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8" w:rsidRPr="007A15C4" w:rsidRDefault="00B13AD1" w:rsidP="00B44438">
      <w:pPr>
        <w:contextualSpacing/>
        <w:jc w:val="center"/>
        <w:rPr>
          <w:rFonts w:ascii="Georgia" w:hAnsi="Georgia"/>
          <w:b/>
          <w:color w:val="FFFF00"/>
          <w:sz w:val="24"/>
          <w:szCs w:val="24"/>
        </w:rPr>
      </w:pPr>
      <w:r w:rsidRPr="007A15C4"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65117601" wp14:editId="69E8FB93">
            <wp:extent cx="2035245" cy="12345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e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62" cy="123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83" w:rsidRPr="007A15C4" w:rsidRDefault="00D93883" w:rsidP="00B44438">
      <w:pPr>
        <w:contextualSpacing/>
        <w:jc w:val="both"/>
        <w:rPr>
          <w:rFonts w:ascii="Georgia" w:hAnsi="Georgia"/>
          <w:b/>
          <w:sz w:val="16"/>
          <w:szCs w:val="24"/>
        </w:rPr>
      </w:pPr>
    </w:p>
    <w:p w:rsidR="00B44438" w:rsidRPr="007A15C4" w:rsidRDefault="00B44438" w:rsidP="00B44438">
      <w:pPr>
        <w:contextualSpacing/>
        <w:jc w:val="both"/>
        <w:rPr>
          <w:sz w:val="16"/>
          <w:szCs w:val="16"/>
        </w:rPr>
      </w:pPr>
      <w:r w:rsidRPr="007A15C4">
        <w:rPr>
          <w:rFonts w:ascii="Georgia" w:hAnsi="Georgia"/>
          <w:b/>
          <w:sz w:val="24"/>
          <w:szCs w:val="24"/>
        </w:rPr>
        <w:t>Principals Pursuing Excellence</w:t>
      </w:r>
      <w:r w:rsidRPr="007A15C4">
        <w:rPr>
          <w:rFonts w:ascii="Georgia" w:hAnsi="Georgia"/>
          <w:sz w:val="24"/>
          <w:szCs w:val="24"/>
        </w:rPr>
        <w:t xml:space="preserve"> </w:t>
      </w:r>
      <w:r w:rsidRPr="0043735F">
        <w:rPr>
          <w:rFonts w:ascii="Georgia" w:hAnsi="Georgia"/>
          <w:sz w:val="23"/>
          <w:szCs w:val="23"/>
        </w:rPr>
        <w:t xml:space="preserve">is a </w:t>
      </w:r>
      <w:r w:rsidR="004F067B" w:rsidRPr="0043735F">
        <w:rPr>
          <w:rFonts w:ascii="Georgia" w:hAnsi="Georgia"/>
          <w:sz w:val="23"/>
          <w:szCs w:val="23"/>
        </w:rPr>
        <w:t xml:space="preserve">two-year </w:t>
      </w:r>
      <w:r w:rsidRPr="0043735F">
        <w:rPr>
          <w:rFonts w:ascii="Georgia" w:hAnsi="Georgia"/>
          <w:sz w:val="23"/>
          <w:szCs w:val="23"/>
        </w:rPr>
        <w:t xml:space="preserve">program aimed at leveraging the expertise of New Mexico’s educational leaders to support and empower New Mexico’s </w:t>
      </w:r>
      <w:r w:rsidR="0043735F" w:rsidRPr="0043735F">
        <w:rPr>
          <w:rFonts w:ascii="Georgia" w:hAnsi="Georgia"/>
          <w:sz w:val="23"/>
          <w:szCs w:val="23"/>
        </w:rPr>
        <w:t>school leaders</w:t>
      </w:r>
      <w:r w:rsidRPr="0043735F">
        <w:rPr>
          <w:rFonts w:ascii="Georgia" w:hAnsi="Georgia"/>
          <w:sz w:val="23"/>
          <w:szCs w:val="23"/>
        </w:rPr>
        <w:t xml:space="preserve"> as they work to dramatically improve student achievement in their schools.</w:t>
      </w:r>
    </w:p>
    <w:p w:rsidR="00B44438" w:rsidRPr="007A15C4" w:rsidRDefault="00B44438" w:rsidP="00B44438">
      <w:pPr>
        <w:tabs>
          <w:tab w:val="left" w:pos="9270"/>
        </w:tabs>
        <w:ind w:right="90"/>
        <w:contextualSpacing/>
        <w:jc w:val="both"/>
        <w:rPr>
          <w:rFonts w:ascii="Georgia" w:hAnsi="Georgia"/>
          <w:sz w:val="16"/>
          <w:szCs w:val="16"/>
        </w:rPr>
      </w:pPr>
    </w:p>
    <w:p w:rsidR="00B44438" w:rsidRPr="007A15C4" w:rsidRDefault="00B44438" w:rsidP="00B44438">
      <w:pPr>
        <w:tabs>
          <w:tab w:val="left" w:pos="9270"/>
        </w:tabs>
        <w:spacing w:line="240" w:lineRule="auto"/>
        <w:ind w:right="86"/>
        <w:contextualSpacing/>
        <w:jc w:val="both"/>
        <w:rPr>
          <w:rFonts w:ascii="Georgia" w:hAnsi="Georgia"/>
          <w:b/>
        </w:rPr>
      </w:pPr>
      <w:r w:rsidRPr="007A15C4">
        <w:rPr>
          <w:rFonts w:ascii="Georgia" w:hAnsi="Georgia"/>
          <w:b/>
        </w:rPr>
        <w:t>PPE is…</w:t>
      </w:r>
    </w:p>
    <w:p w:rsidR="00B44438" w:rsidRPr="007A15C4" w:rsidRDefault="00B44438" w:rsidP="00B44438">
      <w:pPr>
        <w:pStyle w:val="ListParagraph"/>
        <w:numPr>
          <w:ilvl w:val="0"/>
          <w:numId w:val="1"/>
        </w:numPr>
        <w:tabs>
          <w:tab w:val="left" w:pos="9270"/>
        </w:tabs>
        <w:spacing w:line="240" w:lineRule="auto"/>
        <w:ind w:right="86"/>
        <w:jc w:val="both"/>
        <w:rPr>
          <w:rFonts w:ascii="Georgia" w:hAnsi="Georgia"/>
          <w:b/>
        </w:rPr>
      </w:pPr>
      <w:r w:rsidRPr="007A15C4">
        <w:rPr>
          <w:rFonts w:ascii="Georgia" w:hAnsi="Georgia"/>
        </w:rPr>
        <w:t>Focused on building leadership capacity in New Mexico’s schools and districts</w:t>
      </w:r>
    </w:p>
    <w:p w:rsidR="00B44438" w:rsidRPr="00BF0775" w:rsidRDefault="00B44438" w:rsidP="00B44438">
      <w:pPr>
        <w:pStyle w:val="ListParagraph"/>
        <w:numPr>
          <w:ilvl w:val="0"/>
          <w:numId w:val="1"/>
        </w:numPr>
        <w:tabs>
          <w:tab w:val="left" w:pos="9270"/>
        </w:tabs>
        <w:spacing w:line="240" w:lineRule="auto"/>
        <w:ind w:right="86"/>
        <w:jc w:val="both"/>
        <w:rPr>
          <w:rFonts w:ascii="Georgia" w:hAnsi="Georgia"/>
          <w:b/>
        </w:rPr>
      </w:pPr>
      <w:r w:rsidRPr="00CB0B1E">
        <w:rPr>
          <w:rFonts w:ascii="Georgia" w:hAnsi="Georgia"/>
        </w:rPr>
        <w:t>Multilayered professional</w:t>
      </w:r>
      <w:r w:rsidR="0025351F">
        <w:rPr>
          <w:rFonts w:ascii="Georgia" w:hAnsi="Georgia"/>
        </w:rPr>
        <w:t xml:space="preserve"> development and mentorship to m</w:t>
      </w:r>
      <w:r w:rsidRPr="00CB0B1E">
        <w:rPr>
          <w:rFonts w:ascii="Georgia" w:hAnsi="Georgia"/>
        </w:rPr>
        <w:t xml:space="preserve">entee </w:t>
      </w:r>
      <w:r w:rsidR="0029366F">
        <w:rPr>
          <w:rFonts w:ascii="Georgia" w:hAnsi="Georgia"/>
        </w:rPr>
        <w:t>school leaders</w:t>
      </w:r>
    </w:p>
    <w:p w:rsidR="00BF0775" w:rsidRPr="00BF0775" w:rsidRDefault="00BF0775" w:rsidP="00BF0775">
      <w:pPr>
        <w:pStyle w:val="ListParagraph"/>
        <w:tabs>
          <w:tab w:val="left" w:pos="9270"/>
        </w:tabs>
        <w:spacing w:line="240" w:lineRule="auto"/>
        <w:ind w:right="86"/>
        <w:jc w:val="both"/>
        <w:rPr>
          <w:rFonts w:ascii="Georgia" w:hAnsi="Georgia"/>
          <w:b/>
          <w:sz w:val="8"/>
        </w:rPr>
      </w:pPr>
    </w:p>
    <w:p w:rsidR="00B44438" w:rsidRPr="00452A7E" w:rsidRDefault="00B44438" w:rsidP="00B44438">
      <w:pPr>
        <w:tabs>
          <w:tab w:val="left" w:pos="9270"/>
        </w:tabs>
        <w:ind w:right="90"/>
        <w:contextualSpacing/>
        <w:jc w:val="both"/>
        <w:rPr>
          <w:rFonts w:ascii="Georgia" w:hAnsi="Georgia"/>
          <w:b/>
          <w:sz w:val="2"/>
          <w:szCs w:val="16"/>
        </w:rPr>
      </w:pPr>
    </w:p>
    <w:p w:rsidR="00BF0775" w:rsidRDefault="00BF0775" w:rsidP="00B44438">
      <w:pPr>
        <w:tabs>
          <w:tab w:val="left" w:pos="9270"/>
        </w:tabs>
        <w:ind w:right="90"/>
        <w:jc w:val="both"/>
        <w:rPr>
          <w:rFonts w:ascii="Georgia" w:hAnsi="Georgia"/>
          <w:b/>
          <w:sz w:val="16"/>
          <w:szCs w:val="16"/>
        </w:rPr>
        <w:sectPr w:rsidR="00BF0775" w:rsidSect="005D46AD">
          <w:pgSz w:w="12240" w:h="15840"/>
          <w:pgMar w:top="1080" w:right="1440" w:bottom="117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BF0775" w:rsidRDefault="00BF0775" w:rsidP="00B8450E">
      <w:pPr>
        <w:pStyle w:val="ListParagraph"/>
        <w:tabs>
          <w:tab w:val="left" w:pos="9270"/>
        </w:tabs>
        <w:spacing w:line="240" w:lineRule="auto"/>
        <w:ind w:right="86"/>
        <w:rPr>
          <w:rFonts w:ascii="Georgia" w:hAnsi="Georgia"/>
          <w:b/>
        </w:rPr>
      </w:pPr>
    </w:p>
    <w:p w:rsidR="00BF0775" w:rsidRDefault="00BF0775" w:rsidP="00B8450E">
      <w:pPr>
        <w:pStyle w:val="ListParagraph"/>
        <w:tabs>
          <w:tab w:val="left" w:pos="9270"/>
        </w:tabs>
        <w:spacing w:line="240" w:lineRule="auto"/>
        <w:ind w:right="86"/>
        <w:rPr>
          <w:rFonts w:ascii="Georgia" w:hAnsi="Georgia"/>
          <w:b/>
        </w:rPr>
      </w:pPr>
    </w:p>
    <w:p w:rsidR="00BF0775" w:rsidRDefault="00A33450" w:rsidP="00D15F3D">
      <w:pPr>
        <w:pStyle w:val="ListParagraph"/>
        <w:tabs>
          <w:tab w:val="left" w:pos="9270"/>
        </w:tabs>
        <w:spacing w:line="240" w:lineRule="auto"/>
        <w:ind w:right="86"/>
        <w:rPr>
          <w:rFonts w:ascii="Georgia" w:hAnsi="Georgia"/>
          <w:b/>
        </w:rPr>
      </w:pPr>
      <w:r>
        <w:rPr>
          <w:rFonts w:ascii="Georgia" w:hAnsi="Georgia"/>
          <w:noProof/>
        </w:rPr>
        <w:drawing>
          <wp:inline distT="0" distB="0" distL="0" distR="0" wp14:anchorId="51D98A86" wp14:editId="21A40F66">
            <wp:extent cx="2143107" cy="191588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 1 mill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07" cy="19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775" w:rsidRDefault="00BF0775" w:rsidP="00B8450E">
      <w:pPr>
        <w:pStyle w:val="ListParagraph"/>
        <w:tabs>
          <w:tab w:val="left" w:pos="9270"/>
        </w:tabs>
        <w:spacing w:line="240" w:lineRule="auto"/>
        <w:ind w:right="86"/>
        <w:rPr>
          <w:rFonts w:ascii="Georgia" w:hAnsi="Georgia"/>
          <w:b/>
        </w:rPr>
      </w:pPr>
    </w:p>
    <w:p w:rsidR="00766C30" w:rsidRPr="00766C30" w:rsidRDefault="00766C30" w:rsidP="00B8450E">
      <w:pPr>
        <w:pStyle w:val="ListParagraph"/>
        <w:tabs>
          <w:tab w:val="left" w:pos="9270"/>
        </w:tabs>
        <w:spacing w:line="240" w:lineRule="auto"/>
        <w:ind w:right="86"/>
        <w:rPr>
          <w:rFonts w:ascii="Georgia" w:hAnsi="Georgia"/>
          <w:b/>
          <w:sz w:val="2"/>
        </w:rPr>
      </w:pPr>
    </w:p>
    <w:p w:rsidR="00D15F3D" w:rsidRDefault="00D15F3D" w:rsidP="00BF0775">
      <w:pPr>
        <w:tabs>
          <w:tab w:val="left" w:pos="9270"/>
        </w:tabs>
        <w:spacing w:line="240" w:lineRule="auto"/>
        <w:ind w:right="86"/>
        <w:rPr>
          <w:rFonts w:ascii="Georgia" w:hAnsi="Georgia"/>
          <w:b/>
        </w:rPr>
      </w:pPr>
    </w:p>
    <w:p w:rsidR="00B44438" w:rsidRPr="00BF0775" w:rsidRDefault="00BF0775" w:rsidP="00BF0775">
      <w:pPr>
        <w:tabs>
          <w:tab w:val="left" w:pos="9270"/>
        </w:tabs>
        <w:spacing w:line="240" w:lineRule="auto"/>
        <w:ind w:right="86"/>
        <w:rPr>
          <w:rFonts w:ascii="Georgia" w:hAnsi="Georgia"/>
        </w:rPr>
      </w:pPr>
      <w:r>
        <w:rPr>
          <w:rFonts w:ascii="Georgia" w:hAnsi="Georgia"/>
          <w:b/>
        </w:rPr>
        <w:lastRenderedPageBreak/>
        <w:t>P</w:t>
      </w:r>
      <w:r w:rsidR="00B44438" w:rsidRPr="00BF0775">
        <w:rPr>
          <w:rFonts w:ascii="Georgia" w:hAnsi="Georgia"/>
          <w:b/>
        </w:rPr>
        <w:t>roject Structure:</w:t>
      </w:r>
    </w:p>
    <w:p w:rsidR="00766C30" w:rsidRDefault="00D15F3D" w:rsidP="00B44438">
      <w:pPr>
        <w:tabs>
          <w:tab w:val="left" w:pos="9270"/>
        </w:tabs>
        <w:ind w:right="86"/>
        <w:contextualSpacing/>
        <w:rPr>
          <w:rFonts w:ascii="Georgia" w:hAnsi="Georgia"/>
        </w:rPr>
      </w:pPr>
      <w:r>
        <w:rPr>
          <w:rFonts w:ascii="Georgia" w:hAnsi="Georgia"/>
        </w:rPr>
        <w:t xml:space="preserve">With the </w:t>
      </w:r>
      <w:r w:rsidR="00797070">
        <w:rPr>
          <w:rFonts w:ascii="Georgia" w:hAnsi="Georgia"/>
        </w:rPr>
        <w:t xml:space="preserve">support of the district, mentor, </w:t>
      </w:r>
      <w:r>
        <w:rPr>
          <w:rFonts w:ascii="Georgia" w:hAnsi="Georgia"/>
        </w:rPr>
        <w:t>and turnaround leader, each mentee works with their core team</w:t>
      </w:r>
      <w:r w:rsidR="00B8450E">
        <w:rPr>
          <w:rFonts w:ascii="Georgia" w:hAnsi="Georgia"/>
        </w:rPr>
        <w:t xml:space="preserve"> to assess school needs and establish a</w:t>
      </w:r>
      <w:r w:rsidR="00550638">
        <w:rPr>
          <w:rFonts w:ascii="Georgia" w:hAnsi="Georgia"/>
        </w:rPr>
        <w:t>n Annual and</w:t>
      </w:r>
      <w:r w:rsidR="00B8450E">
        <w:rPr>
          <w:rFonts w:ascii="Georgia" w:hAnsi="Georgia"/>
        </w:rPr>
        <w:t xml:space="preserve"> 90-day Plan containing e</w:t>
      </w:r>
      <w:r w:rsidR="00B44438" w:rsidRPr="006A7F91">
        <w:rPr>
          <w:rFonts w:ascii="Georgia" w:hAnsi="Georgia"/>
        </w:rPr>
        <w:t>ffective turnaround strategies</w:t>
      </w:r>
      <w:r w:rsidR="00B44438">
        <w:rPr>
          <w:rFonts w:ascii="Georgia" w:hAnsi="Georgia"/>
        </w:rPr>
        <w:t xml:space="preserve"> (e.g. data-driven instruction, </w:t>
      </w:r>
      <w:r>
        <w:rPr>
          <w:rFonts w:ascii="Georgia" w:hAnsi="Georgia"/>
        </w:rPr>
        <w:t xml:space="preserve">school </w:t>
      </w:r>
      <w:r w:rsidR="00B44438">
        <w:rPr>
          <w:rFonts w:ascii="Georgia" w:hAnsi="Georgia"/>
        </w:rPr>
        <w:t>culture</w:t>
      </w:r>
      <w:r>
        <w:rPr>
          <w:rFonts w:ascii="Georgia" w:hAnsi="Georgia"/>
        </w:rPr>
        <w:t xml:space="preserve"> of achievement</w:t>
      </w:r>
      <w:r w:rsidR="00B44438">
        <w:rPr>
          <w:rFonts w:ascii="Georgia" w:hAnsi="Georgia"/>
        </w:rPr>
        <w:t xml:space="preserve">, </w:t>
      </w:r>
      <w:r w:rsidR="006A44DB">
        <w:rPr>
          <w:rFonts w:ascii="Georgia" w:hAnsi="Georgia"/>
        </w:rPr>
        <w:t>observation and feedback</w:t>
      </w:r>
      <w:r w:rsidR="00B44438">
        <w:rPr>
          <w:rFonts w:ascii="Georgia" w:hAnsi="Georgia"/>
        </w:rPr>
        <w:t>)</w:t>
      </w:r>
      <w:r w:rsidR="00B8450E">
        <w:rPr>
          <w:rFonts w:ascii="Georgia" w:hAnsi="Georgia"/>
        </w:rPr>
        <w:t xml:space="preserve">. </w:t>
      </w:r>
    </w:p>
    <w:p w:rsidR="00766C30" w:rsidRPr="00D15F3D" w:rsidRDefault="00766C30" w:rsidP="00B44438">
      <w:pPr>
        <w:tabs>
          <w:tab w:val="left" w:pos="9270"/>
        </w:tabs>
        <w:ind w:right="86"/>
        <w:contextualSpacing/>
        <w:rPr>
          <w:rFonts w:ascii="Georgia" w:hAnsi="Georgia"/>
          <w:sz w:val="20"/>
        </w:rPr>
      </w:pPr>
    </w:p>
    <w:p w:rsidR="00D15F3D" w:rsidRDefault="00766C30" w:rsidP="00B44438">
      <w:pPr>
        <w:tabs>
          <w:tab w:val="left" w:pos="9270"/>
        </w:tabs>
        <w:ind w:right="86"/>
        <w:contextualSpacing/>
        <w:rPr>
          <w:rFonts w:ascii="Georgia" w:hAnsi="Georgia"/>
        </w:rPr>
        <w:sectPr w:rsidR="00D15F3D" w:rsidSect="00D15F3D">
          <w:type w:val="continuous"/>
          <w:pgSz w:w="12240" w:h="15840"/>
          <w:pgMar w:top="810" w:right="1440" w:bottom="117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  <w:r>
        <w:rPr>
          <w:rFonts w:ascii="Georgia" w:hAnsi="Georgia"/>
        </w:rPr>
        <w:t>To support successful implementation</w:t>
      </w:r>
      <w:r w:rsidR="00D15F3D">
        <w:rPr>
          <w:rFonts w:ascii="Georgia" w:hAnsi="Georgia"/>
        </w:rPr>
        <w:t xml:space="preserve"> and monitoring</w:t>
      </w:r>
      <w:r>
        <w:rPr>
          <w:rFonts w:ascii="Georgia" w:hAnsi="Georgia"/>
        </w:rPr>
        <w:t xml:space="preserve"> of the school’s 90-day Plan, e</w:t>
      </w:r>
      <w:r w:rsidR="0025351F">
        <w:rPr>
          <w:rFonts w:ascii="Georgia" w:hAnsi="Georgia"/>
        </w:rPr>
        <w:t>ach m</w:t>
      </w:r>
      <w:r w:rsidR="00AF4B28" w:rsidRPr="006A7F91">
        <w:rPr>
          <w:rFonts w:ascii="Georgia" w:hAnsi="Georgia"/>
        </w:rPr>
        <w:t>entee</w:t>
      </w:r>
      <w:r w:rsidR="00AF4B28">
        <w:rPr>
          <w:rFonts w:ascii="Georgia" w:hAnsi="Georgia"/>
        </w:rPr>
        <w:t xml:space="preserve"> principal receives ongoing coaching and mentoring during monthly onsite visits and frequent check-ins</w:t>
      </w:r>
      <w:r>
        <w:rPr>
          <w:rFonts w:ascii="Georgia" w:hAnsi="Georgia"/>
        </w:rPr>
        <w:t>.</w:t>
      </w:r>
    </w:p>
    <w:p w:rsidR="006D3FC3" w:rsidRPr="006D3FC3" w:rsidRDefault="006D3FC3" w:rsidP="00B44438">
      <w:pPr>
        <w:tabs>
          <w:tab w:val="left" w:pos="9270"/>
        </w:tabs>
        <w:ind w:right="86"/>
        <w:contextualSpacing/>
        <w:jc w:val="both"/>
        <w:rPr>
          <w:rFonts w:ascii="Georgia" w:hAnsi="Georgia"/>
          <w:sz w:val="4"/>
        </w:rPr>
      </w:pPr>
    </w:p>
    <w:p w:rsidR="00D15F3D" w:rsidRPr="00D15F3D" w:rsidRDefault="00D15F3D" w:rsidP="00B44438">
      <w:pPr>
        <w:tabs>
          <w:tab w:val="left" w:pos="9270"/>
        </w:tabs>
        <w:ind w:right="86"/>
        <w:contextualSpacing/>
        <w:jc w:val="both"/>
        <w:rPr>
          <w:rFonts w:ascii="Georgia" w:hAnsi="Georgia"/>
          <w:sz w:val="16"/>
        </w:rPr>
      </w:pPr>
    </w:p>
    <w:p w:rsidR="00B74547" w:rsidRPr="007B669F" w:rsidRDefault="00B74547" w:rsidP="00B74547">
      <w:pPr>
        <w:tabs>
          <w:tab w:val="left" w:pos="9270"/>
        </w:tabs>
        <w:ind w:right="86"/>
        <w:contextualSpacing/>
        <w:jc w:val="both"/>
        <w:rPr>
          <w:rFonts w:ascii="Georgia" w:hAnsi="Georgia"/>
        </w:rPr>
      </w:pPr>
      <w:r w:rsidRPr="007B669F">
        <w:rPr>
          <w:rFonts w:ascii="Georgia" w:hAnsi="Georgia"/>
        </w:rPr>
        <w:t xml:space="preserve">All roles, including superintendents and district leadership, participate in </w:t>
      </w:r>
      <w:r>
        <w:rPr>
          <w:rFonts w:ascii="Georgia" w:hAnsi="Georgia"/>
        </w:rPr>
        <w:t xml:space="preserve">cohort </w:t>
      </w:r>
      <w:proofErr w:type="spellStart"/>
      <w:r>
        <w:rPr>
          <w:rFonts w:ascii="Georgia" w:hAnsi="Georgia"/>
        </w:rPr>
        <w:t>convenings</w:t>
      </w:r>
      <w:proofErr w:type="spellEnd"/>
      <w:r w:rsidRPr="007B669F">
        <w:rPr>
          <w:rFonts w:ascii="Georgia" w:hAnsi="Georgia"/>
        </w:rPr>
        <w:t xml:space="preserve"> to further cultivate the competencies and skills of t</w:t>
      </w:r>
      <w:r>
        <w:rPr>
          <w:rFonts w:ascii="Georgia" w:hAnsi="Georgia"/>
        </w:rPr>
        <w:t>urnaround</w:t>
      </w:r>
      <w:r w:rsidRPr="007B669F">
        <w:rPr>
          <w:rFonts w:ascii="Georgia" w:hAnsi="Georgia"/>
        </w:rPr>
        <w:t xml:space="preserve"> leaders.</w:t>
      </w:r>
    </w:p>
    <w:p w:rsidR="00B44438" w:rsidRPr="00BA64EA" w:rsidRDefault="00B44438" w:rsidP="00B44438">
      <w:pPr>
        <w:rPr>
          <w:lang w:bidi="en-US"/>
        </w:rPr>
        <w:sectPr w:rsidR="00B44438" w:rsidRPr="00BA64EA" w:rsidSect="00D15F3D">
          <w:type w:val="continuous"/>
          <w:pgSz w:w="12240" w:h="15840"/>
          <w:pgMar w:top="810" w:right="1440" w:bottom="117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B44438" w:rsidRPr="00764501" w:rsidRDefault="00B44438" w:rsidP="00B44438">
      <w:pPr>
        <w:pStyle w:val="Heading1"/>
        <w:tabs>
          <w:tab w:val="left" w:pos="9270"/>
        </w:tabs>
        <w:spacing w:line="240" w:lineRule="auto"/>
        <w:ind w:right="90"/>
        <w:contextualSpacing/>
        <w:jc w:val="both"/>
        <w:rPr>
          <w:rFonts w:ascii="Georgia" w:hAnsi="Georgia"/>
          <w:color w:val="auto"/>
          <w:sz w:val="22"/>
          <w:szCs w:val="22"/>
        </w:rPr>
      </w:pPr>
      <w:r w:rsidRPr="00764501">
        <w:rPr>
          <w:rFonts w:ascii="Georgia" w:hAnsi="Georgia"/>
          <w:b w:val="0"/>
          <w:color w:val="auto"/>
          <w:sz w:val="22"/>
          <w:szCs w:val="22"/>
        </w:rPr>
        <w:lastRenderedPageBreak/>
        <w:t>The</w:t>
      </w:r>
      <w:r w:rsidRPr="00764501">
        <w:rPr>
          <w:rFonts w:ascii="Georgia" w:hAnsi="Georgia"/>
          <w:sz w:val="22"/>
          <w:szCs w:val="22"/>
        </w:rPr>
        <w:t xml:space="preserve"> </w:t>
      </w:r>
      <w:r w:rsidRPr="00764501">
        <w:rPr>
          <w:rFonts w:ascii="Georgia" w:hAnsi="Georgia"/>
          <w:color w:val="auto"/>
          <w:sz w:val="22"/>
          <w:szCs w:val="22"/>
        </w:rPr>
        <w:t xml:space="preserve">Theory of Action </w:t>
      </w:r>
      <w:r w:rsidRPr="00764501">
        <w:rPr>
          <w:rFonts w:ascii="Georgia" w:hAnsi="Georgia"/>
          <w:b w:val="0"/>
          <w:color w:val="auto"/>
          <w:sz w:val="22"/>
          <w:szCs w:val="22"/>
        </w:rPr>
        <w:t>that underpins Principals Pursuing Excellence follows:</w:t>
      </w:r>
    </w:p>
    <w:p w:rsidR="00B44438" w:rsidRPr="006D33FC" w:rsidRDefault="00B44438" w:rsidP="00B44438">
      <w:pPr>
        <w:pStyle w:val="ListParagraph"/>
        <w:tabs>
          <w:tab w:val="left" w:pos="9270"/>
        </w:tabs>
        <w:ind w:left="360" w:right="86"/>
        <w:jc w:val="both"/>
        <w:rPr>
          <w:rFonts w:ascii="Georgia" w:hAnsi="Georgia"/>
          <w:b/>
          <w:sz w:val="12"/>
          <w:szCs w:val="12"/>
        </w:rPr>
      </w:pPr>
    </w:p>
    <w:p w:rsidR="00B44438" w:rsidRDefault="00B44438" w:rsidP="00B44438">
      <w:pPr>
        <w:pStyle w:val="ListParagraph"/>
        <w:tabs>
          <w:tab w:val="left" w:pos="9270"/>
        </w:tabs>
        <w:ind w:left="360" w:right="86"/>
        <w:jc w:val="both"/>
        <w:rPr>
          <w:rFonts w:ascii="Georgia" w:hAnsi="Georgia"/>
        </w:rPr>
      </w:pPr>
      <w:r w:rsidRPr="00BE5797">
        <w:rPr>
          <w:rFonts w:ascii="Georgia" w:hAnsi="Georgia"/>
          <w:b/>
        </w:rPr>
        <w:t xml:space="preserve">If </w:t>
      </w:r>
      <w:r w:rsidRPr="00BE5797">
        <w:rPr>
          <w:rFonts w:ascii="Georgia" w:hAnsi="Georgia"/>
        </w:rPr>
        <w:t xml:space="preserve">we strengthen the competencies of leaders to transform districts and schools, </w:t>
      </w:r>
      <w:r w:rsidRPr="00BE5797">
        <w:rPr>
          <w:rFonts w:ascii="Georgia" w:hAnsi="Georgia"/>
          <w:b/>
        </w:rPr>
        <w:t>then</w:t>
      </w:r>
      <w:r w:rsidRPr="00BE5797">
        <w:rPr>
          <w:rFonts w:ascii="Georgia" w:hAnsi="Georgia"/>
        </w:rPr>
        <w:t xml:space="preserve"> they will have the capacity to take bold and purposeful action.</w:t>
      </w:r>
    </w:p>
    <w:p w:rsidR="00B44438" w:rsidRPr="006D33FC" w:rsidRDefault="00B44438" w:rsidP="00B44438">
      <w:pPr>
        <w:pStyle w:val="ListParagraph"/>
        <w:tabs>
          <w:tab w:val="left" w:pos="9270"/>
        </w:tabs>
        <w:ind w:left="360" w:right="86"/>
        <w:jc w:val="both"/>
        <w:rPr>
          <w:rFonts w:ascii="Georgia" w:hAnsi="Georgia"/>
          <w:sz w:val="12"/>
          <w:szCs w:val="12"/>
        </w:rPr>
      </w:pPr>
    </w:p>
    <w:p w:rsidR="00B44438" w:rsidRDefault="00B44438" w:rsidP="00B44438">
      <w:pPr>
        <w:pStyle w:val="ListParagraph"/>
        <w:tabs>
          <w:tab w:val="left" w:pos="5130"/>
          <w:tab w:val="left" w:pos="9270"/>
        </w:tabs>
        <w:ind w:left="360" w:right="86"/>
        <w:jc w:val="both"/>
        <w:rPr>
          <w:rFonts w:ascii="Georgia" w:hAnsi="Georgia"/>
        </w:rPr>
      </w:pPr>
      <w:r w:rsidRPr="00BE5797">
        <w:rPr>
          <w:rFonts w:ascii="Georgia" w:hAnsi="Georgia"/>
          <w:b/>
        </w:rPr>
        <w:t xml:space="preserve">If </w:t>
      </w:r>
      <w:r w:rsidRPr="00BE5797">
        <w:rPr>
          <w:rFonts w:ascii="Georgia" w:hAnsi="Georgia"/>
        </w:rPr>
        <w:t xml:space="preserve">leaders take bold and purposeful action, </w:t>
      </w:r>
      <w:r w:rsidRPr="00BE5797">
        <w:rPr>
          <w:rFonts w:ascii="Georgia" w:hAnsi="Georgia"/>
          <w:b/>
        </w:rPr>
        <w:t>then</w:t>
      </w:r>
      <w:r w:rsidRPr="00BE5797">
        <w:rPr>
          <w:rFonts w:ascii="Georgia" w:hAnsi="Georgia"/>
        </w:rPr>
        <w:t xml:space="preserve"> they establish the conditions for effective teaching and learning.</w:t>
      </w:r>
    </w:p>
    <w:p w:rsidR="00B44438" w:rsidRPr="006D33FC" w:rsidRDefault="00B44438" w:rsidP="00B44438">
      <w:pPr>
        <w:pStyle w:val="ListParagraph"/>
        <w:tabs>
          <w:tab w:val="left" w:pos="5130"/>
          <w:tab w:val="left" w:pos="9270"/>
        </w:tabs>
        <w:ind w:left="360" w:right="86"/>
        <w:jc w:val="both"/>
        <w:rPr>
          <w:rFonts w:ascii="Georgia" w:hAnsi="Georgia"/>
          <w:sz w:val="12"/>
          <w:szCs w:val="12"/>
        </w:rPr>
      </w:pPr>
    </w:p>
    <w:p w:rsidR="00B44438" w:rsidRDefault="00B44438" w:rsidP="00B44438">
      <w:pPr>
        <w:pStyle w:val="ListParagraph"/>
        <w:tabs>
          <w:tab w:val="left" w:pos="5130"/>
          <w:tab w:val="left" w:pos="9270"/>
        </w:tabs>
        <w:ind w:left="360" w:right="86"/>
        <w:jc w:val="both"/>
        <w:rPr>
          <w:rFonts w:ascii="Georgia" w:hAnsi="Georgia"/>
        </w:rPr>
      </w:pPr>
      <w:r w:rsidRPr="00BE5797">
        <w:rPr>
          <w:rFonts w:ascii="Georgia" w:hAnsi="Georgia"/>
          <w:b/>
        </w:rPr>
        <w:t>If</w:t>
      </w:r>
      <w:r w:rsidRPr="00BE5797">
        <w:rPr>
          <w:rFonts w:ascii="Georgia" w:hAnsi="Georgia"/>
        </w:rPr>
        <w:t xml:space="preserve"> the conditions for effective teaching and learning are established, </w:t>
      </w:r>
      <w:r w:rsidRPr="00BE5797">
        <w:rPr>
          <w:rFonts w:ascii="Georgia" w:hAnsi="Georgia"/>
          <w:b/>
        </w:rPr>
        <w:t>then</w:t>
      </w:r>
      <w:r w:rsidRPr="00BE5797">
        <w:rPr>
          <w:rFonts w:ascii="Georgia" w:hAnsi="Georgia"/>
        </w:rPr>
        <w:t xml:space="preserve"> teachers will have the opportunity to improve instructional practice.</w:t>
      </w:r>
    </w:p>
    <w:p w:rsidR="00B44438" w:rsidRPr="006D33FC" w:rsidRDefault="00B44438" w:rsidP="00B44438">
      <w:pPr>
        <w:pStyle w:val="ListParagraph"/>
        <w:tabs>
          <w:tab w:val="left" w:pos="5130"/>
          <w:tab w:val="left" w:pos="9270"/>
        </w:tabs>
        <w:ind w:left="360" w:right="86"/>
        <w:jc w:val="both"/>
        <w:rPr>
          <w:rFonts w:ascii="Georgia" w:hAnsi="Georgia"/>
          <w:sz w:val="12"/>
          <w:szCs w:val="12"/>
        </w:rPr>
      </w:pPr>
    </w:p>
    <w:p w:rsidR="00B44438" w:rsidRPr="00A24202" w:rsidRDefault="00B44438" w:rsidP="00B44438">
      <w:pPr>
        <w:pStyle w:val="ListParagraph"/>
        <w:tabs>
          <w:tab w:val="left" w:pos="5130"/>
          <w:tab w:val="left" w:pos="9270"/>
        </w:tabs>
        <w:ind w:left="360" w:right="86"/>
        <w:jc w:val="both"/>
        <w:rPr>
          <w:rFonts w:ascii="Georgia" w:hAnsi="Georgia"/>
        </w:rPr>
      </w:pPr>
      <w:r w:rsidRPr="00BE5797">
        <w:rPr>
          <w:rFonts w:ascii="Georgia" w:hAnsi="Georgia"/>
          <w:b/>
        </w:rPr>
        <w:t>If</w:t>
      </w:r>
      <w:r w:rsidRPr="00BE5797">
        <w:rPr>
          <w:rFonts w:ascii="Georgia" w:hAnsi="Georgia"/>
        </w:rPr>
        <w:t xml:space="preserve"> teachers improve instructional practice, </w:t>
      </w:r>
      <w:r w:rsidRPr="00BE5797">
        <w:rPr>
          <w:rFonts w:ascii="Georgia" w:hAnsi="Georgia"/>
          <w:b/>
        </w:rPr>
        <w:t>then</w:t>
      </w:r>
      <w:r w:rsidRPr="00BE5797">
        <w:rPr>
          <w:rFonts w:ascii="Georgia" w:hAnsi="Georgia"/>
        </w:rPr>
        <w:t xml:space="preserve"> student learning will increase.</w:t>
      </w:r>
    </w:p>
    <w:p w:rsidR="00B44438" w:rsidRPr="00E10642" w:rsidRDefault="00B44438" w:rsidP="00B44438">
      <w:pPr>
        <w:tabs>
          <w:tab w:val="left" w:pos="9270"/>
        </w:tabs>
        <w:ind w:right="90"/>
        <w:contextualSpacing/>
        <w:jc w:val="both"/>
        <w:rPr>
          <w:rFonts w:ascii="Georgia" w:hAnsi="Georgia"/>
          <w:i/>
          <w:sz w:val="16"/>
          <w:szCs w:val="16"/>
        </w:rPr>
      </w:pPr>
    </w:p>
    <w:p w:rsidR="00E65E01" w:rsidRDefault="00E65E01" w:rsidP="00B44438">
      <w:pPr>
        <w:tabs>
          <w:tab w:val="left" w:pos="9270"/>
        </w:tabs>
        <w:ind w:right="90"/>
        <w:contextualSpacing/>
        <w:jc w:val="both"/>
        <w:rPr>
          <w:rFonts w:ascii="Georgia" w:hAnsi="Georgia"/>
          <w:b/>
        </w:rPr>
      </w:pPr>
    </w:p>
    <w:p w:rsidR="00B44438" w:rsidRDefault="00B44438" w:rsidP="00B44438">
      <w:pPr>
        <w:tabs>
          <w:tab w:val="left" w:pos="9270"/>
        </w:tabs>
        <w:ind w:right="90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Selection Process:</w:t>
      </w:r>
    </w:p>
    <w:p w:rsidR="00B44438" w:rsidRPr="001A550F" w:rsidRDefault="001A550F" w:rsidP="001A550F">
      <w:pPr>
        <w:pStyle w:val="ListParagraph"/>
        <w:numPr>
          <w:ilvl w:val="1"/>
          <w:numId w:val="2"/>
        </w:numPr>
        <w:tabs>
          <w:tab w:val="left" w:pos="9270"/>
        </w:tabs>
        <w:spacing w:line="300" w:lineRule="auto"/>
        <w:ind w:right="86"/>
        <w:jc w:val="both"/>
        <w:rPr>
          <w:rFonts w:ascii="Georgia" w:hAnsi="Georgia"/>
        </w:rPr>
      </w:pPr>
      <w:r w:rsidRPr="001A550F">
        <w:rPr>
          <w:rFonts w:ascii="Georgia" w:hAnsi="Georgia"/>
          <w:u w:val="single"/>
        </w:rPr>
        <w:t xml:space="preserve">By close of business on </w:t>
      </w:r>
      <w:r w:rsidR="002312A3">
        <w:rPr>
          <w:rFonts w:ascii="Georgia" w:hAnsi="Georgia"/>
          <w:u w:val="single"/>
        </w:rPr>
        <w:t>Monday, February 26, 2018</w:t>
      </w:r>
      <w:r w:rsidRPr="001A550F">
        <w:rPr>
          <w:rFonts w:ascii="Georgia" w:hAnsi="Georgia"/>
          <w:u w:val="single"/>
        </w:rPr>
        <w:t>:</w:t>
      </w:r>
      <w:r>
        <w:rPr>
          <w:rFonts w:ascii="Georgia" w:hAnsi="Georgia"/>
        </w:rPr>
        <w:t xml:space="preserve"> Potential participants complete </w:t>
      </w:r>
      <w:r w:rsidR="00B44438" w:rsidRPr="001A550F">
        <w:rPr>
          <w:rFonts w:ascii="Georgia" w:hAnsi="Georgia"/>
        </w:rPr>
        <w:t>role-specifi</w:t>
      </w:r>
      <w:r w:rsidR="00D15F3D" w:rsidRPr="001A550F">
        <w:rPr>
          <w:rFonts w:ascii="Georgia" w:hAnsi="Georgia"/>
        </w:rPr>
        <w:t xml:space="preserve">c applications available on the </w:t>
      </w:r>
      <w:r w:rsidR="002312A3">
        <w:rPr>
          <w:rFonts w:ascii="Georgia" w:hAnsi="Georgia"/>
        </w:rPr>
        <w:t xml:space="preserve">Priority School Bureau’s </w:t>
      </w:r>
      <w:hyperlink r:id="rId11" w:history="1">
        <w:r w:rsidR="002312A3" w:rsidRPr="002312A3">
          <w:rPr>
            <w:rStyle w:val="Hyperlink"/>
            <w:rFonts w:ascii="Georgia" w:hAnsi="Georgia"/>
          </w:rPr>
          <w:t>PPE webpage</w:t>
        </w:r>
      </w:hyperlink>
      <w:r w:rsidR="002312A3">
        <w:rPr>
          <w:rFonts w:ascii="Georgia" w:hAnsi="Georgia"/>
        </w:rPr>
        <w:t xml:space="preserve">. </w:t>
      </w:r>
    </w:p>
    <w:p w:rsidR="00152FC5" w:rsidRPr="00152FC5" w:rsidRDefault="00152FC5" w:rsidP="00152FC5">
      <w:pPr>
        <w:pStyle w:val="ListParagraph"/>
        <w:tabs>
          <w:tab w:val="left" w:pos="9270"/>
        </w:tabs>
        <w:spacing w:line="300" w:lineRule="auto"/>
        <w:ind w:left="1350" w:right="86"/>
        <w:jc w:val="both"/>
        <w:rPr>
          <w:rFonts w:ascii="Georgia" w:hAnsi="Georgia"/>
          <w:sz w:val="4"/>
        </w:rPr>
      </w:pPr>
    </w:p>
    <w:p w:rsidR="00470E36" w:rsidRDefault="00550638" w:rsidP="00470E36">
      <w:pPr>
        <w:pStyle w:val="ListParagraph"/>
        <w:numPr>
          <w:ilvl w:val="2"/>
          <w:numId w:val="2"/>
        </w:numPr>
        <w:tabs>
          <w:tab w:val="left" w:pos="9270"/>
        </w:tabs>
        <w:spacing w:line="300" w:lineRule="auto"/>
        <w:ind w:right="86"/>
        <w:jc w:val="both"/>
        <w:rPr>
          <w:rFonts w:ascii="Georgia" w:hAnsi="Georgia"/>
        </w:rPr>
      </w:pPr>
      <w:r w:rsidRPr="004D2F3C">
        <w:rPr>
          <w:rFonts w:ascii="Georgia" w:hAnsi="Georgia"/>
          <w:i/>
        </w:rPr>
        <w:t>Note:</w:t>
      </w:r>
      <w:r>
        <w:rPr>
          <w:rFonts w:ascii="Georgia" w:hAnsi="Georgia"/>
        </w:rPr>
        <w:t xml:space="preserve"> School leaders </w:t>
      </w:r>
      <w:r w:rsidR="007D14CD" w:rsidRPr="00894C51">
        <w:rPr>
          <w:rFonts w:ascii="Georgia" w:hAnsi="Georgia"/>
        </w:rPr>
        <w:t xml:space="preserve">of </w:t>
      </w:r>
      <w:r w:rsidR="002312A3">
        <w:rPr>
          <w:rFonts w:ascii="Georgia" w:hAnsi="Georgia"/>
        </w:rPr>
        <w:t>struggling schools</w:t>
      </w:r>
      <w:r w:rsidR="007D14CD" w:rsidRPr="00894C51">
        <w:rPr>
          <w:rFonts w:ascii="Georgia" w:hAnsi="Georgia"/>
        </w:rPr>
        <w:t xml:space="preserve"> </w:t>
      </w:r>
      <w:r w:rsidR="005C2164">
        <w:rPr>
          <w:rFonts w:ascii="Georgia" w:hAnsi="Georgia"/>
        </w:rPr>
        <w:t>are eligible to participate as m</w:t>
      </w:r>
      <w:r w:rsidR="007D14CD" w:rsidRPr="00894C51">
        <w:rPr>
          <w:rFonts w:ascii="Georgia" w:hAnsi="Georgia"/>
        </w:rPr>
        <w:t>entees.</w:t>
      </w:r>
    </w:p>
    <w:p w:rsidR="00470E36" w:rsidRPr="00470E36" w:rsidRDefault="00470E36" w:rsidP="00470E36">
      <w:pPr>
        <w:pStyle w:val="ListParagraph"/>
        <w:tabs>
          <w:tab w:val="left" w:pos="9270"/>
        </w:tabs>
        <w:spacing w:line="300" w:lineRule="auto"/>
        <w:ind w:left="1350" w:right="86"/>
        <w:jc w:val="both"/>
        <w:rPr>
          <w:rFonts w:ascii="Georgia" w:hAnsi="Georgia"/>
          <w:sz w:val="12"/>
        </w:rPr>
      </w:pPr>
    </w:p>
    <w:p w:rsidR="00224641" w:rsidRDefault="002312A3" w:rsidP="00B44438">
      <w:pPr>
        <w:pStyle w:val="ListParagraph"/>
        <w:numPr>
          <w:ilvl w:val="1"/>
          <w:numId w:val="2"/>
        </w:numPr>
        <w:tabs>
          <w:tab w:val="left" w:pos="9270"/>
        </w:tabs>
        <w:spacing w:line="300" w:lineRule="auto"/>
        <w:ind w:right="86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In March (date TBD)</w:t>
      </w:r>
      <w:r w:rsidR="001A550F" w:rsidRPr="002F4F21">
        <w:rPr>
          <w:rFonts w:ascii="Georgia" w:hAnsi="Georgia"/>
          <w:u w:val="single"/>
        </w:rPr>
        <w:t>:</w:t>
      </w:r>
      <w:r w:rsidR="001A550F" w:rsidRPr="002F4F21">
        <w:rPr>
          <w:rFonts w:ascii="Georgia" w:hAnsi="Georgia"/>
        </w:rPr>
        <w:t xml:space="preserve"> </w:t>
      </w:r>
      <w:r w:rsidR="00F7353F" w:rsidRPr="002F4F21">
        <w:rPr>
          <w:rFonts w:ascii="Georgia" w:hAnsi="Georgia"/>
        </w:rPr>
        <w:t>For districts</w:t>
      </w:r>
      <w:r w:rsidR="00F7353F">
        <w:rPr>
          <w:rFonts w:ascii="Georgia" w:hAnsi="Georgia"/>
        </w:rPr>
        <w:t xml:space="preserve"> that have a </w:t>
      </w:r>
      <w:r w:rsidR="00550638">
        <w:rPr>
          <w:rFonts w:ascii="Georgia" w:hAnsi="Georgia"/>
        </w:rPr>
        <w:t>leader</w:t>
      </w:r>
      <w:r w:rsidR="00F7353F">
        <w:rPr>
          <w:rFonts w:ascii="Georgia" w:hAnsi="Georgia"/>
        </w:rPr>
        <w:t xml:space="preserve"> apply for Cohort </w:t>
      </w:r>
      <w:r>
        <w:rPr>
          <w:rFonts w:ascii="Georgia" w:hAnsi="Georgia"/>
        </w:rPr>
        <w:t>6</w:t>
      </w:r>
      <w:r w:rsidR="00F7353F">
        <w:rPr>
          <w:rFonts w:ascii="Georgia" w:hAnsi="Georgia"/>
        </w:rPr>
        <w:t xml:space="preserve">, the superintendent </w:t>
      </w:r>
      <w:r w:rsidR="001F28A9">
        <w:rPr>
          <w:rFonts w:ascii="Georgia" w:hAnsi="Georgia"/>
        </w:rPr>
        <w:t>and</w:t>
      </w:r>
      <w:r w:rsidR="00A42A7B">
        <w:rPr>
          <w:rFonts w:ascii="Georgia" w:hAnsi="Georgia"/>
        </w:rPr>
        <w:t xml:space="preserve"> a</w:t>
      </w:r>
      <w:r w:rsidR="001F28A9">
        <w:rPr>
          <w:rFonts w:ascii="Georgia" w:hAnsi="Georgia"/>
        </w:rPr>
        <w:t xml:space="preserve"> designated PPE team</w:t>
      </w:r>
      <w:r w:rsidR="00F46636">
        <w:rPr>
          <w:rFonts w:ascii="Georgia" w:hAnsi="Georgia"/>
        </w:rPr>
        <w:t xml:space="preserve"> of 2-3</w:t>
      </w:r>
      <w:r w:rsidR="00F7353F">
        <w:rPr>
          <w:rFonts w:ascii="Georgia" w:hAnsi="Georgia"/>
        </w:rPr>
        <w:t xml:space="preserve"> (e.g. </w:t>
      </w:r>
      <w:r w:rsidR="001F28A9">
        <w:rPr>
          <w:rFonts w:ascii="Georgia" w:hAnsi="Georgia"/>
        </w:rPr>
        <w:t xml:space="preserve">Associate Superintendent, </w:t>
      </w:r>
      <w:r w:rsidR="00F7353F">
        <w:rPr>
          <w:rFonts w:ascii="Georgia" w:hAnsi="Georgia"/>
        </w:rPr>
        <w:t>Director of Curriculum and Instruction,</w:t>
      </w:r>
      <w:r w:rsidR="00B15D9E">
        <w:rPr>
          <w:rFonts w:ascii="Georgia" w:hAnsi="Georgia"/>
        </w:rPr>
        <w:t xml:space="preserve"> </w:t>
      </w:r>
      <w:r w:rsidR="00F7353F">
        <w:rPr>
          <w:rFonts w:ascii="Georgia" w:hAnsi="Georgia"/>
        </w:rPr>
        <w:t>Elementary Schools</w:t>
      </w:r>
      <w:r w:rsidR="001F28A9">
        <w:rPr>
          <w:rFonts w:ascii="Georgia" w:hAnsi="Georgia"/>
        </w:rPr>
        <w:t>, district-level coach</w:t>
      </w:r>
      <w:r w:rsidR="00F7353F">
        <w:rPr>
          <w:rFonts w:ascii="Georgia" w:hAnsi="Georgia"/>
        </w:rPr>
        <w:t>) must attend PPE District Orientation</w:t>
      </w:r>
      <w:r w:rsidR="001A550F">
        <w:rPr>
          <w:rFonts w:ascii="Georgia" w:hAnsi="Georgia"/>
        </w:rPr>
        <w:t>.</w:t>
      </w:r>
    </w:p>
    <w:p w:rsidR="00470E36" w:rsidRPr="00470E36" w:rsidRDefault="00470E36" w:rsidP="00470E36">
      <w:pPr>
        <w:pStyle w:val="ListParagraph"/>
        <w:tabs>
          <w:tab w:val="left" w:pos="9270"/>
        </w:tabs>
        <w:spacing w:line="300" w:lineRule="auto"/>
        <w:ind w:right="86"/>
        <w:jc w:val="both"/>
        <w:rPr>
          <w:rFonts w:ascii="Georgia" w:hAnsi="Georgia"/>
          <w:sz w:val="14"/>
        </w:rPr>
      </w:pPr>
    </w:p>
    <w:p w:rsidR="00470E36" w:rsidRDefault="001A550F" w:rsidP="00470E36">
      <w:pPr>
        <w:pStyle w:val="ListParagraph"/>
        <w:numPr>
          <w:ilvl w:val="1"/>
          <w:numId w:val="2"/>
        </w:numPr>
        <w:tabs>
          <w:tab w:val="left" w:pos="9270"/>
        </w:tabs>
        <w:spacing w:line="300" w:lineRule="auto"/>
        <w:ind w:right="86"/>
        <w:jc w:val="both"/>
        <w:rPr>
          <w:rFonts w:ascii="Georgia" w:hAnsi="Georgia"/>
        </w:rPr>
      </w:pPr>
      <w:r w:rsidRPr="001A550F">
        <w:rPr>
          <w:rFonts w:ascii="Georgia" w:hAnsi="Georgia"/>
          <w:u w:val="single"/>
        </w:rPr>
        <w:t>During April:</w:t>
      </w:r>
      <w:r>
        <w:rPr>
          <w:rFonts w:ascii="Georgia" w:hAnsi="Georgia"/>
        </w:rPr>
        <w:t xml:space="preserve"> </w:t>
      </w:r>
      <w:r w:rsidR="006961FD">
        <w:rPr>
          <w:rFonts w:ascii="Georgia" w:hAnsi="Georgia"/>
        </w:rPr>
        <w:t>Selected a</w:t>
      </w:r>
      <w:r w:rsidR="00B44438" w:rsidRPr="00497B24">
        <w:rPr>
          <w:rFonts w:ascii="Georgia" w:hAnsi="Georgia"/>
        </w:rPr>
        <w:t xml:space="preserve">pplicants </w:t>
      </w:r>
      <w:r>
        <w:rPr>
          <w:rFonts w:ascii="Georgia" w:hAnsi="Georgia"/>
        </w:rPr>
        <w:t>participate in</w:t>
      </w:r>
      <w:r w:rsidR="00B44438" w:rsidRPr="00497B24">
        <w:rPr>
          <w:rFonts w:ascii="Georgia" w:hAnsi="Georgia"/>
        </w:rPr>
        <w:t xml:space="preserve"> a Behavior</w:t>
      </w:r>
      <w:r w:rsidR="0049105C">
        <w:rPr>
          <w:rFonts w:ascii="Georgia" w:hAnsi="Georgia"/>
        </w:rPr>
        <w:t>al</w:t>
      </w:r>
      <w:r w:rsidR="00B44438" w:rsidRPr="00497B24">
        <w:rPr>
          <w:rFonts w:ascii="Georgia" w:hAnsi="Georgia"/>
        </w:rPr>
        <w:t xml:space="preserve"> Event Interview (BEI). The BEI is a two-hour process that delves deeper than traditional interviews to identify the underlying competencies that are predi</w:t>
      </w:r>
      <w:r w:rsidR="00233495">
        <w:rPr>
          <w:rFonts w:ascii="Georgia" w:hAnsi="Georgia"/>
        </w:rPr>
        <w:t>ctors of success for school turnaround</w:t>
      </w:r>
      <w:r w:rsidR="00B44438" w:rsidRPr="00497B24">
        <w:rPr>
          <w:rFonts w:ascii="Georgia" w:hAnsi="Georgia"/>
        </w:rPr>
        <w:t xml:space="preserve"> leaders.</w:t>
      </w:r>
    </w:p>
    <w:p w:rsidR="00470E36" w:rsidRPr="00470E36" w:rsidRDefault="00470E36" w:rsidP="00470E36">
      <w:pPr>
        <w:pStyle w:val="ListParagraph"/>
        <w:tabs>
          <w:tab w:val="left" w:pos="9270"/>
        </w:tabs>
        <w:spacing w:line="300" w:lineRule="auto"/>
        <w:ind w:right="86"/>
        <w:jc w:val="both"/>
        <w:rPr>
          <w:rFonts w:ascii="Georgia" w:hAnsi="Georgia"/>
          <w:sz w:val="14"/>
        </w:rPr>
      </w:pPr>
    </w:p>
    <w:p w:rsidR="0042293D" w:rsidRDefault="002312A3" w:rsidP="00B44438">
      <w:pPr>
        <w:pStyle w:val="ListParagraph"/>
        <w:numPr>
          <w:ilvl w:val="1"/>
          <w:numId w:val="2"/>
        </w:numPr>
        <w:tabs>
          <w:tab w:val="left" w:pos="9270"/>
        </w:tabs>
        <w:spacing w:line="300" w:lineRule="auto"/>
        <w:ind w:right="86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In early May</w:t>
      </w:r>
      <w:r w:rsidR="001A550F" w:rsidRPr="001A550F">
        <w:rPr>
          <w:rFonts w:ascii="Georgia" w:hAnsi="Georgia"/>
          <w:u w:val="single"/>
        </w:rPr>
        <w:t>:</w:t>
      </w:r>
      <w:r w:rsidR="001A550F">
        <w:rPr>
          <w:rFonts w:ascii="Georgia" w:hAnsi="Georgia"/>
        </w:rPr>
        <w:t xml:space="preserve"> </w:t>
      </w:r>
      <w:r w:rsidR="00AC29A3">
        <w:rPr>
          <w:rFonts w:ascii="Georgia" w:hAnsi="Georgia"/>
        </w:rPr>
        <w:t xml:space="preserve">New </w:t>
      </w:r>
      <w:r w:rsidR="001A550F">
        <w:rPr>
          <w:rFonts w:ascii="Georgia" w:hAnsi="Georgia"/>
        </w:rPr>
        <w:t>t</w:t>
      </w:r>
      <w:r w:rsidR="00B44438" w:rsidRPr="00497B24">
        <w:rPr>
          <w:rFonts w:ascii="Georgia" w:hAnsi="Georgia"/>
        </w:rPr>
        <w:t xml:space="preserve">urnaround </w:t>
      </w:r>
      <w:r w:rsidR="001A550F">
        <w:rPr>
          <w:rFonts w:ascii="Georgia" w:hAnsi="Georgia"/>
        </w:rPr>
        <w:t>l</w:t>
      </w:r>
      <w:r w:rsidR="00B44438" w:rsidRPr="00497B24">
        <w:rPr>
          <w:rFonts w:ascii="Georgia" w:hAnsi="Georgia"/>
        </w:rPr>
        <w:t xml:space="preserve">eaders, </w:t>
      </w:r>
      <w:r w:rsidR="001A550F">
        <w:rPr>
          <w:rFonts w:ascii="Georgia" w:hAnsi="Georgia"/>
        </w:rPr>
        <w:t>m</w:t>
      </w:r>
      <w:r w:rsidR="00B44438" w:rsidRPr="00497B24">
        <w:rPr>
          <w:rFonts w:ascii="Georgia" w:hAnsi="Georgia"/>
        </w:rPr>
        <w:t>entors, and</w:t>
      </w:r>
      <w:r w:rsidR="001A550F">
        <w:rPr>
          <w:rFonts w:ascii="Georgia" w:hAnsi="Georgia"/>
        </w:rPr>
        <w:t xml:space="preserve"> mentees</w:t>
      </w:r>
      <w:r w:rsidR="00B44438" w:rsidRPr="00497B24">
        <w:rPr>
          <w:rFonts w:ascii="Georgia" w:hAnsi="Georgia"/>
        </w:rPr>
        <w:t xml:space="preserve"> are notified of selection</w:t>
      </w:r>
      <w:r w:rsidR="0042293D">
        <w:rPr>
          <w:rFonts w:ascii="Georgia" w:hAnsi="Georgia"/>
        </w:rPr>
        <w:t>.</w:t>
      </w:r>
    </w:p>
    <w:p w:rsidR="00470E36" w:rsidRPr="00470E36" w:rsidRDefault="00470E36" w:rsidP="00470E36">
      <w:pPr>
        <w:pStyle w:val="ListParagraph"/>
        <w:tabs>
          <w:tab w:val="left" w:pos="9270"/>
        </w:tabs>
        <w:spacing w:line="300" w:lineRule="auto"/>
        <w:ind w:right="86"/>
        <w:jc w:val="both"/>
        <w:rPr>
          <w:rFonts w:ascii="Georgia" w:hAnsi="Georgia"/>
          <w:sz w:val="16"/>
        </w:rPr>
      </w:pPr>
    </w:p>
    <w:p w:rsidR="00B44438" w:rsidRPr="00497B24" w:rsidRDefault="002312A3" w:rsidP="00B44438">
      <w:pPr>
        <w:pStyle w:val="ListParagraph"/>
        <w:numPr>
          <w:ilvl w:val="1"/>
          <w:numId w:val="2"/>
        </w:numPr>
        <w:tabs>
          <w:tab w:val="left" w:pos="9270"/>
        </w:tabs>
        <w:spacing w:line="300" w:lineRule="auto"/>
        <w:ind w:right="86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Wednesday</w:t>
      </w:r>
      <w:r w:rsidR="001A550F" w:rsidRPr="00D3796D">
        <w:rPr>
          <w:rFonts w:ascii="Georgia" w:hAnsi="Georgia"/>
          <w:u w:val="single"/>
        </w:rPr>
        <w:t xml:space="preserve">, June </w:t>
      </w:r>
      <w:r>
        <w:rPr>
          <w:rFonts w:ascii="Georgia" w:hAnsi="Georgia"/>
          <w:u w:val="single"/>
        </w:rPr>
        <w:t>13</w:t>
      </w:r>
      <w:r w:rsidR="001A550F" w:rsidRPr="00D3796D">
        <w:rPr>
          <w:rFonts w:ascii="Georgia" w:hAnsi="Georgia"/>
          <w:u w:val="single"/>
        </w:rPr>
        <w:t xml:space="preserve"> through </w:t>
      </w:r>
      <w:r>
        <w:rPr>
          <w:rFonts w:ascii="Georgia" w:hAnsi="Georgia"/>
          <w:u w:val="single"/>
        </w:rPr>
        <w:t>Friday</w:t>
      </w:r>
      <w:r w:rsidR="001A550F" w:rsidRPr="00D3796D">
        <w:rPr>
          <w:rFonts w:ascii="Georgia" w:hAnsi="Georgia"/>
          <w:u w:val="single"/>
        </w:rPr>
        <w:t xml:space="preserve">, June </w:t>
      </w:r>
      <w:r>
        <w:rPr>
          <w:rFonts w:ascii="Georgia" w:hAnsi="Georgia"/>
          <w:u w:val="single"/>
        </w:rPr>
        <w:t>15</w:t>
      </w:r>
      <w:r w:rsidR="001A550F" w:rsidRPr="00D3796D">
        <w:rPr>
          <w:rFonts w:ascii="Georgia" w:hAnsi="Georgia"/>
          <w:u w:val="single"/>
        </w:rPr>
        <w:t xml:space="preserve">, </w:t>
      </w:r>
      <w:r>
        <w:rPr>
          <w:rFonts w:ascii="Georgia" w:hAnsi="Georgia"/>
          <w:u w:val="single"/>
        </w:rPr>
        <w:t>2018</w:t>
      </w:r>
      <w:r w:rsidR="001A550F" w:rsidRPr="00810BC1">
        <w:rPr>
          <w:rFonts w:ascii="Georgia" w:hAnsi="Georgia"/>
          <w:u w:val="single"/>
        </w:rPr>
        <w:t>:</w:t>
      </w:r>
      <w:r w:rsidR="001A550F">
        <w:rPr>
          <w:rFonts w:ascii="Georgia" w:hAnsi="Georgia"/>
        </w:rPr>
        <w:t xml:space="preserve"> New t</w:t>
      </w:r>
      <w:r w:rsidR="001A550F" w:rsidRPr="00497B24">
        <w:rPr>
          <w:rFonts w:ascii="Georgia" w:hAnsi="Georgia"/>
        </w:rPr>
        <w:t xml:space="preserve">urnaround </w:t>
      </w:r>
      <w:r w:rsidR="001A550F">
        <w:rPr>
          <w:rFonts w:ascii="Georgia" w:hAnsi="Georgia"/>
        </w:rPr>
        <w:t>l</w:t>
      </w:r>
      <w:r w:rsidR="001A550F" w:rsidRPr="00497B24">
        <w:rPr>
          <w:rFonts w:ascii="Georgia" w:hAnsi="Georgia"/>
        </w:rPr>
        <w:t>eaders</w:t>
      </w:r>
      <w:bookmarkStart w:id="0" w:name="_GoBack"/>
      <w:bookmarkEnd w:id="0"/>
      <w:r w:rsidR="001A550F" w:rsidRPr="00497B24">
        <w:rPr>
          <w:rFonts w:ascii="Georgia" w:hAnsi="Georgia"/>
        </w:rPr>
        <w:t xml:space="preserve">, </w:t>
      </w:r>
      <w:r w:rsidR="001A550F">
        <w:rPr>
          <w:rFonts w:ascii="Georgia" w:hAnsi="Georgia"/>
        </w:rPr>
        <w:t>mentors, mentees, and district leaders</w:t>
      </w:r>
      <w:r w:rsidR="001A550F" w:rsidRPr="00497B24">
        <w:rPr>
          <w:rFonts w:ascii="Georgia" w:hAnsi="Georgia"/>
        </w:rPr>
        <w:t xml:space="preserve"> </w:t>
      </w:r>
      <w:r w:rsidR="009179F0">
        <w:rPr>
          <w:rFonts w:ascii="Georgia" w:hAnsi="Georgia"/>
        </w:rPr>
        <w:t>must attend</w:t>
      </w:r>
      <w:r w:rsidR="00B365CB">
        <w:rPr>
          <w:rFonts w:ascii="Georgia" w:hAnsi="Georgia"/>
        </w:rPr>
        <w:t xml:space="preserve"> </w:t>
      </w:r>
      <w:r w:rsidR="00233495">
        <w:rPr>
          <w:rFonts w:ascii="Georgia" w:hAnsi="Georgia"/>
        </w:rPr>
        <w:t xml:space="preserve">Cohort </w:t>
      </w:r>
      <w:r>
        <w:rPr>
          <w:rFonts w:ascii="Georgia" w:hAnsi="Georgia"/>
        </w:rPr>
        <w:t>6</w:t>
      </w:r>
      <w:r w:rsidR="00233495">
        <w:rPr>
          <w:rFonts w:ascii="Georgia" w:hAnsi="Georgia"/>
        </w:rPr>
        <w:t xml:space="preserve"> I</w:t>
      </w:r>
      <w:r w:rsidR="001A550F">
        <w:rPr>
          <w:rFonts w:ascii="Georgia" w:hAnsi="Georgia"/>
        </w:rPr>
        <w:t>nduction</w:t>
      </w:r>
      <w:r w:rsidR="00D3796D">
        <w:rPr>
          <w:rFonts w:ascii="Georgia" w:hAnsi="Georgia"/>
        </w:rPr>
        <w:t xml:space="preserve"> in Albuquerque.</w:t>
      </w:r>
    </w:p>
    <w:p w:rsidR="00B44438" w:rsidRPr="00F5670A" w:rsidRDefault="0033547C" w:rsidP="00F5670A">
      <w:pPr>
        <w:ind w:left="144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</w:t>
      </w:r>
      <w:r w:rsidR="00B504BC">
        <w:rPr>
          <w:rFonts w:ascii="Georgia" w:hAnsi="Georgia"/>
          <w:b/>
          <w:sz w:val="24"/>
          <w:szCs w:val="24"/>
        </w:rPr>
        <w:t xml:space="preserve"> </w:t>
      </w:r>
      <w:r w:rsidR="00B44438" w:rsidRPr="00F5670A">
        <w:rPr>
          <w:rFonts w:ascii="Georgia" w:hAnsi="Georgia"/>
          <w:b/>
          <w:sz w:val="24"/>
          <w:szCs w:val="24"/>
        </w:rPr>
        <w:t>Cohort</w:t>
      </w:r>
      <w:r w:rsidR="00D15F3D">
        <w:rPr>
          <w:rFonts w:ascii="Georgia" w:hAnsi="Georgia"/>
          <w:b/>
          <w:sz w:val="24"/>
          <w:szCs w:val="24"/>
        </w:rPr>
        <w:t>s</w:t>
      </w:r>
      <w:r w:rsidR="00B44438" w:rsidRPr="00F5670A">
        <w:rPr>
          <w:rFonts w:ascii="Georgia" w:hAnsi="Georgia"/>
          <w:b/>
          <w:sz w:val="24"/>
          <w:szCs w:val="24"/>
        </w:rPr>
        <w:t xml:space="preserve"> </w:t>
      </w:r>
      <w:r w:rsidR="002312A3">
        <w:rPr>
          <w:rFonts w:ascii="Georgia" w:hAnsi="Georgia"/>
          <w:b/>
          <w:sz w:val="24"/>
          <w:szCs w:val="24"/>
        </w:rPr>
        <w:t>1-5</w:t>
      </w:r>
      <w:r w:rsidR="00B44438" w:rsidRPr="00F5670A">
        <w:rPr>
          <w:rFonts w:ascii="Georgia" w:hAnsi="Georgia"/>
          <w:b/>
          <w:sz w:val="24"/>
          <w:szCs w:val="24"/>
        </w:rPr>
        <w:t xml:space="preserve"> Participating Districts   </w:t>
      </w:r>
    </w:p>
    <w:p w:rsidR="00B44438" w:rsidRDefault="002312A3" w:rsidP="00B44438">
      <w:pPr>
        <w:tabs>
          <w:tab w:val="left" w:pos="9270"/>
        </w:tabs>
        <w:ind w:left="360" w:right="90"/>
        <w:contextualSpacing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28CE4B46" wp14:editId="0D2A899C">
            <wp:extent cx="2743584" cy="26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5047" cy="261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E5" w:rsidRPr="009438E5" w:rsidRDefault="009438E5" w:rsidP="00B44438">
      <w:pPr>
        <w:contextualSpacing/>
        <w:jc w:val="center"/>
        <w:rPr>
          <w:rFonts w:ascii="Georgia" w:hAnsi="Georgia"/>
          <w:i/>
          <w:sz w:val="10"/>
          <w:szCs w:val="36"/>
        </w:rPr>
      </w:pPr>
    </w:p>
    <w:p w:rsidR="0038554E" w:rsidRDefault="00B44438" w:rsidP="005B0E8E">
      <w:pPr>
        <w:contextualSpacing/>
        <w:jc w:val="center"/>
        <w:rPr>
          <w:rFonts w:ascii="Georgia" w:hAnsi="Georgia"/>
          <w:i/>
          <w:sz w:val="24"/>
          <w:szCs w:val="36"/>
        </w:rPr>
      </w:pPr>
      <w:r w:rsidRPr="0038554E">
        <w:rPr>
          <w:rFonts w:ascii="Georgia" w:hAnsi="Georgia"/>
          <w:i/>
          <w:sz w:val="24"/>
          <w:szCs w:val="36"/>
        </w:rPr>
        <w:t>“</w:t>
      </w:r>
      <w:r w:rsidR="00513775" w:rsidRPr="0038554E">
        <w:rPr>
          <w:rFonts w:ascii="Georgia" w:hAnsi="Georgia"/>
          <w:i/>
          <w:sz w:val="24"/>
          <w:szCs w:val="36"/>
        </w:rPr>
        <w:t>Exception</w:t>
      </w:r>
      <w:r w:rsidR="005C6349" w:rsidRPr="0038554E">
        <w:rPr>
          <w:rFonts w:ascii="Georgia" w:hAnsi="Georgia"/>
          <w:i/>
          <w:sz w:val="24"/>
          <w:szCs w:val="36"/>
        </w:rPr>
        <w:t>al</w:t>
      </w:r>
      <w:r w:rsidR="00513775" w:rsidRPr="0038554E">
        <w:rPr>
          <w:rFonts w:ascii="Georgia" w:hAnsi="Georgia"/>
          <w:i/>
          <w:sz w:val="24"/>
          <w:szCs w:val="36"/>
        </w:rPr>
        <w:t xml:space="preserve"> school leaders succeed because of how they use their time: </w:t>
      </w:r>
    </w:p>
    <w:p w:rsidR="00B44438" w:rsidRPr="0038554E" w:rsidRDefault="00513775" w:rsidP="005B0E8E">
      <w:pPr>
        <w:contextualSpacing/>
        <w:jc w:val="center"/>
        <w:rPr>
          <w:rFonts w:ascii="Georgia" w:hAnsi="Georgia"/>
          <w:i/>
          <w:sz w:val="24"/>
          <w:szCs w:val="36"/>
        </w:rPr>
      </w:pPr>
      <w:proofErr w:type="gramStart"/>
      <w:r w:rsidRPr="0038554E">
        <w:rPr>
          <w:rFonts w:ascii="Georgia" w:hAnsi="Georgia"/>
          <w:i/>
          <w:sz w:val="24"/>
          <w:szCs w:val="36"/>
        </w:rPr>
        <w:t>what</w:t>
      </w:r>
      <w:proofErr w:type="gramEnd"/>
      <w:r w:rsidRPr="0038554E">
        <w:rPr>
          <w:rFonts w:ascii="Georgia" w:hAnsi="Georgia"/>
          <w:i/>
          <w:sz w:val="24"/>
          <w:szCs w:val="36"/>
        </w:rPr>
        <w:t xml:space="preserve"> they do</w:t>
      </w:r>
      <w:r w:rsidR="005C6349" w:rsidRPr="0038554E">
        <w:rPr>
          <w:rFonts w:ascii="Georgia" w:hAnsi="Georgia"/>
          <w:i/>
          <w:sz w:val="24"/>
          <w:szCs w:val="36"/>
        </w:rPr>
        <w:t>,</w:t>
      </w:r>
      <w:r w:rsidRPr="0038554E">
        <w:rPr>
          <w:rFonts w:ascii="Georgia" w:hAnsi="Georgia"/>
          <w:i/>
          <w:sz w:val="24"/>
          <w:szCs w:val="36"/>
        </w:rPr>
        <w:t xml:space="preserve"> and how and when they do it</w:t>
      </w:r>
      <w:r w:rsidR="005B0E8E" w:rsidRPr="0038554E">
        <w:rPr>
          <w:rFonts w:ascii="Georgia" w:hAnsi="Georgia"/>
          <w:i/>
          <w:sz w:val="24"/>
          <w:szCs w:val="36"/>
        </w:rPr>
        <w:t>.”</w:t>
      </w:r>
    </w:p>
    <w:p w:rsidR="0033547C" w:rsidRDefault="00B44438" w:rsidP="00470E36">
      <w:pPr>
        <w:ind w:left="4320"/>
        <w:contextualSpacing/>
        <w:rPr>
          <w:rFonts w:ascii="Georgia" w:hAnsi="Georgia"/>
        </w:rPr>
      </w:pPr>
      <w:r>
        <w:rPr>
          <w:rFonts w:ascii="Georgia" w:hAnsi="Georgia"/>
        </w:rPr>
        <w:t>-</w:t>
      </w:r>
      <w:r w:rsidR="00513775">
        <w:rPr>
          <w:rFonts w:ascii="Georgia" w:hAnsi="Georgia"/>
        </w:rPr>
        <w:t xml:space="preserve">Paul </w:t>
      </w:r>
      <w:proofErr w:type="spellStart"/>
      <w:r w:rsidR="00513775">
        <w:rPr>
          <w:rFonts w:ascii="Georgia" w:hAnsi="Georgia"/>
        </w:rPr>
        <w:t>Bambrick-Santoyo</w:t>
      </w:r>
      <w:proofErr w:type="spellEnd"/>
      <w:r w:rsidR="00513775">
        <w:rPr>
          <w:rFonts w:ascii="Georgia" w:hAnsi="Georgia"/>
        </w:rPr>
        <w:t xml:space="preserve">, </w:t>
      </w:r>
      <w:r w:rsidR="00513775" w:rsidRPr="00513775">
        <w:rPr>
          <w:rFonts w:ascii="Georgia" w:hAnsi="Georgia"/>
          <w:u w:val="single"/>
        </w:rPr>
        <w:t>Leverage Leadershi</w:t>
      </w:r>
      <w:r w:rsidR="00470E36">
        <w:rPr>
          <w:rFonts w:ascii="Georgia" w:hAnsi="Georgia"/>
        </w:rPr>
        <w:t>p</w:t>
      </w:r>
    </w:p>
    <w:p w:rsidR="00470E36" w:rsidRDefault="00A80CDE" w:rsidP="00470E36">
      <w:pPr>
        <w:ind w:left="4320"/>
        <w:contextualSpacing/>
        <w:jc w:val="right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E8B2" wp14:editId="417FBD6B">
                <wp:simplePos x="0" y="0"/>
                <wp:positionH relativeFrom="column">
                  <wp:posOffset>-65405</wp:posOffset>
                </wp:positionH>
                <wp:positionV relativeFrom="paragraph">
                  <wp:posOffset>107950</wp:posOffset>
                </wp:positionV>
                <wp:extent cx="1828800" cy="1022985"/>
                <wp:effectExtent l="0" t="0" r="1460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6AD" w:rsidRPr="00470E36" w:rsidRDefault="005D46AD" w:rsidP="00470E36">
                            <w:pPr>
                              <w:contextualSpacing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70E36">
                              <w:rPr>
                                <w:rFonts w:ascii="Georgia" w:hAnsi="Georgia"/>
                                <w:b/>
                              </w:rPr>
                              <w:t>NM PED Contact Information:</w:t>
                            </w:r>
                          </w:p>
                          <w:p w:rsidR="005D46AD" w:rsidRDefault="005D46AD" w:rsidP="00470E36">
                            <w:pPr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Hannah Peria</w:t>
                            </w:r>
                          </w:p>
                          <w:p w:rsidR="005D46AD" w:rsidRDefault="002312A3" w:rsidP="00470E36">
                            <w:pPr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Priority Schools Bureau, NM PED</w:t>
                            </w:r>
                          </w:p>
                          <w:p w:rsidR="005D46AD" w:rsidRDefault="005D46AD" w:rsidP="00470E36">
                            <w:pPr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(505) 827-8005</w:t>
                            </w:r>
                          </w:p>
                          <w:p w:rsidR="005D46AD" w:rsidRPr="00095758" w:rsidRDefault="00C2667C">
                            <w:pPr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hyperlink r:id="rId13" w:history="1">
                              <w:r w:rsidR="005D46AD" w:rsidRPr="000A0A34">
                                <w:rPr>
                                  <w:rStyle w:val="Hyperlink"/>
                                  <w:rFonts w:ascii="Georgia" w:hAnsi="Georgia"/>
                                </w:rPr>
                                <w:t>hannah.peria@state.nm.us</w:t>
                              </w:r>
                            </w:hyperlink>
                            <w:r w:rsidR="005D46A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8.5pt;width:2in;height:80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6qRQIAAIYEAAAOAAAAZHJzL2Uyb0RvYy54bWysVFFv2jAQfp+0/2D5fSQE6GhEqBgV0yTU&#10;VoKqz8ZxSDTHZ9mGhP36nZ2Eom5P016cs+/zne+777J4aGtJzsLYClRGx6OYEqE45JU6ZvR1v/ky&#10;p8Q6pnImQYmMXoSlD8vPnxaNTkUCJchcGIJBlE0bndHSOZ1GkeWlqJkdgRYKnQWYmjncmmOUG9Zg&#10;9FpGSRzfRQ2YXBvgwlo8feycdBniF4Xg7rkorHBEZhTf5sJqwnrwa7RcsPRomC4r3j+D/cMralYp&#10;THoN9cgcIydT/RGqrrgBC4UbcagjKIqKi1ADVjOOP1SzK5kWoRYkx+orTfb/heVP5xdDqjyjE0oU&#10;q7FFe9E68g1aMvHsNNqmCNpphLkWj7HLw7nFQ190W5jaf7Ecgn7k+XLl1gfj/tI8mc9jdHH0jeMk&#10;uZ/PfJzo/bo21n0XUBNvZNRg8wKn7Ly1roMOEJ9NwaaSMjRQKtJk9G4yi8MFC7LKvdPD/JW1NOTM&#10;UAIHyfjPPu0NCh8hlQeLIJk+nS+9K9Fbrj20PR8HyC9Ih4FOTlbzTYVZtsy6F2ZQP1gmzoR7xqWQ&#10;gE+D3qKkBPPrb+cej21FLyUN6jGjCgeGEvlDYbvvx9Opl2/YTGdfE9yYW8/h1qNO9Rqw2jHOnubB&#10;9HgnB7MwUL/h4Kx8TnQxxTFzRt1grl03Izh4XKxWAYSC1cxt1U5zH3rgdt++MaP7njls9xMMumXp&#10;h9Z12K55q5ODogp99fR2nKIe/AbFHpTRD6afptt9QL3/Ppa/AQAA//8DAFBLAwQUAAYACAAAACEA&#10;MYRrYeEAAAAKAQAADwAAAGRycy9kb3ducmV2LnhtbEyPwU7DMBBE70j8g7VIXFBrp6CkSuNULRLi&#10;gqgaQOrRjU0cNV5HsZuGv2d7guPOPM3OFOvJdWw0Q2g9SkjmApjB2usWGwmfHy+zJbAQFWrVeTQS&#10;fkyAdXl7U6hc+wvuzVjFhlEIhlxJsDH2OeehtsapMPe9QfK+/eBUpHNouB7UhcJdxxdCpNypFumD&#10;Vb15tqY+VWcnYdu87sav8bCt0nRj3x6eptO72Et5fzdtVsCimeIfDNf6VB1K6nT0Z9SBdRJmiXgk&#10;lIyMNhGwyLIM2PEqLBPgZcH/Tyh/AQAA//8DAFBLAQItABQABgAIAAAAIQC2gziS/gAAAOEBAAAT&#10;AAAAAAAAAAAAAAAAAAAAAABbQ29udGVudF9UeXBlc10ueG1sUEsBAi0AFAAGAAgAAAAhADj9If/W&#10;AAAAlAEAAAsAAAAAAAAAAAAAAAAALwEAAF9yZWxzLy5yZWxzUEsBAi0AFAAGAAgAAAAhACHubqpF&#10;AgAAhgQAAA4AAAAAAAAAAAAAAAAALgIAAGRycy9lMm9Eb2MueG1sUEsBAi0AFAAGAAgAAAAhADGE&#10;a2HhAAAACgEAAA8AAAAAAAAAAAAAAAAAnwQAAGRycy9kb3ducmV2LnhtbFBLBQYAAAAABAAEAPMA&#10;AACtBQAAAAA=&#10;" filled="f" strokeweight=".5pt">
                <v:textbox>
                  <w:txbxContent>
                    <w:p w:rsidR="005D46AD" w:rsidRPr="00470E36" w:rsidRDefault="005D46AD" w:rsidP="00470E36">
                      <w:pPr>
                        <w:contextualSpacing/>
                        <w:rPr>
                          <w:rFonts w:ascii="Georgia" w:hAnsi="Georgia"/>
                          <w:b/>
                        </w:rPr>
                      </w:pPr>
                      <w:r w:rsidRPr="00470E36">
                        <w:rPr>
                          <w:rFonts w:ascii="Georgia" w:hAnsi="Georgia"/>
                          <w:b/>
                        </w:rPr>
                        <w:t>NM PED Contact Information:</w:t>
                      </w:r>
                    </w:p>
                    <w:p w:rsidR="005D46AD" w:rsidRDefault="005D46AD" w:rsidP="00470E36">
                      <w:pPr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Hannah Peria</w:t>
                      </w:r>
                    </w:p>
                    <w:p w:rsidR="005D46AD" w:rsidRDefault="002312A3" w:rsidP="00470E36">
                      <w:pPr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Priority Schools Bureau, NM PED</w:t>
                      </w:r>
                    </w:p>
                    <w:p w:rsidR="005D46AD" w:rsidRDefault="005D46AD" w:rsidP="00470E36">
                      <w:pPr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(505) 827-8005</w:t>
                      </w:r>
                    </w:p>
                    <w:p w:rsidR="005D46AD" w:rsidRPr="00095758" w:rsidRDefault="003446E5">
                      <w:pPr>
                        <w:contextualSpacing/>
                        <w:rPr>
                          <w:rFonts w:ascii="Georgia" w:hAnsi="Georgia"/>
                        </w:rPr>
                      </w:pPr>
                      <w:hyperlink r:id="rId14" w:history="1">
                        <w:r w:rsidR="005D46AD" w:rsidRPr="000A0A34">
                          <w:rPr>
                            <w:rStyle w:val="Hyperlink"/>
                            <w:rFonts w:ascii="Georgia" w:hAnsi="Georgia"/>
                          </w:rPr>
                          <w:t>hannah.peria@state.nm.us</w:t>
                        </w:r>
                      </w:hyperlink>
                      <w:r w:rsidR="005D46AD">
                        <w:rPr>
                          <w:rFonts w:ascii="Georgia" w:hAnsi="Georg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E36" w:rsidRPr="00470E36" w:rsidRDefault="00470E36" w:rsidP="00470E36">
      <w:pPr>
        <w:contextualSpacing/>
        <w:rPr>
          <w:rFonts w:ascii="Georgia" w:hAnsi="Georgia"/>
        </w:rPr>
      </w:pPr>
    </w:p>
    <w:sectPr w:rsidR="00470E36" w:rsidRPr="00470E36" w:rsidSect="00D15F3D">
      <w:type w:val="continuous"/>
      <w:pgSz w:w="12240" w:h="15840"/>
      <w:pgMar w:top="810" w:right="1440" w:bottom="117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7C" w:rsidRDefault="00C2667C" w:rsidP="00B4705E">
      <w:pPr>
        <w:spacing w:after="0" w:line="240" w:lineRule="auto"/>
      </w:pPr>
      <w:r>
        <w:separator/>
      </w:r>
    </w:p>
  </w:endnote>
  <w:endnote w:type="continuationSeparator" w:id="0">
    <w:p w:rsidR="00C2667C" w:rsidRDefault="00C2667C" w:rsidP="00B4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7C" w:rsidRDefault="00C2667C" w:rsidP="00B4705E">
      <w:pPr>
        <w:spacing w:after="0" w:line="240" w:lineRule="auto"/>
      </w:pPr>
      <w:r>
        <w:separator/>
      </w:r>
    </w:p>
  </w:footnote>
  <w:footnote w:type="continuationSeparator" w:id="0">
    <w:p w:rsidR="00C2667C" w:rsidRDefault="00C2667C" w:rsidP="00B4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8BE"/>
    <w:multiLevelType w:val="hybridMultilevel"/>
    <w:tmpl w:val="714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084"/>
    <w:multiLevelType w:val="hybridMultilevel"/>
    <w:tmpl w:val="D1FC3224"/>
    <w:lvl w:ilvl="0" w:tplc="CFE8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72ADE08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3" w:tplc="5B80DA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6A0E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E4A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E063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0B63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9A8E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8"/>
    <w:rsid w:val="00003445"/>
    <w:rsid w:val="00004A68"/>
    <w:rsid w:val="00004D33"/>
    <w:rsid w:val="0000563D"/>
    <w:rsid w:val="00011999"/>
    <w:rsid w:val="000352FA"/>
    <w:rsid w:val="00042238"/>
    <w:rsid w:val="0005624A"/>
    <w:rsid w:val="000617CE"/>
    <w:rsid w:val="000661E4"/>
    <w:rsid w:val="00070B8F"/>
    <w:rsid w:val="00071031"/>
    <w:rsid w:val="000717C2"/>
    <w:rsid w:val="0007571E"/>
    <w:rsid w:val="00076A03"/>
    <w:rsid w:val="00080081"/>
    <w:rsid w:val="0008293D"/>
    <w:rsid w:val="000829AA"/>
    <w:rsid w:val="00085674"/>
    <w:rsid w:val="0008735C"/>
    <w:rsid w:val="00094108"/>
    <w:rsid w:val="00096279"/>
    <w:rsid w:val="00096CEC"/>
    <w:rsid w:val="000A0356"/>
    <w:rsid w:val="000A1CD7"/>
    <w:rsid w:val="000A25BB"/>
    <w:rsid w:val="000B3728"/>
    <w:rsid w:val="000B4DA0"/>
    <w:rsid w:val="000B72F8"/>
    <w:rsid w:val="000D0930"/>
    <w:rsid w:val="000D266F"/>
    <w:rsid w:val="000D3938"/>
    <w:rsid w:val="000D445A"/>
    <w:rsid w:val="000D50EC"/>
    <w:rsid w:val="000D7C92"/>
    <w:rsid w:val="000E1B1B"/>
    <w:rsid w:val="000F4C84"/>
    <w:rsid w:val="0010051E"/>
    <w:rsid w:val="00110396"/>
    <w:rsid w:val="00113F8E"/>
    <w:rsid w:val="00117CFB"/>
    <w:rsid w:val="001217DD"/>
    <w:rsid w:val="001227C8"/>
    <w:rsid w:val="00133775"/>
    <w:rsid w:val="001504C6"/>
    <w:rsid w:val="0015247D"/>
    <w:rsid w:val="00152FC5"/>
    <w:rsid w:val="00162473"/>
    <w:rsid w:val="00163471"/>
    <w:rsid w:val="001638CD"/>
    <w:rsid w:val="0018354A"/>
    <w:rsid w:val="00184D6D"/>
    <w:rsid w:val="0018735B"/>
    <w:rsid w:val="00195942"/>
    <w:rsid w:val="001A0784"/>
    <w:rsid w:val="001A3FEB"/>
    <w:rsid w:val="001A550F"/>
    <w:rsid w:val="001B5AFD"/>
    <w:rsid w:val="001B78D8"/>
    <w:rsid w:val="001D1290"/>
    <w:rsid w:val="001E1D7A"/>
    <w:rsid w:val="001E23F5"/>
    <w:rsid w:val="001E40DA"/>
    <w:rsid w:val="001F28A9"/>
    <w:rsid w:val="001F7DC3"/>
    <w:rsid w:val="00202060"/>
    <w:rsid w:val="0020271F"/>
    <w:rsid w:val="00204CD9"/>
    <w:rsid w:val="00217DEE"/>
    <w:rsid w:val="00224641"/>
    <w:rsid w:val="002312A3"/>
    <w:rsid w:val="00233495"/>
    <w:rsid w:val="00237D48"/>
    <w:rsid w:val="002428B6"/>
    <w:rsid w:val="002444B6"/>
    <w:rsid w:val="00246B26"/>
    <w:rsid w:val="00250F08"/>
    <w:rsid w:val="0025351F"/>
    <w:rsid w:val="00263970"/>
    <w:rsid w:val="00263B39"/>
    <w:rsid w:val="00264D9D"/>
    <w:rsid w:val="0026648F"/>
    <w:rsid w:val="00266757"/>
    <w:rsid w:val="00271B9A"/>
    <w:rsid w:val="002734F3"/>
    <w:rsid w:val="00275EF1"/>
    <w:rsid w:val="00281C62"/>
    <w:rsid w:val="00285798"/>
    <w:rsid w:val="0029366F"/>
    <w:rsid w:val="002977F1"/>
    <w:rsid w:val="002A0513"/>
    <w:rsid w:val="002A3C77"/>
    <w:rsid w:val="002A7869"/>
    <w:rsid w:val="002B372C"/>
    <w:rsid w:val="002C3F56"/>
    <w:rsid w:val="002D4CD8"/>
    <w:rsid w:val="002E1E15"/>
    <w:rsid w:val="002E20B5"/>
    <w:rsid w:val="002E2EA5"/>
    <w:rsid w:val="002E51BE"/>
    <w:rsid w:val="002F49E8"/>
    <w:rsid w:val="002F4F21"/>
    <w:rsid w:val="002F6DF3"/>
    <w:rsid w:val="00317354"/>
    <w:rsid w:val="0033547C"/>
    <w:rsid w:val="003402E7"/>
    <w:rsid w:val="003431EC"/>
    <w:rsid w:val="003446E5"/>
    <w:rsid w:val="00355FA3"/>
    <w:rsid w:val="00362E8D"/>
    <w:rsid w:val="003758A1"/>
    <w:rsid w:val="00375E31"/>
    <w:rsid w:val="0038554E"/>
    <w:rsid w:val="00385E64"/>
    <w:rsid w:val="00386640"/>
    <w:rsid w:val="00387558"/>
    <w:rsid w:val="0039042E"/>
    <w:rsid w:val="00393218"/>
    <w:rsid w:val="0039410B"/>
    <w:rsid w:val="003954E2"/>
    <w:rsid w:val="003A2BEA"/>
    <w:rsid w:val="003A68FD"/>
    <w:rsid w:val="003A7645"/>
    <w:rsid w:val="003B21CC"/>
    <w:rsid w:val="003B51BC"/>
    <w:rsid w:val="003C3912"/>
    <w:rsid w:val="003C7919"/>
    <w:rsid w:val="003D20E8"/>
    <w:rsid w:val="003D4852"/>
    <w:rsid w:val="003E5B64"/>
    <w:rsid w:val="003F266F"/>
    <w:rsid w:val="003F3A8B"/>
    <w:rsid w:val="00400A3E"/>
    <w:rsid w:val="0041553D"/>
    <w:rsid w:val="004207EB"/>
    <w:rsid w:val="004211DB"/>
    <w:rsid w:val="00421631"/>
    <w:rsid w:val="0042293D"/>
    <w:rsid w:val="00425D64"/>
    <w:rsid w:val="0042606D"/>
    <w:rsid w:val="00437018"/>
    <w:rsid w:val="0043735F"/>
    <w:rsid w:val="00437623"/>
    <w:rsid w:val="00441A36"/>
    <w:rsid w:val="00441BC7"/>
    <w:rsid w:val="00446A4A"/>
    <w:rsid w:val="00452A7E"/>
    <w:rsid w:val="00454896"/>
    <w:rsid w:val="004574BC"/>
    <w:rsid w:val="00470D13"/>
    <w:rsid w:val="00470E36"/>
    <w:rsid w:val="00471290"/>
    <w:rsid w:val="0048101D"/>
    <w:rsid w:val="00481875"/>
    <w:rsid w:val="00487E58"/>
    <w:rsid w:val="00490CF9"/>
    <w:rsid w:val="0049105C"/>
    <w:rsid w:val="00497D4A"/>
    <w:rsid w:val="004A6855"/>
    <w:rsid w:val="004A7E0D"/>
    <w:rsid w:val="004B137B"/>
    <w:rsid w:val="004B464D"/>
    <w:rsid w:val="004B7B58"/>
    <w:rsid w:val="004C3062"/>
    <w:rsid w:val="004C4615"/>
    <w:rsid w:val="004D1711"/>
    <w:rsid w:val="004D2F3C"/>
    <w:rsid w:val="004D584D"/>
    <w:rsid w:val="004D718E"/>
    <w:rsid w:val="004E277C"/>
    <w:rsid w:val="004E3307"/>
    <w:rsid w:val="004E549F"/>
    <w:rsid w:val="004F067B"/>
    <w:rsid w:val="004F2FAC"/>
    <w:rsid w:val="004F510E"/>
    <w:rsid w:val="004F71A3"/>
    <w:rsid w:val="0050137A"/>
    <w:rsid w:val="00502D62"/>
    <w:rsid w:val="0051076F"/>
    <w:rsid w:val="00512E63"/>
    <w:rsid w:val="00513775"/>
    <w:rsid w:val="00515B6F"/>
    <w:rsid w:val="005211CC"/>
    <w:rsid w:val="00524A38"/>
    <w:rsid w:val="00526135"/>
    <w:rsid w:val="00540878"/>
    <w:rsid w:val="0054149A"/>
    <w:rsid w:val="00544068"/>
    <w:rsid w:val="00550638"/>
    <w:rsid w:val="00552DF8"/>
    <w:rsid w:val="00557C4B"/>
    <w:rsid w:val="005629FD"/>
    <w:rsid w:val="0056775B"/>
    <w:rsid w:val="005728B7"/>
    <w:rsid w:val="00581900"/>
    <w:rsid w:val="005847DF"/>
    <w:rsid w:val="00594BF9"/>
    <w:rsid w:val="005A3755"/>
    <w:rsid w:val="005A560E"/>
    <w:rsid w:val="005B04A8"/>
    <w:rsid w:val="005B0E8E"/>
    <w:rsid w:val="005B6418"/>
    <w:rsid w:val="005B71DC"/>
    <w:rsid w:val="005C0D28"/>
    <w:rsid w:val="005C2164"/>
    <w:rsid w:val="005C4679"/>
    <w:rsid w:val="005C6349"/>
    <w:rsid w:val="005D0AB1"/>
    <w:rsid w:val="005D46AD"/>
    <w:rsid w:val="005D7AF9"/>
    <w:rsid w:val="005E4C5B"/>
    <w:rsid w:val="005F1801"/>
    <w:rsid w:val="005F6080"/>
    <w:rsid w:val="00614465"/>
    <w:rsid w:val="0061764F"/>
    <w:rsid w:val="006210D8"/>
    <w:rsid w:val="0062298F"/>
    <w:rsid w:val="00622FCF"/>
    <w:rsid w:val="0062693A"/>
    <w:rsid w:val="00640A74"/>
    <w:rsid w:val="006413FD"/>
    <w:rsid w:val="006472EB"/>
    <w:rsid w:val="0065527B"/>
    <w:rsid w:val="00660B86"/>
    <w:rsid w:val="006629AF"/>
    <w:rsid w:val="006707B7"/>
    <w:rsid w:val="00674361"/>
    <w:rsid w:val="00675D47"/>
    <w:rsid w:val="006762D1"/>
    <w:rsid w:val="00681AE9"/>
    <w:rsid w:val="00681E19"/>
    <w:rsid w:val="0068277D"/>
    <w:rsid w:val="0068389E"/>
    <w:rsid w:val="00693274"/>
    <w:rsid w:val="00694BEB"/>
    <w:rsid w:val="006961FD"/>
    <w:rsid w:val="006A32A6"/>
    <w:rsid w:val="006A44DB"/>
    <w:rsid w:val="006A50D6"/>
    <w:rsid w:val="006A7780"/>
    <w:rsid w:val="006B02C8"/>
    <w:rsid w:val="006B0F8E"/>
    <w:rsid w:val="006B3530"/>
    <w:rsid w:val="006B35FA"/>
    <w:rsid w:val="006B73CE"/>
    <w:rsid w:val="006B7E0D"/>
    <w:rsid w:val="006C07A8"/>
    <w:rsid w:val="006C0900"/>
    <w:rsid w:val="006C7CCD"/>
    <w:rsid w:val="006D0564"/>
    <w:rsid w:val="006D071B"/>
    <w:rsid w:val="006D1D18"/>
    <w:rsid w:val="006D3FC3"/>
    <w:rsid w:val="006D4E4C"/>
    <w:rsid w:val="006D580E"/>
    <w:rsid w:val="00701006"/>
    <w:rsid w:val="00706777"/>
    <w:rsid w:val="0071407C"/>
    <w:rsid w:val="0071482B"/>
    <w:rsid w:val="00717488"/>
    <w:rsid w:val="0072406E"/>
    <w:rsid w:val="00724D88"/>
    <w:rsid w:val="007250BE"/>
    <w:rsid w:val="007273C9"/>
    <w:rsid w:val="0073302D"/>
    <w:rsid w:val="00735BF0"/>
    <w:rsid w:val="007365E9"/>
    <w:rsid w:val="00740799"/>
    <w:rsid w:val="00746291"/>
    <w:rsid w:val="00750DD6"/>
    <w:rsid w:val="00750EA0"/>
    <w:rsid w:val="0075401B"/>
    <w:rsid w:val="00765C4F"/>
    <w:rsid w:val="00766C30"/>
    <w:rsid w:val="0076710C"/>
    <w:rsid w:val="0077468B"/>
    <w:rsid w:val="00775365"/>
    <w:rsid w:val="00776E62"/>
    <w:rsid w:val="00780CF6"/>
    <w:rsid w:val="00783AB7"/>
    <w:rsid w:val="00784948"/>
    <w:rsid w:val="00797070"/>
    <w:rsid w:val="007A15C4"/>
    <w:rsid w:val="007A6DCC"/>
    <w:rsid w:val="007A71FC"/>
    <w:rsid w:val="007B0BEE"/>
    <w:rsid w:val="007B28E2"/>
    <w:rsid w:val="007B7618"/>
    <w:rsid w:val="007C487B"/>
    <w:rsid w:val="007D14CD"/>
    <w:rsid w:val="007D1507"/>
    <w:rsid w:val="007E0CA7"/>
    <w:rsid w:val="007E5174"/>
    <w:rsid w:val="007E7A0E"/>
    <w:rsid w:val="007F240A"/>
    <w:rsid w:val="007F3B85"/>
    <w:rsid w:val="007F6FAF"/>
    <w:rsid w:val="007F7B77"/>
    <w:rsid w:val="00802160"/>
    <w:rsid w:val="008071EF"/>
    <w:rsid w:val="00810BC1"/>
    <w:rsid w:val="00812C30"/>
    <w:rsid w:val="0081530E"/>
    <w:rsid w:val="008154E2"/>
    <w:rsid w:val="00825EFC"/>
    <w:rsid w:val="00832BB3"/>
    <w:rsid w:val="00842277"/>
    <w:rsid w:val="00843876"/>
    <w:rsid w:val="00843BEB"/>
    <w:rsid w:val="00845053"/>
    <w:rsid w:val="0084657A"/>
    <w:rsid w:val="0085365A"/>
    <w:rsid w:val="00857926"/>
    <w:rsid w:val="00863789"/>
    <w:rsid w:val="00864F65"/>
    <w:rsid w:val="00872D38"/>
    <w:rsid w:val="008734FE"/>
    <w:rsid w:val="0088012E"/>
    <w:rsid w:val="008815F8"/>
    <w:rsid w:val="008820F4"/>
    <w:rsid w:val="0088781E"/>
    <w:rsid w:val="008904C1"/>
    <w:rsid w:val="008905DA"/>
    <w:rsid w:val="00892A57"/>
    <w:rsid w:val="008A0753"/>
    <w:rsid w:val="008A146E"/>
    <w:rsid w:val="008A1D5D"/>
    <w:rsid w:val="008A54EC"/>
    <w:rsid w:val="008A6C64"/>
    <w:rsid w:val="008B0FC7"/>
    <w:rsid w:val="008B65F0"/>
    <w:rsid w:val="008C431C"/>
    <w:rsid w:val="008C709A"/>
    <w:rsid w:val="008D4F8E"/>
    <w:rsid w:val="008D73AB"/>
    <w:rsid w:val="008E011E"/>
    <w:rsid w:val="008E5A23"/>
    <w:rsid w:val="008F2390"/>
    <w:rsid w:val="00903F59"/>
    <w:rsid w:val="00905EFE"/>
    <w:rsid w:val="009179F0"/>
    <w:rsid w:val="0092007E"/>
    <w:rsid w:val="00922CEE"/>
    <w:rsid w:val="00923439"/>
    <w:rsid w:val="00932E89"/>
    <w:rsid w:val="0093465D"/>
    <w:rsid w:val="009438E5"/>
    <w:rsid w:val="00945C95"/>
    <w:rsid w:val="00951052"/>
    <w:rsid w:val="009526D5"/>
    <w:rsid w:val="009542CD"/>
    <w:rsid w:val="009579DF"/>
    <w:rsid w:val="00964399"/>
    <w:rsid w:val="00972BCA"/>
    <w:rsid w:val="0097525D"/>
    <w:rsid w:val="0097617C"/>
    <w:rsid w:val="009777C6"/>
    <w:rsid w:val="0098492C"/>
    <w:rsid w:val="00987DB9"/>
    <w:rsid w:val="00995AB0"/>
    <w:rsid w:val="00996FA0"/>
    <w:rsid w:val="009A7732"/>
    <w:rsid w:val="009B1C63"/>
    <w:rsid w:val="009B3A6A"/>
    <w:rsid w:val="009C098B"/>
    <w:rsid w:val="009C24D6"/>
    <w:rsid w:val="009C6D25"/>
    <w:rsid w:val="009D38B6"/>
    <w:rsid w:val="009E2544"/>
    <w:rsid w:val="009E63AB"/>
    <w:rsid w:val="009F0126"/>
    <w:rsid w:val="009F1DF6"/>
    <w:rsid w:val="009F5A1C"/>
    <w:rsid w:val="00A003A4"/>
    <w:rsid w:val="00A00CEF"/>
    <w:rsid w:val="00A0619C"/>
    <w:rsid w:val="00A11F5D"/>
    <w:rsid w:val="00A14B2B"/>
    <w:rsid w:val="00A16D7C"/>
    <w:rsid w:val="00A25A48"/>
    <w:rsid w:val="00A26CC7"/>
    <w:rsid w:val="00A30C40"/>
    <w:rsid w:val="00A32763"/>
    <w:rsid w:val="00A33450"/>
    <w:rsid w:val="00A33DBD"/>
    <w:rsid w:val="00A3427F"/>
    <w:rsid w:val="00A346A1"/>
    <w:rsid w:val="00A41C5E"/>
    <w:rsid w:val="00A42A7B"/>
    <w:rsid w:val="00A43232"/>
    <w:rsid w:val="00A43C0C"/>
    <w:rsid w:val="00A52CF4"/>
    <w:rsid w:val="00A56FF4"/>
    <w:rsid w:val="00A57473"/>
    <w:rsid w:val="00A60A4D"/>
    <w:rsid w:val="00A61853"/>
    <w:rsid w:val="00A7040B"/>
    <w:rsid w:val="00A74A52"/>
    <w:rsid w:val="00A75066"/>
    <w:rsid w:val="00A80CDE"/>
    <w:rsid w:val="00A8573F"/>
    <w:rsid w:val="00A92161"/>
    <w:rsid w:val="00A96045"/>
    <w:rsid w:val="00AA34B1"/>
    <w:rsid w:val="00AA75AC"/>
    <w:rsid w:val="00AB030B"/>
    <w:rsid w:val="00AC079D"/>
    <w:rsid w:val="00AC102E"/>
    <w:rsid w:val="00AC29A3"/>
    <w:rsid w:val="00AC4CD6"/>
    <w:rsid w:val="00AC574F"/>
    <w:rsid w:val="00AC6253"/>
    <w:rsid w:val="00AC7767"/>
    <w:rsid w:val="00AD009B"/>
    <w:rsid w:val="00AD3EFA"/>
    <w:rsid w:val="00AD5498"/>
    <w:rsid w:val="00AE2486"/>
    <w:rsid w:val="00AE4C0E"/>
    <w:rsid w:val="00AE7B78"/>
    <w:rsid w:val="00AE7EB2"/>
    <w:rsid w:val="00AF1E1E"/>
    <w:rsid w:val="00AF22E8"/>
    <w:rsid w:val="00AF4A3F"/>
    <w:rsid w:val="00AF4B28"/>
    <w:rsid w:val="00AF571B"/>
    <w:rsid w:val="00AF5D63"/>
    <w:rsid w:val="00AF7816"/>
    <w:rsid w:val="00B015CB"/>
    <w:rsid w:val="00B1179F"/>
    <w:rsid w:val="00B1292F"/>
    <w:rsid w:val="00B12C69"/>
    <w:rsid w:val="00B13AD1"/>
    <w:rsid w:val="00B15BA3"/>
    <w:rsid w:val="00B15D9E"/>
    <w:rsid w:val="00B17729"/>
    <w:rsid w:val="00B26FF3"/>
    <w:rsid w:val="00B272F7"/>
    <w:rsid w:val="00B365CB"/>
    <w:rsid w:val="00B4191C"/>
    <w:rsid w:val="00B422AE"/>
    <w:rsid w:val="00B42A50"/>
    <w:rsid w:val="00B44438"/>
    <w:rsid w:val="00B4575F"/>
    <w:rsid w:val="00B4705E"/>
    <w:rsid w:val="00B504BC"/>
    <w:rsid w:val="00B53D77"/>
    <w:rsid w:val="00B55D90"/>
    <w:rsid w:val="00B56D4A"/>
    <w:rsid w:val="00B57211"/>
    <w:rsid w:val="00B60689"/>
    <w:rsid w:val="00B66C59"/>
    <w:rsid w:val="00B7041F"/>
    <w:rsid w:val="00B74547"/>
    <w:rsid w:val="00B76B95"/>
    <w:rsid w:val="00B8450E"/>
    <w:rsid w:val="00B9144C"/>
    <w:rsid w:val="00BA6290"/>
    <w:rsid w:val="00BB2BFA"/>
    <w:rsid w:val="00BB4470"/>
    <w:rsid w:val="00BC0F54"/>
    <w:rsid w:val="00BC4372"/>
    <w:rsid w:val="00BC4CC9"/>
    <w:rsid w:val="00BD071F"/>
    <w:rsid w:val="00BD2271"/>
    <w:rsid w:val="00BD6BE2"/>
    <w:rsid w:val="00BE0CA1"/>
    <w:rsid w:val="00BE1062"/>
    <w:rsid w:val="00BE1BF9"/>
    <w:rsid w:val="00BE1E07"/>
    <w:rsid w:val="00BE6BD1"/>
    <w:rsid w:val="00BF0775"/>
    <w:rsid w:val="00BF2EAF"/>
    <w:rsid w:val="00C05731"/>
    <w:rsid w:val="00C0605B"/>
    <w:rsid w:val="00C17FB3"/>
    <w:rsid w:val="00C23104"/>
    <w:rsid w:val="00C243C2"/>
    <w:rsid w:val="00C2667C"/>
    <w:rsid w:val="00C34BCC"/>
    <w:rsid w:val="00C35085"/>
    <w:rsid w:val="00C403A2"/>
    <w:rsid w:val="00C41681"/>
    <w:rsid w:val="00C429C3"/>
    <w:rsid w:val="00C442D4"/>
    <w:rsid w:val="00C46452"/>
    <w:rsid w:val="00C52EB9"/>
    <w:rsid w:val="00C54328"/>
    <w:rsid w:val="00C550B8"/>
    <w:rsid w:val="00C62E45"/>
    <w:rsid w:val="00C66582"/>
    <w:rsid w:val="00C6716D"/>
    <w:rsid w:val="00C67CEF"/>
    <w:rsid w:val="00C720AF"/>
    <w:rsid w:val="00C77822"/>
    <w:rsid w:val="00C864E5"/>
    <w:rsid w:val="00C91355"/>
    <w:rsid w:val="00CA38D4"/>
    <w:rsid w:val="00CA4D6F"/>
    <w:rsid w:val="00CA6CF2"/>
    <w:rsid w:val="00CA70E5"/>
    <w:rsid w:val="00CC61BE"/>
    <w:rsid w:val="00CD1698"/>
    <w:rsid w:val="00CD52FC"/>
    <w:rsid w:val="00CD782D"/>
    <w:rsid w:val="00CE3DA5"/>
    <w:rsid w:val="00CE78C4"/>
    <w:rsid w:val="00CE7FE4"/>
    <w:rsid w:val="00CF0772"/>
    <w:rsid w:val="00CF325B"/>
    <w:rsid w:val="00CF3374"/>
    <w:rsid w:val="00D111A2"/>
    <w:rsid w:val="00D13932"/>
    <w:rsid w:val="00D15968"/>
    <w:rsid w:val="00D15A3D"/>
    <w:rsid w:val="00D15F3D"/>
    <w:rsid w:val="00D26CAC"/>
    <w:rsid w:val="00D32D44"/>
    <w:rsid w:val="00D32E4D"/>
    <w:rsid w:val="00D34EC5"/>
    <w:rsid w:val="00D3796D"/>
    <w:rsid w:val="00D4018E"/>
    <w:rsid w:val="00D44BE2"/>
    <w:rsid w:val="00D45201"/>
    <w:rsid w:val="00D464F1"/>
    <w:rsid w:val="00D47CC7"/>
    <w:rsid w:val="00D50980"/>
    <w:rsid w:val="00D531A4"/>
    <w:rsid w:val="00D5500C"/>
    <w:rsid w:val="00D75975"/>
    <w:rsid w:val="00D814DB"/>
    <w:rsid w:val="00D92756"/>
    <w:rsid w:val="00D93385"/>
    <w:rsid w:val="00D93883"/>
    <w:rsid w:val="00DA05C1"/>
    <w:rsid w:val="00DA440A"/>
    <w:rsid w:val="00DA6210"/>
    <w:rsid w:val="00DB0970"/>
    <w:rsid w:val="00DB3131"/>
    <w:rsid w:val="00DB5E92"/>
    <w:rsid w:val="00DC29F7"/>
    <w:rsid w:val="00DC6B05"/>
    <w:rsid w:val="00DC7B6A"/>
    <w:rsid w:val="00DD39E0"/>
    <w:rsid w:val="00DD4A0B"/>
    <w:rsid w:val="00DE6417"/>
    <w:rsid w:val="00DF2548"/>
    <w:rsid w:val="00DF35CD"/>
    <w:rsid w:val="00E00D68"/>
    <w:rsid w:val="00E00FFE"/>
    <w:rsid w:val="00E1131C"/>
    <w:rsid w:val="00E2283D"/>
    <w:rsid w:val="00E2540B"/>
    <w:rsid w:val="00E30909"/>
    <w:rsid w:val="00E310DC"/>
    <w:rsid w:val="00E34ED5"/>
    <w:rsid w:val="00E550BB"/>
    <w:rsid w:val="00E646FE"/>
    <w:rsid w:val="00E65E01"/>
    <w:rsid w:val="00E7154D"/>
    <w:rsid w:val="00E76486"/>
    <w:rsid w:val="00E77615"/>
    <w:rsid w:val="00E77DB4"/>
    <w:rsid w:val="00E805DE"/>
    <w:rsid w:val="00E86551"/>
    <w:rsid w:val="00E967AA"/>
    <w:rsid w:val="00EA1B5B"/>
    <w:rsid w:val="00EA5282"/>
    <w:rsid w:val="00EA5591"/>
    <w:rsid w:val="00EA5A68"/>
    <w:rsid w:val="00EB05B3"/>
    <w:rsid w:val="00EB0F98"/>
    <w:rsid w:val="00EB772D"/>
    <w:rsid w:val="00EC05A5"/>
    <w:rsid w:val="00EC46F0"/>
    <w:rsid w:val="00EC47E8"/>
    <w:rsid w:val="00ED00D9"/>
    <w:rsid w:val="00ED10B3"/>
    <w:rsid w:val="00ED58C6"/>
    <w:rsid w:val="00ED62D8"/>
    <w:rsid w:val="00EE28DA"/>
    <w:rsid w:val="00EF1F02"/>
    <w:rsid w:val="00F10545"/>
    <w:rsid w:val="00F21C3A"/>
    <w:rsid w:val="00F3239A"/>
    <w:rsid w:val="00F4281C"/>
    <w:rsid w:val="00F43B98"/>
    <w:rsid w:val="00F46636"/>
    <w:rsid w:val="00F50C87"/>
    <w:rsid w:val="00F50DE3"/>
    <w:rsid w:val="00F551C5"/>
    <w:rsid w:val="00F56611"/>
    <w:rsid w:val="00F5670A"/>
    <w:rsid w:val="00F62483"/>
    <w:rsid w:val="00F7353F"/>
    <w:rsid w:val="00F75FF2"/>
    <w:rsid w:val="00F77D86"/>
    <w:rsid w:val="00F80FB1"/>
    <w:rsid w:val="00F97A06"/>
    <w:rsid w:val="00FA184B"/>
    <w:rsid w:val="00FA3F64"/>
    <w:rsid w:val="00FA5273"/>
    <w:rsid w:val="00FA7A9F"/>
    <w:rsid w:val="00FB5477"/>
    <w:rsid w:val="00FC3DE5"/>
    <w:rsid w:val="00FD10DD"/>
    <w:rsid w:val="00FD37A8"/>
    <w:rsid w:val="00FD401B"/>
    <w:rsid w:val="00FE2690"/>
    <w:rsid w:val="00FE4E52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38"/>
  </w:style>
  <w:style w:type="paragraph" w:styleId="Heading1">
    <w:name w:val="heading 1"/>
    <w:basedOn w:val="Normal"/>
    <w:next w:val="Normal"/>
    <w:link w:val="Heading1Char"/>
    <w:uiPriority w:val="9"/>
    <w:qFormat/>
    <w:rsid w:val="00B4443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3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43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44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5E"/>
  </w:style>
  <w:style w:type="paragraph" w:styleId="Footer">
    <w:name w:val="footer"/>
    <w:basedOn w:val="Normal"/>
    <w:link w:val="FooterChar"/>
    <w:uiPriority w:val="99"/>
    <w:unhideWhenUsed/>
    <w:rsid w:val="00B4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5E"/>
  </w:style>
  <w:style w:type="character" w:styleId="FollowedHyperlink">
    <w:name w:val="FollowedHyperlink"/>
    <w:basedOn w:val="DefaultParagraphFont"/>
    <w:uiPriority w:val="99"/>
    <w:semiHidden/>
    <w:unhideWhenUsed/>
    <w:rsid w:val="00D15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38"/>
  </w:style>
  <w:style w:type="paragraph" w:styleId="Heading1">
    <w:name w:val="heading 1"/>
    <w:basedOn w:val="Normal"/>
    <w:next w:val="Normal"/>
    <w:link w:val="Heading1Char"/>
    <w:uiPriority w:val="9"/>
    <w:qFormat/>
    <w:rsid w:val="00B4443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3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43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44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5E"/>
  </w:style>
  <w:style w:type="paragraph" w:styleId="Footer">
    <w:name w:val="footer"/>
    <w:basedOn w:val="Normal"/>
    <w:link w:val="FooterChar"/>
    <w:uiPriority w:val="99"/>
    <w:unhideWhenUsed/>
    <w:rsid w:val="00B4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5E"/>
  </w:style>
  <w:style w:type="character" w:styleId="FollowedHyperlink">
    <w:name w:val="FollowedHyperlink"/>
    <w:basedOn w:val="DefaultParagraphFont"/>
    <w:uiPriority w:val="99"/>
    <w:semiHidden/>
    <w:unhideWhenUsed/>
    <w:rsid w:val="00D15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nah.peria@state.nm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new.ped.state.nm.us/officesandprograms/priority-schools/principals-pursuing-excellence-pp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annah.peri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9C5E-9717-414D-AC8F-F34067B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Peria</dc:creator>
  <cp:lastModifiedBy>Hannah Peria</cp:lastModifiedBy>
  <cp:revision>2</cp:revision>
  <cp:lastPrinted>2017-02-03T17:11:00Z</cp:lastPrinted>
  <dcterms:created xsi:type="dcterms:W3CDTF">2018-01-22T21:19:00Z</dcterms:created>
  <dcterms:modified xsi:type="dcterms:W3CDTF">2018-01-22T21:19:00Z</dcterms:modified>
</cp:coreProperties>
</file>