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B1" w:rsidRPr="00635BEE" w:rsidRDefault="00500AB1" w:rsidP="00500AB1">
      <w:pPr>
        <w:spacing w:line="240" w:lineRule="auto"/>
        <w:jc w:val="right"/>
        <w:rPr>
          <w:color w:val="C0504D" w:themeColor="accent2"/>
          <w:sz w:val="28"/>
          <w:szCs w:val="28"/>
        </w:rPr>
      </w:pPr>
      <w:bookmarkStart w:id="0" w:name="_GoBack"/>
      <w:bookmarkEnd w:id="0"/>
      <w:r w:rsidRPr="00877BAA">
        <w:rPr>
          <w:sz w:val="14"/>
          <w:szCs w:val="14"/>
        </w:rPr>
        <w:t>Legend: Strength-S, Weakness-W, Neither-N, Not Assessed-NA</w:t>
      </w:r>
    </w:p>
    <w:p w:rsidR="00500AB1" w:rsidRPr="00877BAA" w:rsidRDefault="00500AB1" w:rsidP="00500AB1">
      <w:pPr>
        <w:pStyle w:val="EssentialWorksheet"/>
      </w:pPr>
      <w:bookmarkStart w:id="1" w:name="_Toc504508196"/>
      <w:bookmarkStart w:id="2" w:name="_Toc504508288"/>
      <w:r w:rsidRPr="00877BAA">
        <w:t>Pattern of Strengths and Weaknesses Basic Reading Worksheet</w:t>
      </w:r>
      <w:bookmarkEnd w:id="1"/>
      <w:bookmarkEnd w:id="2"/>
      <w:r w:rsidRPr="00877BAA">
        <w:t xml:space="preserve"> </w:t>
      </w:r>
    </w:p>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EDTs should complete the PSW worksheet(s) that most closely align to the child’s primary areas of suspected deficits, rather than all worksheets in a particular curriculum area. </w:t>
      </w:r>
      <w:proofErr w:type="gramStart"/>
      <w:r>
        <w:rPr>
          <w:sz w:val="16"/>
          <w:szCs w:val="16"/>
        </w:rPr>
        <w:t xml:space="preserve">See </w:t>
      </w:r>
      <w:r w:rsidRPr="00B0663A">
        <w:rPr>
          <w:sz w:val="16"/>
          <w:szCs w:val="16"/>
        </w:rPr>
        <w:t>New Mexico Technical Evaluation and Assessment Manual (NM TEAM 2017)</w:t>
      </w:r>
      <w:r>
        <w:rPr>
          <w:sz w:val="16"/>
          <w:szCs w:val="16"/>
        </w:rPr>
        <w:t>.</w:t>
      </w:r>
      <w:proofErr w:type="gramEnd"/>
      <w:r>
        <w:rPr>
          <w:sz w:val="16"/>
          <w:szCs w:val="16"/>
        </w:rPr>
        <w:t xml:space="preserve">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80"/>
        <w:gridCol w:w="390"/>
        <w:gridCol w:w="2760"/>
        <w:gridCol w:w="555"/>
        <w:gridCol w:w="585"/>
      </w:tblGrid>
      <w:tr w:rsidR="00500AB1" w:rsidTr="006D23C5">
        <w:trPr>
          <w:trHeight w:val="178"/>
        </w:trPr>
        <w:tc>
          <w:tcPr>
            <w:tcW w:w="9345" w:type="dxa"/>
            <w:gridSpan w:val="6"/>
            <w:tcMar>
              <w:top w:w="72" w:type="dxa"/>
              <w:left w:w="72" w:type="dxa"/>
              <w:bottom w:w="72" w:type="dxa"/>
              <w:right w:w="72" w:type="dxa"/>
            </w:tcMar>
          </w:tcPr>
          <w:p w:rsidR="00500AB1" w:rsidRDefault="00500AB1" w:rsidP="006D23C5">
            <w:pPr>
              <w:pStyle w:val="Normal1"/>
              <w:widowControl w:val="0"/>
              <w:spacing w:line="240" w:lineRule="auto"/>
            </w:pPr>
            <w:r>
              <w:rPr>
                <w:b/>
                <w:sz w:val="14"/>
                <w:szCs w:val="14"/>
              </w:rPr>
              <w:t>Is the main cause of the child’s Basic Reading difficulties:</w:t>
            </w:r>
          </w:p>
        </w:tc>
      </w:tr>
      <w:tr w:rsidR="00500AB1" w:rsidTr="006D23C5">
        <w:tc>
          <w:tcPr>
            <w:tcW w:w="4575" w:type="dxa"/>
            <w:tcMar>
              <w:top w:w="72" w:type="dxa"/>
              <w:left w:w="72" w:type="dxa"/>
              <w:bottom w:w="72" w:type="dxa"/>
              <w:right w:w="72" w:type="dxa"/>
            </w:tcMar>
          </w:tcPr>
          <w:p w:rsidR="00500AB1" w:rsidRDefault="00500AB1" w:rsidP="006D23C5">
            <w:pPr>
              <w:pStyle w:val="Normal1"/>
              <w:widowControl w:val="0"/>
              <w:spacing w:line="240" w:lineRule="auto"/>
            </w:pPr>
            <w:r>
              <w:rPr>
                <w:sz w:val="14"/>
                <w:szCs w:val="14"/>
              </w:rPr>
              <w:t>Lack of Appropriate Instruction in Basic Reading</w:t>
            </w:r>
          </w:p>
        </w:tc>
        <w:tc>
          <w:tcPr>
            <w:tcW w:w="480" w:type="dxa"/>
            <w:tcMar>
              <w:top w:w="72" w:type="dxa"/>
              <w:left w:w="72" w:type="dxa"/>
              <w:bottom w:w="72" w:type="dxa"/>
              <w:right w:w="72" w:type="dxa"/>
            </w:tcMar>
          </w:tcPr>
          <w:p w:rsidR="00500AB1" w:rsidRDefault="00500AB1" w:rsidP="006D23C5">
            <w:pPr>
              <w:pStyle w:val="Normal1"/>
              <w:widowControl w:val="0"/>
              <w:spacing w:line="240" w:lineRule="auto"/>
            </w:pPr>
            <w:r>
              <w:rPr>
                <w:sz w:val="14"/>
                <w:szCs w:val="14"/>
              </w:rPr>
              <w:t>Yes</w:t>
            </w:r>
          </w:p>
        </w:tc>
        <w:tc>
          <w:tcPr>
            <w:tcW w:w="390" w:type="dxa"/>
            <w:tcMar>
              <w:top w:w="72" w:type="dxa"/>
              <w:left w:w="72" w:type="dxa"/>
              <w:bottom w:w="72" w:type="dxa"/>
              <w:right w:w="72" w:type="dxa"/>
            </w:tcMar>
          </w:tcPr>
          <w:p w:rsidR="00500AB1" w:rsidRDefault="00500AB1" w:rsidP="006D23C5">
            <w:pPr>
              <w:pStyle w:val="Normal1"/>
              <w:widowControl w:val="0"/>
              <w:spacing w:line="240" w:lineRule="auto"/>
            </w:pPr>
            <w:r>
              <w:rPr>
                <w:sz w:val="14"/>
                <w:szCs w:val="14"/>
              </w:rPr>
              <w:t>No</w:t>
            </w:r>
          </w:p>
        </w:tc>
        <w:tc>
          <w:tcPr>
            <w:tcW w:w="2760" w:type="dxa"/>
            <w:tcMar>
              <w:top w:w="72" w:type="dxa"/>
              <w:left w:w="72" w:type="dxa"/>
              <w:bottom w:w="72" w:type="dxa"/>
              <w:right w:w="72" w:type="dxa"/>
            </w:tcMar>
          </w:tcPr>
          <w:p w:rsidR="00500AB1" w:rsidRDefault="00500AB1" w:rsidP="006D23C5">
            <w:pPr>
              <w:pStyle w:val="Normal1"/>
              <w:spacing w:line="240" w:lineRule="auto"/>
            </w:pPr>
            <w:r>
              <w:rPr>
                <w:sz w:val="14"/>
                <w:szCs w:val="14"/>
              </w:rPr>
              <w:t>Emotional Disturbance</w:t>
            </w:r>
          </w:p>
        </w:tc>
        <w:tc>
          <w:tcPr>
            <w:tcW w:w="555" w:type="dxa"/>
            <w:tcMar>
              <w:top w:w="72" w:type="dxa"/>
              <w:left w:w="72" w:type="dxa"/>
              <w:bottom w:w="72" w:type="dxa"/>
              <w:right w:w="72" w:type="dxa"/>
            </w:tcMar>
          </w:tcPr>
          <w:p w:rsidR="00500AB1" w:rsidRDefault="00500AB1" w:rsidP="006D23C5">
            <w:pPr>
              <w:pStyle w:val="Normal1"/>
              <w:widowControl w:val="0"/>
              <w:spacing w:line="240" w:lineRule="auto"/>
            </w:pPr>
            <w:r>
              <w:rPr>
                <w:sz w:val="14"/>
                <w:szCs w:val="14"/>
              </w:rPr>
              <w:t>Yes</w:t>
            </w:r>
          </w:p>
        </w:tc>
        <w:tc>
          <w:tcPr>
            <w:tcW w:w="585" w:type="dxa"/>
            <w:tcMar>
              <w:top w:w="72" w:type="dxa"/>
              <w:left w:w="72" w:type="dxa"/>
              <w:bottom w:w="72" w:type="dxa"/>
              <w:right w:w="72" w:type="dxa"/>
            </w:tcMar>
          </w:tcPr>
          <w:p w:rsidR="00500AB1" w:rsidRDefault="00500AB1" w:rsidP="006D23C5">
            <w:pPr>
              <w:pStyle w:val="Normal1"/>
              <w:spacing w:line="240" w:lineRule="auto"/>
            </w:pPr>
            <w:r>
              <w:rPr>
                <w:sz w:val="14"/>
                <w:szCs w:val="14"/>
              </w:rPr>
              <w:t>No</w:t>
            </w:r>
          </w:p>
        </w:tc>
      </w:tr>
      <w:tr w:rsidR="00500AB1" w:rsidTr="006D23C5">
        <w:tc>
          <w:tcPr>
            <w:tcW w:w="4575" w:type="dxa"/>
            <w:tcMar>
              <w:top w:w="72" w:type="dxa"/>
              <w:left w:w="72" w:type="dxa"/>
              <w:bottom w:w="72" w:type="dxa"/>
              <w:right w:w="72" w:type="dxa"/>
            </w:tcMar>
            <w:vAlign w:val="bottom"/>
          </w:tcPr>
          <w:p w:rsidR="00500AB1" w:rsidRDefault="00500AB1" w:rsidP="006D23C5">
            <w:pPr>
              <w:pStyle w:val="Normal1"/>
              <w:spacing w:line="240" w:lineRule="auto"/>
            </w:pPr>
            <w:r>
              <w:rPr>
                <w:sz w:val="14"/>
                <w:szCs w:val="14"/>
              </w:rPr>
              <w:t xml:space="preserve">Limited Proficiency in English </w:t>
            </w:r>
          </w:p>
        </w:tc>
        <w:tc>
          <w:tcPr>
            <w:tcW w:w="480" w:type="dxa"/>
            <w:tcMar>
              <w:top w:w="72" w:type="dxa"/>
              <w:left w:w="72" w:type="dxa"/>
              <w:bottom w:w="72" w:type="dxa"/>
              <w:right w:w="72" w:type="dxa"/>
            </w:tcMar>
            <w:vAlign w:val="bottom"/>
          </w:tcPr>
          <w:p w:rsidR="00500AB1" w:rsidRDefault="00500AB1" w:rsidP="006D23C5">
            <w:pPr>
              <w:pStyle w:val="Normal1"/>
              <w:spacing w:line="240" w:lineRule="auto"/>
            </w:pPr>
            <w:r>
              <w:rPr>
                <w:sz w:val="14"/>
                <w:szCs w:val="14"/>
              </w:rPr>
              <w:t>Yes</w:t>
            </w:r>
          </w:p>
        </w:tc>
        <w:tc>
          <w:tcPr>
            <w:tcW w:w="390" w:type="dxa"/>
            <w:tcMar>
              <w:top w:w="72" w:type="dxa"/>
              <w:left w:w="72" w:type="dxa"/>
              <w:bottom w:w="72" w:type="dxa"/>
              <w:right w:w="72" w:type="dxa"/>
            </w:tcMar>
            <w:vAlign w:val="bottom"/>
          </w:tcPr>
          <w:p w:rsidR="00500AB1" w:rsidRDefault="00500AB1" w:rsidP="006D23C5">
            <w:pPr>
              <w:pStyle w:val="Normal1"/>
              <w:spacing w:line="240" w:lineRule="auto"/>
            </w:pPr>
            <w:r>
              <w:rPr>
                <w:sz w:val="14"/>
                <w:szCs w:val="14"/>
              </w:rPr>
              <w:t>No</w:t>
            </w:r>
          </w:p>
        </w:tc>
        <w:tc>
          <w:tcPr>
            <w:tcW w:w="2760" w:type="dxa"/>
            <w:tcMar>
              <w:top w:w="72" w:type="dxa"/>
              <w:left w:w="72" w:type="dxa"/>
              <w:bottom w:w="72" w:type="dxa"/>
              <w:right w:w="72" w:type="dxa"/>
            </w:tcMar>
            <w:vAlign w:val="bottom"/>
          </w:tcPr>
          <w:p w:rsidR="00500AB1" w:rsidRDefault="00500AB1" w:rsidP="006D23C5">
            <w:pPr>
              <w:pStyle w:val="Normal1"/>
              <w:spacing w:line="240" w:lineRule="auto"/>
            </w:pPr>
            <w:r>
              <w:rPr>
                <w:sz w:val="14"/>
                <w:szCs w:val="14"/>
              </w:rPr>
              <w:t>Cultural Factors</w:t>
            </w:r>
          </w:p>
        </w:tc>
        <w:tc>
          <w:tcPr>
            <w:tcW w:w="555" w:type="dxa"/>
            <w:tcMar>
              <w:top w:w="72" w:type="dxa"/>
              <w:left w:w="72" w:type="dxa"/>
              <w:bottom w:w="72" w:type="dxa"/>
              <w:right w:w="72" w:type="dxa"/>
            </w:tcMar>
            <w:vAlign w:val="bottom"/>
          </w:tcPr>
          <w:p w:rsidR="00500AB1" w:rsidRDefault="00500AB1" w:rsidP="006D23C5">
            <w:pPr>
              <w:pStyle w:val="Normal1"/>
              <w:widowControl w:val="0"/>
              <w:spacing w:line="240" w:lineRule="auto"/>
            </w:pPr>
            <w:r>
              <w:rPr>
                <w:sz w:val="14"/>
                <w:szCs w:val="14"/>
              </w:rPr>
              <w:t>Yes</w:t>
            </w:r>
          </w:p>
        </w:tc>
        <w:tc>
          <w:tcPr>
            <w:tcW w:w="585" w:type="dxa"/>
            <w:tcMar>
              <w:top w:w="72" w:type="dxa"/>
              <w:left w:w="72" w:type="dxa"/>
              <w:bottom w:w="72" w:type="dxa"/>
              <w:right w:w="72" w:type="dxa"/>
            </w:tcMar>
            <w:vAlign w:val="bottom"/>
          </w:tcPr>
          <w:p w:rsidR="00500AB1" w:rsidRDefault="00500AB1" w:rsidP="006D23C5">
            <w:pPr>
              <w:pStyle w:val="Normal1"/>
              <w:spacing w:line="240" w:lineRule="auto"/>
            </w:pPr>
            <w:r>
              <w:rPr>
                <w:sz w:val="14"/>
                <w:szCs w:val="14"/>
              </w:rPr>
              <w:t>No</w:t>
            </w:r>
          </w:p>
        </w:tc>
      </w:tr>
      <w:tr w:rsidR="00500AB1" w:rsidTr="006D23C5">
        <w:tc>
          <w:tcPr>
            <w:tcW w:w="4575" w:type="dxa"/>
            <w:tcMar>
              <w:top w:w="72" w:type="dxa"/>
              <w:left w:w="72" w:type="dxa"/>
              <w:bottom w:w="72" w:type="dxa"/>
              <w:right w:w="72" w:type="dxa"/>
            </w:tcMar>
          </w:tcPr>
          <w:p w:rsidR="00500AB1" w:rsidRDefault="00500AB1" w:rsidP="006D23C5">
            <w:pPr>
              <w:pStyle w:val="Normal1"/>
              <w:spacing w:line="240" w:lineRule="auto"/>
            </w:pPr>
            <w:r>
              <w:rPr>
                <w:sz w:val="14"/>
                <w:szCs w:val="14"/>
              </w:rPr>
              <w:t>Visual, hearing, or motor disability</w:t>
            </w:r>
          </w:p>
        </w:tc>
        <w:tc>
          <w:tcPr>
            <w:tcW w:w="480" w:type="dxa"/>
            <w:tcMar>
              <w:top w:w="72" w:type="dxa"/>
              <w:left w:w="72" w:type="dxa"/>
              <w:bottom w:w="72" w:type="dxa"/>
              <w:right w:w="72" w:type="dxa"/>
            </w:tcMar>
          </w:tcPr>
          <w:p w:rsidR="00500AB1" w:rsidRDefault="00500AB1" w:rsidP="006D23C5">
            <w:pPr>
              <w:pStyle w:val="Normal1"/>
              <w:spacing w:line="240" w:lineRule="auto"/>
            </w:pPr>
            <w:r>
              <w:rPr>
                <w:sz w:val="14"/>
                <w:szCs w:val="14"/>
              </w:rPr>
              <w:t>Yes</w:t>
            </w:r>
          </w:p>
        </w:tc>
        <w:tc>
          <w:tcPr>
            <w:tcW w:w="390" w:type="dxa"/>
            <w:tcMar>
              <w:top w:w="72" w:type="dxa"/>
              <w:left w:w="72" w:type="dxa"/>
              <w:bottom w:w="72" w:type="dxa"/>
              <w:right w:w="72" w:type="dxa"/>
            </w:tcMar>
          </w:tcPr>
          <w:p w:rsidR="00500AB1" w:rsidRDefault="00500AB1" w:rsidP="006D23C5">
            <w:pPr>
              <w:pStyle w:val="Normal1"/>
              <w:spacing w:line="240" w:lineRule="auto"/>
            </w:pPr>
            <w:r>
              <w:rPr>
                <w:sz w:val="14"/>
                <w:szCs w:val="14"/>
              </w:rPr>
              <w:t>No</w:t>
            </w:r>
          </w:p>
        </w:tc>
        <w:tc>
          <w:tcPr>
            <w:tcW w:w="2760" w:type="dxa"/>
            <w:tcMar>
              <w:top w:w="72" w:type="dxa"/>
              <w:left w:w="72" w:type="dxa"/>
              <w:bottom w:w="72" w:type="dxa"/>
              <w:right w:w="72" w:type="dxa"/>
            </w:tcMar>
          </w:tcPr>
          <w:p w:rsidR="00500AB1" w:rsidRDefault="00500AB1" w:rsidP="006D23C5">
            <w:pPr>
              <w:pStyle w:val="Normal1"/>
              <w:spacing w:line="240" w:lineRule="auto"/>
            </w:pPr>
            <w:r>
              <w:rPr>
                <w:sz w:val="14"/>
                <w:szCs w:val="14"/>
              </w:rPr>
              <w:t>Environmental or Economic Factors</w:t>
            </w:r>
          </w:p>
        </w:tc>
        <w:tc>
          <w:tcPr>
            <w:tcW w:w="555" w:type="dxa"/>
            <w:tcMar>
              <w:top w:w="72" w:type="dxa"/>
              <w:left w:w="72" w:type="dxa"/>
              <w:bottom w:w="72" w:type="dxa"/>
              <w:right w:w="72" w:type="dxa"/>
            </w:tcMar>
          </w:tcPr>
          <w:p w:rsidR="00500AB1" w:rsidRDefault="00500AB1" w:rsidP="006D23C5">
            <w:pPr>
              <w:pStyle w:val="Normal1"/>
              <w:widowControl w:val="0"/>
              <w:spacing w:line="240" w:lineRule="auto"/>
            </w:pPr>
            <w:r>
              <w:rPr>
                <w:sz w:val="14"/>
                <w:szCs w:val="14"/>
              </w:rPr>
              <w:t>Yes</w:t>
            </w:r>
          </w:p>
        </w:tc>
        <w:tc>
          <w:tcPr>
            <w:tcW w:w="585" w:type="dxa"/>
            <w:tcMar>
              <w:top w:w="72" w:type="dxa"/>
              <w:left w:w="72" w:type="dxa"/>
              <w:bottom w:w="72" w:type="dxa"/>
              <w:right w:w="72" w:type="dxa"/>
            </w:tcMar>
          </w:tcPr>
          <w:p w:rsidR="00500AB1" w:rsidRDefault="00500AB1" w:rsidP="006D23C5">
            <w:pPr>
              <w:pStyle w:val="Normal1"/>
              <w:spacing w:line="240" w:lineRule="auto"/>
            </w:pPr>
            <w:r>
              <w:rPr>
                <w:sz w:val="14"/>
                <w:szCs w:val="14"/>
              </w:rPr>
              <w:t>No</w:t>
            </w:r>
          </w:p>
        </w:tc>
      </w:tr>
      <w:tr w:rsidR="00500AB1" w:rsidTr="006D23C5">
        <w:trPr>
          <w:trHeight w:val="223"/>
        </w:trPr>
        <w:tc>
          <w:tcPr>
            <w:tcW w:w="4575" w:type="dxa"/>
            <w:tcMar>
              <w:top w:w="72" w:type="dxa"/>
              <w:left w:w="72" w:type="dxa"/>
              <w:bottom w:w="72" w:type="dxa"/>
              <w:right w:w="72" w:type="dxa"/>
            </w:tcMar>
          </w:tcPr>
          <w:p w:rsidR="00500AB1" w:rsidRDefault="00500AB1" w:rsidP="006D23C5">
            <w:pPr>
              <w:pStyle w:val="Normal1"/>
              <w:spacing w:line="240" w:lineRule="auto"/>
            </w:pPr>
            <w:r>
              <w:rPr>
                <w:sz w:val="14"/>
                <w:szCs w:val="14"/>
              </w:rPr>
              <w:t>Intellectual Disability</w:t>
            </w:r>
          </w:p>
        </w:tc>
        <w:tc>
          <w:tcPr>
            <w:tcW w:w="480" w:type="dxa"/>
            <w:tcMar>
              <w:top w:w="72" w:type="dxa"/>
              <w:left w:w="72" w:type="dxa"/>
              <w:bottom w:w="72" w:type="dxa"/>
              <w:right w:w="72" w:type="dxa"/>
            </w:tcMar>
          </w:tcPr>
          <w:p w:rsidR="00500AB1" w:rsidRDefault="00500AB1" w:rsidP="006D23C5">
            <w:pPr>
              <w:pStyle w:val="Normal1"/>
              <w:spacing w:line="240" w:lineRule="auto"/>
            </w:pPr>
            <w:r>
              <w:rPr>
                <w:sz w:val="14"/>
                <w:szCs w:val="14"/>
              </w:rPr>
              <w:t>Yes</w:t>
            </w:r>
          </w:p>
        </w:tc>
        <w:tc>
          <w:tcPr>
            <w:tcW w:w="390" w:type="dxa"/>
            <w:tcMar>
              <w:top w:w="72" w:type="dxa"/>
              <w:left w:w="72" w:type="dxa"/>
              <w:bottom w:w="72" w:type="dxa"/>
              <w:right w:w="72" w:type="dxa"/>
            </w:tcMar>
          </w:tcPr>
          <w:p w:rsidR="00500AB1" w:rsidRDefault="00500AB1" w:rsidP="006D23C5">
            <w:pPr>
              <w:pStyle w:val="Normal1"/>
              <w:spacing w:line="240" w:lineRule="auto"/>
            </w:pPr>
            <w:r>
              <w:rPr>
                <w:sz w:val="14"/>
                <w:szCs w:val="14"/>
              </w:rPr>
              <w:t>No</w:t>
            </w:r>
          </w:p>
        </w:tc>
        <w:tc>
          <w:tcPr>
            <w:tcW w:w="2760" w:type="dxa"/>
            <w:tcMar>
              <w:top w:w="72" w:type="dxa"/>
              <w:left w:w="72" w:type="dxa"/>
              <w:bottom w:w="72" w:type="dxa"/>
              <w:right w:w="72" w:type="dxa"/>
            </w:tcMar>
          </w:tcPr>
          <w:p w:rsidR="00500AB1" w:rsidRDefault="00500AB1" w:rsidP="006D23C5">
            <w:pPr>
              <w:pStyle w:val="Normal1"/>
              <w:spacing w:line="240" w:lineRule="auto"/>
            </w:pPr>
          </w:p>
        </w:tc>
        <w:tc>
          <w:tcPr>
            <w:tcW w:w="555" w:type="dxa"/>
            <w:tcMar>
              <w:top w:w="72" w:type="dxa"/>
              <w:left w:w="72" w:type="dxa"/>
              <w:bottom w:w="72" w:type="dxa"/>
              <w:right w:w="72" w:type="dxa"/>
            </w:tcMar>
          </w:tcPr>
          <w:p w:rsidR="00500AB1" w:rsidRDefault="00500AB1" w:rsidP="006D23C5">
            <w:pPr>
              <w:pStyle w:val="Normal1"/>
              <w:widowControl w:val="0"/>
              <w:spacing w:line="240" w:lineRule="auto"/>
            </w:pPr>
          </w:p>
        </w:tc>
        <w:tc>
          <w:tcPr>
            <w:tcW w:w="585" w:type="dxa"/>
            <w:tcMar>
              <w:top w:w="72" w:type="dxa"/>
              <w:left w:w="72" w:type="dxa"/>
              <w:bottom w:w="72" w:type="dxa"/>
              <w:right w:w="72" w:type="dxa"/>
            </w:tcMar>
          </w:tcPr>
          <w:p w:rsidR="00500AB1" w:rsidRDefault="00500AB1" w:rsidP="006D23C5">
            <w:pPr>
              <w:pStyle w:val="Normal1"/>
              <w:spacing w:line="240" w:lineRule="auto"/>
            </w:pPr>
          </w:p>
        </w:tc>
      </w:tr>
    </w:tbl>
    <w:p w:rsidR="00500AB1" w:rsidRDefault="00500AB1" w:rsidP="00500AB1">
      <w:pPr>
        <w:pStyle w:val="Normal1"/>
        <w:spacing w:line="240" w:lineRule="auto"/>
        <w:rPr>
          <w:sz w:val="16"/>
          <w:szCs w:val="16"/>
        </w:rPr>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basic reading is </w:t>
      </w:r>
      <w:proofErr w:type="gramStart"/>
      <w:r>
        <w:rPr>
          <w:sz w:val="16"/>
          <w:szCs w:val="16"/>
        </w:rPr>
        <w:t>a strength</w:t>
      </w:r>
      <w:proofErr w:type="gramEnd"/>
      <w:r>
        <w:rPr>
          <w:sz w:val="16"/>
          <w:szCs w:val="16"/>
        </w:rPr>
        <w:t xml:space="preserve">, a weakness, or neither?" For example, "Does the child's developmental history indicate that his basic reading skills are </w:t>
      </w:r>
      <w:proofErr w:type="gramStart"/>
      <w:r>
        <w:rPr>
          <w:sz w:val="16"/>
          <w:szCs w:val="16"/>
        </w:rPr>
        <w:t>a strength</w:t>
      </w:r>
      <w:proofErr w:type="gramEnd"/>
      <w:r>
        <w:rPr>
          <w:sz w:val="16"/>
          <w:szCs w:val="16"/>
        </w:rPr>
        <w:t>, weakness, or neither?"</w:t>
      </w:r>
    </w:p>
    <w:p w:rsidR="00500AB1" w:rsidRDefault="00500AB1" w:rsidP="00500AB1">
      <w:pPr>
        <w:pStyle w:val="Normal1"/>
        <w:spacing w:line="240" w:lineRule="auto"/>
      </w:pPr>
    </w:p>
    <w:p w:rsidR="00500AB1" w:rsidRDefault="00500AB1" w:rsidP="00500AB1">
      <w:pPr>
        <w:pStyle w:val="Normal1"/>
        <w:spacing w:line="240" w:lineRule="auto"/>
        <w:rPr>
          <w:b/>
          <w:color w:val="B60804"/>
          <w:sz w:val="18"/>
          <w:szCs w:val="18"/>
        </w:rPr>
      </w:pPr>
      <w:r w:rsidRPr="00877BAA">
        <w:rPr>
          <w:b/>
          <w:color w:val="B60804"/>
          <w:sz w:val="18"/>
          <w:szCs w:val="18"/>
        </w:rPr>
        <w:t>A</w:t>
      </w:r>
      <w:r>
        <w:rPr>
          <w:b/>
          <w:color w:val="B60804"/>
          <w:sz w:val="18"/>
          <w:szCs w:val="18"/>
        </w:rPr>
        <w:t>rea 1: Interviews, Observations,</w:t>
      </w:r>
      <w:r w:rsidRPr="00877BAA">
        <w:rPr>
          <w:b/>
          <w:color w:val="B60804"/>
          <w:sz w:val="18"/>
          <w:szCs w:val="18"/>
        </w:rPr>
        <w:t xml:space="preserve"> </w:t>
      </w:r>
      <w:r>
        <w:rPr>
          <w:b/>
          <w:color w:val="B60804"/>
          <w:sz w:val="18"/>
          <w:szCs w:val="18"/>
        </w:rPr>
        <w:t xml:space="preserve">and </w:t>
      </w:r>
      <w:r w:rsidRPr="00877BAA">
        <w:rPr>
          <w:b/>
          <w:color w:val="B60804"/>
          <w:sz w:val="18"/>
          <w:szCs w:val="18"/>
        </w:rPr>
        <w:t>Extant Information</w:t>
      </w:r>
    </w:p>
    <w:p w:rsidR="00500AB1" w:rsidRPr="00877BAA" w:rsidRDefault="00500AB1" w:rsidP="00500AB1">
      <w:pPr>
        <w:pStyle w:val="Normal1"/>
        <w:spacing w:line="240" w:lineRule="auto"/>
        <w:rPr>
          <w:color w:val="B6080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5"/>
        <w:gridCol w:w="1275"/>
      </w:tblGrid>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School Health Records/Medical History</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Previous Test Scores</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Grades</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Developmental History</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Home Language Proficiency</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In-Class Observations (multiple)</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Observations Conducted by Other Specialists (e.g., evaluators, SLPs, OTs, etc.)</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Parent Interview Information</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Teacher Report (compared to other children in classroom)</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Academic Observations</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Functional Observations/Interviews</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8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Cumulative Records Review (history of strengths/needs in specific academic area)</w:t>
            </w:r>
          </w:p>
        </w:tc>
        <w:tc>
          <w:tcPr>
            <w:tcW w:w="1275"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widowControl w:val="0"/>
        <w:spacing w:line="240" w:lineRule="auto"/>
        <w:rPr>
          <w:sz w:val="16"/>
          <w:szCs w:val="16"/>
        </w:rPr>
      </w:pPr>
      <w:r>
        <w:rPr>
          <w:b/>
          <w:sz w:val="16"/>
          <w:szCs w:val="16"/>
        </w:rPr>
        <w:t>Neurological Processing Associated with Area 1</w:t>
      </w:r>
      <w:r>
        <w:rPr>
          <w:sz w:val="16"/>
          <w:szCs w:val="16"/>
        </w:rPr>
        <w:t xml:space="preserve">. </w:t>
      </w:r>
    </w:p>
    <w:p w:rsidR="00500AB1" w:rsidRDefault="00500AB1" w:rsidP="00500AB1">
      <w:pPr>
        <w:pStyle w:val="Normal1"/>
        <w:widowControl w:val="0"/>
        <w:spacing w:line="240" w:lineRule="auto"/>
      </w:pPr>
    </w:p>
    <w:p w:rsidR="00500AB1" w:rsidRDefault="00500AB1" w:rsidP="00500AB1">
      <w:pPr>
        <w:pStyle w:val="Normal1"/>
        <w:widowControl w:val="0"/>
        <w:spacing w:line="240" w:lineRule="auto"/>
        <w:rPr>
          <w:sz w:val="16"/>
          <w:szCs w:val="16"/>
        </w:rPr>
      </w:pPr>
      <w:r>
        <w:rPr>
          <w:sz w:val="16"/>
          <w:szCs w:val="16"/>
        </w:rPr>
        <w:t>1. Not all areas need to be identified as a strength or weakness in each category;</w:t>
      </w:r>
      <w:r>
        <w:rPr>
          <w:b/>
          <w:sz w:val="16"/>
          <w:szCs w:val="16"/>
        </w:rPr>
        <w:t xml:space="preserve"> </w:t>
      </w:r>
      <w:r>
        <w:rPr>
          <w:sz w:val="16"/>
          <w:szCs w:val="16"/>
        </w:rPr>
        <w:t>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widowControl w:val="0"/>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085"/>
        <w:gridCol w:w="2670"/>
        <w:gridCol w:w="2010"/>
      </w:tblGrid>
      <w:tr w:rsidR="00500AB1" w:rsidTr="006D23C5">
        <w:tc>
          <w:tcPr>
            <w:tcW w:w="2595" w:type="dxa"/>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8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70" w:type="dxa"/>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201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95" w:type="dxa"/>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8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70" w:type="dxa"/>
            <w:tcMar>
              <w:top w:w="100" w:type="dxa"/>
              <w:left w:w="100" w:type="dxa"/>
              <w:bottom w:w="100" w:type="dxa"/>
              <w:right w:w="100" w:type="dxa"/>
            </w:tcMar>
          </w:tcPr>
          <w:p w:rsidR="00500AB1" w:rsidRDefault="00500AB1" w:rsidP="006D23C5">
            <w:pPr>
              <w:pStyle w:val="Normal1"/>
              <w:spacing w:line="240" w:lineRule="auto"/>
            </w:pPr>
            <w:r>
              <w:rPr>
                <w:sz w:val="14"/>
                <w:szCs w:val="14"/>
              </w:rPr>
              <w:t>Rapid Automatic Naming:</w:t>
            </w:r>
          </w:p>
        </w:tc>
        <w:tc>
          <w:tcPr>
            <w:tcW w:w="201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95"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Long-Term Storage-Retrieval: </w:t>
            </w:r>
          </w:p>
        </w:tc>
        <w:tc>
          <w:tcPr>
            <w:tcW w:w="208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70" w:type="dxa"/>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201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95"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 Processing Speed:</w:t>
            </w:r>
          </w:p>
        </w:tc>
        <w:tc>
          <w:tcPr>
            <w:tcW w:w="208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70" w:type="dxa"/>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201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95" w:type="dxa"/>
            <w:tcMar>
              <w:top w:w="100" w:type="dxa"/>
              <w:left w:w="100" w:type="dxa"/>
              <w:bottom w:w="100" w:type="dxa"/>
              <w:right w:w="100" w:type="dxa"/>
            </w:tcMar>
          </w:tcPr>
          <w:p w:rsidR="00500AB1" w:rsidRDefault="00500AB1" w:rsidP="006D23C5">
            <w:pPr>
              <w:pStyle w:val="Normal1"/>
              <w:spacing w:line="240" w:lineRule="auto"/>
            </w:pPr>
            <w:r>
              <w:rPr>
                <w:sz w:val="14"/>
                <w:szCs w:val="14"/>
              </w:rPr>
              <w:lastRenderedPageBreak/>
              <w:t xml:space="preserve">Phonological Awareness: </w:t>
            </w:r>
          </w:p>
        </w:tc>
        <w:tc>
          <w:tcPr>
            <w:tcW w:w="208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70" w:type="dxa"/>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201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rPr>
          <w:b/>
          <w:color w:val="B60804"/>
          <w:sz w:val="18"/>
          <w:szCs w:val="18"/>
        </w:rPr>
      </w:pPr>
      <w:r w:rsidRPr="00877BAA">
        <w:rPr>
          <w:b/>
          <w:color w:val="B60804"/>
          <w:sz w:val="18"/>
          <w:szCs w:val="18"/>
        </w:rPr>
        <w:t>Area 2: Informal Assessments</w:t>
      </w:r>
    </w:p>
    <w:p w:rsidR="00500AB1" w:rsidRPr="00877BAA" w:rsidRDefault="00500AB1" w:rsidP="00500AB1">
      <w:pPr>
        <w:pStyle w:val="Normal1"/>
        <w:spacing w:line="240" w:lineRule="auto"/>
        <w:rPr>
          <w:color w:val="B60804"/>
        </w:rPr>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0"/>
        <w:gridCol w:w="1290"/>
      </w:tblGrid>
      <w:tr w:rsidR="00500AB1" w:rsidTr="006D23C5">
        <w:tc>
          <w:tcPr>
            <w:tcW w:w="807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Benchmark Testing (____ LEA indicates data are not available)</w:t>
            </w:r>
          </w:p>
        </w:tc>
        <w:tc>
          <w:tcPr>
            <w:tcW w:w="129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7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 xml:space="preserve">Progress Monitoring </w:t>
            </w:r>
          </w:p>
        </w:tc>
        <w:tc>
          <w:tcPr>
            <w:tcW w:w="129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7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Curriculum-Based Measures (____ LEA indicates data are not available)</w:t>
            </w:r>
          </w:p>
        </w:tc>
        <w:tc>
          <w:tcPr>
            <w:tcW w:w="129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7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Running Records (____ LEA indicates data are not available)</w:t>
            </w:r>
          </w:p>
        </w:tc>
        <w:tc>
          <w:tcPr>
            <w:tcW w:w="129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7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Work Samples</w:t>
            </w:r>
          </w:p>
        </w:tc>
        <w:tc>
          <w:tcPr>
            <w:tcW w:w="129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r w:rsidR="00500AB1" w:rsidTr="006D23C5">
        <w:tc>
          <w:tcPr>
            <w:tcW w:w="807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Criterion-Referenced Tests</w:t>
            </w:r>
          </w:p>
        </w:tc>
        <w:tc>
          <w:tcPr>
            <w:tcW w:w="129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b/>
          <w:sz w:val="16"/>
          <w:szCs w:val="16"/>
        </w:rPr>
        <w:t>Neurological Processing Associated with Area 2.</w:t>
      </w:r>
      <w:r>
        <w:rPr>
          <w:sz w:val="16"/>
          <w:szCs w:val="16"/>
        </w:rPr>
        <w:t xml:space="preserve"> </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
    <w:p w:rsidR="00500AB1" w:rsidRDefault="00500AB1" w:rsidP="00500AB1">
      <w:pPr>
        <w:pStyle w:val="Normal1"/>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1860"/>
        <w:gridCol w:w="2655"/>
        <w:gridCol w:w="2025"/>
      </w:tblGrid>
      <w:tr w:rsidR="00500AB1" w:rsidTr="006D23C5">
        <w:tc>
          <w:tcPr>
            <w:tcW w:w="2820" w:type="dxa"/>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186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55" w:type="dxa"/>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202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820" w:type="dxa"/>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186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55" w:type="dxa"/>
            <w:tcMar>
              <w:top w:w="100" w:type="dxa"/>
              <w:left w:w="100" w:type="dxa"/>
              <w:bottom w:w="100" w:type="dxa"/>
              <w:right w:w="100" w:type="dxa"/>
            </w:tcMar>
          </w:tcPr>
          <w:p w:rsidR="00500AB1" w:rsidRDefault="00500AB1" w:rsidP="006D23C5">
            <w:pPr>
              <w:pStyle w:val="Normal1"/>
              <w:spacing w:line="240" w:lineRule="auto"/>
            </w:pPr>
            <w:r>
              <w:rPr>
                <w:sz w:val="14"/>
                <w:szCs w:val="14"/>
              </w:rPr>
              <w:t>Rapid Automatic Naming:</w:t>
            </w:r>
          </w:p>
        </w:tc>
        <w:tc>
          <w:tcPr>
            <w:tcW w:w="202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820"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Long-Term Storage-Retrieval: </w:t>
            </w:r>
          </w:p>
        </w:tc>
        <w:tc>
          <w:tcPr>
            <w:tcW w:w="186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55" w:type="dxa"/>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202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820"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 Processing Speed:</w:t>
            </w:r>
          </w:p>
        </w:tc>
        <w:tc>
          <w:tcPr>
            <w:tcW w:w="186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55" w:type="dxa"/>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202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820"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Phonological Awareness: </w:t>
            </w:r>
          </w:p>
        </w:tc>
        <w:tc>
          <w:tcPr>
            <w:tcW w:w="186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55" w:type="dxa"/>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202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Pr="00877BAA" w:rsidRDefault="00500AB1" w:rsidP="00500AB1">
      <w:pPr>
        <w:pStyle w:val="Normal1"/>
        <w:spacing w:line="240" w:lineRule="auto"/>
        <w:rPr>
          <w:color w:val="B60804"/>
        </w:rPr>
      </w:pPr>
      <w:r w:rsidRPr="00877BAA">
        <w:rPr>
          <w:b/>
          <w:color w:val="B60804"/>
          <w:sz w:val="18"/>
          <w:szCs w:val="18"/>
        </w:rPr>
        <w:t>Area 3: Formal Assessments</w:t>
      </w:r>
    </w:p>
    <w:p w:rsidR="00500AB1" w:rsidRDefault="00500AB1" w:rsidP="00500AB1">
      <w:pPr>
        <w:pStyle w:val="Normal1"/>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0"/>
        <w:gridCol w:w="1020"/>
      </w:tblGrid>
      <w:tr w:rsidR="00500AB1" w:rsidTr="006D23C5">
        <w:tc>
          <w:tcPr>
            <w:tcW w:w="8340" w:type="dxa"/>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20" w:type="dxa"/>
            <w:tcMar>
              <w:top w:w="100" w:type="dxa"/>
              <w:left w:w="100" w:type="dxa"/>
              <w:bottom w:w="100" w:type="dxa"/>
              <w:right w:w="100" w:type="dxa"/>
            </w:tcMar>
          </w:tcPr>
          <w:p w:rsidR="00500AB1" w:rsidRDefault="00500AB1" w:rsidP="006D23C5">
            <w:pPr>
              <w:pStyle w:val="Normal1"/>
              <w:widowControl w:val="0"/>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 xml:space="preserve">Neurological Processing Associated with Area 3. </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935"/>
        <w:gridCol w:w="2550"/>
        <w:gridCol w:w="2130"/>
      </w:tblGrid>
      <w:tr w:rsidR="00500AB1" w:rsidTr="006D23C5">
        <w:tc>
          <w:tcPr>
            <w:tcW w:w="2745" w:type="dxa"/>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193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50" w:type="dxa"/>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213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45" w:type="dxa"/>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193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50" w:type="dxa"/>
            <w:tcMar>
              <w:top w:w="100" w:type="dxa"/>
              <w:left w:w="100" w:type="dxa"/>
              <w:bottom w:w="100" w:type="dxa"/>
              <w:right w:w="100" w:type="dxa"/>
            </w:tcMar>
          </w:tcPr>
          <w:p w:rsidR="00500AB1" w:rsidRDefault="00500AB1" w:rsidP="006D23C5">
            <w:pPr>
              <w:pStyle w:val="Normal1"/>
              <w:spacing w:line="240" w:lineRule="auto"/>
            </w:pPr>
            <w:r>
              <w:rPr>
                <w:sz w:val="14"/>
                <w:szCs w:val="14"/>
              </w:rPr>
              <w:t>Rapid Automatic Naming:</w:t>
            </w:r>
          </w:p>
        </w:tc>
        <w:tc>
          <w:tcPr>
            <w:tcW w:w="213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45"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Long-Term Storage-Retrieval: </w:t>
            </w:r>
          </w:p>
        </w:tc>
        <w:tc>
          <w:tcPr>
            <w:tcW w:w="193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50" w:type="dxa"/>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213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45"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 Processing Speed:</w:t>
            </w:r>
          </w:p>
        </w:tc>
        <w:tc>
          <w:tcPr>
            <w:tcW w:w="193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50" w:type="dxa"/>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213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45" w:type="dxa"/>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Phonological Awareness: </w:t>
            </w:r>
          </w:p>
        </w:tc>
        <w:tc>
          <w:tcPr>
            <w:tcW w:w="1935"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50" w:type="dxa"/>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2130" w:type="dxa"/>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r>
        <w:rPr>
          <w:sz w:val="14"/>
          <w:szCs w:val="14"/>
        </w:rPr>
        <w:t>Adapted from: Portland</w:t>
      </w:r>
      <w:hyperlink r:id="rId6">
        <w:r>
          <w:rPr>
            <w:sz w:val="14"/>
            <w:szCs w:val="14"/>
          </w:rPr>
          <w:t xml:space="preserve"> Public Schools Identification of Specific Learning Disabilities via Patterns of Strengths and Weaknesses Manua</w:t>
        </w:r>
      </w:hyperlink>
      <w:r>
        <w:rPr>
          <w:sz w:val="14"/>
          <w:szCs w:val="14"/>
        </w:rPr>
        <w:t>l &amp;</w:t>
      </w:r>
    </w:p>
    <w:p w:rsidR="00500AB1"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87-97.</w:t>
      </w:r>
    </w:p>
    <w:p w:rsidR="00500AB1" w:rsidRDefault="00500AB1" w:rsidP="00500AB1">
      <w:pPr>
        <w:pStyle w:val="Normal1"/>
        <w:spacing w:line="240" w:lineRule="auto"/>
        <w:jc w:val="right"/>
        <w:rPr>
          <w:sz w:val="14"/>
          <w:szCs w:val="14"/>
        </w:rPr>
      </w:pPr>
    </w:p>
    <w:p w:rsidR="00500AB1" w:rsidRDefault="00500AB1" w:rsidP="00500AB1">
      <w:pPr>
        <w:jc w:val="right"/>
        <w:rPr>
          <w:sz w:val="14"/>
          <w:szCs w:val="14"/>
        </w:rPr>
      </w:pPr>
    </w:p>
    <w:p w:rsidR="00500AB1" w:rsidRDefault="00500AB1" w:rsidP="00500AB1">
      <w:pPr>
        <w:rPr>
          <w:sz w:val="14"/>
          <w:szCs w:val="14"/>
        </w:rPr>
      </w:pPr>
      <w:r>
        <w:rPr>
          <w:sz w:val="14"/>
          <w:szCs w:val="14"/>
        </w:rPr>
        <w:br w:type="page"/>
      </w:r>
    </w:p>
    <w:p w:rsidR="00500AB1" w:rsidRPr="00F9594F" w:rsidRDefault="00500AB1" w:rsidP="00500AB1">
      <w:pPr>
        <w:jc w:val="right"/>
        <w:rPr>
          <w:sz w:val="14"/>
          <w:szCs w:val="14"/>
        </w:rPr>
      </w:pPr>
      <w:r w:rsidRPr="00F9594F">
        <w:rPr>
          <w:sz w:val="14"/>
          <w:szCs w:val="14"/>
        </w:rPr>
        <w:lastRenderedPageBreak/>
        <w:t>Legend: Strength-S, Weakness-W, Neither-N, Not Assessed-NA</w:t>
      </w:r>
    </w:p>
    <w:p w:rsidR="00500AB1" w:rsidRDefault="00500AB1" w:rsidP="00500AB1">
      <w:pPr>
        <w:pStyle w:val="Normal1"/>
        <w:spacing w:line="240" w:lineRule="auto"/>
        <w:rPr>
          <w:b/>
          <w:color w:val="B60804"/>
          <w:sz w:val="20"/>
          <w:szCs w:val="20"/>
        </w:rPr>
      </w:pPr>
    </w:p>
    <w:p w:rsidR="00500AB1" w:rsidRPr="00F9594F" w:rsidRDefault="00500AB1" w:rsidP="00500AB1">
      <w:pPr>
        <w:pStyle w:val="EssentialWorksheet"/>
      </w:pPr>
      <w:bookmarkStart w:id="3" w:name="_Toc504508197"/>
      <w:bookmarkStart w:id="4" w:name="_Toc504508289"/>
      <w:r w:rsidRPr="00F9594F">
        <w:t>Pattern of Strengths and Weaknesses Reading Fluency Worksheet</w:t>
      </w:r>
      <w:bookmarkEnd w:id="3"/>
      <w:bookmarkEnd w:id="4"/>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 xml:space="preserve">EDTs should complete the PSW worksheet(s) that most closely align to the child’s primary areas of suspected deficits, rather than all worksheets in a particular curriculum area. See </w:t>
      </w:r>
      <w:r w:rsidRPr="00B0663A">
        <w:rPr>
          <w:sz w:val="16"/>
          <w:szCs w:val="16"/>
        </w:rPr>
        <w:t>New Mexico Technical Evaluation and Assessment Manual (NM TEAM 2017)</w:t>
      </w:r>
      <w:proofErr w:type="gramStart"/>
      <w:r>
        <w:rPr>
          <w:sz w:val="16"/>
          <w:szCs w:val="16"/>
        </w:rPr>
        <w:t>..</w:t>
      </w:r>
      <w:proofErr w:type="gramEnd"/>
      <w:r>
        <w:rPr>
          <w:sz w:val="16"/>
          <w:szCs w:val="16"/>
        </w:rPr>
        <w:t xml:space="preserve">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135" w:type="dxa"/>
        <w:tblLayout w:type="fixed"/>
        <w:tblLook w:val="0600" w:firstRow="0" w:lastRow="0" w:firstColumn="0" w:lastColumn="0" w:noHBand="1" w:noVBand="1"/>
      </w:tblPr>
      <w:tblGrid>
        <w:gridCol w:w="4440"/>
        <w:gridCol w:w="480"/>
        <w:gridCol w:w="390"/>
        <w:gridCol w:w="2700"/>
        <w:gridCol w:w="555"/>
        <w:gridCol w:w="570"/>
      </w:tblGrid>
      <w:tr w:rsidR="00500AB1" w:rsidTr="006D23C5">
        <w:trPr>
          <w:trHeight w:val="260"/>
        </w:trPr>
        <w:tc>
          <w:tcPr>
            <w:tcW w:w="913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Is the main cause of the child’s Reading Fluency difficulties:</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Lack of Appropriate Instruction in Reading Fluency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Emotional Disturbance</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 xml:space="preserve">Limited English Proficiency </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Cultural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Visual, hearing, or motor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Environmental or Economic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Intellectual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Reading Fluency is </w:t>
      </w:r>
      <w:proofErr w:type="gramStart"/>
      <w:r>
        <w:rPr>
          <w:sz w:val="16"/>
          <w:szCs w:val="16"/>
        </w:rPr>
        <w:t>a strength</w:t>
      </w:r>
      <w:proofErr w:type="gramEnd"/>
      <w:r>
        <w:rPr>
          <w:sz w:val="16"/>
          <w:szCs w:val="16"/>
        </w:rPr>
        <w:t xml:space="preserve">, a weakness, or neither?" For example, "Does the child's developmental history indicate that his Reading Fluency skills are </w:t>
      </w:r>
      <w:proofErr w:type="gramStart"/>
      <w:r>
        <w:rPr>
          <w:sz w:val="16"/>
          <w:szCs w:val="16"/>
        </w:rPr>
        <w:t>a strength</w:t>
      </w:r>
      <w:proofErr w:type="gramEnd"/>
      <w:r>
        <w:rPr>
          <w:sz w:val="16"/>
          <w:szCs w:val="16"/>
        </w:rPr>
        <w:t>, weakness, or neither?"</w:t>
      </w:r>
    </w:p>
    <w:p w:rsidR="00500AB1" w:rsidRDefault="00500AB1" w:rsidP="00500AB1">
      <w:pPr>
        <w:pStyle w:val="Normal1"/>
        <w:spacing w:line="240" w:lineRule="auto"/>
      </w:pPr>
    </w:p>
    <w:p w:rsidR="00500AB1" w:rsidRDefault="00500AB1" w:rsidP="00500AB1">
      <w:pPr>
        <w:pStyle w:val="Normal1"/>
        <w:spacing w:line="240" w:lineRule="auto"/>
        <w:rPr>
          <w:b/>
          <w:color w:val="B60804"/>
          <w:sz w:val="18"/>
          <w:szCs w:val="18"/>
        </w:rPr>
      </w:pPr>
      <w:r w:rsidRPr="00F9594F">
        <w:rPr>
          <w:b/>
          <w:color w:val="B60804"/>
          <w:sz w:val="18"/>
          <w:szCs w:val="18"/>
        </w:rPr>
        <w:t xml:space="preserve">Area 1: Interviews, Observations, </w:t>
      </w:r>
      <w:r>
        <w:rPr>
          <w:b/>
          <w:color w:val="B60804"/>
          <w:sz w:val="18"/>
          <w:szCs w:val="18"/>
        </w:rPr>
        <w:t xml:space="preserve">and </w:t>
      </w:r>
      <w:r w:rsidRPr="00F9594F">
        <w:rPr>
          <w:b/>
          <w:color w:val="B60804"/>
          <w:sz w:val="18"/>
          <w:szCs w:val="18"/>
        </w:rPr>
        <w:t>Extant Information</w:t>
      </w:r>
    </w:p>
    <w:p w:rsidR="00500AB1" w:rsidRPr="00F9594F" w:rsidRDefault="00500AB1" w:rsidP="00500AB1">
      <w:pPr>
        <w:pStyle w:val="Normal1"/>
        <w:spacing w:line="240" w:lineRule="auto"/>
        <w:rPr>
          <w:b/>
          <w:color w:val="B60804"/>
        </w:rPr>
      </w:pPr>
    </w:p>
    <w:tbl>
      <w:tblPr>
        <w:tblW w:w="9105" w:type="dxa"/>
        <w:tblLayout w:type="fixed"/>
        <w:tblLook w:val="0600" w:firstRow="0" w:lastRow="0" w:firstColumn="0" w:lastColumn="0" w:noHBand="1" w:noVBand="1"/>
      </w:tblPr>
      <w:tblGrid>
        <w:gridCol w:w="7860"/>
        <w:gridCol w:w="1245"/>
      </w:tblGrid>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School Health Records/Medical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Previous Test Scores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Grades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Developmental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Home Language Proficiency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In-Class Observations (multiple)</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Observations Conducted by Other Specialists (e.g., evaluators, SLPs, OTs, etc.)</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Parent Interview Information</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Teacher Report (compared to other children in classroom)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Academic Observations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Functional Observations/Interviews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Cumulative Records Review (history of strengths/needs in specific academic area)</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1.</w:t>
      </w:r>
    </w:p>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Rapid Automatic Naming: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rPr>
          <w:b/>
          <w:color w:val="B60804"/>
          <w:sz w:val="18"/>
          <w:szCs w:val="18"/>
        </w:rPr>
      </w:pPr>
    </w:p>
    <w:p w:rsidR="00500AB1" w:rsidRDefault="00500AB1" w:rsidP="00500AB1">
      <w:pPr>
        <w:pStyle w:val="Normal1"/>
        <w:spacing w:line="240" w:lineRule="auto"/>
        <w:rPr>
          <w:b/>
          <w:color w:val="B60804"/>
          <w:sz w:val="18"/>
          <w:szCs w:val="18"/>
        </w:rPr>
      </w:pPr>
      <w:r w:rsidRPr="00F9594F">
        <w:rPr>
          <w:b/>
          <w:color w:val="B60804"/>
          <w:sz w:val="18"/>
          <w:szCs w:val="18"/>
        </w:rPr>
        <w:t>Area 2: Informal Assessments</w:t>
      </w:r>
    </w:p>
    <w:p w:rsidR="00500AB1" w:rsidRPr="00F9594F" w:rsidRDefault="00500AB1" w:rsidP="00500AB1">
      <w:pPr>
        <w:pStyle w:val="Normal1"/>
        <w:spacing w:line="240" w:lineRule="auto"/>
        <w:rPr>
          <w:b/>
          <w:color w:val="B60804"/>
        </w:rPr>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45"/>
        <w:gridCol w:w="1260"/>
      </w:tblGrid>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Benchmark Testing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Progress Monitoring</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Curriculum-Based Measures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Running Records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 Samples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Criterion-Referenced Tests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2.</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roofErr w:type="gramStart"/>
      <w:r>
        <w:rPr>
          <w:sz w:val="16"/>
          <w:szCs w:val="16"/>
        </w:rPr>
        <w:t>..</w:t>
      </w:r>
      <w:proofErr w:type="gramEnd"/>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730"/>
        <w:gridCol w:w="1800"/>
        <w:gridCol w:w="2625"/>
        <w:gridCol w:w="1965"/>
      </w:tblGrid>
      <w:tr w:rsidR="00500AB1" w:rsidTr="006D23C5">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Rapid Automatic Naming:</w:t>
            </w:r>
          </w:p>
        </w:tc>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rPr>
          <w:b/>
          <w:color w:val="B60804"/>
          <w:sz w:val="18"/>
          <w:szCs w:val="18"/>
        </w:rPr>
      </w:pPr>
      <w:r w:rsidRPr="00F9594F">
        <w:rPr>
          <w:b/>
          <w:color w:val="B60804"/>
          <w:sz w:val="18"/>
          <w:szCs w:val="18"/>
        </w:rPr>
        <w:t>Area 3: Formal Assessments</w:t>
      </w:r>
    </w:p>
    <w:p w:rsidR="00500AB1" w:rsidRPr="00F9594F" w:rsidRDefault="00500AB1" w:rsidP="00500AB1">
      <w:pPr>
        <w:pStyle w:val="Normal1"/>
        <w:spacing w:line="240" w:lineRule="auto"/>
        <w:rPr>
          <w:b/>
          <w:color w:val="B60804"/>
        </w:rPr>
      </w:pPr>
    </w:p>
    <w:tbl>
      <w:tblPr>
        <w:tblW w:w="9120" w:type="dxa"/>
        <w:tblLayout w:type="fixed"/>
        <w:tblLook w:val="0600" w:firstRow="0" w:lastRow="0" w:firstColumn="0" w:lastColumn="0" w:noHBand="1" w:noVBand="1"/>
      </w:tblPr>
      <w:tblGrid>
        <w:gridCol w:w="8115"/>
        <w:gridCol w:w="1005"/>
      </w:tblGrid>
      <w:tr w:rsidR="00500AB1" w:rsidTr="006D23C5">
        <w:tc>
          <w:tcPr>
            <w:tcW w:w="81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3.</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670"/>
        <w:gridCol w:w="1875"/>
        <w:gridCol w:w="2520"/>
        <w:gridCol w:w="2055"/>
      </w:tblGrid>
      <w:tr w:rsidR="00500AB1" w:rsidTr="006D23C5">
        <w:tc>
          <w:tcPr>
            <w:tcW w:w="26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1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6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1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Rapid Automatic Naming:</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6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1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6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1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6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1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pPr>
      <w:r>
        <w:rPr>
          <w:sz w:val="14"/>
          <w:szCs w:val="14"/>
        </w:rPr>
        <w:lastRenderedPageBreak/>
        <w:t>Adapted from: Portland</w:t>
      </w:r>
      <w:hyperlink r:id="rId7">
        <w:r>
          <w:rPr>
            <w:sz w:val="14"/>
            <w:szCs w:val="14"/>
          </w:rPr>
          <w:t xml:space="preserve"> Public Schools Identification of Specific Learning Disabilities via Patterns of Strengths and Weaknesses Manua</w:t>
        </w:r>
      </w:hyperlink>
      <w:r>
        <w:rPr>
          <w:sz w:val="14"/>
          <w:szCs w:val="14"/>
        </w:rPr>
        <w:t>l &amp;</w:t>
      </w:r>
    </w:p>
    <w:p w:rsidR="00500AB1" w:rsidRPr="00F6397B"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w:t>
      </w:r>
    </w:p>
    <w:p w:rsidR="00500AB1" w:rsidRDefault="00500AB1" w:rsidP="00500AB1">
      <w:pPr>
        <w:rPr>
          <w:sz w:val="16"/>
          <w:szCs w:val="16"/>
        </w:rPr>
      </w:pPr>
    </w:p>
    <w:p w:rsidR="00500AB1" w:rsidRPr="00E34385" w:rsidRDefault="00500AB1" w:rsidP="00500AB1">
      <w:pPr>
        <w:pStyle w:val="Normal1"/>
        <w:spacing w:line="240" w:lineRule="auto"/>
        <w:jc w:val="right"/>
        <w:rPr>
          <w:sz w:val="14"/>
          <w:szCs w:val="14"/>
        </w:rPr>
      </w:pPr>
      <w:r w:rsidRPr="00E34385">
        <w:rPr>
          <w:sz w:val="14"/>
          <w:szCs w:val="14"/>
        </w:rPr>
        <w:t>Legend: Strength-S, Weakness-W, Neither-N, Not Assessed-NA</w:t>
      </w:r>
    </w:p>
    <w:p w:rsidR="00500AB1" w:rsidRPr="00E34385" w:rsidRDefault="00500AB1" w:rsidP="00500AB1">
      <w:pPr>
        <w:pStyle w:val="EssentialWorksheet"/>
      </w:pPr>
      <w:bookmarkStart w:id="5" w:name="_Toc504508198"/>
      <w:bookmarkStart w:id="6" w:name="_Toc504508290"/>
      <w:r w:rsidRPr="00E34385">
        <w:t>Pattern of Strengths and Weaknesses Reading Comprehension Worksheet</w:t>
      </w:r>
      <w:bookmarkEnd w:id="5"/>
      <w:bookmarkEnd w:id="6"/>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 xml:space="preserve">EDTs should complete the PSW worksheet(s) that most closely align to the child’s primary areas of suspected deficits, rather than all worksheets in a particular curriculum area. </w:t>
      </w:r>
      <w:proofErr w:type="gramStart"/>
      <w:r>
        <w:rPr>
          <w:sz w:val="16"/>
          <w:szCs w:val="16"/>
        </w:rPr>
        <w:t xml:space="preserve">See </w:t>
      </w:r>
      <w:r w:rsidRPr="00B0663A">
        <w:rPr>
          <w:sz w:val="16"/>
          <w:szCs w:val="16"/>
        </w:rPr>
        <w:t>New Mexico Technical Evaluation and Assessment Manual (NM TEAM 2017)</w:t>
      </w:r>
      <w:r>
        <w:rPr>
          <w:sz w:val="16"/>
          <w:szCs w:val="16"/>
        </w:rPr>
        <w:t>.</w:t>
      </w:r>
      <w:proofErr w:type="gramEnd"/>
      <w:r>
        <w:rPr>
          <w:sz w:val="16"/>
          <w:szCs w:val="16"/>
        </w:rPr>
        <w:t xml:space="preserve"> .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135" w:type="dxa"/>
        <w:tblLayout w:type="fixed"/>
        <w:tblLook w:val="0600" w:firstRow="0" w:lastRow="0" w:firstColumn="0" w:lastColumn="0" w:noHBand="1" w:noVBand="1"/>
      </w:tblPr>
      <w:tblGrid>
        <w:gridCol w:w="4440"/>
        <w:gridCol w:w="480"/>
        <w:gridCol w:w="390"/>
        <w:gridCol w:w="2700"/>
        <w:gridCol w:w="555"/>
        <w:gridCol w:w="570"/>
      </w:tblGrid>
      <w:tr w:rsidR="00500AB1" w:rsidTr="006D23C5">
        <w:tc>
          <w:tcPr>
            <w:tcW w:w="9135"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b/>
                <w:sz w:val="14"/>
                <w:szCs w:val="14"/>
              </w:rPr>
              <w:t>Is the main cause of the child’s Reading Comprehension difficulties:</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Lack of Appropriate Instruction in Reading Comprehension</w:t>
            </w:r>
          </w:p>
        </w:tc>
        <w:tc>
          <w:tcPr>
            <w:tcW w:w="4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Emotional Disturbance</w:t>
            </w:r>
          </w:p>
        </w:tc>
        <w:tc>
          <w:tcPr>
            <w:tcW w:w="5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500AB1" w:rsidRDefault="00500AB1" w:rsidP="006D23C5">
            <w:pPr>
              <w:pStyle w:val="Normal1"/>
              <w:spacing w:line="240" w:lineRule="auto"/>
            </w:pPr>
            <w:r>
              <w:rPr>
                <w:sz w:val="14"/>
                <w:szCs w:val="14"/>
              </w:rPr>
              <w:t xml:space="preserve">Limited Proficiency in English </w:t>
            </w:r>
          </w:p>
        </w:tc>
        <w:tc>
          <w:tcPr>
            <w:tcW w:w="4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500AB1" w:rsidRPr="00BC7779" w:rsidRDefault="00500AB1" w:rsidP="006D23C5">
            <w:pPr>
              <w:pStyle w:val="Normal1"/>
              <w:keepNext/>
              <w:keepLines/>
              <w:spacing w:after="200" w:line="240" w:lineRule="auto"/>
              <w:contextualSpacing/>
              <w:rPr>
                <w:sz w:val="14"/>
                <w:szCs w:val="14"/>
              </w:rPr>
            </w:pPr>
            <w:r>
              <w:rPr>
                <w:sz w:val="14"/>
                <w:szCs w:val="14"/>
              </w:rPr>
              <w:t>Cultural Factors</w:t>
            </w:r>
          </w:p>
        </w:tc>
        <w:tc>
          <w:tcPr>
            <w:tcW w:w="5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Visual, hearing, or motor disability</w:t>
            </w:r>
          </w:p>
        </w:tc>
        <w:tc>
          <w:tcPr>
            <w:tcW w:w="4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Environmental or Economic Factors</w:t>
            </w:r>
          </w:p>
        </w:tc>
        <w:tc>
          <w:tcPr>
            <w:tcW w:w="5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Intellectual Disability</w:t>
            </w:r>
          </w:p>
        </w:tc>
        <w:tc>
          <w:tcPr>
            <w:tcW w:w="4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p>
        </w:tc>
        <w:tc>
          <w:tcPr>
            <w:tcW w:w="5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p>
        </w:tc>
        <w:tc>
          <w:tcPr>
            <w:tcW w:w="5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AB1" w:rsidRDefault="00500AB1" w:rsidP="006D23C5">
            <w:pPr>
              <w:pStyle w:val="Normal1"/>
              <w:spacing w:line="240" w:lineRule="auto"/>
            </w:pP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Reading Comprehension is </w:t>
      </w:r>
      <w:proofErr w:type="gramStart"/>
      <w:r>
        <w:rPr>
          <w:sz w:val="16"/>
          <w:szCs w:val="16"/>
        </w:rPr>
        <w:t>a strength</w:t>
      </w:r>
      <w:proofErr w:type="gramEnd"/>
      <w:r>
        <w:rPr>
          <w:sz w:val="16"/>
          <w:szCs w:val="16"/>
        </w:rPr>
        <w:t xml:space="preserve">, a weakness, or neither?" For example, "Does the child's developmental history indicate that his Reading Comprehension skills are </w:t>
      </w:r>
      <w:proofErr w:type="gramStart"/>
      <w:r>
        <w:rPr>
          <w:sz w:val="16"/>
          <w:szCs w:val="16"/>
        </w:rPr>
        <w:t>a strength</w:t>
      </w:r>
      <w:proofErr w:type="gramEnd"/>
      <w:r>
        <w:rPr>
          <w:sz w:val="16"/>
          <w:szCs w:val="16"/>
        </w:rPr>
        <w:t>, weakness, or neither?"</w:t>
      </w:r>
    </w:p>
    <w:p w:rsidR="00500AB1" w:rsidRDefault="00500AB1" w:rsidP="00500AB1">
      <w:pPr>
        <w:pStyle w:val="Normal1"/>
        <w:spacing w:line="240" w:lineRule="auto"/>
      </w:pPr>
    </w:p>
    <w:p w:rsidR="00500AB1" w:rsidRDefault="00500AB1" w:rsidP="00500AB1">
      <w:pPr>
        <w:pStyle w:val="Normal1"/>
        <w:spacing w:line="240" w:lineRule="auto"/>
        <w:rPr>
          <w:b/>
          <w:color w:val="B60804"/>
          <w:sz w:val="18"/>
          <w:szCs w:val="18"/>
        </w:rPr>
      </w:pPr>
      <w:r w:rsidRPr="00E34385">
        <w:rPr>
          <w:b/>
          <w:color w:val="B60804"/>
          <w:sz w:val="18"/>
          <w:szCs w:val="18"/>
        </w:rPr>
        <w:t xml:space="preserve">Area 1: Interviews, Observations, </w:t>
      </w:r>
      <w:r>
        <w:rPr>
          <w:b/>
          <w:color w:val="B60804"/>
          <w:sz w:val="18"/>
          <w:szCs w:val="18"/>
        </w:rPr>
        <w:t xml:space="preserve">and </w:t>
      </w:r>
      <w:r w:rsidRPr="00E34385">
        <w:rPr>
          <w:b/>
          <w:color w:val="B60804"/>
          <w:sz w:val="18"/>
          <w:szCs w:val="18"/>
        </w:rPr>
        <w:t>Extant Information</w:t>
      </w:r>
    </w:p>
    <w:p w:rsidR="00500AB1" w:rsidRPr="00E34385" w:rsidRDefault="00500AB1" w:rsidP="00500AB1">
      <w:pPr>
        <w:pStyle w:val="Normal1"/>
        <w:spacing w:line="240" w:lineRule="auto"/>
        <w:rPr>
          <w:b/>
          <w:color w:val="B60804"/>
        </w:rPr>
      </w:pPr>
    </w:p>
    <w:tbl>
      <w:tblPr>
        <w:tblW w:w="9105" w:type="dxa"/>
        <w:tblLayout w:type="fixed"/>
        <w:tblLook w:val="0600" w:firstRow="0" w:lastRow="0" w:firstColumn="0" w:lastColumn="0" w:noHBand="1" w:noVBand="1"/>
      </w:tblPr>
      <w:tblGrid>
        <w:gridCol w:w="7860"/>
        <w:gridCol w:w="1245"/>
      </w:tblGrid>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School Health Records/Medical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Previous Test Scores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Grades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Developmental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Home Language Proficiency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In-Class Observations (multiple)</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Observations Conducted by Other Specialists (e.g., evaluators, SLPs, OTs, etc.)</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Parent Interview Information</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Teacher Report (compared to other children in classroom)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Academic Observations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Functional Observations/Interviews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Cumulative Records Review (history of strengths/needs in specific academic area)</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1.</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lastRenderedPageBreak/>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rPr>
          <w:b/>
          <w:color w:val="B60804"/>
          <w:sz w:val="18"/>
          <w:szCs w:val="18"/>
        </w:rPr>
      </w:pPr>
    </w:p>
    <w:p w:rsidR="00500AB1" w:rsidRDefault="00500AB1" w:rsidP="00500AB1">
      <w:pPr>
        <w:rPr>
          <w:b/>
          <w:color w:val="B60804"/>
          <w:sz w:val="18"/>
          <w:szCs w:val="18"/>
        </w:rPr>
      </w:pPr>
      <w:r w:rsidRPr="00E34385">
        <w:rPr>
          <w:b/>
          <w:color w:val="B60804"/>
          <w:sz w:val="18"/>
          <w:szCs w:val="18"/>
        </w:rPr>
        <w:t>Area 2: Informal Assessments</w:t>
      </w:r>
    </w:p>
    <w:p w:rsidR="00500AB1" w:rsidRPr="00E34385" w:rsidRDefault="00500AB1" w:rsidP="00500AB1">
      <w:pPr>
        <w:pStyle w:val="Normal1"/>
        <w:spacing w:line="240" w:lineRule="auto"/>
        <w:rPr>
          <w:b/>
          <w:color w:val="B60804"/>
        </w:rPr>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45"/>
        <w:gridCol w:w="1260"/>
      </w:tblGrid>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Benchmark Testing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Progress Monitoring</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Curriculum-Based Measures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Running Records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 Samples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Criterion-Referenced Tests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2.</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Pr="00E34385" w:rsidRDefault="00500AB1" w:rsidP="00500AB1">
      <w:pPr>
        <w:pStyle w:val="Normal1"/>
        <w:spacing w:line="240" w:lineRule="auto"/>
        <w:rPr>
          <w:b/>
          <w:color w:val="B60804"/>
        </w:rPr>
      </w:pPr>
      <w:r w:rsidRPr="00E34385">
        <w:rPr>
          <w:b/>
          <w:color w:val="B60804"/>
          <w:sz w:val="18"/>
          <w:szCs w:val="18"/>
        </w:rPr>
        <w:t>Area 3: Formal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8115"/>
        <w:gridCol w:w="1005"/>
      </w:tblGrid>
      <w:tr w:rsidR="00500AB1" w:rsidTr="006D23C5">
        <w:tc>
          <w:tcPr>
            <w:tcW w:w="81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3.</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pPr>
      <w:r>
        <w:rPr>
          <w:sz w:val="14"/>
          <w:szCs w:val="14"/>
        </w:rPr>
        <w:t>Adapted from: Portland</w:t>
      </w:r>
      <w:hyperlink r:id="rId8">
        <w:r>
          <w:rPr>
            <w:sz w:val="14"/>
            <w:szCs w:val="14"/>
          </w:rPr>
          <w:t xml:space="preserve"> Public Schools Identification of Specific Learning Disabilities via Patterns of Strengths and Weaknesses Manua</w:t>
        </w:r>
      </w:hyperlink>
      <w:r>
        <w:rPr>
          <w:sz w:val="14"/>
          <w:szCs w:val="14"/>
        </w:rPr>
        <w:t>l &amp;</w:t>
      </w:r>
    </w:p>
    <w:p w:rsidR="00500AB1"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87-97.</w:t>
      </w:r>
    </w:p>
    <w:p w:rsidR="00500AB1" w:rsidRDefault="00500AB1" w:rsidP="00500AB1">
      <w:pPr>
        <w:rPr>
          <w:sz w:val="16"/>
          <w:szCs w:val="16"/>
        </w:rPr>
      </w:pPr>
    </w:p>
    <w:p w:rsidR="00500AB1" w:rsidRDefault="00500AB1" w:rsidP="00500AB1">
      <w:pPr>
        <w:rPr>
          <w:b/>
          <w:color w:val="B60804"/>
          <w:sz w:val="36"/>
          <w:szCs w:val="36"/>
        </w:rPr>
      </w:pPr>
      <w:r>
        <w:rPr>
          <w:color w:val="B60804"/>
          <w:sz w:val="36"/>
          <w:szCs w:val="36"/>
        </w:rPr>
        <w:br w:type="page"/>
      </w:r>
    </w:p>
    <w:p w:rsidR="00500AB1" w:rsidRPr="00B84385" w:rsidRDefault="00500AB1" w:rsidP="00500AB1">
      <w:pPr>
        <w:pStyle w:val="Normal1"/>
        <w:spacing w:line="240" w:lineRule="auto"/>
        <w:jc w:val="right"/>
        <w:rPr>
          <w:sz w:val="14"/>
          <w:szCs w:val="14"/>
        </w:rPr>
      </w:pPr>
      <w:r w:rsidRPr="00B84385">
        <w:rPr>
          <w:sz w:val="14"/>
          <w:szCs w:val="14"/>
        </w:rPr>
        <w:lastRenderedPageBreak/>
        <w:t>Legend: Strength-S, Weakness-W, Neither-N, Not Assessed-NA</w:t>
      </w:r>
    </w:p>
    <w:p w:rsidR="00500AB1" w:rsidRDefault="00500AB1" w:rsidP="00500AB1">
      <w:pPr>
        <w:pStyle w:val="Normal1"/>
        <w:spacing w:line="240" w:lineRule="auto"/>
        <w:rPr>
          <w:color w:val="FF0000"/>
          <w:sz w:val="20"/>
          <w:szCs w:val="20"/>
        </w:rPr>
      </w:pPr>
    </w:p>
    <w:p w:rsidR="00500AB1" w:rsidRPr="00A27F8D" w:rsidRDefault="00500AB1" w:rsidP="00500AB1">
      <w:pPr>
        <w:pStyle w:val="EssentialWorksheet"/>
      </w:pPr>
      <w:bookmarkStart w:id="7" w:name="_Toc504508199"/>
      <w:bookmarkStart w:id="8" w:name="_Toc504508291"/>
      <w:r w:rsidRPr="00A27F8D">
        <w:t>Pattern of Strengths and Weaknesses Written Expression Worksheet</w:t>
      </w:r>
      <w:bookmarkEnd w:id="7"/>
      <w:bookmarkEnd w:id="8"/>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 xml:space="preserve">EDTs should complete the PSW worksheet(s) that most closely align to the child’s primary areas of suspected deficits, rather than all worksheets in a particular curriculum area. </w:t>
      </w:r>
      <w:proofErr w:type="gramStart"/>
      <w:r>
        <w:rPr>
          <w:sz w:val="16"/>
          <w:szCs w:val="16"/>
        </w:rPr>
        <w:t xml:space="preserve">See </w:t>
      </w:r>
      <w:r w:rsidRPr="00B0663A">
        <w:rPr>
          <w:sz w:val="16"/>
          <w:szCs w:val="16"/>
        </w:rPr>
        <w:t>New Mexico Technical Evaluation and Assessment Manual (NM TEAM 2017)</w:t>
      </w:r>
      <w:r>
        <w:rPr>
          <w:sz w:val="16"/>
          <w:szCs w:val="16"/>
        </w:rPr>
        <w:t>.</w:t>
      </w:r>
      <w:proofErr w:type="gramEnd"/>
      <w:r>
        <w:rPr>
          <w:sz w:val="16"/>
          <w:szCs w:val="16"/>
        </w:rPr>
        <w:t xml:space="preserve"> .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135" w:type="dxa"/>
        <w:tblLayout w:type="fixed"/>
        <w:tblLook w:val="0600" w:firstRow="0" w:lastRow="0" w:firstColumn="0" w:lastColumn="0" w:noHBand="1" w:noVBand="1"/>
      </w:tblPr>
      <w:tblGrid>
        <w:gridCol w:w="4440"/>
        <w:gridCol w:w="480"/>
        <w:gridCol w:w="390"/>
        <w:gridCol w:w="2700"/>
        <w:gridCol w:w="555"/>
        <w:gridCol w:w="570"/>
      </w:tblGrid>
      <w:tr w:rsidR="00500AB1" w:rsidTr="006D23C5">
        <w:trPr>
          <w:trHeight w:val="260"/>
        </w:trPr>
        <w:tc>
          <w:tcPr>
            <w:tcW w:w="913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Is the main cause of the child’s Written Expression difficulties:</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Lack of Appropriate Instruction in Written Expression</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Emotional Disturbance</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 xml:space="preserve">Limited English Proficiency </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Cultural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Visual, hearing, or motor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Environmental or Economic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Intellectual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Written Expression is </w:t>
      </w:r>
      <w:proofErr w:type="gramStart"/>
      <w:r>
        <w:rPr>
          <w:sz w:val="16"/>
          <w:szCs w:val="16"/>
        </w:rPr>
        <w:t>a strength</w:t>
      </w:r>
      <w:proofErr w:type="gramEnd"/>
      <w:r>
        <w:rPr>
          <w:sz w:val="16"/>
          <w:szCs w:val="16"/>
        </w:rPr>
        <w:t xml:space="preserve">, a weakness, or neither?" For example, "Does the child's developmental history indicate that his Written Expression skills are </w:t>
      </w:r>
      <w:proofErr w:type="gramStart"/>
      <w:r>
        <w:rPr>
          <w:sz w:val="16"/>
          <w:szCs w:val="16"/>
        </w:rPr>
        <w:t>a strength</w:t>
      </w:r>
      <w:proofErr w:type="gramEnd"/>
      <w:r>
        <w:rPr>
          <w:sz w:val="16"/>
          <w:szCs w:val="16"/>
        </w:rPr>
        <w:t>, weakness, or neither?"</w:t>
      </w:r>
    </w:p>
    <w:p w:rsidR="00500AB1" w:rsidRDefault="00500AB1" w:rsidP="00500AB1">
      <w:pPr>
        <w:pStyle w:val="Normal1"/>
        <w:spacing w:line="240" w:lineRule="auto"/>
      </w:pPr>
    </w:p>
    <w:p w:rsidR="00500AB1" w:rsidRDefault="00500AB1" w:rsidP="00500AB1">
      <w:pPr>
        <w:pStyle w:val="Normal1"/>
        <w:spacing w:line="240" w:lineRule="auto"/>
        <w:rPr>
          <w:b/>
          <w:color w:val="B60804"/>
          <w:sz w:val="18"/>
          <w:szCs w:val="18"/>
        </w:rPr>
      </w:pPr>
      <w:r w:rsidRPr="00A27F8D">
        <w:rPr>
          <w:b/>
          <w:color w:val="B60804"/>
          <w:sz w:val="18"/>
          <w:szCs w:val="18"/>
        </w:rPr>
        <w:t xml:space="preserve">Area 1: Interviews, Observations, </w:t>
      </w:r>
      <w:r>
        <w:rPr>
          <w:b/>
          <w:color w:val="B60804"/>
          <w:sz w:val="18"/>
          <w:szCs w:val="18"/>
        </w:rPr>
        <w:t xml:space="preserve">and </w:t>
      </w:r>
      <w:r w:rsidRPr="00A27F8D">
        <w:rPr>
          <w:b/>
          <w:color w:val="B60804"/>
          <w:sz w:val="18"/>
          <w:szCs w:val="18"/>
        </w:rPr>
        <w:t>Extant Information</w:t>
      </w:r>
    </w:p>
    <w:p w:rsidR="00500AB1" w:rsidRPr="00A27F8D" w:rsidRDefault="00500AB1" w:rsidP="00500AB1">
      <w:pPr>
        <w:pStyle w:val="Normal1"/>
        <w:spacing w:line="240" w:lineRule="auto"/>
        <w:rPr>
          <w:b/>
          <w:color w:val="B60804"/>
        </w:rPr>
      </w:pPr>
    </w:p>
    <w:tbl>
      <w:tblPr>
        <w:tblW w:w="9105" w:type="dxa"/>
        <w:tblLayout w:type="fixed"/>
        <w:tblLook w:val="0600" w:firstRow="0" w:lastRow="0" w:firstColumn="0" w:lastColumn="0" w:noHBand="1" w:noVBand="1"/>
      </w:tblPr>
      <w:tblGrid>
        <w:gridCol w:w="7860"/>
        <w:gridCol w:w="1245"/>
      </w:tblGrid>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School Health Records/Medical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Previous Test Scores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Grades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Developmental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Home Language Proficiency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In-Class Observations (multiple)</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Observations Conducted by Other Specialists (e.g., evaluators, SLPs, OTs, etc.)</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Parent Interview Information</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Teacher Report (compared to other children in classroom)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Academic Observations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Functional Observations/Interviews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Cumulative Records Review (history of strengths/needs in specific academic area)</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1.</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Sensorimotor Functions</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pPr>
    </w:p>
    <w:p w:rsidR="00500AB1" w:rsidRDefault="00500AB1" w:rsidP="00500AB1">
      <w:pPr>
        <w:pStyle w:val="Normal1"/>
        <w:tabs>
          <w:tab w:val="left" w:pos="2987"/>
        </w:tabs>
        <w:spacing w:line="240" w:lineRule="auto"/>
        <w:rPr>
          <w:b/>
          <w:color w:val="B60804"/>
          <w:sz w:val="18"/>
          <w:szCs w:val="18"/>
        </w:rPr>
      </w:pPr>
      <w:r w:rsidRPr="00A27F8D">
        <w:rPr>
          <w:b/>
          <w:color w:val="B60804"/>
          <w:sz w:val="18"/>
          <w:szCs w:val="18"/>
        </w:rPr>
        <w:t>Area 2: Informal Assessments</w:t>
      </w:r>
      <w:r w:rsidRPr="00A27F8D">
        <w:rPr>
          <w:b/>
          <w:color w:val="B60804"/>
          <w:sz w:val="18"/>
          <w:szCs w:val="18"/>
        </w:rPr>
        <w:tab/>
      </w:r>
    </w:p>
    <w:p w:rsidR="00500AB1" w:rsidRPr="00A27F8D" w:rsidRDefault="00500AB1" w:rsidP="00500AB1">
      <w:pPr>
        <w:pStyle w:val="Normal1"/>
        <w:tabs>
          <w:tab w:val="left" w:pos="2987"/>
        </w:tabs>
        <w:spacing w:line="240" w:lineRule="auto"/>
        <w:rPr>
          <w:b/>
          <w:color w:val="B60804"/>
        </w:rPr>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45"/>
        <w:gridCol w:w="1260"/>
      </w:tblGrid>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Benchmark Testing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Progress Monitoring</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Curriculum-Based Measures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Running Records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 Samples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Criterion-Referenced Tests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2.</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Sensorimotor Functions</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Pr="00A27F8D" w:rsidRDefault="00500AB1" w:rsidP="00500AB1">
      <w:pPr>
        <w:pStyle w:val="Normal1"/>
        <w:spacing w:line="240" w:lineRule="auto"/>
        <w:rPr>
          <w:b/>
          <w:color w:val="B60804"/>
        </w:rPr>
      </w:pPr>
      <w:r w:rsidRPr="00A27F8D">
        <w:rPr>
          <w:b/>
          <w:color w:val="B60804"/>
          <w:sz w:val="18"/>
          <w:szCs w:val="18"/>
        </w:rPr>
        <w:t>Area 3: Formal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8115"/>
        <w:gridCol w:w="1005"/>
      </w:tblGrid>
      <w:tr w:rsidR="00500AB1" w:rsidTr="006D23C5">
        <w:tc>
          <w:tcPr>
            <w:tcW w:w="81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3.</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Orthographic Processing: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Sensorimotor Functions</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pPr>
      <w:r>
        <w:rPr>
          <w:sz w:val="14"/>
          <w:szCs w:val="14"/>
        </w:rPr>
        <w:t>Adapted from: Portland</w:t>
      </w:r>
      <w:hyperlink r:id="rId9">
        <w:r>
          <w:rPr>
            <w:sz w:val="14"/>
            <w:szCs w:val="14"/>
          </w:rPr>
          <w:t xml:space="preserve"> Public Schools Identification of Specific Learning Disabilities via Patterns of Strengths and Weaknesses Manua</w:t>
        </w:r>
      </w:hyperlink>
      <w:r>
        <w:rPr>
          <w:sz w:val="14"/>
          <w:szCs w:val="14"/>
        </w:rPr>
        <w:t>l &amp;</w:t>
      </w:r>
    </w:p>
    <w:p w:rsidR="00500AB1"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87-97.</w:t>
      </w:r>
    </w:p>
    <w:p w:rsidR="00500AB1" w:rsidRDefault="00500AB1" w:rsidP="00500AB1">
      <w:pPr>
        <w:rPr>
          <w:b/>
          <w:color w:val="B60804"/>
          <w:sz w:val="36"/>
          <w:szCs w:val="36"/>
        </w:rPr>
      </w:pPr>
      <w:r>
        <w:rPr>
          <w:color w:val="B60804"/>
          <w:sz w:val="36"/>
          <w:szCs w:val="36"/>
        </w:rPr>
        <w:br w:type="page"/>
      </w:r>
    </w:p>
    <w:p w:rsidR="00500AB1" w:rsidRPr="00B84385" w:rsidRDefault="00500AB1" w:rsidP="00500AB1">
      <w:pPr>
        <w:pStyle w:val="Normal1"/>
        <w:spacing w:line="240" w:lineRule="auto"/>
        <w:jc w:val="right"/>
        <w:rPr>
          <w:sz w:val="14"/>
          <w:szCs w:val="14"/>
        </w:rPr>
      </w:pPr>
      <w:r w:rsidRPr="00B84385">
        <w:rPr>
          <w:sz w:val="14"/>
          <w:szCs w:val="14"/>
        </w:rPr>
        <w:lastRenderedPageBreak/>
        <w:t>Legend: Strength-S, Weakness-W, Neither-N, Not Assessed-NA</w:t>
      </w:r>
    </w:p>
    <w:p w:rsidR="00500AB1" w:rsidRDefault="00500AB1" w:rsidP="00500AB1">
      <w:pPr>
        <w:pStyle w:val="Normal1"/>
        <w:spacing w:line="240" w:lineRule="auto"/>
        <w:rPr>
          <w:color w:val="FF0000"/>
          <w:sz w:val="20"/>
          <w:szCs w:val="20"/>
        </w:rPr>
      </w:pPr>
    </w:p>
    <w:p w:rsidR="00500AB1" w:rsidRPr="007C5EE4" w:rsidRDefault="00500AB1" w:rsidP="00500AB1">
      <w:pPr>
        <w:pStyle w:val="EssentialWorksheet"/>
      </w:pPr>
      <w:bookmarkStart w:id="9" w:name="_Toc504508200"/>
      <w:bookmarkStart w:id="10" w:name="_Toc504508292"/>
      <w:r w:rsidRPr="007C5EE4">
        <w:t>Pattern of Strengths and Weaknesses Math Calculation Worksheet</w:t>
      </w:r>
      <w:bookmarkEnd w:id="9"/>
      <w:bookmarkEnd w:id="10"/>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 xml:space="preserve">EDTs should complete the PSW worksheet(s) that most closely align to the child’s primary areas of suspected deficits, rather than all worksheets in a particular curriculum area. </w:t>
      </w:r>
      <w:proofErr w:type="gramStart"/>
      <w:r>
        <w:rPr>
          <w:sz w:val="16"/>
          <w:szCs w:val="16"/>
        </w:rPr>
        <w:t xml:space="preserve">See </w:t>
      </w:r>
      <w:r w:rsidRPr="00B0663A">
        <w:rPr>
          <w:sz w:val="16"/>
          <w:szCs w:val="16"/>
        </w:rPr>
        <w:t>New Mexico Technical Evaluation and Assessment Manual (NM TEAM 2017)</w:t>
      </w:r>
      <w:r>
        <w:rPr>
          <w:sz w:val="16"/>
          <w:szCs w:val="16"/>
        </w:rPr>
        <w:t>.</w:t>
      </w:r>
      <w:proofErr w:type="gramEnd"/>
      <w:r>
        <w:rPr>
          <w:sz w:val="16"/>
          <w:szCs w:val="16"/>
        </w:rPr>
        <w:t xml:space="preserve"> .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135" w:type="dxa"/>
        <w:tblLayout w:type="fixed"/>
        <w:tblLook w:val="0600" w:firstRow="0" w:lastRow="0" w:firstColumn="0" w:lastColumn="0" w:noHBand="1" w:noVBand="1"/>
      </w:tblPr>
      <w:tblGrid>
        <w:gridCol w:w="4440"/>
        <w:gridCol w:w="480"/>
        <w:gridCol w:w="390"/>
        <w:gridCol w:w="2640"/>
        <w:gridCol w:w="615"/>
        <w:gridCol w:w="570"/>
      </w:tblGrid>
      <w:tr w:rsidR="00500AB1" w:rsidTr="006D23C5">
        <w:trPr>
          <w:trHeight w:val="260"/>
        </w:trPr>
        <w:tc>
          <w:tcPr>
            <w:tcW w:w="913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Is the main cause of the child’s Math Calculation difficulties:</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Lack of Appropriate Instruction in Math Calculation</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6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Emotional Disturbance</w:t>
            </w:r>
          </w:p>
        </w:tc>
        <w:tc>
          <w:tcPr>
            <w:tcW w:w="61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 xml:space="preserve">Limited English Proficiency </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c>
          <w:tcPr>
            <w:tcW w:w="26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Cultural Factors</w:t>
            </w:r>
          </w:p>
        </w:tc>
        <w:tc>
          <w:tcPr>
            <w:tcW w:w="61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Visual, hearing, or motor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6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Environmental or Economic Factors</w:t>
            </w:r>
          </w:p>
        </w:tc>
        <w:tc>
          <w:tcPr>
            <w:tcW w:w="61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Intellectual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6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61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Math Calculation is </w:t>
      </w:r>
      <w:proofErr w:type="gramStart"/>
      <w:r>
        <w:rPr>
          <w:sz w:val="16"/>
          <w:szCs w:val="16"/>
        </w:rPr>
        <w:t>a strength</w:t>
      </w:r>
      <w:proofErr w:type="gramEnd"/>
      <w:r>
        <w:rPr>
          <w:sz w:val="16"/>
          <w:szCs w:val="16"/>
        </w:rPr>
        <w:t xml:space="preserve">, a weakness, or neither?" For example, "Does the child's developmental history indicate that his Math Calculation skills are </w:t>
      </w:r>
      <w:proofErr w:type="gramStart"/>
      <w:r>
        <w:rPr>
          <w:sz w:val="16"/>
          <w:szCs w:val="16"/>
        </w:rPr>
        <w:t>a strength</w:t>
      </w:r>
      <w:proofErr w:type="gramEnd"/>
      <w:r>
        <w:rPr>
          <w:sz w:val="16"/>
          <w:szCs w:val="16"/>
        </w:rPr>
        <w:t>, weakness, or neither?"</w:t>
      </w:r>
    </w:p>
    <w:p w:rsidR="00500AB1" w:rsidRPr="007C5EE4" w:rsidRDefault="00500AB1" w:rsidP="00500AB1">
      <w:pPr>
        <w:pStyle w:val="Normal1"/>
        <w:spacing w:line="240" w:lineRule="auto"/>
        <w:rPr>
          <w:b/>
          <w:color w:val="B60804"/>
        </w:rPr>
      </w:pPr>
    </w:p>
    <w:p w:rsidR="00500AB1" w:rsidRPr="007C5EE4" w:rsidRDefault="00500AB1" w:rsidP="00500AB1">
      <w:pPr>
        <w:pStyle w:val="Normal1"/>
        <w:spacing w:line="240" w:lineRule="auto"/>
        <w:rPr>
          <w:b/>
          <w:color w:val="B60804"/>
          <w:sz w:val="18"/>
          <w:szCs w:val="18"/>
        </w:rPr>
      </w:pPr>
      <w:r w:rsidRPr="007C5EE4">
        <w:rPr>
          <w:b/>
          <w:color w:val="B60804"/>
          <w:sz w:val="18"/>
          <w:szCs w:val="18"/>
        </w:rPr>
        <w:t xml:space="preserve">Area 1: Interviews, Observations, </w:t>
      </w:r>
      <w:r>
        <w:rPr>
          <w:b/>
          <w:color w:val="B60804"/>
          <w:sz w:val="18"/>
          <w:szCs w:val="18"/>
        </w:rPr>
        <w:t xml:space="preserve">and </w:t>
      </w:r>
      <w:r w:rsidRPr="007C5EE4">
        <w:rPr>
          <w:b/>
          <w:color w:val="B60804"/>
          <w:sz w:val="18"/>
          <w:szCs w:val="18"/>
        </w:rPr>
        <w:t>Extant Information</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60"/>
        <w:gridCol w:w="1245"/>
      </w:tblGrid>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School Health Records/Medical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Previous Test Scores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Grades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Developmental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Home Language Proficiency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In-Class Observations (multiple)</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Observations Conducted by Other Specialists (e.g., evaluators, SLPs, OTs, etc.)</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Parent Interview Information</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Teacher Report (compared to other children in classroom)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Academic Observations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Functional Observations/Interviews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Cumulative Records Review (history of strengths/needs in specific academic area)</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b/>
          <w:sz w:val="16"/>
          <w:szCs w:val="16"/>
        </w:rPr>
        <w:t>Neurological Processing Associated with Area 1</w:t>
      </w:r>
      <w:r>
        <w:rPr>
          <w:sz w:val="16"/>
          <w:szCs w:val="16"/>
        </w:rPr>
        <w:t>.</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Rapid Automatic Naming:</w:t>
            </w:r>
          </w:p>
        </w:tc>
        <w:tc>
          <w:tcPr>
            <w:tcW w:w="19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Fluid Reasoning</w:t>
            </w:r>
          </w:p>
        </w:tc>
        <w:tc>
          <w:tcPr>
            <w:tcW w:w="20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Orthographic Processing:</w:t>
            </w:r>
          </w:p>
        </w:tc>
        <w:tc>
          <w:tcPr>
            <w:tcW w:w="19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Sensorimotor:</w:t>
            </w:r>
          </w:p>
        </w:tc>
        <w:tc>
          <w:tcPr>
            <w:tcW w:w="20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r>
        <w:br w:type="page"/>
      </w:r>
    </w:p>
    <w:p w:rsidR="00500AB1" w:rsidRDefault="00500AB1" w:rsidP="00500AB1">
      <w:pPr>
        <w:pStyle w:val="Normal1"/>
        <w:spacing w:line="240" w:lineRule="auto"/>
        <w:rPr>
          <w:b/>
          <w:color w:val="B60804"/>
          <w:sz w:val="18"/>
          <w:szCs w:val="18"/>
        </w:rPr>
      </w:pPr>
      <w:r w:rsidRPr="007C5EE4">
        <w:rPr>
          <w:b/>
          <w:color w:val="B60804"/>
          <w:sz w:val="18"/>
          <w:szCs w:val="18"/>
        </w:rPr>
        <w:lastRenderedPageBreak/>
        <w:t>Area 2: Informal Assessments</w:t>
      </w:r>
    </w:p>
    <w:p w:rsidR="00500AB1" w:rsidRPr="007C5EE4" w:rsidRDefault="00500AB1" w:rsidP="00500AB1">
      <w:pPr>
        <w:pStyle w:val="Normal1"/>
        <w:spacing w:line="240" w:lineRule="auto"/>
        <w:rPr>
          <w:b/>
          <w:color w:val="B60804"/>
        </w:rPr>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45"/>
        <w:gridCol w:w="1260"/>
      </w:tblGrid>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Benchmark Testing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Progress Monitoring</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Curriculum-Based Measures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Running Records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 Samples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Criterion-Referenced Tests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2.</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roofErr w:type="gramStart"/>
      <w:r>
        <w:rPr>
          <w:sz w:val="16"/>
          <w:szCs w:val="16"/>
        </w:rPr>
        <w:t>..</w:t>
      </w:r>
      <w:proofErr w:type="gramEnd"/>
    </w:p>
    <w:p w:rsidR="00500AB1" w:rsidRDefault="00500AB1" w:rsidP="00500AB1">
      <w:pPr>
        <w:pStyle w:val="Normal1"/>
        <w:spacing w:line="240" w:lineRule="auto"/>
      </w:pPr>
    </w:p>
    <w:tbl>
      <w:tblPr>
        <w:tblW w:w="9105" w:type="dxa"/>
        <w:tblInd w:w="15" w:type="dxa"/>
        <w:tblLayout w:type="fixed"/>
        <w:tblLook w:val="0600" w:firstRow="0" w:lastRow="0" w:firstColumn="0" w:lastColumn="0" w:noHBand="1" w:noVBand="1"/>
      </w:tblPr>
      <w:tblGrid>
        <w:gridCol w:w="2505"/>
        <w:gridCol w:w="2010"/>
        <w:gridCol w:w="2640"/>
        <w:gridCol w:w="1950"/>
      </w:tblGrid>
      <w:tr w:rsidR="00500AB1" w:rsidTr="006D23C5">
        <w:tc>
          <w:tcPr>
            <w:tcW w:w="2505"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Sensorimotor:</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r w:rsidR="00500AB1" w:rsidTr="006D23C5">
        <w:tc>
          <w:tcPr>
            <w:tcW w:w="2505"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r w:rsidR="00500AB1" w:rsidTr="006D23C5">
        <w:tc>
          <w:tcPr>
            <w:tcW w:w="2505"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Fluid Reasoning</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Rapid Automatic Naming:</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p>
        </w:tc>
      </w:tr>
      <w:tr w:rsidR="00500AB1" w:rsidTr="006D23C5">
        <w:tc>
          <w:tcPr>
            <w:tcW w:w="2505"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Orthographic Processing:</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r w:rsidR="00500AB1" w:rsidTr="006D23C5">
        <w:tc>
          <w:tcPr>
            <w:tcW w:w="2505"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r w:rsidR="00500AB1" w:rsidTr="006D23C5">
        <w:tc>
          <w:tcPr>
            <w:tcW w:w="2505"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Pr="007C5EE4" w:rsidRDefault="00500AB1" w:rsidP="00500AB1">
      <w:pPr>
        <w:pStyle w:val="Normal1"/>
        <w:spacing w:line="240" w:lineRule="auto"/>
        <w:rPr>
          <w:b/>
          <w:color w:val="B60804"/>
        </w:rPr>
      </w:pPr>
      <w:r w:rsidRPr="007C5EE4">
        <w:rPr>
          <w:b/>
          <w:color w:val="B60804"/>
          <w:sz w:val="18"/>
          <w:szCs w:val="18"/>
        </w:rPr>
        <w:t>Area 3: Formal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8115"/>
        <w:gridCol w:w="1005"/>
      </w:tblGrid>
      <w:tr w:rsidR="00500AB1" w:rsidTr="006D23C5">
        <w:tc>
          <w:tcPr>
            <w:tcW w:w="81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3.</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Rapid Automatic Naming:</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Fluid Reasoning</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Orthographic Processing:</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Sensorimotor:</w:t>
            </w:r>
          </w:p>
        </w:tc>
        <w:tc>
          <w:tcPr>
            <w:tcW w:w="201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69" w:type="dxa"/>
              <w:left w:w="69" w:type="dxa"/>
              <w:bottom w:w="69" w:type="dxa"/>
              <w:right w:w="69"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r>
        <w:rPr>
          <w:sz w:val="14"/>
          <w:szCs w:val="14"/>
        </w:rPr>
        <w:t>Adapted from: Portland</w:t>
      </w:r>
      <w:hyperlink r:id="rId10">
        <w:r>
          <w:rPr>
            <w:sz w:val="14"/>
            <w:szCs w:val="14"/>
          </w:rPr>
          <w:t xml:space="preserve"> Public Schools Identification of Specific Learning Disabilities via Patterns of Strengths and Weaknesses Manua</w:t>
        </w:r>
      </w:hyperlink>
      <w:r>
        <w:rPr>
          <w:sz w:val="14"/>
          <w:szCs w:val="14"/>
        </w:rPr>
        <w:t>l &amp;</w:t>
      </w:r>
    </w:p>
    <w:p w:rsidR="00500AB1"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87-97.</w:t>
      </w:r>
    </w:p>
    <w:p w:rsidR="00500AB1" w:rsidRDefault="00500AB1" w:rsidP="00500AB1">
      <w:pPr>
        <w:pStyle w:val="Normal1"/>
        <w:spacing w:line="240" w:lineRule="auto"/>
      </w:pPr>
    </w:p>
    <w:p w:rsidR="00500AB1" w:rsidRDefault="00500AB1" w:rsidP="00500AB1">
      <w:pPr>
        <w:rPr>
          <w:sz w:val="14"/>
          <w:szCs w:val="14"/>
        </w:rPr>
      </w:pPr>
      <w:r>
        <w:rPr>
          <w:sz w:val="14"/>
          <w:szCs w:val="14"/>
        </w:rPr>
        <w:br w:type="page"/>
      </w:r>
    </w:p>
    <w:p w:rsidR="00500AB1" w:rsidRPr="002D163B" w:rsidRDefault="00500AB1" w:rsidP="00500AB1">
      <w:pPr>
        <w:pStyle w:val="Normal1"/>
        <w:spacing w:line="240" w:lineRule="auto"/>
        <w:jc w:val="right"/>
        <w:rPr>
          <w:sz w:val="14"/>
          <w:szCs w:val="14"/>
        </w:rPr>
      </w:pPr>
      <w:r w:rsidRPr="002D163B">
        <w:rPr>
          <w:sz w:val="14"/>
          <w:szCs w:val="14"/>
        </w:rPr>
        <w:lastRenderedPageBreak/>
        <w:t>Legend: Strength-S, Weakness-W, Neither-N, Not Assessed-NA</w:t>
      </w:r>
    </w:p>
    <w:p w:rsidR="00500AB1" w:rsidRPr="002D163B" w:rsidRDefault="00500AB1" w:rsidP="00500AB1">
      <w:pPr>
        <w:pStyle w:val="EssentialWorksheet"/>
      </w:pPr>
      <w:bookmarkStart w:id="11" w:name="_Toc504508201"/>
      <w:bookmarkStart w:id="12" w:name="_Toc504508293"/>
      <w:r w:rsidRPr="002D163B">
        <w:t>Pattern of Strengths and Weaknesses Math Problem Solving Worksheet</w:t>
      </w:r>
      <w:bookmarkEnd w:id="11"/>
      <w:bookmarkEnd w:id="12"/>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 xml:space="preserve">EDTs should complete the PSW worksheet(s) that most closely align to the child’s primary areas of suspected deficits, rather than all worksheets in a particular curriculum area. </w:t>
      </w:r>
      <w:proofErr w:type="gramStart"/>
      <w:r>
        <w:rPr>
          <w:sz w:val="16"/>
          <w:szCs w:val="16"/>
        </w:rPr>
        <w:t xml:space="preserve">See </w:t>
      </w:r>
      <w:r w:rsidRPr="00B0663A">
        <w:rPr>
          <w:sz w:val="16"/>
          <w:szCs w:val="16"/>
        </w:rPr>
        <w:t>New Mexico Technical Evaluation and Assessment Manual (NM TEAM 2017)</w:t>
      </w:r>
      <w:r>
        <w:rPr>
          <w:sz w:val="16"/>
          <w:szCs w:val="16"/>
        </w:rPr>
        <w:t>.</w:t>
      </w:r>
      <w:proofErr w:type="gramEnd"/>
      <w:r>
        <w:rPr>
          <w:sz w:val="16"/>
          <w:szCs w:val="16"/>
        </w:rPr>
        <w:t xml:space="preserve"> .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135" w:type="dxa"/>
        <w:tblLayout w:type="fixed"/>
        <w:tblLook w:val="0600" w:firstRow="0" w:lastRow="0" w:firstColumn="0" w:lastColumn="0" w:noHBand="1" w:noVBand="1"/>
      </w:tblPr>
      <w:tblGrid>
        <w:gridCol w:w="4440"/>
        <w:gridCol w:w="480"/>
        <w:gridCol w:w="390"/>
        <w:gridCol w:w="2700"/>
        <w:gridCol w:w="555"/>
        <w:gridCol w:w="570"/>
      </w:tblGrid>
      <w:tr w:rsidR="00500AB1" w:rsidTr="006D23C5">
        <w:trPr>
          <w:trHeight w:val="260"/>
        </w:trPr>
        <w:tc>
          <w:tcPr>
            <w:tcW w:w="913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Is the main cause of the child’s Math Problem Solving difficulties:</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Lack of Appropriate Instruction in Math Problem Solving</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Emotional Disturbance</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 xml:space="preserve">Limited English Proficiency </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Cultural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Visual, hearing, or motor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Environmental or Economic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Intellectual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Math Problem Solving is </w:t>
      </w:r>
      <w:proofErr w:type="gramStart"/>
      <w:r>
        <w:rPr>
          <w:sz w:val="16"/>
          <w:szCs w:val="16"/>
        </w:rPr>
        <w:t>a strength</w:t>
      </w:r>
      <w:proofErr w:type="gramEnd"/>
      <w:r>
        <w:rPr>
          <w:sz w:val="16"/>
          <w:szCs w:val="16"/>
        </w:rPr>
        <w:t xml:space="preserve">, a weakness, or neither?" For example, "Does the child's developmental history indicate that his Math Problem Solving skills are </w:t>
      </w:r>
      <w:proofErr w:type="gramStart"/>
      <w:r>
        <w:rPr>
          <w:sz w:val="16"/>
          <w:szCs w:val="16"/>
        </w:rPr>
        <w:t>a strength</w:t>
      </w:r>
      <w:proofErr w:type="gramEnd"/>
      <w:r>
        <w:rPr>
          <w:sz w:val="16"/>
          <w:szCs w:val="16"/>
        </w:rPr>
        <w:t>, weakness, or neither?"</w:t>
      </w:r>
    </w:p>
    <w:p w:rsidR="00500AB1" w:rsidRPr="002D163B" w:rsidRDefault="00500AB1" w:rsidP="00500AB1">
      <w:pPr>
        <w:pStyle w:val="Normal1"/>
        <w:spacing w:line="240" w:lineRule="auto"/>
        <w:rPr>
          <w:b/>
          <w:color w:val="B60804"/>
        </w:rPr>
      </w:pPr>
    </w:p>
    <w:p w:rsidR="00500AB1" w:rsidRPr="002D163B" w:rsidRDefault="00500AB1" w:rsidP="00500AB1">
      <w:pPr>
        <w:pStyle w:val="Normal1"/>
        <w:spacing w:line="240" w:lineRule="auto"/>
        <w:rPr>
          <w:b/>
          <w:color w:val="B60804"/>
          <w:sz w:val="18"/>
          <w:szCs w:val="18"/>
        </w:rPr>
      </w:pPr>
      <w:r w:rsidRPr="002D163B">
        <w:rPr>
          <w:b/>
          <w:color w:val="B60804"/>
          <w:sz w:val="18"/>
          <w:szCs w:val="18"/>
        </w:rPr>
        <w:t xml:space="preserve">Area 1: Interviews, Observations, </w:t>
      </w:r>
      <w:r>
        <w:rPr>
          <w:b/>
          <w:color w:val="B60804"/>
          <w:sz w:val="18"/>
          <w:szCs w:val="18"/>
        </w:rPr>
        <w:t xml:space="preserve">and </w:t>
      </w:r>
      <w:r w:rsidRPr="002D163B">
        <w:rPr>
          <w:b/>
          <w:color w:val="B60804"/>
          <w:sz w:val="18"/>
          <w:szCs w:val="18"/>
        </w:rPr>
        <w:t>Extant Information</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60"/>
        <w:gridCol w:w="1245"/>
      </w:tblGrid>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School Health Records/Medical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Previous Test Scores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Grades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Developmental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Home Language Proficiency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In-Class Observations (multiple)</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Observations Conducted by Other Specialists (e.g., evaluators, SLPs, OTs, etc.)</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Parent Interview Information</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Teacher Report (compared to other children in classroom)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Academic Observations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Functional Observations/Interviews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Cumulative Records Review (history of strengths/needs in specific academic area)</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1.</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Visual Spatial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Reasoning: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pPr>
    </w:p>
    <w:p w:rsidR="00500AB1" w:rsidRDefault="00500AB1" w:rsidP="00500AB1">
      <w:pPr>
        <w:pStyle w:val="Normal1"/>
        <w:spacing w:line="240" w:lineRule="auto"/>
      </w:pPr>
    </w:p>
    <w:p w:rsidR="00500AB1" w:rsidRPr="002D163B" w:rsidRDefault="00500AB1" w:rsidP="00500AB1">
      <w:pPr>
        <w:pStyle w:val="Normal1"/>
        <w:spacing w:line="240" w:lineRule="auto"/>
        <w:rPr>
          <w:b/>
          <w:color w:val="B60804"/>
          <w:sz w:val="18"/>
          <w:szCs w:val="18"/>
        </w:rPr>
      </w:pPr>
      <w:r w:rsidRPr="002D163B">
        <w:rPr>
          <w:b/>
          <w:color w:val="B60804"/>
          <w:sz w:val="18"/>
          <w:szCs w:val="18"/>
        </w:rPr>
        <w:t>Area 2: Informal Assessments</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45"/>
        <w:gridCol w:w="1260"/>
      </w:tblGrid>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Benchmark Testing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Progress Monitoring</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Curriculum-Based Measures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Running Records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 Samples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Criterion-Referenced Tests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2.</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
    <w:p w:rsidR="00500AB1" w:rsidRDefault="00500AB1" w:rsidP="00500AB1">
      <w:pPr>
        <w:pStyle w:val="Normal1"/>
        <w:spacing w:line="240" w:lineRule="auto"/>
      </w:pP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Visual Spatial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Reasoning: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Pr="002D163B" w:rsidRDefault="00500AB1" w:rsidP="00500AB1">
      <w:pPr>
        <w:pStyle w:val="Normal1"/>
        <w:spacing w:line="240" w:lineRule="auto"/>
        <w:rPr>
          <w:b/>
          <w:color w:val="B60804"/>
        </w:rPr>
      </w:pPr>
      <w:r w:rsidRPr="002D163B">
        <w:rPr>
          <w:b/>
          <w:color w:val="B60804"/>
          <w:sz w:val="18"/>
          <w:szCs w:val="18"/>
        </w:rPr>
        <w:t>Area 3: Formal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8115"/>
        <w:gridCol w:w="1005"/>
      </w:tblGrid>
      <w:tr w:rsidR="00500AB1" w:rsidTr="006D23C5">
        <w:tc>
          <w:tcPr>
            <w:tcW w:w="81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3.</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Visual Spatial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Reasoning: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Attention:</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rPr>
          <w:sz w:val="14"/>
          <w:szCs w:val="14"/>
        </w:rPr>
      </w:pPr>
    </w:p>
    <w:p w:rsidR="00500AB1" w:rsidRDefault="00500AB1" w:rsidP="00500AB1">
      <w:pPr>
        <w:pStyle w:val="Normal1"/>
        <w:spacing w:line="240" w:lineRule="auto"/>
      </w:pPr>
      <w:r>
        <w:rPr>
          <w:sz w:val="14"/>
          <w:szCs w:val="14"/>
        </w:rPr>
        <w:t>Adapted from: Portland</w:t>
      </w:r>
      <w:hyperlink r:id="rId11">
        <w:r>
          <w:rPr>
            <w:sz w:val="14"/>
            <w:szCs w:val="14"/>
          </w:rPr>
          <w:t xml:space="preserve"> Public Schools Identification of Specific Learning Disabilities via Patterns of Strengths and Weaknesses Manua</w:t>
        </w:r>
      </w:hyperlink>
      <w:r>
        <w:rPr>
          <w:sz w:val="14"/>
          <w:szCs w:val="14"/>
        </w:rPr>
        <w:t>l &amp;</w:t>
      </w:r>
    </w:p>
    <w:p w:rsidR="00500AB1"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87-97.</w:t>
      </w:r>
    </w:p>
    <w:p w:rsidR="00500AB1" w:rsidRDefault="00500AB1" w:rsidP="00500AB1">
      <w:pPr>
        <w:pStyle w:val="Normal1"/>
        <w:spacing w:line="240" w:lineRule="auto"/>
      </w:pPr>
    </w:p>
    <w:p w:rsidR="00500AB1" w:rsidRDefault="00500AB1" w:rsidP="00500AB1">
      <w:pPr>
        <w:rPr>
          <w:b/>
          <w:color w:val="B60804"/>
          <w:sz w:val="36"/>
          <w:szCs w:val="36"/>
        </w:rPr>
      </w:pPr>
      <w:r>
        <w:rPr>
          <w:color w:val="B60804"/>
          <w:sz w:val="36"/>
          <w:szCs w:val="36"/>
        </w:rPr>
        <w:br w:type="page"/>
      </w:r>
    </w:p>
    <w:p w:rsidR="00500AB1" w:rsidRPr="00D861F9" w:rsidRDefault="00500AB1" w:rsidP="00500AB1">
      <w:pPr>
        <w:pStyle w:val="Normal1"/>
        <w:spacing w:line="240" w:lineRule="auto"/>
        <w:jc w:val="right"/>
        <w:rPr>
          <w:sz w:val="14"/>
          <w:szCs w:val="14"/>
        </w:rPr>
      </w:pPr>
      <w:r w:rsidRPr="00D861F9">
        <w:rPr>
          <w:sz w:val="14"/>
          <w:szCs w:val="14"/>
        </w:rPr>
        <w:lastRenderedPageBreak/>
        <w:t>Legend: Strength-S, Weakness-W, Neither-N, Not Assessed-NA</w:t>
      </w:r>
    </w:p>
    <w:p w:rsidR="00500AB1" w:rsidRPr="00D861F9" w:rsidRDefault="00500AB1" w:rsidP="00500AB1">
      <w:pPr>
        <w:pStyle w:val="EssentialWorksheet"/>
      </w:pPr>
      <w:bookmarkStart w:id="13" w:name="_Toc504508202"/>
      <w:bookmarkStart w:id="14" w:name="_Toc504508294"/>
      <w:r w:rsidRPr="00D861F9">
        <w:t>Pattern of Strengths and Weaknesses Oral Expression Worksheet</w:t>
      </w:r>
      <w:bookmarkEnd w:id="13"/>
      <w:bookmarkEnd w:id="14"/>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 xml:space="preserve">EDTs should complete the PSW worksheet(s) that most closely align to the child’s primary areas of suspected deficits, rather than all worksheets in a particular curriculum area. </w:t>
      </w:r>
      <w:proofErr w:type="gramStart"/>
      <w:r>
        <w:rPr>
          <w:sz w:val="16"/>
          <w:szCs w:val="16"/>
        </w:rPr>
        <w:t xml:space="preserve">See </w:t>
      </w:r>
      <w:r w:rsidRPr="00B0663A">
        <w:rPr>
          <w:sz w:val="16"/>
          <w:szCs w:val="16"/>
        </w:rPr>
        <w:t>New Mexico Technical Evaluation and Assessment Manual (NM TEAM 2017)</w:t>
      </w:r>
      <w:r>
        <w:rPr>
          <w:sz w:val="16"/>
          <w:szCs w:val="16"/>
        </w:rPr>
        <w:t>.</w:t>
      </w:r>
      <w:proofErr w:type="gramEnd"/>
      <w:r>
        <w:rPr>
          <w:sz w:val="16"/>
          <w:szCs w:val="16"/>
        </w:rPr>
        <w:t xml:space="preserve"> .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135" w:type="dxa"/>
        <w:tblLayout w:type="fixed"/>
        <w:tblLook w:val="0600" w:firstRow="0" w:lastRow="0" w:firstColumn="0" w:lastColumn="0" w:noHBand="1" w:noVBand="1"/>
      </w:tblPr>
      <w:tblGrid>
        <w:gridCol w:w="4440"/>
        <w:gridCol w:w="480"/>
        <w:gridCol w:w="390"/>
        <w:gridCol w:w="2700"/>
        <w:gridCol w:w="555"/>
        <w:gridCol w:w="570"/>
      </w:tblGrid>
      <w:tr w:rsidR="00500AB1" w:rsidTr="006D23C5">
        <w:trPr>
          <w:trHeight w:val="260"/>
        </w:trPr>
        <w:tc>
          <w:tcPr>
            <w:tcW w:w="913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Is the main cause of the child’s Oral Expression difficulties:</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Lack of Appropriate Instruction in Oral Expression</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Emotional Disturbance</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 xml:space="preserve">Limited English Proficiency </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Cultural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Visual, hearing, or motor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Environmental or Economic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Intellectual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Oral Expression is </w:t>
      </w:r>
      <w:proofErr w:type="gramStart"/>
      <w:r>
        <w:rPr>
          <w:sz w:val="16"/>
          <w:szCs w:val="16"/>
        </w:rPr>
        <w:t>a strength</w:t>
      </w:r>
      <w:proofErr w:type="gramEnd"/>
      <w:r>
        <w:rPr>
          <w:sz w:val="16"/>
          <w:szCs w:val="16"/>
        </w:rPr>
        <w:t xml:space="preserve">, a weakness, or neither?" For example, "Does the child's developmental history indicate that his Oral Expression skills are </w:t>
      </w:r>
      <w:proofErr w:type="gramStart"/>
      <w:r>
        <w:rPr>
          <w:sz w:val="16"/>
          <w:szCs w:val="16"/>
        </w:rPr>
        <w:t>a strength</w:t>
      </w:r>
      <w:proofErr w:type="gramEnd"/>
      <w:r>
        <w:rPr>
          <w:sz w:val="16"/>
          <w:szCs w:val="16"/>
        </w:rPr>
        <w:t>, weakness, or neither?"</w:t>
      </w:r>
    </w:p>
    <w:p w:rsidR="00500AB1" w:rsidRDefault="00500AB1" w:rsidP="00500AB1">
      <w:pPr>
        <w:pStyle w:val="Normal1"/>
        <w:spacing w:line="240" w:lineRule="auto"/>
      </w:pPr>
    </w:p>
    <w:p w:rsidR="00500AB1" w:rsidRPr="00D861F9" w:rsidRDefault="00500AB1" w:rsidP="00500AB1">
      <w:pPr>
        <w:pStyle w:val="Normal1"/>
        <w:spacing w:line="240" w:lineRule="auto"/>
        <w:rPr>
          <w:b/>
          <w:color w:val="B60804"/>
          <w:sz w:val="18"/>
          <w:szCs w:val="18"/>
        </w:rPr>
      </w:pPr>
      <w:r w:rsidRPr="00D861F9">
        <w:rPr>
          <w:b/>
          <w:color w:val="B60804"/>
          <w:sz w:val="18"/>
          <w:szCs w:val="18"/>
        </w:rPr>
        <w:t xml:space="preserve">Area 1: Interviews, Observations, </w:t>
      </w:r>
      <w:r>
        <w:rPr>
          <w:b/>
          <w:color w:val="B60804"/>
          <w:sz w:val="18"/>
          <w:szCs w:val="18"/>
        </w:rPr>
        <w:t xml:space="preserve">and </w:t>
      </w:r>
      <w:r w:rsidRPr="00D861F9">
        <w:rPr>
          <w:b/>
          <w:color w:val="B60804"/>
          <w:sz w:val="18"/>
          <w:szCs w:val="18"/>
        </w:rPr>
        <w:t>Extant Information</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60"/>
        <w:gridCol w:w="1245"/>
      </w:tblGrid>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School Health Records/Medical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Previous Test Scores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Grades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Developmental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Home Language Proficiency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In-Class Observations (multiple)</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Observations Conducted by Other Specialists (e.g., evaluators, SLPs, OTs, etc.)</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Parent Interview Information</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Teacher Report (compared to other children in classroom)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Academic Observations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Functional Observations/Interviews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Cumulative Records Review (history of strengths/needs in specific academic area)</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1.</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Processing: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Attention: </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pPr>
    </w:p>
    <w:p w:rsidR="00500AB1" w:rsidRDefault="00500AB1" w:rsidP="00500AB1">
      <w:pPr>
        <w:pStyle w:val="Normal1"/>
        <w:spacing w:line="240" w:lineRule="auto"/>
      </w:pPr>
    </w:p>
    <w:p w:rsidR="00500AB1" w:rsidRPr="00D861F9" w:rsidRDefault="00500AB1" w:rsidP="00500AB1">
      <w:pPr>
        <w:pStyle w:val="Normal1"/>
        <w:spacing w:line="240" w:lineRule="auto"/>
        <w:rPr>
          <w:b/>
          <w:color w:val="B60804"/>
          <w:sz w:val="18"/>
          <w:szCs w:val="18"/>
        </w:rPr>
      </w:pPr>
      <w:r w:rsidRPr="00D861F9">
        <w:rPr>
          <w:b/>
          <w:color w:val="B60804"/>
          <w:sz w:val="18"/>
          <w:szCs w:val="18"/>
        </w:rPr>
        <w:t>Area 2: Informal Assessments</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45"/>
        <w:gridCol w:w="1260"/>
      </w:tblGrid>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Benchmark Testing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Progress Monitoring</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Curriculum-Based Measures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Running Records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 Samples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Criterion-Referenced Tests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2.</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Processing: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Attention: </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Pr="00D861F9" w:rsidRDefault="00500AB1" w:rsidP="00500AB1">
      <w:pPr>
        <w:pStyle w:val="Normal1"/>
        <w:spacing w:line="240" w:lineRule="auto"/>
        <w:rPr>
          <w:b/>
          <w:color w:val="B60804"/>
        </w:rPr>
      </w:pPr>
      <w:r w:rsidRPr="00D861F9">
        <w:rPr>
          <w:b/>
          <w:color w:val="B60804"/>
          <w:sz w:val="18"/>
          <w:szCs w:val="18"/>
        </w:rPr>
        <w:t>Area 3: Formal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8115"/>
        <w:gridCol w:w="1005"/>
      </w:tblGrid>
      <w:tr w:rsidR="00500AB1" w:rsidTr="006D23C5">
        <w:tc>
          <w:tcPr>
            <w:tcW w:w="81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3.</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Processing:</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Attention: </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Long-Term Storage-Retrieval:</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pPr>
      <w:r>
        <w:rPr>
          <w:sz w:val="14"/>
          <w:szCs w:val="14"/>
        </w:rPr>
        <w:t>Adapted from: Portland</w:t>
      </w:r>
      <w:hyperlink r:id="rId12">
        <w:r>
          <w:rPr>
            <w:sz w:val="14"/>
            <w:szCs w:val="14"/>
          </w:rPr>
          <w:t xml:space="preserve"> Public Schools Identification of Specific Learning Disabilities via Patterns of Strengths and Weaknesses Manua</w:t>
        </w:r>
      </w:hyperlink>
      <w:r>
        <w:rPr>
          <w:sz w:val="14"/>
          <w:szCs w:val="14"/>
        </w:rPr>
        <w:t>l &amp;</w:t>
      </w:r>
    </w:p>
    <w:p w:rsidR="00500AB1"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87-97.</w:t>
      </w:r>
    </w:p>
    <w:p w:rsidR="00500AB1" w:rsidRDefault="00500AB1" w:rsidP="00500AB1">
      <w:pPr>
        <w:pStyle w:val="Normal1"/>
        <w:spacing w:line="240" w:lineRule="auto"/>
      </w:pPr>
    </w:p>
    <w:p w:rsidR="00500AB1" w:rsidRDefault="00500AB1" w:rsidP="00500AB1">
      <w:pPr>
        <w:rPr>
          <w:b/>
          <w:color w:val="B60804"/>
          <w:sz w:val="36"/>
          <w:szCs w:val="36"/>
        </w:rPr>
      </w:pPr>
      <w:r>
        <w:rPr>
          <w:color w:val="B60804"/>
          <w:sz w:val="36"/>
          <w:szCs w:val="36"/>
        </w:rPr>
        <w:br w:type="page"/>
      </w:r>
    </w:p>
    <w:p w:rsidR="00500AB1" w:rsidRPr="00D40A8B" w:rsidRDefault="00500AB1" w:rsidP="00500AB1">
      <w:pPr>
        <w:pStyle w:val="Normal1"/>
        <w:spacing w:line="240" w:lineRule="auto"/>
        <w:jc w:val="right"/>
        <w:rPr>
          <w:sz w:val="14"/>
          <w:szCs w:val="14"/>
        </w:rPr>
      </w:pPr>
      <w:r w:rsidRPr="00D40A8B">
        <w:rPr>
          <w:sz w:val="14"/>
          <w:szCs w:val="14"/>
        </w:rPr>
        <w:lastRenderedPageBreak/>
        <w:t>Legend: Strength-S, Weakness-W, Neither-N, Not Assessed-NA</w:t>
      </w:r>
    </w:p>
    <w:p w:rsidR="00500AB1" w:rsidRPr="00D40A8B" w:rsidRDefault="00500AB1" w:rsidP="00500AB1">
      <w:pPr>
        <w:pStyle w:val="EssentialWorksheet"/>
      </w:pPr>
      <w:bookmarkStart w:id="15" w:name="_Toc504508203"/>
      <w:bookmarkStart w:id="16" w:name="_Toc504508295"/>
      <w:r w:rsidRPr="00D40A8B">
        <w:t>Pattern of Strengths and Weaknesses Listening Comprehension Worksheet</w:t>
      </w:r>
      <w:bookmarkEnd w:id="15"/>
      <w:bookmarkEnd w:id="16"/>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 xml:space="preserve">EDTs should complete the PSW worksheet(s) that most closely align to the child’s primary areas of suspected deficits, rather than all worksheets in a particular curriculum area. </w:t>
      </w:r>
      <w:proofErr w:type="gramStart"/>
      <w:r>
        <w:rPr>
          <w:sz w:val="16"/>
          <w:szCs w:val="16"/>
        </w:rPr>
        <w:t xml:space="preserve">See </w:t>
      </w:r>
      <w:r w:rsidRPr="00B0663A">
        <w:rPr>
          <w:sz w:val="16"/>
          <w:szCs w:val="16"/>
        </w:rPr>
        <w:t>New Mexico Technical Evaluation and Assessment Manual (NM TEAM 2017)</w:t>
      </w:r>
      <w:r>
        <w:rPr>
          <w:sz w:val="16"/>
          <w:szCs w:val="16"/>
        </w:rPr>
        <w:t>.</w:t>
      </w:r>
      <w:proofErr w:type="gramEnd"/>
      <w:r>
        <w:rPr>
          <w:sz w:val="16"/>
          <w:szCs w:val="16"/>
        </w:rPr>
        <w:t xml:space="preserve"> . For guidance on identifying strengths and weaknesses see step 3 of 4 under the dual discrepancy factor 2b section in the SLD chapter of NM TEAM 2017.</w:t>
      </w:r>
    </w:p>
    <w:p w:rsidR="00500AB1" w:rsidRDefault="00500AB1" w:rsidP="00500AB1">
      <w:pPr>
        <w:pStyle w:val="Normal1"/>
        <w:spacing w:line="240" w:lineRule="auto"/>
      </w:pPr>
    </w:p>
    <w:tbl>
      <w:tblPr>
        <w:tblW w:w="9135" w:type="dxa"/>
        <w:tblLayout w:type="fixed"/>
        <w:tblLook w:val="0600" w:firstRow="0" w:lastRow="0" w:firstColumn="0" w:lastColumn="0" w:noHBand="1" w:noVBand="1"/>
      </w:tblPr>
      <w:tblGrid>
        <w:gridCol w:w="4440"/>
        <w:gridCol w:w="480"/>
        <w:gridCol w:w="390"/>
        <w:gridCol w:w="2700"/>
        <w:gridCol w:w="555"/>
        <w:gridCol w:w="570"/>
      </w:tblGrid>
      <w:tr w:rsidR="00500AB1" w:rsidTr="006D23C5">
        <w:trPr>
          <w:trHeight w:val="260"/>
        </w:trPr>
        <w:tc>
          <w:tcPr>
            <w:tcW w:w="9135"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Is the main cause of the child’s Listening Comprehension difficulties:</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Lack of Appropriate Instruction in Listening Comprehension</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Emotional Disturbance</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 xml:space="preserve">Limited English Proficiency </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Cultural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bottom"/>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Visual, hearing, or motor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Environmental or Economic Factors</w:t>
            </w: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r>
      <w:tr w:rsidR="00500AB1" w:rsidTr="006D23C5">
        <w:tc>
          <w:tcPr>
            <w:tcW w:w="444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Intellectual Disability</w:t>
            </w:r>
          </w:p>
        </w:tc>
        <w:tc>
          <w:tcPr>
            <w:tcW w:w="4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Yes</w:t>
            </w:r>
          </w:p>
        </w:tc>
        <w:tc>
          <w:tcPr>
            <w:tcW w:w="3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r>
              <w:rPr>
                <w:sz w:val="14"/>
                <w:szCs w:val="14"/>
              </w:rPr>
              <w:t>No</w:t>
            </w:r>
          </w:p>
        </w:tc>
        <w:tc>
          <w:tcPr>
            <w:tcW w:w="270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c>
          <w:tcPr>
            <w:tcW w:w="57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500AB1" w:rsidRDefault="00500AB1" w:rsidP="006D23C5">
            <w:pPr>
              <w:pStyle w:val="Normal1"/>
              <w:spacing w:line="240" w:lineRule="auto"/>
            </w:pPr>
          </w:p>
        </w:tc>
      </w:tr>
    </w:tbl>
    <w:p w:rsidR="00500AB1" w:rsidRDefault="00500AB1" w:rsidP="00500AB1">
      <w:pPr>
        <w:pStyle w:val="Normal1"/>
        <w:spacing w:line="240" w:lineRule="auto"/>
      </w:pPr>
    </w:p>
    <w:p w:rsidR="00500AB1" w:rsidRDefault="00500AB1" w:rsidP="00500AB1">
      <w:pPr>
        <w:pStyle w:val="Normal1"/>
        <w:spacing w:line="240" w:lineRule="auto"/>
        <w:rPr>
          <w:sz w:val="16"/>
          <w:szCs w:val="16"/>
        </w:rPr>
      </w:pPr>
      <w:r>
        <w:rPr>
          <w:sz w:val="16"/>
          <w:szCs w:val="16"/>
        </w:rPr>
        <w:t xml:space="preserve">To answer each of the following questions, EDTs should answer the question: "Does ________ indicate that Listening Comprehension is </w:t>
      </w:r>
      <w:proofErr w:type="gramStart"/>
      <w:r>
        <w:rPr>
          <w:sz w:val="16"/>
          <w:szCs w:val="16"/>
        </w:rPr>
        <w:t>a strength</w:t>
      </w:r>
      <w:proofErr w:type="gramEnd"/>
      <w:r>
        <w:rPr>
          <w:sz w:val="16"/>
          <w:szCs w:val="16"/>
        </w:rPr>
        <w:t xml:space="preserve">, a weakness, or neither?" For example, "Does the child's developmental history indicate that his Listening Comprehension skills are </w:t>
      </w:r>
      <w:proofErr w:type="gramStart"/>
      <w:r>
        <w:rPr>
          <w:sz w:val="16"/>
          <w:szCs w:val="16"/>
        </w:rPr>
        <w:t>a strength</w:t>
      </w:r>
      <w:proofErr w:type="gramEnd"/>
      <w:r>
        <w:rPr>
          <w:sz w:val="16"/>
          <w:szCs w:val="16"/>
        </w:rPr>
        <w:t>, weakness, or neither?"</w:t>
      </w:r>
    </w:p>
    <w:p w:rsidR="00500AB1" w:rsidRPr="00D40A8B" w:rsidRDefault="00500AB1" w:rsidP="00500AB1">
      <w:pPr>
        <w:pStyle w:val="Normal1"/>
        <w:spacing w:line="240" w:lineRule="auto"/>
        <w:rPr>
          <w:b/>
          <w:color w:val="B60804"/>
        </w:rPr>
      </w:pPr>
    </w:p>
    <w:p w:rsidR="00500AB1" w:rsidRPr="00D40A8B" w:rsidRDefault="00500AB1" w:rsidP="00500AB1">
      <w:pPr>
        <w:pStyle w:val="Normal1"/>
        <w:spacing w:line="240" w:lineRule="auto"/>
        <w:rPr>
          <w:b/>
          <w:color w:val="B60804"/>
          <w:sz w:val="18"/>
          <w:szCs w:val="18"/>
        </w:rPr>
      </w:pPr>
      <w:r w:rsidRPr="00D40A8B">
        <w:rPr>
          <w:b/>
          <w:color w:val="B60804"/>
          <w:sz w:val="18"/>
          <w:szCs w:val="18"/>
        </w:rPr>
        <w:t xml:space="preserve">Area 1: Interviews, Observations, </w:t>
      </w:r>
      <w:r>
        <w:rPr>
          <w:b/>
          <w:color w:val="B60804"/>
          <w:sz w:val="18"/>
          <w:szCs w:val="18"/>
        </w:rPr>
        <w:t xml:space="preserve">and </w:t>
      </w:r>
      <w:r w:rsidRPr="00D40A8B">
        <w:rPr>
          <w:b/>
          <w:color w:val="B60804"/>
          <w:sz w:val="18"/>
          <w:szCs w:val="18"/>
        </w:rPr>
        <w:t>Extant Information</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60"/>
        <w:gridCol w:w="1245"/>
      </w:tblGrid>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School Health Records/Medical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Previous Test Scores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Grades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Developmental History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Home Language Proficiency</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In-Class Observations (multiple)</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Observations Conducted by Other Specialists (e.g., evaluators, SLPs, OTs, etc.)</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Parent Interview Information</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Teacher Report (compared to other children in classroom)</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Academic Observations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Functional Observations/Interviews</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Cumulative Records Review (history of strengths/needs in specific academic area)</w:t>
            </w:r>
          </w:p>
        </w:tc>
        <w:tc>
          <w:tcPr>
            <w:tcW w:w="12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1.</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1, teams should look at the child's functional behavior based on observation and the other information listed above.</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Phonological Awareness: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Attention: </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Reasoning: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Default="00500AB1" w:rsidP="00500AB1">
      <w:pPr>
        <w:pStyle w:val="Normal1"/>
        <w:spacing w:line="240" w:lineRule="auto"/>
        <w:rPr>
          <w:color w:val="FF0000"/>
          <w:sz w:val="18"/>
          <w:szCs w:val="18"/>
        </w:rPr>
      </w:pPr>
    </w:p>
    <w:p w:rsidR="00500AB1" w:rsidRDefault="00500AB1" w:rsidP="00500AB1">
      <w:pPr>
        <w:rPr>
          <w:b/>
          <w:color w:val="B60804"/>
          <w:sz w:val="18"/>
          <w:szCs w:val="18"/>
        </w:rPr>
      </w:pPr>
      <w:r>
        <w:rPr>
          <w:b/>
          <w:color w:val="B60804"/>
          <w:sz w:val="18"/>
          <w:szCs w:val="18"/>
        </w:rPr>
        <w:br w:type="page"/>
      </w:r>
    </w:p>
    <w:p w:rsidR="00500AB1" w:rsidRPr="00D40A8B" w:rsidRDefault="00500AB1" w:rsidP="00500AB1">
      <w:pPr>
        <w:pStyle w:val="Normal1"/>
        <w:spacing w:line="240" w:lineRule="auto"/>
        <w:rPr>
          <w:b/>
          <w:color w:val="B60804"/>
          <w:sz w:val="18"/>
          <w:szCs w:val="18"/>
        </w:rPr>
      </w:pPr>
      <w:r w:rsidRPr="00D40A8B">
        <w:rPr>
          <w:b/>
          <w:color w:val="B60804"/>
          <w:sz w:val="18"/>
          <w:szCs w:val="18"/>
        </w:rPr>
        <w:lastRenderedPageBreak/>
        <w:t>Area 2: Informal Assessments</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EDTs must document information in this area as well in order to have the information necessary to triangulate the data.</w:t>
      </w:r>
    </w:p>
    <w:p w:rsidR="00500AB1" w:rsidRDefault="00500AB1" w:rsidP="00500AB1">
      <w:pPr>
        <w:pStyle w:val="Normal1"/>
        <w:spacing w:line="240" w:lineRule="auto"/>
      </w:pPr>
    </w:p>
    <w:tbl>
      <w:tblPr>
        <w:tblW w:w="9105" w:type="dxa"/>
        <w:tblLayout w:type="fixed"/>
        <w:tblLook w:val="0600" w:firstRow="0" w:lastRow="0" w:firstColumn="0" w:lastColumn="0" w:noHBand="1" w:noVBand="1"/>
      </w:tblPr>
      <w:tblGrid>
        <w:gridCol w:w="7845"/>
        <w:gridCol w:w="1260"/>
      </w:tblGrid>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Benchmark Testing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Progress Monitoring</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Curriculum-Based Measures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Running Records (____ LEA indicates data are not available)</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 Samples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r w:rsidR="00500AB1" w:rsidTr="006D23C5">
        <w:tc>
          <w:tcPr>
            <w:tcW w:w="7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Criterion-Referenced Tests</w:t>
            </w:r>
          </w:p>
        </w:tc>
        <w:tc>
          <w:tcPr>
            <w:tcW w:w="1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2.</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2, teams should look at informal assessment data, such as those listed above</w:t>
      </w:r>
      <w:proofErr w:type="gramStart"/>
      <w:r>
        <w:rPr>
          <w:sz w:val="16"/>
          <w:szCs w:val="16"/>
        </w:rPr>
        <w:t>..</w:t>
      </w:r>
      <w:proofErr w:type="gramEnd"/>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Phonological Awareness: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Attention: </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Reasoning: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pPr>
    </w:p>
    <w:p w:rsidR="00500AB1" w:rsidRPr="00D40A8B" w:rsidRDefault="00500AB1" w:rsidP="00500AB1">
      <w:pPr>
        <w:pStyle w:val="Normal1"/>
        <w:spacing w:line="240" w:lineRule="auto"/>
        <w:rPr>
          <w:b/>
          <w:color w:val="B60804"/>
        </w:rPr>
      </w:pPr>
      <w:r w:rsidRPr="00D40A8B">
        <w:rPr>
          <w:b/>
          <w:color w:val="B60804"/>
          <w:sz w:val="18"/>
          <w:szCs w:val="18"/>
        </w:rPr>
        <w:t>Area 3: Formal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8115"/>
        <w:gridCol w:w="1005"/>
      </w:tblGrid>
      <w:tr w:rsidR="00500AB1" w:rsidTr="006D23C5">
        <w:tc>
          <w:tcPr>
            <w:tcW w:w="81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Individual Academic Achievement Testing</w:t>
            </w:r>
          </w:p>
        </w:tc>
        <w:tc>
          <w:tcPr>
            <w:tcW w:w="1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w:t>
            </w:r>
          </w:p>
        </w:tc>
      </w:tr>
    </w:tbl>
    <w:p w:rsidR="00500AB1" w:rsidRDefault="00500AB1" w:rsidP="00500AB1">
      <w:pPr>
        <w:pStyle w:val="Normal1"/>
        <w:spacing w:line="240" w:lineRule="auto"/>
      </w:pPr>
    </w:p>
    <w:p w:rsidR="00500AB1" w:rsidRDefault="00500AB1" w:rsidP="00500AB1">
      <w:pPr>
        <w:pStyle w:val="Normal1"/>
        <w:spacing w:line="240" w:lineRule="auto"/>
        <w:rPr>
          <w:b/>
          <w:sz w:val="16"/>
          <w:szCs w:val="16"/>
        </w:rPr>
      </w:pPr>
      <w:r>
        <w:rPr>
          <w:b/>
          <w:sz w:val="16"/>
          <w:szCs w:val="16"/>
        </w:rPr>
        <w:t>Neurological Processing Associated with Area 3.</w:t>
      </w:r>
    </w:p>
    <w:p w:rsidR="00500AB1" w:rsidRDefault="00500AB1" w:rsidP="00500AB1">
      <w:pPr>
        <w:pStyle w:val="Normal1"/>
        <w:spacing w:line="240" w:lineRule="auto"/>
      </w:pPr>
    </w:p>
    <w:p w:rsidR="00500AB1" w:rsidRDefault="00500AB1" w:rsidP="00500AB1">
      <w:pPr>
        <w:pStyle w:val="Normal1"/>
        <w:spacing w:line="240" w:lineRule="auto"/>
      </w:pPr>
      <w:r>
        <w:rPr>
          <w:sz w:val="16"/>
          <w:szCs w:val="16"/>
        </w:rPr>
        <w:t>1. Not all areas need to be identified as a strength or weakness in each category; 2. Processing areas not listed may be used to support an eligibility determination under the category of SLD. EDTs must clearly document the link between the processing deficit and academic needs across all three assessment areas on this worksheet. 3. To respond to this in Area 3, teams should look at formal assessment data from standardized assessments.</w:t>
      </w:r>
    </w:p>
    <w:p w:rsidR="00500AB1" w:rsidRDefault="00500AB1" w:rsidP="00500AB1">
      <w:pPr>
        <w:pStyle w:val="Normal1"/>
        <w:spacing w:line="240" w:lineRule="auto"/>
      </w:pPr>
    </w:p>
    <w:tbl>
      <w:tblPr>
        <w:tblW w:w="9120" w:type="dxa"/>
        <w:tblLayout w:type="fixed"/>
        <w:tblLook w:val="0600" w:firstRow="0" w:lastRow="0" w:firstColumn="0" w:lastColumn="0" w:noHBand="1" w:noVBand="1"/>
      </w:tblPr>
      <w:tblGrid>
        <w:gridCol w:w="2520"/>
        <w:gridCol w:w="2010"/>
        <w:gridCol w:w="2640"/>
        <w:gridCol w:w="1950"/>
      </w:tblGrid>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Language Processing: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Phonological Awareness: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Working Memory:</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 xml:space="preserve">Attention: </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Fluid Reasoning:</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Executive Functions:</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r w:rsidR="00500AB1" w:rsidTr="006D23C5">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Processing Speed:</w:t>
            </w:r>
          </w:p>
        </w:tc>
        <w:tc>
          <w:tcPr>
            <w:tcW w:w="20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Other__________________:</w:t>
            </w:r>
          </w:p>
        </w:tc>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00AB1" w:rsidRDefault="00500AB1" w:rsidP="006D23C5">
            <w:pPr>
              <w:pStyle w:val="Normal1"/>
              <w:spacing w:line="240" w:lineRule="auto"/>
            </w:pPr>
            <w:r>
              <w:rPr>
                <w:sz w:val="14"/>
                <w:szCs w:val="14"/>
              </w:rPr>
              <w:t>S     W       N      NA</w:t>
            </w:r>
          </w:p>
        </w:tc>
      </w:tr>
    </w:tbl>
    <w:p w:rsidR="00500AB1" w:rsidRDefault="00500AB1" w:rsidP="00500AB1">
      <w:pPr>
        <w:pStyle w:val="Normal1"/>
        <w:spacing w:line="240" w:lineRule="auto"/>
        <w:rPr>
          <w:sz w:val="14"/>
          <w:szCs w:val="14"/>
        </w:rPr>
      </w:pPr>
    </w:p>
    <w:p w:rsidR="00500AB1" w:rsidRDefault="00500AB1" w:rsidP="00500AB1">
      <w:pPr>
        <w:pStyle w:val="Normal1"/>
        <w:spacing w:line="240" w:lineRule="auto"/>
      </w:pPr>
      <w:r>
        <w:rPr>
          <w:sz w:val="14"/>
          <w:szCs w:val="14"/>
        </w:rPr>
        <w:t>Adapted from: Portland</w:t>
      </w:r>
      <w:hyperlink r:id="rId13">
        <w:r>
          <w:rPr>
            <w:sz w:val="14"/>
            <w:szCs w:val="14"/>
          </w:rPr>
          <w:t xml:space="preserve"> Public Schools Identification of Specific Learning Disabilities via Patterns of Strengths and Weaknesses Manua</w:t>
        </w:r>
      </w:hyperlink>
      <w:r>
        <w:rPr>
          <w:sz w:val="14"/>
          <w:szCs w:val="14"/>
        </w:rPr>
        <w:t>l &amp;</w:t>
      </w:r>
    </w:p>
    <w:p w:rsidR="00500AB1" w:rsidRDefault="00500AB1" w:rsidP="00500AB1">
      <w:pPr>
        <w:pStyle w:val="Normal1"/>
        <w:spacing w:line="240" w:lineRule="auto"/>
      </w:pPr>
      <w:r>
        <w:rPr>
          <w:sz w:val="14"/>
          <w:szCs w:val="14"/>
        </w:rPr>
        <w:t>Schultz, E. K., Simpson, C. G., and Lynch, S. (2012). Specific learning disability identification: What constitutes a pattern of strengths and weaknesses</w:t>
      </w:r>
      <w:proofErr w:type="gramStart"/>
      <w:r>
        <w:rPr>
          <w:sz w:val="14"/>
          <w:szCs w:val="14"/>
        </w:rPr>
        <w:t>?,</w:t>
      </w:r>
      <w:proofErr w:type="gramEnd"/>
      <w:r>
        <w:rPr>
          <w:sz w:val="14"/>
          <w:szCs w:val="14"/>
        </w:rPr>
        <w:t xml:space="preserve"> </w:t>
      </w:r>
      <w:r>
        <w:rPr>
          <w:i/>
          <w:sz w:val="14"/>
          <w:szCs w:val="14"/>
        </w:rPr>
        <w:t>Learning Disabilities, 18</w:t>
      </w:r>
      <w:r>
        <w:rPr>
          <w:sz w:val="14"/>
          <w:szCs w:val="14"/>
        </w:rPr>
        <w:t>(2), 87-97.</w:t>
      </w:r>
    </w:p>
    <w:p w:rsidR="00500AB1" w:rsidRDefault="00500AB1" w:rsidP="00500AB1">
      <w:pPr>
        <w:pStyle w:val="Normal1"/>
        <w:spacing w:line="240" w:lineRule="auto"/>
      </w:pPr>
    </w:p>
    <w:p w:rsidR="00500AB1" w:rsidRDefault="00500AB1" w:rsidP="00500AB1">
      <w:pPr>
        <w:pStyle w:val="Normal1"/>
        <w:spacing w:line="240" w:lineRule="auto"/>
      </w:pPr>
    </w:p>
    <w:p w:rsidR="00500AB1" w:rsidRDefault="00500AB1" w:rsidP="00500AB1">
      <w:pPr>
        <w:pStyle w:val="Normal1"/>
        <w:spacing w:line="240" w:lineRule="auto"/>
      </w:pPr>
    </w:p>
    <w:p w:rsidR="00500AB1" w:rsidRDefault="00500AB1" w:rsidP="00500AB1">
      <w:pPr>
        <w:pStyle w:val="Normal1"/>
        <w:spacing w:line="240" w:lineRule="auto"/>
      </w:pPr>
    </w:p>
    <w:p w:rsidR="00500AB1" w:rsidRDefault="00500AB1" w:rsidP="00500AB1">
      <w:pPr>
        <w:pStyle w:val="Normal1"/>
        <w:spacing w:line="240" w:lineRule="auto"/>
      </w:pPr>
    </w:p>
    <w:p w:rsidR="00500AB1" w:rsidRDefault="00500AB1" w:rsidP="00500AB1">
      <w:pPr>
        <w:pStyle w:val="Normal1"/>
        <w:spacing w:line="240" w:lineRule="auto"/>
      </w:pPr>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sz w:val="22"/>
          <w:szCs w:val="22"/>
        </w:rPr>
        <w:lastRenderedPageBreak/>
        <w:t xml:space="preserve">The following guidelines are intended to provide clarification for </w:t>
      </w:r>
      <w:r>
        <w:rPr>
          <w:rFonts w:ascii="Arial" w:eastAsia="Arial" w:hAnsi="Arial" w:cs="Arial"/>
          <w:sz w:val="22"/>
          <w:szCs w:val="22"/>
        </w:rPr>
        <w:t>this worksheet:</w:t>
      </w:r>
    </w:p>
    <w:p w:rsidR="00500AB1" w:rsidRDefault="00500AB1" w:rsidP="00500AB1">
      <w:pPr>
        <w:pStyle w:val="Normal1"/>
      </w:pPr>
      <w:bookmarkStart w:id="17" w:name="h.ltij1qacfnuf" w:colFirst="0" w:colLast="0"/>
      <w:bookmarkEnd w:id="17"/>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General Intelligence:</w:t>
      </w:r>
    </w:p>
    <w:p w:rsidR="00500AB1" w:rsidRPr="00CE6BCE" w:rsidRDefault="00500AB1" w:rsidP="00500AB1">
      <w:pPr>
        <w:pStyle w:val="Normal1"/>
        <w:tabs>
          <w:tab w:val="left" w:pos="90"/>
        </w:tabs>
        <w:spacing w:line="240" w:lineRule="auto"/>
      </w:pPr>
      <w:r w:rsidRPr="00CE6BCE">
        <w:t xml:space="preserve">Composite IQ score from a comprehensive measure of intelligence such </w:t>
      </w:r>
      <w:proofErr w:type="gramStart"/>
      <w:r w:rsidRPr="00CE6BCE">
        <w:t>as :</w:t>
      </w:r>
      <w:proofErr w:type="gramEnd"/>
      <w:r w:rsidRPr="00CE6BCE">
        <w:t xml:space="preserve"> WISC-V, WJ-IV Cognitive, DAS-II, KABC-II, SB-5, or another comprehensive measure of intelligence,</w:t>
      </w:r>
    </w:p>
    <w:p w:rsidR="00500AB1" w:rsidRPr="00CE6BCE" w:rsidRDefault="00500AB1" w:rsidP="00500AB1">
      <w:pPr>
        <w:pStyle w:val="Heading1"/>
        <w:tabs>
          <w:tab w:val="left" w:pos="90"/>
        </w:tabs>
        <w:spacing w:after="240" w:line="240" w:lineRule="auto"/>
        <w:rPr>
          <w:rFonts w:ascii="Arial" w:hAnsi="Arial" w:cs="Arial"/>
          <w:sz w:val="22"/>
          <w:szCs w:val="22"/>
        </w:rPr>
      </w:pPr>
      <w:r w:rsidRPr="00CE6BCE">
        <w:rPr>
          <w:rFonts w:ascii="Arial" w:eastAsia="Arial" w:hAnsi="Arial" w:cs="Arial"/>
          <w:b/>
          <w:sz w:val="22"/>
          <w:szCs w:val="22"/>
        </w:rPr>
        <w:t>Reading and Spelling:</w:t>
      </w:r>
    </w:p>
    <w:p w:rsidR="00500AB1" w:rsidRPr="00CE6BCE" w:rsidRDefault="00500AB1" w:rsidP="00500AB1">
      <w:pPr>
        <w:pStyle w:val="Heading1"/>
        <w:tabs>
          <w:tab w:val="left" w:pos="90"/>
        </w:tabs>
        <w:spacing w:line="240" w:lineRule="auto"/>
        <w:rPr>
          <w:rFonts w:ascii="Arial" w:hAnsi="Arial" w:cs="Arial"/>
          <w:sz w:val="22"/>
          <w:szCs w:val="22"/>
        </w:rPr>
      </w:pPr>
      <w:bookmarkStart w:id="18" w:name="h.eqmw94htzr9r" w:colFirst="0" w:colLast="0"/>
      <w:bookmarkEnd w:id="18"/>
      <w:r w:rsidRPr="00CE6BCE">
        <w:rPr>
          <w:rFonts w:ascii="Arial" w:eastAsia="Arial" w:hAnsi="Arial" w:cs="Arial"/>
          <w:b/>
          <w:sz w:val="22"/>
          <w:szCs w:val="22"/>
        </w:rPr>
        <w:t>Silent Reading Ability:</w:t>
      </w:r>
    </w:p>
    <w:p w:rsidR="00500AB1" w:rsidRDefault="00500AB1" w:rsidP="00500AB1">
      <w:pPr>
        <w:pStyle w:val="Heading1"/>
        <w:tabs>
          <w:tab w:val="left" w:pos="90"/>
        </w:tabs>
        <w:spacing w:line="240" w:lineRule="auto"/>
        <w:rPr>
          <w:rFonts w:ascii="Arial" w:eastAsia="Arial" w:hAnsi="Arial" w:cs="Arial"/>
          <w:sz w:val="22"/>
          <w:szCs w:val="22"/>
        </w:rPr>
      </w:pPr>
      <w:bookmarkStart w:id="19" w:name="h.8bmilo2rsla" w:colFirst="0" w:colLast="0"/>
      <w:bookmarkEnd w:id="19"/>
      <w:r w:rsidRPr="00CE6BCE">
        <w:rPr>
          <w:rFonts w:ascii="Arial" w:eastAsia="Arial" w:hAnsi="Arial" w:cs="Arial"/>
          <w:sz w:val="22"/>
          <w:szCs w:val="22"/>
        </w:rPr>
        <w:t>At least one subtest such as: TOSWRF, TOSREC, Nelson Denny-rate, etc.</w:t>
      </w:r>
      <w:bookmarkStart w:id="20" w:name="h.8aeigk9q5g7k" w:colFirst="0" w:colLast="0"/>
      <w:bookmarkEnd w:id="20"/>
    </w:p>
    <w:p w:rsidR="00500AB1" w:rsidRDefault="00500AB1" w:rsidP="00500AB1">
      <w:pPr>
        <w:pStyle w:val="Normal1"/>
      </w:pPr>
      <w:bookmarkStart w:id="21" w:name="h.m6fvt74ff75d" w:colFirst="0" w:colLast="0"/>
      <w:bookmarkEnd w:id="21"/>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 xml:space="preserve">Word Recognition: </w:t>
      </w:r>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At least two of the following:</w:t>
      </w:r>
      <w:r>
        <w:rPr>
          <w:rFonts w:ascii="Arial" w:eastAsia="Arial" w:hAnsi="Arial" w:cs="Arial"/>
          <w:b/>
          <w:sz w:val="22"/>
          <w:szCs w:val="22"/>
        </w:rPr>
        <w:t xml:space="preserve"> </w:t>
      </w:r>
      <w:r w:rsidRPr="00CE6BCE">
        <w:rPr>
          <w:rFonts w:ascii="Arial" w:eastAsia="Arial" w:hAnsi="Arial" w:cs="Arial"/>
          <w:sz w:val="22"/>
          <w:szCs w:val="22"/>
        </w:rPr>
        <w:t>WJ-IV (Letter-Word Identification), WIAT-III (Word Reading), KTEA-3 (Letter &amp; Word Recognitio</w:t>
      </w:r>
      <w:r>
        <w:rPr>
          <w:rFonts w:ascii="Arial" w:eastAsia="Arial" w:hAnsi="Arial" w:cs="Arial"/>
          <w:sz w:val="22"/>
          <w:szCs w:val="22"/>
        </w:rPr>
        <w:t>n)</w:t>
      </w:r>
      <w:proofErr w:type="gramStart"/>
      <w:r>
        <w:rPr>
          <w:rFonts w:ascii="Arial" w:eastAsia="Arial" w:hAnsi="Arial" w:cs="Arial"/>
          <w:sz w:val="22"/>
          <w:szCs w:val="22"/>
        </w:rPr>
        <w:t>,  WIST</w:t>
      </w:r>
      <w:proofErr w:type="gramEnd"/>
      <w:r>
        <w:rPr>
          <w:rFonts w:ascii="Arial" w:eastAsia="Arial" w:hAnsi="Arial" w:cs="Arial"/>
          <w:sz w:val="22"/>
          <w:szCs w:val="22"/>
        </w:rPr>
        <w:t xml:space="preserve"> (Word Identification), </w:t>
      </w:r>
      <w:r w:rsidRPr="00CE6BCE">
        <w:rPr>
          <w:rFonts w:ascii="Arial" w:eastAsia="Arial" w:hAnsi="Arial" w:cs="Arial"/>
          <w:sz w:val="22"/>
          <w:szCs w:val="22"/>
        </w:rPr>
        <w:t xml:space="preserve">or another standardized measure of word recognition. </w:t>
      </w:r>
      <w:bookmarkStart w:id="22" w:name="h.tjt7eo6011xb" w:colFirst="0" w:colLast="0"/>
      <w:bookmarkEnd w:id="22"/>
    </w:p>
    <w:p w:rsidR="00500AB1" w:rsidRDefault="00500AB1" w:rsidP="00500AB1">
      <w:pPr>
        <w:pStyle w:val="Normal1"/>
      </w:pPr>
      <w:bookmarkStart w:id="23" w:name="h.11yq4dae1zko" w:colFirst="0" w:colLast="0"/>
      <w:bookmarkEnd w:id="23"/>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Word Analysis/</w:t>
      </w:r>
      <w:proofErr w:type="spellStart"/>
      <w:r w:rsidRPr="00CE6BCE">
        <w:rPr>
          <w:rFonts w:ascii="Arial" w:eastAsia="Arial" w:hAnsi="Arial" w:cs="Arial"/>
          <w:b/>
          <w:sz w:val="22"/>
          <w:szCs w:val="22"/>
        </w:rPr>
        <w:t>Pseudoword</w:t>
      </w:r>
      <w:proofErr w:type="spellEnd"/>
      <w:r w:rsidRPr="00CE6BCE">
        <w:rPr>
          <w:rFonts w:ascii="Arial" w:eastAsia="Arial" w:hAnsi="Arial" w:cs="Arial"/>
          <w:b/>
          <w:sz w:val="22"/>
          <w:szCs w:val="22"/>
        </w:rPr>
        <w:t xml:space="preserve"> Decoding:</w:t>
      </w:r>
    </w:p>
    <w:p w:rsidR="00500AB1" w:rsidRPr="00CE6BCE" w:rsidRDefault="00500AB1" w:rsidP="00500AB1">
      <w:pPr>
        <w:pStyle w:val="Heading1"/>
        <w:tabs>
          <w:tab w:val="left" w:pos="90"/>
        </w:tabs>
        <w:spacing w:line="240" w:lineRule="auto"/>
        <w:rPr>
          <w:rFonts w:ascii="Arial" w:hAnsi="Arial" w:cs="Arial"/>
          <w:sz w:val="22"/>
          <w:szCs w:val="22"/>
        </w:rPr>
      </w:pPr>
      <w:bookmarkStart w:id="24" w:name="h.ir7ag9bx9nzs" w:colFirst="0" w:colLast="0"/>
      <w:bookmarkEnd w:id="24"/>
      <w:r w:rsidRPr="00CE6BCE">
        <w:rPr>
          <w:rFonts w:ascii="Arial" w:eastAsia="Arial" w:hAnsi="Arial" w:cs="Arial"/>
          <w:b/>
          <w:sz w:val="22"/>
          <w:szCs w:val="22"/>
        </w:rPr>
        <w:t>At least one of the following:</w:t>
      </w:r>
      <w:r w:rsidRPr="00CE6BCE">
        <w:rPr>
          <w:rFonts w:ascii="Arial" w:eastAsia="Arial" w:hAnsi="Arial" w:cs="Arial"/>
          <w:sz w:val="22"/>
          <w:szCs w:val="22"/>
        </w:rPr>
        <w:t xml:space="preserve"> WJ-IV (Word Attack)</w:t>
      </w:r>
      <w:proofErr w:type="gramStart"/>
      <w:r w:rsidRPr="00CE6BCE">
        <w:rPr>
          <w:rFonts w:ascii="Arial" w:eastAsia="Arial" w:hAnsi="Arial" w:cs="Arial"/>
          <w:sz w:val="22"/>
          <w:szCs w:val="22"/>
        </w:rPr>
        <w:t>,  WIAT</w:t>
      </w:r>
      <w:proofErr w:type="gramEnd"/>
      <w:r w:rsidRPr="00CE6BCE">
        <w:rPr>
          <w:rFonts w:ascii="Arial" w:eastAsia="Arial" w:hAnsi="Arial" w:cs="Arial"/>
          <w:sz w:val="22"/>
          <w:szCs w:val="22"/>
        </w:rPr>
        <w:t>-III (</w:t>
      </w:r>
      <w:proofErr w:type="spellStart"/>
      <w:r w:rsidRPr="00CE6BCE">
        <w:rPr>
          <w:rFonts w:ascii="Arial" w:eastAsia="Arial" w:hAnsi="Arial" w:cs="Arial"/>
          <w:sz w:val="22"/>
          <w:szCs w:val="22"/>
        </w:rPr>
        <w:t>Pseudoword</w:t>
      </w:r>
      <w:proofErr w:type="spellEnd"/>
      <w:r w:rsidRPr="00CE6BCE">
        <w:rPr>
          <w:rFonts w:ascii="Arial" w:eastAsia="Arial" w:hAnsi="Arial" w:cs="Arial"/>
          <w:sz w:val="22"/>
          <w:szCs w:val="22"/>
        </w:rPr>
        <w:t xml:space="preserve"> Decoding), KTEA-3 (Nonsense Word Decoding), or another standardized measure of </w:t>
      </w:r>
      <w:proofErr w:type="spellStart"/>
      <w:r w:rsidRPr="00CE6BCE">
        <w:rPr>
          <w:rFonts w:ascii="Arial" w:eastAsia="Arial" w:hAnsi="Arial" w:cs="Arial"/>
          <w:sz w:val="22"/>
          <w:szCs w:val="22"/>
        </w:rPr>
        <w:t>pseudoword</w:t>
      </w:r>
      <w:proofErr w:type="spellEnd"/>
      <w:r w:rsidRPr="00CE6BCE">
        <w:rPr>
          <w:rFonts w:ascii="Arial" w:eastAsia="Arial" w:hAnsi="Arial" w:cs="Arial"/>
          <w:sz w:val="22"/>
          <w:szCs w:val="22"/>
        </w:rPr>
        <w:t xml:space="preserve"> decoding.</w:t>
      </w:r>
      <w:bookmarkStart w:id="25" w:name="h.5mdwvj3jlco5" w:colFirst="0" w:colLast="0"/>
      <w:bookmarkEnd w:id="25"/>
    </w:p>
    <w:p w:rsidR="00500AB1" w:rsidRDefault="00500AB1" w:rsidP="00500AB1">
      <w:pPr>
        <w:pStyle w:val="Normal1"/>
      </w:pPr>
      <w:bookmarkStart w:id="26" w:name="h.5ym5zl5jx4oa" w:colFirst="0" w:colLast="0"/>
      <w:bookmarkEnd w:id="26"/>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Spelling (encoding):</w:t>
      </w:r>
      <w:r w:rsidRPr="00CE6BCE">
        <w:rPr>
          <w:rFonts w:ascii="Arial" w:eastAsia="Arial" w:hAnsi="Arial" w:cs="Arial"/>
          <w:sz w:val="22"/>
          <w:szCs w:val="22"/>
        </w:rPr>
        <w:t xml:space="preserve"> </w:t>
      </w:r>
    </w:p>
    <w:p w:rsidR="00500AB1" w:rsidRPr="00CE6BCE" w:rsidRDefault="00500AB1" w:rsidP="00500AB1">
      <w:pPr>
        <w:pStyle w:val="Heading1"/>
        <w:tabs>
          <w:tab w:val="left" w:pos="90"/>
        </w:tabs>
        <w:spacing w:line="240" w:lineRule="auto"/>
        <w:rPr>
          <w:rFonts w:ascii="Arial" w:eastAsia="Arial" w:hAnsi="Arial" w:cs="Arial"/>
          <w:sz w:val="22"/>
          <w:szCs w:val="22"/>
        </w:rPr>
      </w:pPr>
      <w:bookmarkStart w:id="27" w:name="h.avhtr2vodhcb" w:colFirst="0" w:colLast="0"/>
      <w:bookmarkEnd w:id="27"/>
      <w:r w:rsidRPr="00CE6BCE">
        <w:rPr>
          <w:rFonts w:ascii="Arial" w:eastAsia="Arial" w:hAnsi="Arial" w:cs="Arial"/>
          <w:sz w:val="22"/>
          <w:szCs w:val="22"/>
        </w:rPr>
        <w:t>At least two of the following: WJ-</w:t>
      </w:r>
      <w:r>
        <w:rPr>
          <w:rFonts w:ascii="Arial" w:eastAsia="Arial" w:hAnsi="Arial" w:cs="Arial"/>
          <w:sz w:val="22"/>
          <w:szCs w:val="22"/>
        </w:rPr>
        <w:t>I</w:t>
      </w:r>
      <w:r w:rsidRPr="00CE6BCE">
        <w:rPr>
          <w:rFonts w:ascii="Arial" w:eastAsia="Arial" w:hAnsi="Arial" w:cs="Arial"/>
          <w:sz w:val="22"/>
          <w:szCs w:val="22"/>
        </w:rPr>
        <w:t xml:space="preserve">V (Spelling), WIST (Spelling), WIAT-III (Spelling) or another standardized measure of spelling.  </w:t>
      </w:r>
    </w:p>
    <w:p w:rsidR="00500AB1" w:rsidRDefault="00500AB1" w:rsidP="00500AB1">
      <w:pPr>
        <w:pStyle w:val="Normal1"/>
      </w:pPr>
      <w:bookmarkStart w:id="28" w:name="h.eaifhbd9488u" w:colFirst="0" w:colLast="0"/>
      <w:bookmarkEnd w:id="28"/>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Reading Comprehension:</w:t>
      </w:r>
      <w:r w:rsidRPr="00CE6BCE">
        <w:rPr>
          <w:rFonts w:ascii="Arial" w:eastAsia="Arial" w:hAnsi="Arial" w:cs="Arial"/>
          <w:sz w:val="22"/>
          <w:szCs w:val="22"/>
        </w:rPr>
        <w:t xml:space="preserve"> </w:t>
      </w:r>
    </w:p>
    <w:p w:rsidR="00500AB1" w:rsidRPr="00CE6BCE" w:rsidRDefault="00500AB1" w:rsidP="00500AB1">
      <w:pPr>
        <w:pStyle w:val="Heading1"/>
        <w:tabs>
          <w:tab w:val="left" w:pos="90"/>
        </w:tabs>
        <w:spacing w:line="240" w:lineRule="auto"/>
        <w:rPr>
          <w:rFonts w:ascii="Arial" w:eastAsia="Arial" w:hAnsi="Arial" w:cs="Arial"/>
          <w:sz w:val="22"/>
          <w:szCs w:val="22"/>
        </w:rPr>
      </w:pPr>
      <w:bookmarkStart w:id="29" w:name="h.5rshmue4mbl" w:colFirst="0" w:colLast="0"/>
      <w:bookmarkEnd w:id="29"/>
      <w:r w:rsidRPr="00CE6BCE">
        <w:rPr>
          <w:rFonts w:ascii="Arial" w:eastAsia="Arial" w:hAnsi="Arial" w:cs="Arial"/>
          <w:sz w:val="22"/>
          <w:szCs w:val="22"/>
        </w:rPr>
        <w:t xml:space="preserve">At least two of the following: WJ-IV (Reading Comprehension), WIAT-III (Reading Comprehension) or KTEA-3 (Reading Comprehension), Gray Silent Reading Test, Nelson Denny Reading Test-HS or another standardized measure of reading comprehension. </w:t>
      </w:r>
    </w:p>
    <w:p w:rsidR="00500AB1" w:rsidRDefault="00500AB1" w:rsidP="00500AB1">
      <w:pPr>
        <w:pStyle w:val="Normal1"/>
      </w:pPr>
      <w:bookmarkStart w:id="30" w:name="h.xdqyqeqrpw3l" w:colFirst="0" w:colLast="0"/>
      <w:bookmarkEnd w:id="30"/>
    </w:p>
    <w:p w:rsidR="00500AB1" w:rsidRPr="00CE6BCE"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Phonological Processing:</w:t>
      </w:r>
    </w:p>
    <w:p w:rsidR="00500AB1" w:rsidRPr="00CE6BCE" w:rsidRDefault="00500AB1" w:rsidP="00500AB1">
      <w:pPr>
        <w:pStyle w:val="Heading1"/>
        <w:tabs>
          <w:tab w:val="left" w:pos="90"/>
        </w:tabs>
        <w:spacing w:line="240" w:lineRule="auto"/>
        <w:rPr>
          <w:rFonts w:ascii="Arial" w:hAnsi="Arial" w:cs="Arial"/>
          <w:sz w:val="22"/>
          <w:szCs w:val="22"/>
        </w:rPr>
      </w:pPr>
      <w:bookmarkStart w:id="31" w:name="h.a0sio94ghlqq" w:colFirst="0" w:colLast="0"/>
      <w:bookmarkEnd w:id="31"/>
      <w:r w:rsidRPr="00CE6BCE">
        <w:rPr>
          <w:rFonts w:ascii="Arial" w:eastAsia="Arial" w:hAnsi="Arial" w:cs="Arial"/>
          <w:sz w:val="22"/>
          <w:szCs w:val="22"/>
        </w:rPr>
        <w:t>At least one or m</w:t>
      </w:r>
      <w:r>
        <w:rPr>
          <w:rFonts w:ascii="Arial" w:eastAsia="Arial" w:hAnsi="Arial" w:cs="Arial"/>
          <w:sz w:val="22"/>
          <w:szCs w:val="22"/>
        </w:rPr>
        <w:t xml:space="preserve">ore of the following: CTOPP-2, </w:t>
      </w:r>
      <w:r w:rsidRPr="00CE6BCE">
        <w:rPr>
          <w:rFonts w:ascii="Arial" w:eastAsia="Arial" w:hAnsi="Arial" w:cs="Arial"/>
          <w:sz w:val="22"/>
          <w:szCs w:val="22"/>
        </w:rPr>
        <w:t>KTEA-3, TOPA-2, TPAT, LAC-3, RAN/RAS or another standardized meas</w:t>
      </w:r>
      <w:r>
        <w:rPr>
          <w:rFonts w:ascii="Arial" w:eastAsia="Arial" w:hAnsi="Arial" w:cs="Arial"/>
          <w:sz w:val="22"/>
          <w:szCs w:val="22"/>
        </w:rPr>
        <w:t>ure of phonological processing.</w:t>
      </w:r>
    </w:p>
    <w:p w:rsidR="00500AB1" w:rsidRPr="00CE6BCE" w:rsidRDefault="00500AB1" w:rsidP="00500AB1">
      <w:pPr>
        <w:pStyle w:val="Normal1"/>
      </w:pPr>
      <w:bookmarkStart w:id="32" w:name="h.q4gwkvih2165" w:colFirst="0" w:colLast="0"/>
      <w:bookmarkEnd w:id="32"/>
      <w:r w:rsidRPr="00CE6BCE">
        <w:t xml:space="preserve"> </w:t>
      </w:r>
      <w:bookmarkStart w:id="33" w:name="h.y8uwnlf5kr71" w:colFirst="0" w:colLast="0"/>
      <w:bookmarkEnd w:id="33"/>
    </w:p>
    <w:p w:rsidR="00500AB1" w:rsidRPr="000006A5" w:rsidRDefault="00500AB1" w:rsidP="00500AB1">
      <w:pPr>
        <w:pStyle w:val="Heading1"/>
        <w:tabs>
          <w:tab w:val="left" w:pos="90"/>
        </w:tabs>
        <w:spacing w:line="240" w:lineRule="auto"/>
        <w:rPr>
          <w:rFonts w:ascii="Arial" w:hAnsi="Arial" w:cs="Arial"/>
          <w:sz w:val="22"/>
          <w:szCs w:val="22"/>
        </w:rPr>
      </w:pPr>
      <w:r w:rsidRPr="00CE6BCE">
        <w:rPr>
          <w:rFonts w:ascii="Arial" w:eastAsia="Arial" w:hAnsi="Arial" w:cs="Arial"/>
          <w:b/>
          <w:sz w:val="22"/>
          <w:szCs w:val="22"/>
        </w:rPr>
        <w:t>Basic Psychological Processing Areas</w:t>
      </w:r>
      <w:bookmarkStart w:id="34" w:name="h.7e5k0f4o4515" w:colFirst="0" w:colLast="0"/>
      <w:bookmarkEnd w:id="34"/>
    </w:p>
    <w:p w:rsidR="00500AB1" w:rsidRDefault="00500AB1" w:rsidP="00500AB1">
      <w:pPr>
        <w:pStyle w:val="Normal1"/>
        <w:tabs>
          <w:tab w:val="left" w:pos="90"/>
        </w:tabs>
        <w:spacing w:line="240" w:lineRule="auto"/>
      </w:pPr>
      <w:r w:rsidRPr="00CE6BCE">
        <w:t>At least one or more assessment of processing areas related to reading or writing, including Working Memory, Long Term Memory, Processing Speed, Fluid Reasoning, Orth</w:t>
      </w:r>
      <w:r>
        <w:t xml:space="preserve">ographic Processing, Executive </w:t>
      </w:r>
      <w:r w:rsidRPr="00CE6BCE">
        <w:t xml:space="preserve">Functions, Auditory Processing and/or Attention. </w:t>
      </w:r>
    </w:p>
    <w:p w:rsidR="00500AB1" w:rsidRPr="00CE6BCE" w:rsidRDefault="00500AB1" w:rsidP="00500AB1">
      <w:pPr>
        <w:pStyle w:val="Heading1"/>
        <w:pBdr>
          <w:top w:val="single" w:sz="24" w:space="1" w:color="BD0E06"/>
          <w:bottom w:val="single" w:sz="24" w:space="1" w:color="BD0E06"/>
        </w:pBdr>
        <w:tabs>
          <w:tab w:val="left" w:pos="90"/>
        </w:tabs>
        <w:spacing w:line="240" w:lineRule="auto"/>
        <w:rPr>
          <w:rFonts w:ascii="Arial" w:hAnsi="Arial" w:cs="Arial"/>
          <w:sz w:val="22"/>
          <w:szCs w:val="22"/>
        </w:rPr>
      </w:pPr>
      <w:r>
        <w:rPr>
          <w:rFonts w:ascii="Arial" w:eastAsia="Arial" w:hAnsi="Arial" w:cs="Arial"/>
          <w:b/>
          <w:color w:val="B60804"/>
          <w:sz w:val="24"/>
          <w:szCs w:val="24"/>
        </w:rPr>
        <w:t>N</w:t>
      </w:r>
      <w:r w:rsidRPr="00CE6BCE">
        <w:rPr>
          <w:rFonts w:ascii="Arial" w:eastAsia="Arial" w:hAnsi="Arial" w:cs="Arial"/>
          <w:b/>
          <w:color w:val="B60804"/>
          <w:sz w:val="24"/>
          <w:szCs w:val="24"/>
        </w:rPr>
        <w:t>OTE:</w:t>
      </w:r>
      <w:r w:rsidRPr="00CE6BCE">
        <w:rPr>
          <w:rFonts w:ascii="Arial" w:eastAsia="Arial" w:hAnsi="Arial" w:cs="Arial"/>
          <w:sz w:val="22"/>
          <w:szCs w:val="22"/>
        </w:rPr>
        <w:t xml:space="preserve"> If there is a current language evaluation, testing may be available in the area of phonological processing and should not be repeated, but summarized in the diagnostic report.</w:t>
      </w:r>
    </w:p>
    <w:p w:rsidR="00500AB1" w:rsidRDefault="00500AB1" w:rsidP="00500AB1">
      <w:pPr>
        <w:pStyle w:val="Normal1"/>
        <w:spacing w:line="240" w:lineRule="auto"/>
      </w:pPr>
    </w:p>
    <w:sectPr w:rsidR="0050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74D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D66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2A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A4D8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20B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8E4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649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29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88A6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B1"/>
    <w:rsid w:val="0046566E"/>
    <w:rsid w:val="00500AB1"/>
    <w:rsid w:val="0079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B1"/>
    <w:pPr>
      <w:spacing w:after="0"/>
    </w:pPr>
    <w:rPr>
      <w:rFonts w:ascii="Arial" w:eastAsia="Arial" w:hAnsi="Arial" w:cs="Arial"/>
      <w:color w:val="000000"/>
    </w:rPr>
  </w:style>
  <w:style w:type="paragraph" w:styleId="Heading1">
    <w:name w:val="heading 1"/>
    <w:basedOn w:val="Normal1"/>
    <w:next w:val="Normal1"/>
    <w:link w:val="Heading1Char"/>
    <w:rsid w:val="00500AB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500AB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500AB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500AB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500AB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500AB1"/>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500AB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00A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0A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AB1"/>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500AB1"/>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500AB1"/>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500AB1"/>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500AB1"/>
    <w:rPr>
      <w:rFonts w:ascii="Trebuchet MS" w:eastAsia="Trebuchet MS" w:hAnsi="Trebuchet MS" w:cs="Trebuchet MS"/>
      <w:color w:val="666666"/>
    </w:rPr>
  </w:style>
  <w:style w:type="character" w:customStyle="1" w:styleId="Heading6Char">
    <w:name w:val="Heading 6 Char"/>
    <w:basedOn w:val="DefaultParagraphFont"/>
    <w:link w:val="Heading6"/>
    <w:rsid w:val="00500AB1"/>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500A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A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0AB1"/>
    <w:rPr>
      <w:rFonts w:asciiTheme="majorHAnsi" w:eastAsiaTheme="majorEastAsia" w:hAnsiTheme="majorHAnsi" w:cstheme="majorBidi"/>
      <w:i/>
      <w:iCs/>
      <w:color w:val="272727" w:themeColor="text1" w:themeTint="D8"/>
      <w:sz w:val="21"/>
      <w:szCs w:val="21"/>
    </w:rPr>
  </w:style>
  <w:style w:type="paragraph" w:customStyle="1" w:styleId="Normal1">
    <w:name w:val="Normal1"/>
    <w:rsid w:val="00500AB1"/>
    <w:pPr>
      <w:spacing w:after="0"/>
    </w:pPr>
    <w:rPr>
      <w:rFonts w:ascii="Arial" w:eastAsia="Arial" w:hAnsi="Arial" w:cs="Arial"/>
      <w:color w:val="000000"/>
    </w:rPr>
  </w:style>
  <w:style w:type="paragraph" w:styleId="Title">
    <w:name w:val="Title"/>
    <w:basedOn w:val="Normal1"/>
    <w:next w:val="Normal1"/>
    <w:link w:val="TitleChar"/>
    <w:uiPriority w:val="10"/>
    <w:qFormat/>
    <w:rsid w:val="00500AB1"/>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500AB1"/>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500AB1"/>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500AB1"/>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500AB1"/>
    <w:pPr>
      <w:spacing w:line="240" w:lineRule="auto"/>
    </w:pPr>
    <w:rPr>
      <w:sz w:val="24"/>
      <w:szCs w:val="24"/>
    </w:rPr>
  </w:style>
  <w:style w:type="character" w:customStyle="1" w:styleId="CommentTextChar">
    <w:name w:val="Comment Text Char"/>
    <w:basedOn w:val="DefaultParagraphFont"/>
    <w:link w:val="CommentText"/>
    <w:uiPriority w:val="99"/>
    <w:rsid w:val="00500AB1"/>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500AB1"/>
    <w:rPr>
      <w:sz w:val="18"/>
      <w:szCs w:val="18"/>
    </w:rPr>
  </w:style>
  <w:style w:type="paragraph" w:styleId="BalloonText">
    <w:name w:val="Balloon Text"/>
    <w:basedOn w:val="Normal"/>
    <w:link w:val="BalloonTextChar"/>
    <w:uiPriority w:val="99"/>
    <w:semiHidden/>
    <w:unhideWhenUsed/>
    <w:rsid w:val="00500A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AB1"/>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500AB1"/>
    <w:rPr>
      <w:color w:val="0000FF" w:themeColor="hyperlink"/>
      <w:u w:val="single"/>
    </w:rPr>
  </w:style>
  <w:style w:type="paragraph" w:styleId="NormalWeb">
    <w:name w:val="Normal (Web)"/>
    <w:basedOn w:val="Normal"/>
    <w:uiPriority w:val="99"/>
    <w:unhideWhenUsed/>
    <w:rsid w:val="00500AB1"/>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500AB1"/>
    <w:rPr>
      <w:color w:val="800080" w:themeColor="followedHyperlink"/>
      <w:u w:val="single"/>
    </w:rPr>
  </w:style>
  <w:style w:type="paragraph" w:styleId="Footer">
    <w:name w:val="footer"/>
    <w:basedOn w:val="Normal"/>
    <w:link w:val="FooterChar"/>
    <w:uiPriority w:val="99"/>
    <w:unhideWhenUsed/>
    <w:rsid w:val="00500AB1"/>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0AB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500AB1"/>
  </w:style>
  <w:style w:type="paragraph" w:styleId="Header">
    <w:name w:val="header"/>
    <w:basedOn w:val="Normal"/>
    <w:link w:val="HeaderChar"/>
    <w:uiPriority w:val="99"/>
    <w:unhideWhenUsed/>
    <w:rsid w:val="00500AB1"/>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0AB1"/>
    <w:rPr>
      <w:rFonts w:ascii="Times New Roman" w:eastAsia="Times New Roman" w:hAnsi="Times New Roman" w:cs="Times New Roman"/>
      <w:color w:val="000000"/>
      <w:sz w:val="24"/>
      <w:szCs w:val="24"/>
    </w:rPr>
  </w:style>
  <w:style w:type="table" w:styleId="TableGrid">
    <w:name w:val="Table Grid"/>
    <w:basedOn w:val="TableNormal"/>
    <w:uiPriority w:val="59"/>
    <w:rsid w:val="00500AB1"/>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AB1"/>
    <w:pPr>
      <w:ind w:left="720"/>
      <w:contextualSpacing/>
    </w:pPr>
  </w:style>
  <w:style w:type="paragraph" w:styleId="CommentSubject">
    <w:name w:val="annotation subject"/>
    <w:basedOn w:val="CommentText"/>
    <w:next w:val="CommentText"/>
    <w:link w:val="CommentSubjectChar"/>
    <w:uiPriority w:val="99"/>
    <w:semiHidden/>
    <w:unhideWhenUsed/>
    <w:rsid w:val="00500AB1"/>
    <w:rPr>
      <w:b/>
      <w:bCs/>
      <w:sz w:val="20"/>
      <w:szCs w:val="20"/>
    </w:rPr>
  </w:style>
  <w:style w:type="character" w:customStyle="1" w:styleId="CommentSubjectChar">
    <w:name w:val="Comment Subject Char"/>
    <w:basedOn w:val="CommentTextChar"/>
    <w:link w:val="CommentSubject"/>
    <w:uiPriority w:val="99"/>
    <w:semiHidden/>
    <w:rsid w:val="00500AB1"/>
    <w:rPr>
      <w:rFonts w:ascii="Arial" w:eastAsia="Arial" w:hAnsi="Arial" w:cs="Arial"/>
      <w:b/>
      <w:bCs/>
      <w:color w:val="000000"/>
      <w:sz w:val="20"/>
      <w:szCs w:val="20"/>
    </w:rPr>
  </w:style>
  <w:style w:type="paragraph" w:customStyle="1" w:styleId="SendersAddress">
    <w:name w:val="Sender's Address"/>
    <w:basedOn w:val="Normal"/>
    <w:uiPriority w:val="2"/>
    <w:qFormat/>
    <w:rsid w:val="00500AB1"/>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500AB1"/>
    <w:pPr>
      <w:spacing w:after="0" w:line="240" w:lineRule="auto"/>
    </w:pPr>
    <w:rPr>
      <w:rFonts w:ascii="Arial" w:eastAsia="Arial" w:hAnsi="Arial" w:cs="Arial"/>
      <w:color w:val="000000"/>
    </w:rPr>
  </w:style>
  <w:style w:type="paragraph" w:customStyle="1" w:styleId="SectionHeadersTEAM">
    <w:name w:val="Section Headers TEAM"/>
    <w:basedOn w:val="Normal1"/>
    <w:qFormat/>
    <w:rsid w:val="00500AB1"/>
    <w:pPr>
      <w:outlineLvl w:val="1"/>
    </w:pPr>
    <w:rPr>
      <w:b/>
      <w:color w:val="B60804"/>
      <w:sz w:val="28"/>
      <w:szCs w:val="28"/>
    </w:rPr>
  </w:style>
  <w:style w:type="paragraph" w:customStyle="1" w:styleId="ChapterTitleTEAM">
    <w:name w:val="Chapter Title TEAM"/>
    <w:basedOn w:val="Normal"/>
    <w:qFormat/>
    <w:rsid w:val="00500AB1"/>
    <w:pPr>
      <w:outlineLvl w:val="0"/>
    </w:pPr>
    <w:rPr>
      <w:b/>
      <w:color w:val="B60804"/>
      <w:sz w:val="48"/>
      <w:szCs w:val="48"/>
    </w:rPr>
  </w:style>
  <w:style w:type="paragraph" w:customStyle="1" w:styleId="FormTitlesTEAM">
    <w:name w:val="Form Titles TEAM"/>
    <w:basedOn w:val="Normal1"/>
    <w:qFormat/>
    <w:rsid w:val="00500AB1"/>
    <w:pPr>
      <w:spacing w:line="240" w:lineRule="auto"/>
      <w:outlineLvl w:val="2"/>
    </w:pPr>
    <w:rPr>
      <w:b/>
      <w:color w:val="B60804"/>
      <w:sz w:val="36"/>
      <w:szCs w:val="36"/>
    </w:rPr>
  </w:style>
  <w:style w:type="paragraph" w:customStyle="1" w:styleId="Notesheading">
    <w:name w:val="Notes: heading"/>
    <w:basedOn w:val="FormTitlesTEAM"/>
    <w:qFormat/>
    <w:rsid w:val="00500AB1"/>
    <w:pPr>
      <w:outlineLvl w:val="9"/>
    </w:pPr>
  </w:style>
  <w:style w:type="paragraph" w:styleId="BodyText">
    <w:name w:val="Body Text"/>
    <w:basedOn w:val="Normal"/>
    <w:link w:val="BodyTextChar"/>
    <w:uiPriority w:val="99"/>
    <w:unhideWhenUsed/>
    <w:rsid w:val="00500AB1"/>
    <w:pPr>
      <w:spacing w:after="120"/>
    </w:pPr>
  </w:style>
  <w:style w:type="character" w:customStyle="1" w:styleId="BodyTextChar">
    <w:name w:val="Body Text Char"/>
    <w:basedOn w:val="DefaultParagraphFont"/>
    <w:link w:val="BodyText"/>
    <w:uiPriority w:val="99"/>
    <w:rsid w:val="00500AB1"/>
    <w:rPr>
      <w:rFonts w:ascii="Arial" w:eastAsia="Arial" w:hAnsi="Arial" w:cs="Arial"/>
      <w:color w:val="000000"/>
    </w:rPr>
  </w:style>
  <w:style w:type="paragraph" w:customStyle="1" w:styleId="EssentialWorksheet">
    <w:name w:val="Essential Worksheet"/>
    <w:qFormat/>
    <w:rsid w:val="00500AB1"/>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500AB1"/>
    <w:rPr>
      <w:i/>
      <w:color w:val="FFFFFF" w:themeColor="background1"/>
      <w:sz w:val="2"/>
    </w:rPr>
  </w:style>
  <w:style w:type="paragraph" w:styleId="TOC2">
    <w:name w:val="toc 2"/>
    <w:basedOn w:val="Normal"/>
    <w:next w:val="Normal"/>
    <w:autoRedefine/>
    <w:uiPriority w:val="39"/>
    <w:unhideWhenUsed/>
    <w:rsid w:val="00500AB1"/>
    <w:pPr>
      <w:tabs>
        <w:tab w:val="right" w:leader="dot" w:pos="9350"/>
      </w:tabs>
      <w:spacing w:after="240"/>
    </w:pPr>
    <w:rPr>
      <w:b/>
      <w:sz w:val="24"/>
    </w:rPr>
  </w:style>
  <w:style w:type="paragraph" w:styleId="TOC1">
    <w:name w:val="toc 1"/>
    <w:basedOn w:val="TOC2"/>
    <w:next w:val="Normal"/>
    <w:autoRedefine/>
    <w:uiPriority w:val="39"/>
    <w:unhideWhenUsed/>
    <w:rsid w:val="00500AB1"/>
    <w:pPr>
      <w:spacing w:before="240"/>
    </w:pPr>
    <w:rPr>
      <w:noProof/>
      <w:sz w:val="28"/>
    </w:rPr>
  </w:style>
  <w:style w:type="paragraph" w:styleId="TOC5">
    <w:name w:val="toc 5"/>
    <w:basedOn w:val="Normal"/>
    <w:next w:val="Normal"/>
    <w:autoRedefine/>
    <w:uiPriority w:val="39"/>
    <w:unhideWhenUsed/>
    <w:rsid w:val="00500AB1"/>
    <w:pPr>
      <w:spacing w:after="100"/>
      <w:ind w:left="880"/>
    </w:pPr>
  </w:style>
  <w:style w:type="paragraph" w:styleId="TOC3">
    <w:name w:val="toc 3"/>
    <w:basedOn w:val="Normal"/>
    <w:next w:val="Normal"/>
    <w:autoRedefine/>
    <w:uiPriority w:val="39"/>
    <w:unhideWhenUsed/>
    <w:rsid w:val="00500AB1"/>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500AB1"/>
    <w:pPr>
      <w:tabs>
        <w:tab w:val="right" w:leader="dot" w:pos="9350"/>
      </w:tabs>
      <w:spacing w:after="100"/>
      <w:ind w:left="662"/>
    </w:pPr>
    <w:rPr>
      <w:i/>
    </w:rPr>
  </w:style>
  <w:style w:type="paragraph" w:styleId="Bibliography">
    <w:name w:val="Bibliography"/>
    <w:basedOn w:val="Normal"/>
    <w:next w:val="Normal"/>
    <w:uiPriority w:val="37"/>
    <w:semiHidden/>
    <w:unhideWhenUsed/>
    <w:rsid w:val="00500AB1"/>
  </w:style>
  <w:style w:type="paragraph" w:styleId="BlockText">
    <w:name w:val="Block Text"/>
    <w:basedOn w:val="Normal"/>
    <w:uiPriority w:val="99"/>
    <w:semiHidden/>
    <w:unhideWhenUsed/>
    <w:rsid w:val="00500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00AB1"/>
    <w:pPr>
      <w:spacing w:after="120" w:line="480" w:lineRule="auto"/>
    </w:pPr>
  </w:style>
  <w:style w:type="character" w:customStyle="1" w:styleId="BodyText2Char">
    <w:name w:val="Body Text 2 Char"/>
    <w:basedOn w:val="DefaultParagraphFont"/>
    <w:link w:val="BodyText2"/>
    <w:uiPriority w:val="99"/>
    <w:semiHidden/>
    <w:rsid w:val="00500AB1"/>
    <w:rPr>
      <w:rFonts w:ascii="Arial" w:eastAsia="Arial" w:hAnsi="Arial" w:cs="Arial"/>
      <w:color w:val="000000"/>
    </w:rPr>
  </w:style>
  <w:style w:type="paragraph" w:styleId="BodyText3">
    <w:name w:val="Body Text 3"/>
    <w:basedOn w:val="Normal"/>
    <w:link w:val="BodyText3Char"/>
    <w:uiPriority w:val="99"/>
    <w:semiHidden/>
    <w:unhideWhenUsed/>
    <w:rsid w:val="00500AB1"/>
    <w:pPr>
      <w:spacing w:after="120"/>
    </w:pPr>
    <w:rPr>
      <w:sz w:val="16"/>
      <w:szCs w:val="16"/>
    </w:rPr>
  </w:style>
  <w:style w:type="character" w:customStyle="1" w:styleId="BodyText3Char">
    <w:name w:val="Body Text 3 Char"/>
    <w:basedOn w:val="DefaultParagraphFont"/>
    <w:link w:val="BodyText3"/>
    <w:uiPriority w:val="99"/>
    <w:semiHidden/>
    <w:rsid w:val="00500AB1"/>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500AB1"/>
    <w:pPr>
      <w:spacing w:after="0"/>
      <w:ind w:firstLine="360"/>
    </w:pPr>
  </w:style>
  <w:style w:type="character" w:customStyle="1" w:styleId="BodyTextFirstIndentChar">
    <w:name w:val="Body Text First Indent Char"/>
    <w:basedOn w:val="BodyTextChar"/>
    <w:link w:val="BodyTextFirstIndent"/>
    <w:uiPriority w:val="99"/>
    <w:semiHidden/>
    <w:rsid w:val="00500AB1"/>
    <w:rPr>
      <w:rFonts w:ascii="Arial" w:eastAsia="Arial" w:hAnsi="Arial" w:cs="Arial"/>
      <w:color w:val="000000"/>
    </w:rPr>
  </w:style>
  <w:style w:type="paragraph" w:styleId="BodyTextIndent">
    <w:name w:val="Body Text Indent"/>
    <w:basedOn w:val="Normal"/>
    <w:link w:val="BodyTextIndentChar"/>
    <w:uiPriority w:val="99"/>
    <w:semiHidden/>
    <w:unhideWhenUsed/>
    <w:rsid w:val="00500AB1"/>
    <w:pPr>
      <w:spacing w:after="120"/>
      <w:ind w:left="360"/>
    </w:pPr>
  </w:style>
  <w:style w:type="character" w:customStyle="1" w:styleId="BodyTextIndentChar">
    <w:name w:val="Body Text Indent Char"/>
    <w:basedOn w:val="DefaultParagraphFont"/>
    <w:link w:val="BodyTextIndent"/>
    <w:uiPriority w:val="99"/>
    <w:semiHidden/>
    <w:rsid w:val="00500AB1"/>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500AB1"/>
    <w:pPr>
      <w:spacing w:after="0"/>
      <w:ind w:firstLine="360"/>
    </w:pPr>
  </w:style>
  <w:style w:type="character" w:customStyle="1" w:styleId="BodyTextFirstIndent2Char">
    <w:name w:val="Body Text First Indent 2 Char"/>
    <w:basedOn w:val="BodyTextIndentChar"/>
    <w:link w:val="BodyTextFirstIndent2"/>
    <w:uiPriority w:val="99"/>
    <w:semiHidden/>
    <w:rsid w:val="00500AB1"/>
    <w:rPr>
      <w:rFonts w:ascii="Arial" w:eastAsia="Arial" w:hAnsi="Arial" w:cs="Arial"/>
      <w:color w:val="000000"/>
    </w:rPr>
  </w:style>
  <w:style w:type="paragraph" w:styleId="BodyTextIndent2">
    <w:name w:val="Body Text Indent 2"/>
    <w:basedOn w:val="Normal"/>
    <w:link w:val="BodyTextIndent2Char"/>
    <w:uiPriority w:val="99"/>
    <w:semiHidden/>
    <w:unhideWhenUsed/>
    <w:rsid w:val="00500AB1"/>
    <w:pPr>
      <w:spacing w:after="120" w:line="480" w:lineRule="auto"/>
      <w:ind w:left="360"/>
    </w:pPr>
  </w:style>
  <w:style w:type="character" w:customStyle="1" w:styleId="BodyTextIndent2Char">
    <w:name w:val="Body Text Indent 2 Char"/>
    <w:basedOn w:val="DefaultParagraphFont"/>
    <w:link w:val="BodyTextIndent2"/>
    <w:uiPriority w:val="99"/>
    <w:semiHidden/>
    <w:rsid w:val="00500AB1"/>
    <w:rPr>
      <w:rFonts w:ascii="Arial" w:eastAsia="Arial" w:hAnsi="Arial" w:cs="Arial"/>
      <w:color w:val="000000"/>
    </w:rPr>
  </w:style>
  <w:style w:type="paragraph" w:styleId="BodyTextIndent3">
    <w:name w:val="Body Text Indent 3"/>
    <w:basedOn w:val="Normal"/>
    <w:link w:val="BodyTextIndent3Char"/>
    <w:uiPriority w:val="99"/>
    <w:semiHidden/>
    <w:unhideWhenUsed/>
    <w:rsid w:val="00500A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0AB1"/>
    <w:rPr>
      <w:rFonts w:ascii="Arial" w:eastAsia="Arial" w:hAnsi="Arial" w:cs="Arial"/>
      <w:color w:val="000000"/>
      <w:sz w:val="16"/>
      <w:szCs w:val="16"/>
    </w:rPr>
  </w:style>
  <w:style w:type="paragraph" w:styleId="Caption">
    <w:name w:val="caption"/>
    <w:basedOn w:val="Normal"/>
    <w:next w:val="Normal"/>
    <w:uiPriority w:val="35"/>
    <w:semiHidden/>
    <w:unhideWhenUsed/>
    <w:qFormat/>
    <w:rsid w:val="00500AB1"/>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00AB1"/>
    <w:pPr>
      <w:spacing w:line="240" w:lineRule="auto"/>
      <w:ind w:left="4320"/>
    </w:pPr>
  </w:style>
  <w:style w:type="character" w:customStyle="1" w:styleId="ClosingChar">
    <w:name w:val="Closing Char"/>
    <w:basedOn w:val="DefaultParagraphFont"/>
    <w:link w:val="Closing"/>
    <w:uiPriority w:val="99"/>
    <w:semiHidden/>
    <w:rsid w:val="00500AB1"/>
    <w:rPr>
      <w:rFonts w:ascii="Arial" w:eastAsia="Arial" w:hAnsi="Arial" w:cs="Arial"/>
      <w:color w:val="000000"/>
    </w:rPr>
  </w:style>
  <w:style w:type="paragraph" w:styleId="Date">
    <w:name w:val="Date"/>
    <w:basedOn w:val="Normal"/>
    <w:next w:val="Normal"/>
    <w:link w:val="DateChar"/>
    <w:uiPriority w:val="99"/>
    <w:semiHidden/>
    <w:unhideWhenUsed/>
    <w:rsid w:val="00500AB1"/>
  </w:style>
  <w:style w:type="character" w:customStyle="1" w:styleId="DateChar">
    <w:name w:val="Date Char"/>
    <w:basedOn w:val="DefaultParagraphFont"/>
    <w:link w:val="Date"/>
    <w:uiPriority w:val="99"/>
    <w:semiHidden/>
    <w:rsid w:val="00500AB1"/>
    <w:rPr>
      <w:rFonts w:ascii="Arial" w:eastAsia="Arial" w:hAnsi="Arial" w:cs="Arial"/>
      <w:color w:val="000000"/>
    </w:rPr>
  </w:style>
  <w:style w:type="paragraph" w:styleId="DocumentMap">
    <w:name w:val="Document Map"/>
    <w:basedOn w:val="Normal"/>
    <w:link w:val="DocumentMapChar"/>
    <w:uiPriority w:val="99"/>
    <w:semiHidden/>
    <w:unhideWhenUsed/>
    <w:rsid w:val="00500AB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0AB1"/>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500AB1"/>
    <w:pPr>
      <w:spacing w:line="240" w:lineRule="auto"/>
    </w:pPr>
  </w:style>
  <w:style w:type="character" w:customStyle="1" w:styleId="E-mailSignatureChar">
    <w:name w:val="E-mail Signature Char"/>
    <w:basedOn w:val="DefaultParagraphFont"/>
    <w:link w:val="E-mailSignature"/>
    <w:uiPriority w:val="99"/>
    <w:semiHidden/>
    <w:rsid w:val="00500AB1"/>
    <w:rPr>
      <w:rFonts w:ascii="Arial" w:eastAsia="Arial" w:hAnsi="Arial" w:cs="Arial"/>
      <w:color w:val="000000"/>
    </w:rPr>
  </w:style>
  <w:style w:type="paragraph" w:styleId="EndnoteText">
    <w:name w:val="endnote text"/>
    <w:basedOn w:val="Normal"/>
    <w:link w:val="EndnoteTextChar"/>
    <w:uiPriority w:val="99"/>
    <w:semiHidden/>
    <w:unhideWhenUsed/>
    <w:rsid w:val="00500AB1"/>
    <w:pPr>
      <w:spacing w:line="240" w:lineRule="auto"/>
    </w:pPr>
    <w:rPr>
      <w:sz w:val="20"/>
      <w:szCs w:val="20"/>
    </w:rPr>
  </w:style>
  <w:style w:type="character" w:customStyle="1" w:styleId="EndnoteTextChar">
    <w:name w:val="Endnote Text Char"/>
    <w:basedOn w:val="DefaultParagraphFont"/>
    <w:link w:val="EndnoteText"/>
    <w:uiPriority w:val="99"/>
    <w:semiHidden/>
    <w:rsid w:val="00500AB1"/>
    <w:rPr>
      <w:rFonts w:ascii="Arial" w:eastAsia="Arial" w:hAnsi="Arial" w:cs="Arial"/>
      <w:color w:val="000000"/>
      <w:sz w:val="20"/>
      <w:szCs w:val="20"/>
    </w:rPr>
  </w:style>
  <w:style w:type="paragraph" w:styleId="EnvelopeAddress">
    <w:name w:val="envelope address"/>
    <w:basedOn w:val="Normal"/>
    <w:uiPriority w:val="99"/>
    <w:semiHidden/>
    <w:unhideWhenUsed/>
    <w:rsid w:val="00500AB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0AB1"/>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0AB1"/>
    <w:pPr>
      <w:spacing w:line="240" w:lineRule="auto"/>
    </w:pPr>
    <w:rPr>
      <w:sz w:val="20"/>
      <w:szCs w:val="20"/>
    </w:rPr>
  </w:style>
  <w:style w:type="character" w:customStyle="1" w:styleId="FootnoteTextChar">
    <w:name w:val="Footnote Text Char"/>
    <w:basedOn w:val="DefaultParagraphFont"/>
    <w:link w:val="FootnoteText"/>
    <w:uiPriority w:val="99"/>
    <w:semiHidden/>
    <w:rsid w:val="00500AB1"/>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500AB1"/>
    <w:pPr>
      <w:spacing w:line="240" w:lineRule="auto"/>
    </w:pPr>
    <w:rPr>
      <w:i/>
      <w:iCs/>
    </w:rPr>
  </w:style>
  <w:style w:type="character" w:customStyle="1" w:styleId="HTMLAddressChar">
    <w:name w:val="HTML Address Char"/>
    <w:basedOn w:val="DefaultParagraphFont"/>
    <w:link w:val="HTMLAddress"/>
    <w:uiPriority w:val="99"/>
    <w:semiHidden/>
    <w:rsid w:val="00500AB1"/>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500AB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0AB1"/>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500AB1"/>
    <w:pPr>
      <w:spacing w:line="240" w:lineRule="auto"/>
      <w:ind w:left="220" w:hanging="220"/>
    </w:pPr>
  </w:style>
  <w:style w:type="paragraph" w:styleId="Index2">
    <w:name w:val="index 2"/>
    <w:basedOn w:val="Normal"/>
    <w:next w:val="Normal"/>
    <w:autoRedefine/>
    <w:uiPriority w:val="99"/>
    <w:semiHidden/>
    <w:unhideWhenUsed/>
    <w:rsid w:val="00500AB1"/>
    <w:pPr>
      <w:spacing w:line="240" w:lineRule="auto"/>
      <w:ind w:left="440" w:hanging="220"/>
    </w:pPr>
  </w:style>
  <w:style w:type="paragraph" w:styleId="Index3">
    <w:name w:val="index 3"/>
    <w:basedOn w:val="Normal"/>
    <w:next w:val="Normal"/>
    <w:autoRedefine/>
    <w:uiPriority w:val="99"/>
    <w:semiHidden/>
    <w:unhideWhenUsed/>
    <w:rsid w:val="00500AB1"/>
    <w:pPr>
      <w:spacing w:line="240" w:lineRule="auto"/>
      <w:ind w:left="660" w:hanging="220"/>
    </w:pPr>
  </w:style>
  <w:style w:type="paragraph" w:styleId="Index4">
    <w:name w:val="index 4"/>
    <w:basedOn w:val="Normal"/>
    <w:next w:val="Normal"/>
    <w:autoRedefine/>
    <w:uiPriority w:val="99"/>
    <w:semiHidden/>
    <w:unhideWhenUsed/>
    <w:rsid w:val="00500AB1"/>
    <w:pPr>
      <w:spacing w:line="240" w:lineRule="auto"/>
      <w:ind w:left="880" w:hanging="220"/>
    </w:pPr>
  </w:style>
  <w:style w:type="paragraph" w:styleId="Index5">
    <w:name w:val="index 5"/>
    <w:basedOn w:val="Normal"/>
    <w:next w:val="Normal"/>
    <w:autoRedefine/>
    <w:uiPriority w:val="99"/>
    <w:semiHidden/>
    <w:unhideWhenUsed/>
    <w:rsid w:val="00500AB1"/>
    <w:pPr>
      <w:spacing w:line="240" w:lineRule="auto"/>
      <w:ind w:left="1100" w:hanging="220"/>
    </w:pPr>
  </w:style>
  <w:style w:type="paragraph" w:styleId="Index6">
    <w:name w:val="index 6"/>
    <w:basedOn w:val="Normal"/>
    <w:next w:val="Normal"/>
    <w:autoRedefine/>
    <w:uiPriority w:val="99"/>
    <w:semiHidden/>
    <w:unhideWhenUsed/>
    <w:rsid w:val="00500AB1"/>
    <w:pPr>
      <w:spacing w:line="240" w:lineRule="auto"/>
      <w:ind w:left="1320" w:hanging="220"/>
    </w:pPr>
  </w:style>
  <w:style w:type="paragraph" w:styleId="Index7">
    <w:name w:val="index 7"/>
    <w:basedOn w:val="Normal"/>
    <w:next w:val="Normal"/>
    <w:autoRedefine/>
    <w:uiPriority w:val="99"/>
    <w:semiHidden/>
    <w:unhideWhenUsed/>
    <w:rsid w:val="00500AB1"/>
    <w:pPr>
      <w:spacing w:line="240" w:lineRule="auto"/>
      <w:ind w:left="1540" w:hanging="220"/>
    </w:pPr>
  </w:style>
  <w:style w:type="paragraph" w:styleId="Index8">
    <w:name w:val="index 8"/>
    <w:basedOn w:val="Normal"/>
    <w:next w:val="Normal"/>
    <w:autoRedefine/>
    <w:uiPriority w:val="99"/>
    <w:semiHidden/>
    <w:unhideWhenUsed/>
    <w:rsid w:val="00500AB1"/>
    <w:pPr>
      <w:spacing w:line="240" w:lineRule="auto"/>
      <w:ind w:left="1760" w:hanging="220"/>
    </w:pPr>
  </w:style>
  <w:style w:type="paragraph" w:styleId="Index9">
    <w:name w:val="index 9"/>
    <w:basedOn w:val="Normal"/>
    <w:next w:val="Normal"/>
    <w:autoRedefine/>
    <w:uiPriority w:val="99"/>
    <w:semiHidden/>
    <w:unhideWhenUsed/>
    <w:rsid w:val="00500AB1"/>
    <w:pPr>
      <w:spacing w:line="240" w:lineRule="auto"/>
      <w:ind w:left="1980" w:hanging="220"/>
    </w:pPr>
  </w:style>
  <w:style w:type="paragraph" w:styleId="IndexHeading">
    <w:name w:val="index heading"/>
    <w:basedOn w:val="Normal"/>
    <w:next w:val="Index1"/>
    <w:uiPriority w:val="99"/>
    <w:semiHidden/>
    <w:unhideWhenUsed/>
    <w:rsid w:val="00500A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0A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00AB1"/>
    <w:rPr>
      <w:rFonts w:ascii="Arial" w:eastAsia="Arial" w:hAnsi="Arial" w:cs="Arial"/>
      <w:i/>
      <w:iCs/>
      <w:color w:val="4F81BD" w:themeColor="accent1"/>
    </w:rPr>
  </w:style>
  <w:style w:type="paragraph" w:styleId="List">
    <w:name w:val="List"/>
    <w:basedOn w:val="Normal"/>
    <w:uiPriority w:val="99"/>
    <w:semiHidden/>
    <w:unhideWhenUsed/>
    <w:rsid w:val="00500AB1"/>
    <w:pPr>
      <w:ind w:left="360" w:hanging="360"/>
      <w:contextualSpacing/>
    </w:pPr>
  </w:style>
  <w:style w:type="paragraph" w:styleId="List2">
    <w:name w:val="List 2"/>
    <w:basedOn w:val="Normal"/>
    <w:uiPriority w:val="99"/>
    <w:semiHidden/>
    <w:unhideWhenUsed/>
    <w:rsid w:val="00500AB1"/>
    <w:pPr>
      <w:ind w:left="720" w:hanging="360"/>
      <w:contextualSpacing/>
    </w:pPr>
  </w:style>
  <w:style w:type="paragraph" w:styleId="List3">
    <w:name w:val="List 3"/>
    <w:basedOn w:val="Normal"/>
    <w:uiPriority w:val="99"/>
    <w:semiHidden/>
    <w:unhideWhenUsed/>
    <w:rsid w:val="00500AB1"/>
    <w:pPr>
      <w:ind w:left="1080" w:hanging="360"/>
      <w:contextualSpacing/>
    </w:pPr>
  </w:style>
  <w:style w:type="paragraph" w:styleId="List4">
    <w:name w:val="List 4"/>
    <w:basedOn w:val="Normal"/>
    <w:uiPriority w:val="99"/>
    <w:semiHidden/>
    <w:unhideWhenUsed/>
    <w:rsid w:val="00500AB1"/>
    <w:pPr>
      <w:ind w:left="1440" w:hanging="360"/>
      <w:contextualSpacing/>
    </w:pPr>
  </w:style>
  <w:style w:type="paragraph" w:styleId="List5">
    <w:name w:val="List 5"/>
    <w:basedOn w:val="Normal"/>
    <w:uiPriority w:val="99"/>
    <w:semiHidden/>
    <w:unhideWhenUsed/>
    <w:rsid w:val="00500AB1"/>
    <w:pPr>
      <w:ind w:left="1800" w:hanging="360"/>
      <w:contextualSpacing/>
    </w:pPr>
  </w:style>
  <w:style w:type="paragraph" w:styleId="ListBullet">
    <w:name w:val="List Bullet"/>
    <w:basedOn w:val="Normal"/>
    <w:uiPriority w:val="99"/>
    <w:semiHidden/>
    <w:unhideWhenUsed/>
    <w:rsid w:val="00500AB1"/>
    <w:pPr>
      <w:numPr>
        <w:numId w:val="1"/>
      </w:numPr>
      <w:contextualSpacing/>
    </w:pPr>
  </w:style>
  <w:style w:type="paragraph" w:styleId="ListBullet2">
    <w:name w:val="List Bullet 2"/>
    <w:basedOn w:val="Normal"/>
    <w:uiPriority w:val="99"/>
    <w:semiHidden/>
    <w:unhideWhenUsed/>
    <w:rsid w:val="00500AB1"/>
    <w:pPr>
      <w:numPr>
        <w:numId w:val="2"/>
      </w:numPr>
      <w:contextualSpacing/>
    </w:pPr>
  </w:style>
  <w:style w:type="paragraph" w:styleId="ListBullet3">
    <w:name w:val="List Bullet 3"/>
    <w:basedOn w:val="Normal"/>
    <w:uiPriority w:val="99"/>
    <w:semiHidden/>
    <w:unhideWhenUsed/>
    <w:rsid w:val="00500AB1"/>
    <w:pPr>
      <w:numPr>
        <w:numId w:val="3"/>
      </w:numPr>
      <w:contextualSpacing/>
    </w:pPr>
  </w:style>
  <w:style w:type="paragraph" w:styleId="ListBullet4">
    <w:name w:val="List Bullet 4"/>
    <w:basedOn w:val="Normal"/>
    <w:uiPriority w:val="99"/>
    <w:semiHidden/>
    <w:unhideWhenUsed/>
    <w:rsid w:val="00500AB1"/>
    <w:pPr>
      <w:numPr>
        <w:numId w:val="4"/>
      </w:numPr>
      <w:contextualSpacing/>
    </w:pPr>
  </w:style>
  <w:style w:type="paragraph" w:styleId="ListBullet5">
    <w:name w:val="List Bullet 5"/>
    <w:basedOn w:val="Normal"/>
    <w:uiPriority w:val="99"/>
    <w:semiHidden/>
    <w:unhideWhenUsed/>
    <w:rsid w:val="00500AB1"/>
    <w:pPr>
      <w:numPr>
        <w:numId w:val="5"/>
      </w:numPr>
      <w:contextualSpacing/>
    </w:pPr>
  </w:style>
  <w:style w:type="paragraph" w:styleId="ListContinue">
    <w:name w:val="List Continue"/>
    <w:basedOn w:val="Normal"/>
    <w:uiPriority w:val="99"/>
    <w:semiHidden/>
    <w:unhideWhenUsed/>
    <w:rsid w:val="00500AB1"/>
    <w:pPr>
      <w:spacing w:after="120"/>
      <w:ind w:left="360"/>
      <w:contextualSpacing/>
    </w:pPr>
  </w:style>
  <w:style w:type="paragraph" w:styleId="ListContinue2">
    <w:name w:val="List Continue 2"/>
    <w:basedOn w:val="Normal"/>
    <w:uiPriority w:val="99"/>
    <w:semiHidden/>
    <w:unhideWhenUsed/>
    <w:rsid w:val="00500AB1"/>
    <w:pPr>
      <w:spacing w:after="120"/>
      <w:ind w:left="720"/>
      <w:contextualSpacing/>
    </w:pPr>
  </w:style>
  <w:style w:type="paragraph" w:styleId="ListContinue3">
    <w:name w:val="List Continue 3"/>
    <w:basedOn w:val="Normal"/>
    <w:uiPriority w:val="99"/>
    <w:semiHidden/>
    <w:unhideWhenUsed/>
    <w:rsid w:val="00500AB1"/>
    <w:pPr>
      <w:spacing w:after="120"/>
      <w:ind w:left="1080"/>
      <w:contextualSpacing/>
    </w:pPr>
  </w:style>
  <w:style w:type="paragraph" w:styleId="ListContinue4">
    <w:name w:val="List Continue 4"/>
    <w:basedOn w:val="Normal"/>
    <w:uiPriority w:val="99"/>
    <w:semiHidden/>
    <w:unhideWhenUsed/>
    <w:rsid w:val="00500AB1"/>
    <w:pPr>
      <w:spacing w:after="120"/>
      <w:ind w:left="1440"/>
      <w:contextualSpacing/>
    </w:pPr>
  </w:style>
  <w:style w:type="paragraph" w:styleId="ListContinue5">
    <w:name w:val="List Continue 5"/>
    <w:basedOn w:val="Normal"/>
    <w:uiPriority w:val="99"/>
    <w:semiHidden/>
    <w:unhideWhenUsed/>
    <w:rsid w:val="00500AB1"/>
    <w:pPr>
      <w:spacing w:after="120"/>
      <w:ind w:left="1800"/>
      <w:contextualSpacing/>
    </w:pPr>
  </w:style>
  <w:style w:type="paragraph" w:styleId="ListNumber">
    <w:name w:val="List Number"/>
    <w:basedOn w:val="Normal"/>
    <w:uiPriority w:val="99"/>
    <w:semiHidden/>
    <w:unhideWhenUsed/>
    <w:rsid w:val="00500AB1"/>
    <w:pPr>
      <w:numPr>
        <w:numId w:val="6"/>
      </w:numPr>
      <w:contextualSpacing/>
    </w:pPr>
  </w:style>
  <w:style w:type="paragraph" w:styleId="ListNumber2">
    <w:name w:val="List Number 2"/>
    <w:basedOn w:val="Normal"/>
    <w:uiPriority w:val="99"/>
    <w:semiHidden/>
    <w:unhideWhenUsed/>
    <w:rsid w:val="00500AB1"/>
    <w:pPr>
      <w:numPr>
        <w:numId w:val="7"/>
      </w:numPr>
      <w:contextualSpacing/>
    </w:pPr>
  </w:style>
  <w:style w:type="paragraph" w:styleId="ListNumber3">
    <w:name w:val="List Number 3"/>
    <w:basedOn w:val="Normal"/>
    <w:uiPriority w:val="99"/>
    <w:semiHidden/>
    <w:unhideWhenUsed/>
    <w:rsid w:val="00500AB1"/>
    <w:pPr>
      <w:numPr>
        <w:numId w:val="8"/>
      </w:numPr>
      <w:contextualSpacing/>
    </w:pPr>
  </w:style>
  <w:style w:type="paragraph" w:styleId="ListNumber4">
    <w:name w:val="List Number 4"/>
    <w:basedOn w:val="Normal"/>
    <w:uiPriority w:val="99"/>
    <w:semiHidden/>
    <w:unhideWhenUsed/>
    <w:rsid w:val="00500AB1"/>
    <w:pPr>
      <w:numPr>
        <w:numId w:val="9"/>
      </w:numPr>
      <w:contextualSpacing/>
    </w:pPr>
  </w:style>
  <w:style w:type="paragraph" w:styleId="ListNumber5">
    <w:name w:val="List Number 5"/>
    <w:basedOn w:val="Normal"/>
    <w:uiPriority w:val="99"/>
    <w:semiHidden/>
    <w:unhideWhenUsed/>
    <w:rsid w:val="00500AB1"/>
    <w:pPr>
      <w:numPr>
        <w:numId w:val="10"/>
      </w:numPr>
      <w:contextualSpacing/>
    </w:pPr>
  </w:style>
  <w:style w:type="paragraph" w:styleId="MacroText">
    <w:name w:val="macro"/>
    <w:link w:val="MacroTextChar"/>
    <w:uiPriority w:val="99"/>
    <w:semiHidden/>
    <w:unhideWhenUsed/>
    <w:rsid w:val="00500AB1"/>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500AB1"/>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500AB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0AB1"/>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500AB1"/>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500AB1"/>
    <w:pPr>
      <w:ind w:left="720"/>
    </w:pPr>
  </w:style>
  <w:style w:type="paragraph" w:styleId="NoteHeading">
    <w:name w:val="Note Heading"/>
    <w:basedOn w:val="Normal"/>
    <w:next w:val="Normal"/>
    <w:link w:val="NoteHeadingChar"/>
    <w:uiPriority w:val="99"/>
    <w:semiHidden/>
    <w:unhideWhenUsed/>
    <w:rsid w:val="00500AB1"/>
    <w:pPr>
      <w:spacing w:line="240" w:lineRule="auto"/>
    </w:pPr>
  </w:style>
  <w:style w:type="character" w:customStyle="1" w:styleId="NoteHeadingChar">
    <w:name w:val="Note Heading Char"/>
    <w:basedOn w:val="DefaultParagraphFont"/>
    <w:link w:val="NoteHeading"/>
    <w:uiPriority w:val="99"/>
    <w:semiHidden/>
    <w:rsid w:val="00500AB1"/>
    <w:rPr>
      <w:rFonts w:ascii="Arial" w:eastAsia="Arial" w:hAnsi="Arial" w:cs="Arial"/>
      <w:color w:val="000000"/>
    </w:rPr>
  </w:style>
  <w:style w:type="paragraph" w:styleId="PlainText">
    <w:name w:val="Plain Text"/>
    <w:basedOn w:val="Normal"/>
    <w:link w:val="PlainTextChar"/>
    <w:uiPriority w:val="99"/>
    <w:semiHidden/>
    <w:unhideWhenUsed/>
    <w:rsid w:val="00500AB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0AB1"/>
    <w:rPr>
      <w:rFonts w:ascii="Consolas" w:eastAsia="Arial" w:hAnsi="Consolas" w:cs="Arial"/>
      <w:color w:val="000000"/>
      <w:sz w:val="21"/>
      <w:szCs w:val="21"/>
    </w:rPr>
  </w:style>
  <w:style w:type="paragraph" w:styleId="Quote">
    <w:name w:val="Quote"/>
    <w:basedOn w:val="Normal"/>
    <w:next w:val="Normal"/>
    <w:link w:val="QuoteChar"/>
    <w:uiPriority w:val="29"/>
    <w:qFormat/>
    <w:rsid w:val="00500A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00AB1"/>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500AB1"/>
  </w:style>
  <w:style w:type="character" w:customStyle="1" w:styleId="SalutationChar">
    <w:name w:val="Salutation Char"/>
    <w:basedOn w:val="DefaultParagraphFont"/>
    <w:link w:val="Salutation"/>
    <w:uiPriority w:val="99"/>
    <w:semiHidden/>
    <w:rsid w:val="00500AB1"/>
    <w:rPr>
      <w:rFonts w:ascii="Arial" w:eastAsia="Arial" w:hAnsi="Arial" w:cs="Arial"/>
      <w:color w:val="000000"/>
    </w:rPr>
  </w:style>
  <w:style w:type="paragraph" w:styleId="Signature">
    <w:name w:val="Signature"/>
    <w:basedOn w:val="Normal"/>
    <w:link w:val="SignatureChar"/>
    <w:uiPriority w:val="99"/>
    <w:semiHidden/>
    <w:unhideWhenUsed/>
    <w:rsid w:val="00500AB1"/>
    <w:pPr>
      <w:spacing w:line="240" w:lineRule="auto"/>
      <w:ind w:left="4320"/>
    </w:pPr>
  </w:style>
  <w:style w:type="character" w:customStyle="1" w:styleId="SignatureChar">
    <w:name w:val="Signature Char"/>
    <w:basedOn w:val="DefaultParagraphFont"/>
    <w:link w:val="Signature"/>
    <w:uiPriority w:val="99"/>
    <w:semiHidden/>
    <w:rsid w:val="00500AB1"/>
    <w:rPr>
      <w:rFonts w:ascii="Arial" w:eastAsia="Arial" w:hAnsi="Arial" w:cs="Arial"/>
      <w:color w:val="000000"/>
    </w:rPr>
  </w:style>
  <w:style w:type="paragraph" w:styleId="TableofAuthorities">
    <w:name w:val="table of authorities"/>
    <w:basedOn w:val="Normal"/>
    <w:next w:val="Normal"/>
    <w:uiPriority w:val="99"/>
    <w:semiHidden/>
    <w:unhideWhenUsed/>
    <w:rsid w:val="00500AB1"/>
    <w:pPr>
      <w:ind w:left="220" w:hanging="220"/>
    </w:pPr>
  </w:style>
  <w:style w:type="paragraph" w:styleId="TableofFigures">
    <w:name w:val="table of figures"/>
    <w:basedOn w:val="Normal"/>
    <w:next w:val="Normal"/>
    <w:uiPriority w:val="99"/>
    <w:semiHidden/>
    <w:unhideWhenUsed/>
    <w:rsid w:val="00500AB1"/>
  </w:style>
  <w:style w:type="paragraph" w:styleId="TOAHeading">
    <w:name w:val="toa heading"/>
    <w:basedOn w:val="Normal"/>
    <w:next w:val="Normal"/>
    <w:uiPriority w:val="99"/>
    <w:semiHidden/>
    <w:unhideWhenUsed/>
    <w:rsid w:val="00500AB1"/>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500AB1"/>
    <w:pPr>
      <w:spacing w:after="100"/>
      <w:ind w:left="1100"/>
    </w:pPr>
  </w:style>
  <w:style w:type="paragraph" w:styleId="TOC7">
    <w:name w:val="toc 7"/>
    <w:basedOn w:val="Normal"/>
    <w:next w:val="Normal"/>
    <w:autoRedefine/>
    <w:uiPriority w:val="39"/>
    <w:semiHidden/>
    <w:unhideWhenUsed/>
    <w:rsid w:val="00500AB1"/>
    <w:pPr>
      <w:spacing w:after="100"/>
      <w:ind w:left="1320"/>
    </w:pPr>
  </w:style>
  <w:style w:type="paragraph" w:styleId="TOC8">
    <w:name w:val="toc 8"/>
    <w:basedOn w:val="Normal"/>
    <w:next w:val="Normal"/>
    <w:autoRedefine/>
    <w:uiPriority w:val="39"/>
    <w:semiHidden/>
    <w:unhideWhenUsed/>
    <w:rsid w:val="00500AB1"/>
    <w:pPr>
      <w:spacing w:after="100"/>
      <w:ind w:left="1540"/>
    </w:pPr>
  </w:style>
  <w:style w:type="paragraph" w:styleId="TOC9">
    <w:name w:val="toc 9"/>
    <w:basedOn w:val="Normal"/>
    <w:next w:val="Normal"/>
    <w:autoRedefine/>
    <w:uiPriority w:val="39"/>
    <w:semiHidden/>
    <w:unhideWhenUsed/>
    <w:rsid w:val="00500AB1"/>
    <w:pPr>
      <w:spacing w:after="100"/>
      <w:ind w:left="1760"/>
    </w:pPr>
  </w:style>
  <w:style w:type="paragraph" w:styleId="TOCHeading">
    <w:name w:val="TOC Heading"/>
    <w:basedOn w:val="Heading1"/>
    <w:next w:val="Normal"/>
    <w:uiPriority w:val="39"/>
    <w:semiHidden/>
    <w:unhideWhenUsed/>
    <w:qFormat/>
    <w:rsid w:val="00500AB1"/>
    <w:pPr>
      <w:spacing w:before="240"/>
      <w:contextualSpacing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B1"/>
    <w:pPr>
      <w:spacing w:after="0"/>
    </w:pPr>
    <w:rPr>
      <w:rFonts w:ascii="Arial" w:eastAsia="Arial" w:hAnsi="Arial" w:cs="Arial"/>
      <w:color w:val="000000"/>
    </w:rPr>
  </w:style>
  <w:style w:type="paragraph" w:styleId="Heading1">
    <w:name w:val="heading 1"/>
    <w:basedOn w:val="Normal1"/>
    <w:next w:val="Normal1"/>
    <w:link w:val="Heading1Char"/>
    <w:rsid w:val="00500AB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500AB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500AB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500AB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500AB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500AB1"/>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500AB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00A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0A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AB1"/>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500AB1"/>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500AB1"/>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500AB1"/>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500AB1"/>
    <w:rPr>
      <w:rFonts w:ascii="Trebuchet MS" w:eastAsia="Trebuchet MS" w:hAnsi="Trebuchet MS" w:cs="Trebuchet MS"/>
      <w:color w:val="666666"/>
    </w:rPr>
  </w:style>
  <w:style w:type="character" w:customStyle="1" w:styleId="Heading6Char">
    <w:name w:val="Heading 6 Char"/>
    <w:basedOn w:val="DefaultParagraphFont"/>
    <w:link w:val="Heading6"/>
    <w:rsid w:val="00500AB1"/>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500A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A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0AB1"/>
    <w:rPr>
      <w:rFonts w:asciiTheme="majorHAnsi" w:eastAsiaTheme="majorEastAsia" w:hAnsiTheme="majorHAnsi" w:cstheme="majorBidi"/>
      <w:i/>
      <w:iCs/>
      <w:color w:val="272727" w:themeColor="text1" w:themeTint="D8"/>
      <w:sz w:val="21"/>
      <w:szCs w:val="21"/>
    </w:rPr>
  </w:style>
  <w:style w:type="paragraph" w:customStyle="1" w:styleId="Normal1">
    <w:name w:val="Normal1"/>
    <w:rsid w:val="00500AB1"/>
    <w:pPr>
      <w:spacing w:after="0"/>
    </w:pPr>
    <w:rPr>
      <w:rFonts w:ascii="Arial" w:eastAsia="Arial" w:hAnsi="Arial" w:cs="Arial"/>
      <w:color w:val="000000"/>
    </w:rPr>
  </w:style>
  <w:style w:type="paragraph" w:styleId="Title">
    <w:name w:val="Title"/>
    <w:basedOn w:val="Normal1"/>
    <w:next w:val="Normal1"/>
    <w:link w:val="TitleChar"/>
    <w:uiPriority w:val="10"/>
    <w:qFormat/>
    <w:rsid w:val="00500AB1"/>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500AB1"/>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500AB1"/>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500AB1"/>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500AB1"/>
    <w:pPr>
      <w:spacing w:line="240" w:lineRule="auto"/>
    </w:pPr>
    <w:rPr>
      <w:sz w:val="24"/>
      <w:szCs w:val="24"/>
    </w:rPr>
  </w:style>
  <w:style w:type="character" w:customStyle="1" w:styleId="CommentTextChar">
    <w:name w:val="Comment Text Char"/>
    <w:basedOn w:val="DefaultParagraphFont"/>
    <w:link w:val="CommentText"/>
    <w:uiPriority w:val="99"/>
    <w:rsid w:val="00500AB1"/>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500AB1"/>
    <w:rPr>
      <w:sz w:val="18"/>
      <w:szCs w:val="18"/>
    </w:rPr>
  </w:style>
  <w:style w:type="paragraph" w:styleId="BalloonText">
    <w:name w:val="Balloon Text"/>
    <w:basedOn w:val="Normal"/>
    <w:link w:val="BalloonTextChar"/>
    <w:uiPriority w:val="99"/>
    <w:semiHidden/>
    <w:unhideWhenUsed/>
    <w:rsid w:val="00500A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AB1"/>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500AB1"/>
    <w:rPr>
      <w:color w:val="0000FF" w:themeColor="hyperlink"/>
      <w:u w:val="single"/>
    </w:rPr>
  </w:style>
  <w:style w:type="paragraph" w:styleId="NormalWeb">
    <w:name w:val="Normal (Web)"/>
    <w:basedOn w:val="Normal"/>
    <w:uiPriority w:val="99"/>
    <w:unhideWhenUsed/>
    <w:rsid w:val="00500AB1"/>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500AB1"/>
    <w:rPr>
      <w:color w:val="800080" w:themeColor="followedHyperlink"/>
      <w:u w:val="single"/>
    </w:rPr>
  </w:style>
  <w:style w:type="paragraph" w:styleId="Footer">
    <w:name w:val="footer"/>
    <w:basedOn w:val="Normal"/>
    <w:link w:val="FooterChar"/>
    <w:uiPriority w:val="99"/>
    <w:unhideWhenUsed/>
    <w:rsid w:val="00500AB1"/>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0AB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500AB1"/>
  </w:style>
  <w:style w:type="paragraph" w:styleId="Header">
    <w:name w:val="header"/>
    <w:basedOn w:val="Normal"/>
    <w:link w:val="HeaderChar"/>
    <w:uiPriority w:val="99"/>
    <w:unhideWhenUsed/>
    <w:rsid w:val="00500AB1"/>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0AB1"/>
    <w:rPr>
      <w:rFonts w:ascii="Times New Roman" w:eastAsia="Times New Roman" w:hAnsi="Times New Roman" w:cs="Times New Roman"/>
      <w:color w:val="000000"/>
      <w:sz w:val="24"/>
      <w:szCs w:val="24"/>
    </w:rPr>
  </w:style>
  <w:style w:type="table" w:styleId="TableGrid">
    <w:name w:val="Table Grid"/>
    <w:basedOn w:val="TableNormal"/>
    <w:uiPriority w:val="59"/>
    <w:rsid w:val="00500AB1"/>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AB1"/>
    <w:pPr>
      <w:ind w:left="720"/>
      <w:contextualSpacing/>
    </w:pPr>
  </w:style>
  <w:style w:type="paragraph" w:styleId="CommentSubject">
    <w:name w:val="annotation subject"/>
    <w:basedOn w:val="CommentText"/>
    <w:next w:val="CommentText"/>
    <w:link w:val="CommentSubjectChar"/>
    <w:uiPriority w:val="99"/>
    <w:semiHidden/>
    <w:unhideWhenUsed/>
    <w:rsid w:val="00500AB1"/>
    <w:rPr>
      <w:b/>
      <w:bCs/>
      <w:sz w:val="20"/>
      <w:szCs w:val="20"/>
    </w:rPr>
  </w:style>
  <w:style w:type="character" w:customStyle="1" w:styleId="CommentSubjectChar">
    <w:name w:val="Comment Subject Char"/>
    <w:basedOn w:val="CommentTextChar"/>
    <w:link w:val="CommentSubject"/>
    <w:uiPriority w:val="99"/>
    <w:semiHidden/>
    <w:rsid w:val="00500AB1"/>
    <w:rPr>
      <w:rFonts w:ascii="Arial" w:eastAsia="Arial" w:hAnsi="Arial" w:cs="Arial"/>
      <w:b/>
      <w:bCs/>
      <w:color w:val="000000"/>
      <w:sz w:val="20"/>
      <w:szCs w:val="20"/>
    </w:rPr>
  </w:style>
  <w:style w:type="paragraph" w:customStyle="1" w:styleId="SendersAddress">
    <w:name w:val="Sender's Address"/>
    <w:basedOn w:val="Normal"/>
    <w:uiPriority w:val="2"/>
    <w:qFormat/>
    <w:rsid w:val="00500AB1"/>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500AB1"/>
    <w:pPr>
      <w:spacing w:after="0" w:line="240" w:lineRule="auto"/>
    </w:pPr>
    <w:rPr>
      <w:rFonts w:ascii="Arial" w:eastAsia="Arial" w:hAnsi="Arial" w:cs="Arial"/>
      <w:color w:val="000000"/>
    </w:rPr>
  </w:style>
  <w:style w:type="paragraph" w:customStyle="1" w:styleId="SectionHeadersTEAM">
    <w:name w:val="Section Headers TEAM"/>
    <w:basedOn w:val="Normal1"/>
    <w:qFormat/>
    <w:rsid w:val="00500AB1"/>
    <w:pPr>
      <w:outlineLvl w:val="1"/>
    </w:pPr>
    <w:rPr>
      <w:b/>
      <w:color w:val="B60804"/>
      <w:sz w:val="28"/>
      <w:szCs w:val="28"/>
    </w:rPr>
  </w:style>
  <w:style w:type="paragraph" w:customStyle="1" w:styleId="ChapterTitleTEAM">
    <w:name w:val="Chapter Title TEAM"/>
    <w:basedOn w:val="Normal"/>
    <w:qFormat/>
    <w:rsid w:val="00500AB1"/>
    <w:pPr>
      <w:outlineLvl w:val="0"/>
    </w:pPr>
    <w:rPr>
      <w:b/>
      <w:color w:val="B60804"/>
      <w:sz w:val="48"/>
      <w:szCs w:val="48"/>
    </w:rPr>
  </w:style>
  <w:style w:type="paragraph" w:customStyle="1" w:styleId="FormTitlesTEAM">
    <w:name w:val="Form Titles TEAM"/>
    <w:basedOn w:val="Normal1"/>
    <w:qFormat/>
    <w:rsid w:val="00500AB1"/>
    <w:pPr>
      <w:spacing w:line="240" w:lineRule="auto"/>
      <w:outlineLvl w:val="2"/>
    </w:pPr>
    <w:rPr>
      <w:b/>
      <w:color w:val="B60804"/>
      <w:sz w:val="36"/>
      <w:szCs w:val="36"/>
    </w:rPr>
  </w:style>
  <w:style w:type="paragraph" w:customStyle="1" w:styleId="Notesheading">
    <w:name w:val="Notes: heading"/>
    <w:basedOn w:val="FormTitlesTEAM"/>
    <w:qFormat/>
    <w:rsid w:val="00500AB1"/>
    <w:pPr>
      <w:outlineLvl w:val="9"/>
    </w:pPr>
  </w:style>
  <w:style w:type="paragraph" w:styleId="BodyText">
    <w:name w:val="Body Text"/>
    <w:basedOn w:val="Normal"/>
    <w:link w:val="BodyTextChar"/>
    <w:uiPriority w:val="99"/>
    <w:unhideWhenUsed/>
    <w:rsid w:val="00500AB1"/>
    <w:pPr>
      <w:spacing w:after="120"/>
    </w:pPr>
  </w:style>
  <w:style w:type="character" w:customStyle="1" w:styleId="BodyTextChar">
    <w:name w:val="Body Text Char"/>
    <w:basedOn w:val="DefaultParagraphFont"/>
    <w:link w:val="BodyText"/>
    <w:uiPriority w:val="99"/>
    <w:rsid w:val="00500AB1"/>
    <w:rPr>
      <w:rFonts w:ascii="Arial" w:eastAsia="Arial" w:hAnsi="Arial" w:cs="Arial"/>
      <w:color w:val="000000"/>
    </w:rPr>
  </w:style>
  <w:style w:type="paragraph" w:customStyle="1" w:styleId="EssentialWorksheet">
    <w:name w:val="Essential Worksheet"/>
    <w:qFormat/>
    <w:rsid w:val="00500AB1"/>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500AB1"/>
    <w:rPr>
      <w:i/>
      <w:color w:val="FFFFFF" w:themeColor="background1"/>
      <w:sz w:val="2"/>
    </w:rPr>
  </w:style>
  <w:style w:type="paragraph" w:styleId="TOC2">
    <w:name w:val="toc 2"/>
    <w:basedOn w:val="Normal"/>
    <w:next w:val="Normal"/>
    <w:autoRedefine/>
    <w:uiPriority w:val="39"/>
    <w:unhideWhenUsed/>
    <w:rsid w:val="00500AB1"/>
    <w:pPr>
      <w:tabs>
        <w:tab w:val="right" w:leader="dot" w:pos="9350"/>
      </w:tabs>
      <w:spacing w:after="240"/>
    </w:pPr>
    <w:rPr>
      <w:b/>
      <w:sz w:val="24"/>
    </w:rPr>
  </w:style>
  <w:style w:type="paragraph" w:styleId="TOC1">
    <w:name w:val="toc 1"/>
    <w:basedOn w:val="TOC2"/>
    <w:next w:val="Normal"/>
    <w:autoRedefine/>
    <w:uiPriority w:val="39"/>
    <w:unhideWhenUsed/>
    <w:rsid w:val="00500AB1"/>
    <w:pPr>
      <w:spacing w:before="240"/>
    </w:pPr>
    <w:rPr>
      <w:noProof/>
      <w:sz w:val="28"/>
    </w:rPr>
  </w:style>
  <w:style w:type="paragraph" w:styleId="TOC5">
    <w:name w:val="toc 5"/>
    <w:basedOn w:val="Normal"/>
    <w:next w:val="Normal"/>
    <w:autoRedefine/>
    <w:uiPriority w:val="39"/>
    <w:unhideWhenUsed/>
    <w:rsid w:val="00500AB1"/>
    <w:pPr>
      <w:spacing w:after="100"/>
      <w:ind w:left="880"/>
    </w:pPr>
  </w:style>
  <w:style w:type="paragraph" w:styleId="TOC3">
    <w:name w:val="toc 3"/>
    <w:basedOn w:val="Normal"/>
    <w:next w:val="Normal"/>
    <w:autoRedefine/>
    <w:uiPriority w:val="39"/>
    <w:unhideWhenUsed/>
    <w:rsid w:val="00500AB1"/>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500AB1"/>
    <w:pPr>
      <w:tabs>
        <w:tab w:val="right" w:leader="dot" w:pos="9350"/>
      </w:tabs>
      <w:spacing w:after="100"/>
      <w:ind w:left="662"/>
    </w:pPr>
    <w:rPr>
      <w:i/>
    </w:rPr>
  </w:style>
  <w:style w:type="paragraph" w:styleId="Bibliography">
    <w:name w:val="Bibliography"/>
    <w:basedOn w:val="Normal"/>
    <w:next w:val="Normal"/>
    <w:uiPriority w:val="37"/>
    <w:semiHidden/>
    <w:unhideWhenUsed/>
    <w:rsid w:val="00500AB1"/>
  </w:style>
  <w:style w:type="paragraph" w:styleId="BlockText">
    <w:name w:val="Block Text"/>
    <w:basedOn w:val="Normal"/>
    <w:uiPriority w:val="99"/>
    <w:semiHidden/>
    <w:unhideWhenUsed/>
    <w:rsid w:val="00500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00AB1"/>
    <w:pPr>
      <w:spacing w:after="120" w:line="480" w:lineRule="auto"/>
    </w:pPr>
  </w:style>
  <w:style w:type="character" w:customStyle="1" w:styleId="BodyText2Char">
    <w:name w:val="Body Text 2 Char"/>
    <w:basedOn w:val="DefaultParagraphFont"/>
    <w:link w:val="BodyText2"/>
    <w:uiPriority w:val="99"/>
    <w:semiHidden/>
    <w:rsid w:val="00500AB1"/>
    <w:rPr>
      <w:rFonts w:ascii="Arial" w:eastAsia="Arial" w:hAnsi="Arial" w:cs="Arial"/>
      <w:color w:val="000000"/>
    </w:rPr>
  </w:style>
  <w:style w:type="paragraph" w:styleId="BodyText3">
    <w:name w:val="Body Text 3"/>
    <w:basedOn w:val="Normal"/>
    <w:link w:val="BodyText3Char"/>
    <w:uiPriority w:val="99"/>
    <w:semiHidden/>
    <w:unhideWhenUsed/>
    <w:rsid w:val="00500AB1"/>
    <w:pPr>
      <w:spacing w:after="120"/>
    </w:pPr>
    <w:rPr>
      <w:sz w:val="16"/>
      <w:szCs w:val="16"/>
    </w:rPr>
  </w:style>
  <w:style w:type="character" w:customStyle="1" w:styleId="BodyText3Char">
    <w:name w:val="Body Text 3 Char"/>
    <w:basedOn w:val="DefaultParagraphFont"/>
    <w:link w:val="BodyText3"/>
    <w:uiPriority w:val="99"/>
    <w:semiHidden/>
    <w:rsid w:val="00500AB1"/>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500AB1"/>
    <w:pPr>
      <w:spacing w:after="0"/>
      <w:ind w:firstLine="360"/>
    </w:pPr>
  </w:style>
  <w:style w:type="character" w:customStyle="1" w:styleId="BodyTextFirstIndentChar">
    <w:name w:val="Body Text First Indent Char"/>
    <w:basedOn w:val="BodyTextChar"/>
    <w:link w:val="BodyTextFirstIndent"/>
    <w:uiPriority w:val="99"/>
    <w:semiHidden/>
    <w:rsid w:val="00500AB1"/>
    <w:rPr>
      <w:rFonts w:ascii="Arial" w:eastAsia="Arial" w:hAnsi="Arial" w:cs="Arial"/>
      <w:color w:val="000000"/>
    </w:rPr>
  </w:style>
  <w:style w:type="paragraph" w:styleId="BodyTextIndent">
    <w:name w:val="Body Text Indent"/>
    <w:basedOn w:val="Normal"/>
    <w:link w:val="BodyTextIndentChar"/>
    <w:uiPriority w:val="99"/>
    <w:semiHidden/>
    <w:unhideWhenUsed/>
    <w:rsid w:val="00500AB1"/>
    <w:pPr>
      <w:spacing w:after="120"/>
      <w:ind w:left="360"/>
    </w:pPr>
  </w:style>
  <w:style w:type="character" w:customStyle="1" w:styleId="BodyTextIndentChar">
    <w:name w:val="Body Text Indent Char"/>
    <w:basedOn w:val="DefaultParagraphFont"/>
    <w:link w:val="BodyTextIndent"/>
    <w:uiPriority w:val="99"/>
    <w:semiHidden/>
    <w:rsid w:val="00500AB1"/>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500AB1"/>
    <w:pPr>
      <w:spacing w:after="0"/>
      <w:ind w:firstLine="360"/>
    </w:pPr>
  </w:style>
  <w:style w:type="character" w:customStyle="1" w:styleId="BodyTextFirstIndent2Char">
    <w:name w:val="Body Text First Indent 2 Char"/>
    <w:basedOn w:val="BodyTextIndentChar"/>
    <w:link w:val="BodyTextFirstIndent2"/>
    <w:uiPriority w:val="99"/>
    <w:semiHidden/>
    <w:rsid w:val="00500AB1"/>
    <w:rPr>
      <w:rFonts w:ascii="Arial" w:eastAsia="Arial" w:hAnsi="Arial" w:cs="Arial"/>
      <w:color w:val="000000"/>
    </w:rPr>
  </w:style>
  <w:style w:type="paragraph" w:styleId="BodyTextIndent2">
    <w:name w:val="Body Text Indent 2"/>
    <w:basedOn w:val="Normal"/>
    <w:link w:val="BodyTextIndent2Char"/>
    <w:uiPriority w:val="99"/>
    <w:semiHidden/>
    <w:unhideWhenUsed/>
    <w:rsid w:val="00500AB1"/>
    <w:pPr>
      <w:spacing w:after="120" w:line="480" w:lineRule="auto"/>
      <w:ind w:left="360"/>
    </w:pPr>
  </w:style>
  <w:style w:type="character" w:customStyle="1" w:styleId="BodyTextIndent2Char">
    <w:name w:val="Body Text Indent 2 Char"/>
    <w:basedOn w:val="DefaultParagraphFont"/>
    <w:link w:val="BodyTextIndent2"/>
    <w:uiPriority w:val="99"/>
    <w:semiHidden/>
    <w:rsid w:val="00500AB1"/>
    <w:rPr>
      <w:rFonts w:ascii="Arial" w:eastAsia="Arial" w:hAnsi="Arial" w:cs="Arial"/>
      <w:color w:val="000000"/>
    </w:rPr>
  </w:style>
  <w:style w:type="paragraph" w:styleId="BodyTextIndent3">
    <w:name w:val="Body Text Indent 3"/>
    <w:basedOn w:val="Normal"/>
    <w:link w:val="BodyTextIndent3Char"/>
    <w:uiPriority w:val="99"/>
    <w:semiHidden/>
    <w:unhideWhenUsed/>
    <w:rsid w:val="00500A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0AB1"/>
    <w:rPr>
      <w:rFonts w:ascii="Arial" w:eastAsia="Arial" w:hAnsi="Arial" w:cs="Arial"/>
      <w:color w:val="000000"/>
      <w:sz w:val="16"/>
      <w:szCs w:val="16"/>
    </w:rPr>
  </w:style>
  <w:style w:type="paragraph" w:styleId="Caption">
    <w:name w:val="caption"/>
    <w:basedOn w:val="Normal"/>
    <w:next w:val="Normal"/>
    <w:uiPriority w:val="35"/>
    <w:semiHidden/>
    <w:unhideWhenUsed/>
    <w:qFormat/>
    <w:rsid w:val="00500AB1"/>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00AB1"/>
    <w:pPr>
      <w:spacing w:line="240" w:lineRule="auto"/>
      <w:ind w:left="4320"/>
    </w:pPr>
  </w:style>
  <w:style w:type="character" w:customStyle="1" w:styleId="ClosingChar">
    <w:name w:val="Closing Char"/>
    <w:basedOn w:val="DefaultParagraphFont"/>
    <w:link w:val="Closing"/>
    <w:uiPriority w:val="99"/>
    <w:semiHidden/>
    <w:rsid w:val="00500AB1"/>
    <w:rPr>
      <w:rFonts w:ascii="Arial" w:eastAsia="Arial" w:hAnsi="Arial" w:cs="Arial"/>
      <w:color w:val="000000"/>
    </w:rPr>
  </w:style>
  <w:style w:type="paragraph" w:styleId="Date">
    <w:name w:val="Date"/>
    <w:basedOn w:val="Normal"/>
    <w:next w:val="Normal"/>
    <w:link w:val="DateChar"/>
    <w:uiPriority w:val="99"/>
    <w:semiHidden/>
    <w:unhideWhenUsed/>
    <w:rsid w:val="00500AB1"/>
  </w:style>
  <w:style w:type="character" w:customStyle="1" w:styleId="DateChar">
    <w:name w:val="Date Char"/>
    <w:basedOn w:val="DefaultParagraphFont"/>
    <w:link w:val="Date"/>
    <w:uiPriority w:val="99"/>
    <w:semiHidden/>
    <w:rsid w:val="00500AB1"/>
    <w:rPr>
      <w:rFonts w:ascii="Arial" w:eastAsia="Arial" w:hAnsi="Arial" w:cs="Arial"/>
      <w:color w:val="000000"/>
    </w:rPr>
  </w:style>
  <w:style w:type="paragraph" w:styleId="DocumentMap">
    <w:name w:val="Document Map"/>
    <w:basedOn w:val="Normal"/>
    <w:link w:val="DocumentMapChar"/>
    <w:uiPriority w:val="99"/>
    <w:semiHidden/>
    <w:unhideWhenUsed/>
    <w:rsid w:val="00500AB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0AB1"/>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500AB1"/>
    <w:pPr>
      <w:spacing w:line="240" w:lineRule="auto"/>
    </w:pPr>
  </w:style>
  <w:style w:type="character" w:customStyle="1" w:styleId="E-mailSignatureChar">
    <w:name w:val="E-mail Signature Char"/>
    <w:basedOn w:val="DefaultParagraphFont"/>
    <w:link w:val="E-mailSignature"/>
    <w:uiPriority w:val="99"/>
    <w:semiHidden/>
    <w:rsid w:val="00500AB1"/>
    <w:rPr>
      <w:rFonts w:ascii="Arial" w:eastAsia="Arial" w:hAnsi="Arial" w:cs="Arial"/>
      <w:color w:val="000000"/>
    </w:rPr>
  </w:style>
  <w:style w:type="paragraph" w:styleId="EndnoteText">
    <w:name w:val="endnote text"/>
    <w:basedOn w:val="Normal"/>
    <w:link w:val="EndnoteTextChar"/>
    <w:uiPriority w:val="99"/>
    <w:semiHidden/>
    <w:unhideWhenUsed/>
    <w:rsid w:val="00500AB1"/>
    <w:pPr>
      <w:spacing w:line="240" w:lineRule="auto"/>
    </w:pPr>
    <w:rPr>
      <w:sz w:val="20"/>
      <w:szCs w:val="20"/>
    </w:rPr>
  </w:style>
  <w:style w:type="character" w:customStyle="1" w:styleId="EndnoteTextChar">
    <w:name w:val="Endnote Text Char"/>
    <w:basedOn w:val="DefaultParagraphFont"/>
    <w:link w:val="EndnoteText"/>
    <w:uiPriority w:val="99"/>
    <w:semiHidden/>
    <w:rsid w:val="00500AB1"/>
    <w:rPr>
      <w:rFonts w:ascii="Arial" w:eastAsia="Arial" w:hAnsi="Arial" w:cs="Arial"/>
      <w:color w:val="000000"/>
      <w:sz w:val="20"/>
      <w:szCs w:val="20"/>
    </w:rPr>
  </w:style>
  <w:style w:type="paragraph" w:styleId="EnvelopeAddress">
    <w:name w:val="envelope address"/>
    <w:basedOn w:val="Normal"/>
    <w:uiPriority w:val="99"/>
    <w:semiHidden/>
    <w:unhideWhenUsed/>
    <w:rsid w:val="00500AB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0AB1"/>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0AB1"/>
    <w:pPr>
      <w:spacing w:line="240" w:lineRule="auto"/>
    </w:pPr>
    <w:rPr>
      <w:sz w:val="20"/>
      <w:szCs w:val="20"/>
    </w:rPr>
  </w:style>
  <w:style w:type="character" w:customStyle="1" w:styleId="FootnoteTextChar">
    <w:name w:val="Footnote Text Char"/>
    <w:basedOn w:val="DefaultParagraphFont"/>
    <w:link w:val="FootnoteText"/>
    <w:uiPriority w:val="99"/>
    <w:semiHidden/>
    <w:rsid w:val="00500AB1"/>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500AB1"/>
    <w:pPr>
      <w:spacing w:line="240" w:lineRule="auto"/>
    </w:pPr>
    <w:rPr>
      <w:i/>
      <w:iCs/>
    </w:rPr>
  </w:style>
  <w:style w:type="character" w:customStyle="1" w:styleId="HTMLAddressChar">
    <w:name w:val="HTML Address Char"/>
    <w:basedOn w:val="DefaultParagraphFont"/>
    <w:link w:val="HTMLAddress"/>
    <w:uiPriority w:val="99"/>
    <w:semiHidden/>
    <w:rsid w:val="00500AB1"/>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500AB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0AB1"/>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500AB1"/>
    <w:pPr>
      <w:spacing w:line="240" w:lineRule="auto"/>
      <w:ind w:left="220" w:hanging="220"/>
    </w:pPr>
  </w:style>
  <w:style w:type="paragraph" w:styleId="Index2">
    <w:name w:val="index 2"/>
    <w:basedOn w:val="Normal"/>
    <w:next w:val="Normal"/>
    <w:autoRedefine/>
    <w:uiPriority w:val="99"/>
    <w:semiHidden/>
    <w:unhideWhenUsed/>
    <w:rsid w:val="00500AB1"/>
    <w:pPr>
      <w:spacing w:line="240" w:lineRule="auto"/>
      <w:ind w:left="440" w:hanging="220"/>
    </w:pPr>
  </w:style>
  <w:style w:type="paragraph" w:styleId="Index3">
    <w:name w:val="index 3"/>
    <w:basedOn w:val="Normal"/>
    <w:next w:val="Normal"/>
    <w:autoRedefine/>
    <w:uiPriority w:val="99"/>
    <w:semiHidden/>
    <w:unhideWhenUsed/>
    <w:rsid w:val="00500AB1"/>
    <w:pPr>
      <w:spacing w:line="240" w:lineRule="auto"/>
      <w:ind w:left="660" w:hanging="220"/>
    </w:pPr>
  </w:style>
  <w:style w:type="paragraph" w:styleId="Index4">
    <w:name w:val="index 4"/>
    <w:basedOn w:val="Normal"/>
    <w:next w:val="Normal"/>
    <w:autoRedefine/>
    <w:uiPriority w:val="99"/>
    <w:semiHidden/>
    <w:unhideWhenUsed/>
    <w:rsid w:val="00500AB1"/>
    <w:pPr>
      <w:spacing w:line="240" w:lineRule="auto"/>
      <w:ind w:left="880" w:hanging="220"/>
    </w:pPr>
  </w:style>
  <w:style w:type="paragraph" w:styleId="Index5">
    <w:name w:val="index 5"/>
    <w:basedOn w:val="Normal"/>
    <w:next w:val="Normal"/>
    <w:autoRedefine/>
    <w:uiPriority w:val="99"/>
    <w:semiHidden/>
    <w:unhideWhenUsed/>
    <w:rsid w:val="00500AB1"/>
    <w:pPr>
      <w:spacing w:line="240" w:lineRule="auto"/>
      <w:ind w:left="1100" w:hanging="220"/>
    </w:pPr>
  </w:style>
  <w:style w:type="paragraph" w:styleId="Index6">
    <w:name w:val="index 6"/>
    <w:basedOn w:val="Normal"/>
    <w:next w:val="Normal"/>
    <w:autoRedefine/>
    <w:uiPriority w:val="99"/>
    <w:semiHidden/>
    <w:unhideWhenUsed/>
    <w:rsid w:val="00500AB1"/>
    <w:pPr>
      <w:spacing w:line="240" w:lineRule="auto"/>
      <w:ind w:left="1320" w:hanging="220"/>
    </w:pPr>
  </w:style>
  <w:style w:type="paragraph" w:styleId="Index7">
    <w:name w:val="index 7"/>
    <w:basedOn w:val="Normal"/>
    <w:next w:val="Normal"/>
    <w:autoRedefine/>
    <w:uiPriority w:val="99"/>
    <w:semiHidden/>
    <w:unhideWhenUsed/>
    <w:rsid w:val="00500AB1"/>
    <w:pPr>
      <w:spacing w:line="240" w:lineRule="auto"/>
      <w:ind w:left="1540" w:hanging="220"/>
    </w:pPr>
  </w:style>
  <w:style w:type="paragraph" w:styleId="Index8">
    <w:name w:val="index 8"/>
    <w:basedOn w:val="Normal"/>
    <w:next w:val="Normal"/>
    <w:autoRedefine/>
    <w:uiPriority w:val="99"/>
    <w:semiHidden/>
    <w:unhideWhenUsed/>
    <w:rsid w:val="00500AB1"/>
    <w:pPr>
      <w:spacing w:line="240" w:lineRule="auto"/>
      <w:ind w:left="1760" w:hanging="220"/>
    </w:pPr>
  </w:style>
  <w:style w:type="paragraph" w:styleId="Index9">
    <w:name w:val="index 9"/>
    <w:basedOn w:val="Normal"/>
    <w:next w:val="Normal"/>
    <w:autoRedefine/>
    <w:uiPriority w:val="99"/>
    <w:semiHidden/>
    <w:unhideWhenUsed/>
    <w:rsid w:val="00500AB1"/>
    <w:pPr>
      <w:spacing w:line="240" w:lineRule="auto"/>
      <w:ind w:left="1980" w:hanging="220"/>
    </w:pPr>
  </w:style>
  <w:style w:type="paragraph" w:styleId="IndexHeading">
    <w:name w:val="index heading"/>
    <w:basedOn w:val="Normal"/>
    <w:next w:val="Index1"/>
    <w:uiPriority w:val="99"/>
    <w:semiHidden/>
    <w:unhideWhenUsed/>
    <w:rsid w:val="00500A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0A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00AB1"/>
    <w:rPr>
      <w:rFonts w:ascii="Arial" w:eastAsia="Arial" w:hAnsi="Arial" w:cs="Arial"/>
      <w:i/>
      <w:iCs/>
      <w:color w:val="4F81BD" w:themeColor="accent1"/>
    </w:rPr>
  </w:style>
  <w:style w:type="paragraph" w:styleId="List">
    <w:name w:val="List"/>
    <w:basedOn w:val="Normal"/>
    <w:uiPriority w:val="99"/>
    <w:semiHidden/>
    <w:unhideWhenUsed/>
    <w:rsid w:val="00500AB1"/>
    <w:pPr>
      <w:ind w:left="360" w:hanging="360"/>
      <w:contextualSpacing/>
    </w:pPr>
  </w:style>
  <w:style w:type="paragraph" w:styleId="List2">
    <w:name w:val="List 2"/>
    <w:basedOn w:val="Normal"/>
    <w:uiPriority w:val="99"/>
    <w:semiHidden/>
    <w:unhideWhenUsed/>
    <w:rsid w:val="00500AB1"/>
    <w:pPr>
      <w:ind w:left="720" w:hanging="360"/>
      <w:contextualSpacing/>
    </w:pPr>
  </w:style>
  <w:style w:type="paragraph" w:styleId="List3">
    <w:name w:val="List 3"/>
    <w:basedOn w:val="Normal"/>
    <w:uiPriority w:val="99"/>
    <w:semiHidden/>
    <w:unhideWhenUsed/>
    <w:rsid w:val="00500AB1"/>
    <w:pPr>
      <w:ind w:left="1080" w:hanging="360"/>
      <w:contextualSpacing/>
    </w:pPr>
  </w:style>
  <w:style w:type="paragraph" w:styleId="List4">
    <w:name w:val="List 4"/>
    <w:basedOn w:val="Normal"/>
    <w:uiPriority w:val="99"/>
    <w:semiHidden/>
    <w:unhideWhenUsed/>
    <w:rsid w:val="00500AB1"/>
    <w:pPr>
      <w:ind w:left="1440" w:hanging="360"/>
      <w:contextualSpacing/>
    </w:pPr>
  </w:style>
  <w:style w:type="paragraph" w:styleId="List5">
    <w:name w:val="List 5"/>
    <w:basedOn w:val="Normal"/>
    <w:uiPriority w:val="99"/>
    <w:semiHidden/>
    <w:unhideWhenUsed/>
    <w:rsid w:val="00500AB1"/>
    <w:pPr>
      <w:ind w:left="1800" w:hanging="360"/>
      <w:contextualSpacing/>
    </w:pPr>
  </w:style>
  <w:style w:type="paragraph" w:styleId="ListBullet">
    <w:name w:val="List Bullet"/>
    <w:basedOn w:val="Normal"/>
    <w:uiPriority w:val="99"/>
    <w:semiHidden/>
    <w:unhideWhenUsed/>
    <w:rsid w:val="00500AB1"/>
    <w:pPr>
      <w:numPr>
        <w:numId w:val="1"/>
      </w:numPr>
      <w:contextualSpacing/>
    </w:pPr>
  </w:style>
  <w:style w:type="paragraph" w:styleId="ListBullet2">
    <w:name w:val="List Bullet 2"/>
    <w:basedOn w:val="Normal"/>
    <w:uiPriority w:val="99"/>
    <w:semiHidden/>
    <w:unhideWhenUsed/>
    <w:rsid w:val="00500AB1"/>
    <w:pPr>
      <w:numPr>
        <w:numId w:val="2"/>
      </w:numPr>
      <w:contextualSpacing/>
    </w:pPr>
  </w:style>
  <w:style w:type="paragraph" w:styleId="ListBullet3">
    <w:name w:val="List Bullet 3"/>
    <w:basedOn w:val="Normal"/>
    <w:uiPriority w:val="99"/>
    <w:semiHidden/>
    <w:unhideWhenUsed/>
    <w:rsid w:val="00500AB1"/>
    <w:pPr>
      <w:numPr>
        <w:numId w:val="3"/>
      </w:numPr>
      <w:contextualSpacing/>
    </w:pPr>
  </w:style>
  <w:style w:type="paragraph" w:styleId="ListBullet4">
    <w:name w:val="List Bullet 4"/>
    <w:basedOn w:val="Normal"/>
    <w:uiPriority w:val="99"/>
    <w:semiHidden/>
    <w:unhideWhenUsed/>
    <w:rsid w:val="00500AB1"/>
    <w:pPr>
      <w:numPr>
        <w:numId w:val="4"/>
      </w:numPr>
      <w:contextualSpacing/>
    </w:pPr>
  </w:style>
  <w:style w:type="paragraph" w:styleId="ListBullet5">
    <w:name w:val="List Bullet 5"/>
    <w:basedOn w:val="Normal"/>
    <w:uiPriority w:val="99"/>
    <w:semiHidden/>
    <w:unhideWhenUsed/>
    <w:rsid w:val="00500AB1"/>
    <w:pPr>
      <w:numPr>
        <w:numId w:val="5"/>
      </w:numPr>
      <w:contextualSpacing/>
    </w:pPr>
  </w:style>
  <w:style w:type="paragraph" w:styleId="ListContinue">
    <w:name w:val="List Continue"/>
    <w:basedOn w:val="Normal"/>
    <w:uiPriority w:val="99"/>
    <w:semiHidden/>
    <w:unhideWhenUsed/>
    <w:rsid w:val="00500AB1"/>
    <w:pPr>
      <w:spacing w:after="120"/>
      <w:ind w:left="360"/>
      <w:contextualSpacing/>
    </w:pPr>
  </w:style>
  <w:style w:type="paragraph" w:styleId="ListContinue2">
    <w:name w:val="List Continue 2"/>
    <w:basedOn w:val="Normal"/>
    <w:uiPriority w:val="99"/>
    <w:semiHidden/>
    <w:unhideWhenUsed/>
    <w:rsid w:val="00500AB1"/>
    <w:pPr>
      <w:spacing w:after="120"/>
      <w:ind w:left="720"/>
      <w:contextualSpacing/>
    </w:pPr>
  </w:style>
  <w:style w:type="paragraph" w:styleId="ListContinue3">
    <w:name w:val="List Continue 3"/>
    <w:basedOn w:val="Normal"/>
    <w:uiPriority w:val="99"/>
    <w:semiHidden/>
    <w:unhideWhenUsed/>
    <w:rsid w:val="00500AB1"/>
    <w:pPr>
      <w:spacing w:after="120"/>
      <w:ind w:left="1080"/>
      <w:contextualSpacing/>
    </w:pPr>
  </w:style>
  <w:style w:type="paragraph" w:styleId="ListContinue4">
    <w:name w:val="List Continue 4"/>
    <w:basedOn w:val="Normal"/>
    <w:uiPriority w:val="99"/>
    <w:semiHidden/>
    <w:unhideWhenUsed/>
    <w:rsid w:val="00500AB1"/>
    <w:pPr>
      <w:spacing w:after="120"/>
      <w:ind w:left="1440"/>
      <w:contextualSpacing/>
    </w:pPr>
  </w:style>
  <w:style w:type="paragraph" w:styleId="ListContinue5">
    <w:name w:val="List Continue 5"/>
    <w:basedOn w:val="Normal"/>
    <w:uiPriority w:val="99"/>
    <w:semiHidden/>
    <w:unhideWhenUsed/>
    <w:rsid w:val="00500AB1"/>
    <w:pPr>
      <w:spacing w:after="120"/>
      <w:ind w:left="1800"/>
      <w:contextualSpacing/>
    </w:pPr>
  </w:style>
  <w:style w:type="paragraph" w:styleId="ListNumber">
    <w:name w:val="List Number"/>
    <w:basedOn w:val="Normal"/>
    <w:uiPriority w:val="99"/>
    <w:semiHidden/>
    <w:unhideWhenUsed/>
    <w:rsid w:val="00500AB1"/>
    <w:pPr>
      <w:numPr>
        <w:numId w:val="6"/>
      </w:numPr>
      <w:contextualSpacing/>
    </w:pPr>
  </w:style>
  <w:style w:type="paragraph" w:styleId="ListNumber2">
    <w:name w:val="List Number 2"/>
    <w:basedOn w:val="Normal"/>
    <w:uiPriority w:val="99"/>
    <w:semiHidden/>
    <w:unhideWhenUsed/>
    <w:rsid w:val="00500AB1"/>
    <w:pPr>
      <w:numPr>
        <w:numId w:val="7"/>
      </w:numPr>
      <w:contextualSpacing/>
    </w:pPr>
  </w:style>
  <w:style w:type="paragraph" w:styleId="ListNumber3">
    <w:name w:val="List Number 3"/>
    <w:basedOn w:val="Normal"/>
    <w:uiPriority w:val="99"/>
    <w:semiHidden/>
    <w:unhideWhenUsed/>
    <w:rsid w:val="00500AB1"/>
    <w:pPr>
      <w:numPr>
        <w:numId w:val="8"/>
      </w:numPr>
      <w:contextualSpacing/>
    </w:pPr>
  </w:style>
  <w:style w:type="paragraph" w:styleId="ListNumber4">
    <w:name w:val="List Number 4"/>
    <w:basedOn w:val="Normal"/>
    <w:uiPriority w:val="99"/>
    <w:semiHidden/>
    <w:unhideWhenUsed/>
    <w:rsid w:val="00500AB1"/>
    <w:pPr>
      <w:numPr>
        <w:numId w:val="9"/>
      </w:numPr>
      <w:contextualSpacing/>
    </w:pPr>
  </w:style>
  <w:style w:type="paragraph" w:styleId="ListNumber5">
    <w:name w:val="List Number 5"/>
    <w:basedOn w:val="Normal"/>
    <w:uiPriority w:val="99"/>
    <w:semiHidden/>
    <w:unhideWhenUsed/>
    <w:rsid w:val="00500AB1"/>
    <w:pPr>
      <w:numPr>
        <w:numId w:val="10"/>
      </w:numPr>
      <w:contextualSpacing/>
    </w:pPr>
  </w:style>
  <w:style w:type="paragraph" w:styleId="MacroText">
    <w:name w:val="macro"/>
    <w:link w:val="MacroTextChar"/>
    <w:uiPriority w:val="99"/>
    <w:semiHidden/>
    <w:unhideWhenUsed/>
    <w:rsid w:val="00500AB1"/>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500AB1"/>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500AB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0AB1"/>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500AB1"/>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500AB1"/>
    <w:pPr>
      <w:ind w:left="720"/>
    </w:pPr>
  </w:style>
  <w:style w:type="paragraph" w:styleId="NoteHeading">
    <w:name w:val="Note Heading"/>
    <w:basedOn w:val="Normal"/>
    <w:next w:val="Normal"/>
    <w:link w:val="NoteHeadingChar"/>
    <w:uiPriority w:val="99"/>
    <w:semiHidden/>
    <w:unhideWhenUsed/>
    <w:rsid w:val="00500AB1"/>
    <w:pPr>
      <w:spacing w:line="240" w:lineRule="auto"/>
    </w:pPr>
  </w:style>
  <w:style w:type="character" w:customStyle="1" w:styleId="NoteHeadingChar">
    <w:name w:val="Note Heading Char"/>
    <w:basedOn w:val="DefaultParagraphFont"/>
    <w:link w:val="NoteHeading"/>
    <w:uiPriority w:val="99"/>
    <w:semiHidden/>
    <w:rsid w:val="00500AB1"/>
    <w:rPr>
      <w:rFonts w:ascii="Arial" w:eastAsia="Arial" w:hAnsi="Arial" w:cs="Arial"/>
      <w:color w:val="000000"/>
    </w:rPr>
  </w:style>
  <w:style w:type="paragraph" w:styleId="PlainText">
    <w:name w:val="Plain Text"/>
    <w:basedOn w:val="Normal"/>
    <w:link w:val="PlainTextChar"/>
    <w:uiPriority w:val="99"/>
    <w:semiHidden/>
    <w:unhideWhenUsed/>
    <w:rsid w:val="00500AB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0AB1"/>
    <w:rPr>
      <w:rFonts w:ascii="Consolas" w:eastAsia="Arial" w:hAnsi="Consolas" w:cs="Arial"/>
      <w:color w:val="000000"/>
      <w:sz w:val="21"/>
      <w:szCs w:val="21"/>
    </w:rPr>
  </w:style>
  <w:style w:type="paragraph" w:styleId="Quote">
    <w:name w:val="Quote"/>
    <w:basedOn w:val="Normal"/>
    <w:next w:val="Normal"/>
    <w:link w:val="QuoteChar"/>
    <w:uiPriority w:val="29"/>
    <w:qFormat/>
    <w:rsid w:val="00500A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00AB1"/>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500AB1"/>
  </w:style>
  <w:style w:type="character" w:customStyle="1" w:styleId="SalutationChar">
    <w:name w:val="Salutation Char"/>
    <w:basedOn w:val="DefaultParagraphFont"/>
    <w:link w:val="Salutation"/>
    <w:uiPriority w:val="99"/>
    <w:semiHidden/>
    <w:rsid w:val="00500AB1"/>
    <w:rPr>
      <w:rFonts w:ascii="Arial" w:eastAsia="Arial" w:hAnsi="Arial" w:cs="Arial"/>
      <w:color w:val="000000"/>
    </w:rPr>
  </w:style>
  <w:style w:type="paragraph" w:styleId="Signature">
    <w:name w:val="Signature"/>
    <w:basedOn w:val="Normal"/>
    <w:link w:val="SignatureChar"/>
    <w:uiPriority w:val="99"/>
    <w:semiHidden/>
    <w:unhideWhenUsed/>
    <w:rsid w:val="00500AB1"/>
    <w:pPr>
      <w:spacing w:line="240" w:lineRule="auto"/>
      <w:ind w:left="4320"/>
    </w:pPr>
  </w:style>
  <w:style w:type="character" w:customStyle="1" w:styleId="SignatureChar">
    <w:name w:val="Signature Char"/>
    <w:basedOn w:val="DefaultParagraphFont"/>
    <w:link w:val="Signature"/>
    <w:uiPriority w:val="99"/>
    <w:semiHidden/>
    <w:rsid w:val="00500AB1"/>
    <w:rPr>
      <w:rFonts w:ascii="Arial" w:eastAsia="Arial" w:hAnsi="Arial" w:cs="Arial"/>
      <w:color w:val="000000"/>
    </w:rPr>
  </w:style>
  <w:style w:type="paragraph" w:styleId="TableofAuthorities">
    <w:name w:val="table of authorities"/>
    <w:basedOn w:val="Normal"/>
    <w:next w:val="Normal"/>
    <w:uiPriority w:val="99"/>
    <w:semiHidden/>
    <w:unhideWhenUsed/>
    <w:rsid w:val="00500AB1"/>
    <w:pPr>
      <w:ind w:left="220" w:hanging="220"/>
    </w:pPr>
  </w:style>
  <w:style w:type="paragraph" w:styleId="TableofFigures">
    <w:name w:val="table of figures"/>
    <w:basedOn w:val="Normal"/>
    <w:next w:val="Normal"/>
    <w:uiPriority w:val="99"/>
    <w:semiHidden/>
    <w:unhideWhenUsed/>
    <w:rsid w:val="00500AB1"/>
  </w:style>
  <w:style w:type="paragraph" w:styleId="TOAHeading">
    <w:name w:val="toa heading"/>
    <w:basedOn w:val="Normal"/>
    <w:next w:val="Normal"/>
    <w:uiPriority w:val="99"/>
    <w:semiHidden/>
    <w:unhideWhenUsed/>
    <w:rsid w:val="00500AB1"/>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500AB1"/>
    <w:pPr>
      <w:spacing w:after="100"/>
      <w:ind w:left="1100"/>
    </w:pPr>
  </w:style>
  <w:style w:type="paragraph" w:styleId="TOC7">
    <w:name w:val="toc 7"/>
    <w:basedOn w:val="Normal"/>
    <w:next w:val="Normal"/>
    <w:autoRedefine/>
    <w:uiPriority w:val="39"/>
    <w:semiHidden/>
    <w:unhideWhenUsed/>
    <w:rsid w:val="00500AB1"/>
    <w:pPr>
      <w:spacing w:after="100"/>
      <w:ind w:left="1320"/>
    </w:pPr>
  </w:style>
  <w:style w:type="paragraph" w:styleId="TOC8">
    <w:name w:val="toc 8"/>
    <w:basedOn w:val="Normal"/>
    <w:next w:val="Normal"/>
    <w:autoRedefine/>
    <w:uiPriority w:val="39"/>
    <w:semiHidden/>
    <w:unhideWhenUsed/>
    <w:rsid w:val="00500AB1"/>
    <w:pPr>
      <w:spacing w:after="100"/>
      <w:ind w:left="1540"/>
    </w:pPr>
  </w:style>
  <w:style w:type="paragraph" w:styleId="TOC9">
    <w:name w:val="toc 9"/>
    <w:basedOn w:val="Normal"/>
    <w:next w:val="Normal"/>
    <w:autoRedefine/>
    <w:uiPriority w:val="39"/>
    <w:semiHidden/>
    <w:unhideWhenUsed/>
    <w:rsid w:val="00500AB1"/>
    <w:pPr>
      <w:spacing w:after="100"/>
      <w:ind w:left="1760"/>
    </w:pPr>
  </w:style>
  <w:style w:type="paragraph" w:styleId="TOCHeading">
    <w:name w:val="TOC Heading"/>
    <w:basedOn w:val="Heading1"/>
    <w:next w:val="Normal"/>
    <w:uiPriority w:val="39"/>
    <w:semiHidden/>
    <w:unhideWhenUsed/>
    <w:qFormat/>
    <w:rsid w:val="00500AB1"/>
    <w:pPr>
      <w:spacing w:before="240"/>
      <w:contextualSpacing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natl.org/" TargetMode="External"/><Relationship Id="rId13" Type="http://schemas.openxmlformats.org/officeDocument/2006/relationships/hyperlink" Target="http://www.ldanatl.org/" TargetMode="External"/><Relationship Id="rId3" Type="http://schemas.microsoft.com/office/2007/relationships/stylesWithEffects" Target="stylesWithEffects.xml"/><Relationship Id="rId7" Type="http://schemas.openxmlformats.org/officeDocument/2006/relationships/hyperlink" Target="http://www.ldanatl.org/" TargetMode="External"/><Relationship Id="rId12" Type="http://schemas.openxmlformats.org/officeDocument/2006/relationships/hyperlink" Target="http://www.ldana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anatl.org/" TargetMode="External"/><Relationship Id="rId11" Type="http://schemas.openxmlformats.org/officeDocument/2006/relationships/hyperlink" Target="http://www.ldanat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anatl.org/" TargetMode="External"/><Relationship Id="rId4" Type="http://schemas.openxmlformats.org/officeDocument/2006/relationships/settings" Target="settings.xml"/><Relationship Id="rId9" Type="http://schemas.openxmlformats.org/officeDocument/2006/relationships/hyperlink" Target="http://www.ldanat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2018-02-08T17:47:00Z</dcterms:created>
  <dcterms:modified xsi:type="dcterms:W3CDTF">2018-02-08T17:47:00Z</dcterms:modified>
</cp:coreProperties>
</file>