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5230" w:rsidRDefault="007C5230" w:rsidP="007C5230">
      <w:pPr>
        <w:spacing w:after="0"/>
        <w:rPr>
          <w:rFonts w:asciiTheme="majorHAnsi" w:hAnsiTheme="majorHAnsi"/>
          <w:i/>
        </w:rPr>
      </w:pPr>
      <w:bookmarkStart w:id="0" w:name="_GoBack"/>
      <w:bookmarkEnd w:id="0"/>
      <w:r>
        <w:rPr>
          <w:rFonts w:asciiTheme="majorHAnsi" w:hAnsiTheme="majorHAnsi"/>
          <w:b/>
          <w:i/>
        </w:rPr>
        <w:t>Purpose</w:t>
      </w:r>
      <w:r w:rsidRPr="008F4F7D">
        <w:rPr>
          <w:rFonts w:asciiTheme="majorHAnsi" w:hAnsiTheme="majorHAnsi"/>
          <w:b/>
          <w:i/>
        </w:rPr>
        <w:t>:</w:t>
      </w:r>
      <w:r w:rsidRPr="008F4F7D">
        <w:rPr>
          <w:rFonts w:asciiTheme="majorHAnsi" w:hAnsiTheme="majorHAnsi"/>
          <w:i/>
        </w:rPr>
        <w:t xml:space="preserve">  </w:t>
      </w:r>
      <w:r w:rsidRPr="007C5230">
        <w:rPr>
          <w:rFonts w:asciiTheme="majorHAnsi" w:hAnsiTheme="majorHAnsi"/>
        </w:rPr>
        <w:t>The NM Annual and 90-day Plan is a roadmap that provides focus and urgency toward actions to increase achievement for all students.</w:t>
      </w:r>
    </w:p>
    <w:p w:rsidR="007C5230" w:rsidRPr="008F4F7D" w:rsidRDefault="007C5230" w:rsidP="007C5230">
      <w:pPr>
        <w:spacing w:after="0"/>
        <w:rPr>
          <w:rFonts w:asciiTheme="majorHAnsi" w:hAnsiTheme="majorHAnsi"/>
          <w:i/>
        </w:rPr>
      </w:pPr>
    </w:p>
    <w:p w:rsidR="007C5230" w:rsidRPr="007C5230" w:rsidRDefault="007C5230" w:rsidP="007C5230">
      <w:pPr>
        <w:spacing w:after="0"/>
        <w:rPr>
          <w:rFonts w:asciiTheme="majorHAnsi" w:hAnsiTheme="majorHAnsi"/>
        </w:rPr>
      </w:pPr>
      <w:r>
        <w:rPr>
          <w:rFonts w:asciiTheme="majorHAnsi" w:hAnsiTheme="majorHAnsi"/>
          <w:b/>
          <w:i/>
        </w:rPr>
        <w:t>Directions</w:t>
      </w:r>
      <w:r w:rsidRPr="008F4F7D">
        <w:rPr>
          <w:rFonts w:asciiTheme="majorHAnsi" w:hAnsiTheme="majorHAnsi"/>
          <w:b/>
          <w:i/>
        </w:rPr>
        <w:t>:</w:t>
      </w:r>
      <w:r w:rsidRPr="008F4F7D">
        <w:rPr>
          <w:rFonts w:asciiTheme="majorHAnsi" w:hAnsiTheme="majorHAnsi"/>
          <w:i/>
        </w:rPr>
        <w:t xml:space="preserve"> </w:t>
      </w:r>
      <w:r w:rsidRPr="007C5230">
        <w:rPr>
          <w:rFonts w:asciiTheme="majorHAnsi" w:hAnsiTheme="majorHAnsi"/>
        </w:rPr>
        <w:t>This guided reflection should be completed by the Core Team at the end of each 90-day Plan to foster discussion, revisit the Annual Plan (Steps 1-4), and prepare to complete Steps 5 &amp; 6 for the next 90-day Plan.</w:t>
      </w:r>
    </w:p>
    <w:p w:rsidR="007C5230" w:rsidRDefault="007C5230" w:rsidP="007C5230">
      <w:pPr>
        <w:spacing w:after="0"/>
        <w:rPr>
          <w:rFonts w:asciiTheme="majorHAnsi" w:hAnsiTheme="majorHAnsi"/>
          <w:i/>
        </w:rPr>
      </w:pPr>
    </w:p>
    <w:tbl>
      <w:tblPr>
        <w:tblStyle w:val="TableGrid"/>
        <w:tblW w:w="0" w:type="auto"/>
        <w:tblInd w:w="85" w:type="dxa"/>
        <w:tblLook w:val="04A0" w:firstRow="1" w:lastRow="0" w:firstColumn="1" w:lastColumn="0" w:noHBand="0" w:noVBand="1"/>
      </w:tblPr>
      <w:tblGrid>
        <w:gridCol w:w="2154"/>
        <w:gridCol w:w="1493"/>
        <w:gridCol w:w="3554"/>
        <w:gridCol w:w="3567"/>
        <w:gridCol w:w="3537"/>
      </w:tblGrid>
      <w:tr w:rsidR="007C5230" w:rsidRPr="008F4F7D" w:rsidTr="001C5AC7">
        <w:tc>
          <w:tcPr>
            <w:tcW w:w="2178" w:type="dxa"/>
            <w:shd w:val="clear" w:color="auto" w:fill="BFBFBF" w:themeFill="background1" w:themeFillShade="BF"/>
            <w:vAlign w:val="center"/>
          </w:tcPr>
          <w:p w:rsidR="007C5230" w:rsidRPr="008F4F7D" w:rsidRDefault="007C5230" w:rsidP="001C5AC7">
            <w:pPr>
              <w:rPr>
                <w:rFonts w:asciiTheme="majorHAnsi" w:hAnsiTheme="majorHAnsi"/>
                <w:b/>
              </w:rPr>
            </w:pPr>
            <w:r>
              <w:rPr>
                <w:rFonts w:asciiTheme="majorHAnsi" w:hAnsiTheme="majorHAnsi"/>
                <w:b/>
              </w:rPr>
              <w:t>Focus Area #1:</w:t>
            </w:r>
          </w:p>
        </w:tc>
        <w:tc>
          <w:tcPr>
            <w:tcW w:w="12335" w:type="dxa"/>
            <w:gridSpan w:val="4"/>
            <w:shd w:val="clear" w:color="auto" w:fill="auto"/>
            <w:vAlign w:val="center"/>
          </w:tcPr>
          <w:p w:rsidR="007C5230" w:rsidRPr="0092195F" w:rsidRDefault="003A58E7" w:rsidP="001C5AC7">
            <w:pPr>
              <w:rPr>
                <w:rFonts w:asciiTheme="majorHAnsi" w:hAnsiTheme="majorHAnsi"/>
              </w:rPr>
            </w:pPr>
            <w:r>
              <w:rPr>
                <w:rFonts w:asciiTheme="majorHAnsi" w:hAnsiTheme="majorHAnsi"/>
              </w:rPr>
              <w:t>Tier 1 Core Instruction</w:t>
            </w:r>
          </w:p>
        </w:tc>
      </w:tr>
      <w:tr w:rsidR="007C5230" w:rsidRPr="008F4F7D" w:rsidTr="001C5AC7">
        <w:tc>
          <w:tcPr>
            <w:tcW w:w="2178" w:type="dxa"/>
            <w:shd w:val="clear" w:color="auto" w:fill="BFBFBF" w:themeFill="background1" w:themeFillShade="BF"/>
            <w:vAlign w:val="center"/>
          </w:tcPr>
          <w:p w:rsidR="007C5230" w:rsidRPr="008F4F7D" w:rsidRDefault="007C5230" w:rsidP="001C5AC7">
            <w:pPr>
              <w:rPr>
                <w:rFonts w:asciiTheme="majorHAnsi" w:hAnsiTheme="majorHAnsi"/>
                <w:b/>
              </w:rPr>
            </w:pPr>
            <w:r>
              <w:rPr>
                <w:rFonts w:asciiTheme="majorHAnsi" w:hAnsiTheme="majorHAnsi"/>
                <w:b/>
              </w:rPr>
              <w:t>Desired Outcome:</w:t>
            </w:r>
          </w:p>
        </w:tc>
        <w:tc>
          <w:tcPr>
            <w:tcW w:w="12335" w:type="dxa"/>
            <w:gridSpan w:val="4"/>
            <w:shd w:val="clear" w:color="auto" w:fill="auto"/>
            <w:vAlign w:val="center"/>
          </w:tcPr>
          <w:p w:rsidR="007C5230" w:rsidRPr="0092195F" w:rsidRDefault="003A58E7" w:rsidP="001C5AC7">
            <w:pPr>
              <w:rPr>
                <w:rFonts w:asciiTheme="majorHAnsi" w:hAnsiTheme="majorHAnsi"/>
              </w:rPr>
            </w:pPr>
            <w:r w:rsidRPr="003A58E7">
              <w:rPr>
                <w:rFonts w:asciiTheme="majorHAnsi" w:hAnsiTheme="majorHAnsi"/>
              </w:rPr>
              <w:t>Ineffective teachers will receive bi-weekly non-evaluative principal walkthroughs with 1:1 feedback using the NMPED/EEI platform.  Effective teachers will receive monthly non-evaluative principal walkthroughs with 1:1 feedback using the NMPED/EEI platform.</w:t>
            </w:r>
          </w:p>
        </w:tc>
      </w:tr>
      <w:tr w:rsidR="007C5230" w:rsidRPr="008F4F7D" w:rsidTr="001C5AC7">
        <w:tc>
          <w:tcPr>
            <w:tcW w:w="7313" w:type="dxa"/>
            <w:gridSpan w:val="3"/>
            <w:shd w:val="clear" w:color="auto" w:fill="BFBFBF" w:themeFill="background1" w:themeFillShade="BF"/>
            <w:vAlign w:val="center"/>
          </w:tcPr>
          <w:p w:rsidR="007C5230" w:rsidRPr="008F4F7D" w:rsidRDefault="007C5230" w:rsidP="001C5AC7">
            <w:pPr>
              <w:jc w:val="center"/>
              <w:rPr>
                <w:rFonts w:asciiTheme="majorHAnsi" w:hAnsiTheme="majorHAnsi"/>
                <w:b/>
              </w:rPr>
            </w:pPr>
            <w:r>
              <w:rPr>
                <w:rFonts w:asciiTheme="majorHAnsi" w:hAnsiTheme="majorHAnsi"/>
                <w:b/>
              </w:rPr>
              <w:t>Evidence of Meeting Progress Indicators</w:t>
            </w:r>
          </w:p>
        </w:tc>
        <w:tc>
          <w:tcPr>
            <w:tcW w:w="7200" w:type="dxa"/>
            <w:gridSpan w:val="2"/>
            <w:shd w:val="clear" w:color="auto" w:fill="BFBFBF" w:themeFill="background1" w:themeFillShade="BF"/>
            <w:vAlign w:val="center"/>
          </w:tcPr>
          <w:p w:rsidR="007C5230" w:rsidRPr="008F4F7D" w:rsidRDefault="007C5230" w:rsidP="001C5AC7">
            <w:pPr>
              <w:jc w:val="center"/>
              <w:rPr>
                <w:rFonts w:asciiTheme="majorHAnsi" w:hAnsiTheme="majorHAnsi"/>
                <w:b/>
              </w:rPr>
            </w:pPr>
            <w:r>
              <w:rPr>
                <w:rFonts w:asciiTheme="majorHAnsi" w:hAnsiTheme="majorHAnsi"/>
                <w:b/>
              </w:rPr>
              <w:t>Benchmark Goals</w:t>
            </w:r>
            <w:r w:rsidR="00295424">
              <w:rPr>
                <w:rFonts w:asciiTheme="majorHAnsi" w:hAnsiTheme="majorHAnsi"/>
                <w:b/>
              </w:rPr>
              <w:t xml:space="preserve"> </w:t>
            </w:r>
          </w:p>
        </w:tc>
      </w:tr>
      <w:tr w:rsidR="007C5230" w:rsidRPr="008F4F7D" w:rsidTr="001C5AC7">
        <w:trPr>
          <w:trHeight w:val="305"/>
        </w:trPr>
        <w:tc>
          <w:tcPr>
            <w:tcW w:w="7313" w:type="dxa"/>
            <w:gridSpan w:val="3"/>
            <w:shd w:val="clear" w:color="auto" w:fill="auto"/>
          </w:tcPr>
          <w:p w:rsidR="007C5230" w:rsidRPr="00106DA3" w:rsidRDefault="007C5230" w:rsidP="001C5AC7">
            <w:pPr>
              <w:spacing w:after="0" w:line="240" w:lineRule="auto"/>
              <w:jc w:val="center"/>
              <w:rPr>
                <w:rFonts w:asciiTheme="majorHAnsi" w:hAnsiTheme="majorHAnsi" w:cs="Times New Roman"/>
                <w:b/>
                <w:i/>
                <w:sz w:val="20"/>
                <w:szCs w:val="24"/>
              </w:rPr>
            </w:pPr>
            <w:r>
              <w:rPr>
                <w:rFonts w:asciiTheme="majorHAnsi" w:hAnsiTheme="majorHAnsi"/>
                <w:b/>
                <w:i/>
              </w:rPr>
              <w:t>Date</w:t>
            </w:r>
          </w:p>
        </w:tc>
        <w:tc>
          <w:tcPr>
            <w:tcW w:w="7200" w:type="dxa"/>
            <w:gridSpan w:val="2"/>
            <w:vMerge w:val="restart"/>
            <w:shd w:val="clear" w:color="auto" w:fill="auto"/>
            <w:vAlign w:val="center"/>
          </w:tcPr>
          <w:p w:rsidR="007C5230" w:rsidRDefault="003A58E7" w:rsidP="003A58E7">
            <w:pPr>
              <w:rPr>
                <w:rFonts w:asciiTheme="majorHAnsi" w:hAnsiTheme="majorHAnsi"/>
                <w:b/>
              </w:rPr>
            </w:pPr>
            <w:r w:rsidRPr="003A58E7">
              <w:rPr>
                <w:rFonts w:asciiTheme="majorHAnsi" w:hAnsiTheme="majorHAnsi"/>
                <w:b/>
              </w:rPr>
              <w:t>At the end of the 17/18 school year, the proficiency of ELA will increase to 40% by using common formative assessments to track growth year round as well as adjusting curriculum to maximize the learning to utilize staff collaborative time and embedding professional development for classroom teacher supported instruction.</w:t>
            </w:r>
            <w:r>
              <w:rPr>
                <w:rFonts w:asciiTheme="majorHAnsi" w:hAnsiTheme="majorHAnsi"/>
                <w:b/>
              </w:rPr>
              <w:t xml:space="preserve"> </w:t>
            </w:r>
            <w:r w:rsidRPr="00DE5517">
              <w:rPr>
                <w:rFonts w:asciiTheme="majorHAnsi" w:hAnsiTheme="majorHAnsi"/>
                <w:b/>
                <w:i/>
                <w:color w:val="FF0000"/>
              </w:rPr>
              <w:t>(We have seen</w:t>
            </w:r>
            <w:r w:rsidR="00DE5517" w:rsidRPr="00DE5517">
              <w:rPr>
                <w:rFonts w:asciiTheme="majorHAnsi" w:hAnsiTheme="majorHAnsi"/>
                <w:b/>
                <w:i/>
                <w:color w:val="FF0000"/>
              </w:rPr>
              <w:t xml:space="preserve"> minimal increases in ELA 15% </w:t>
            </w:r>
            <w:r w:rsidRPr="00DE5517">
              <w:rPr>
                <w:rFonts w:asciiTheme="majorHAnsi" w:hAnsiTheme="majorHAnsi"/>
                <w:b/>
                <w:i/>
                <w:color w:val="FF0000"/>
              </w:rPr>
              <w:t>MOY</w:t>
            </w:r>
            <w:r w:rsidR="00DE5517" w:rsidRPr="00DE5517">
              <w:rPr>
                <w:rFonts w:asciiTheme="majorHAnsi" w:hAnsiTheme="majorHAnsi"/>
                <w:b/>
                <w:i/>
                <w:color w:val="FF0000"/>
              </w:rPr>
              <w:t>/EOC</w:t>
            </w:r>
            <w:r w:rsidR="00DE5517">
              <w:rPr>
                <w:rFonts w:asciiTheme="majorHAnsi" w:hAnsiTheme="majorHAnsi"/>
                <w:b/>
              </w:rPr>
              <w:t>)</w:t>
            </w:r>
          </w:p>
          <w:p w:rsidR="00DE5517" w:rsidRDefault="00DE5517" w:rsidP="00DE5517">
            <w:pPr>
              <w:rPr>
                <w:rFonts w:asciiTheme="majorHAnsi" w:hAnsiTheme="majorHAnsi"/>
                <w:b/>
              </w:rPr>
            </w:pPr>
            <w:r w:rsidRPr="00DE5517">
              <w:rPr>
                <w:rFonts w:asciiTheme="majorHAnsi" w:hAnsiTheme="majorHAnsi"/>
                <w:b/>
              </w:rPr>
              <w:t>At the end of the 17/18 school year, the proficiency of Math will increase to 25% by using common formative assessments to track growth year round as well as adjusting curriculum to maximize the learning to utilize staff collaborative time and embedding professional development for classroom teacher supported instruction</w:t>
            </w:r>
            <w:r>
              <w:rPr>
                <w:rFonts w:asciiTheme="majorHAnsi" w:hAnsiTheme="majorHAnsi"/>
                <w:b/>
              </w:rPr>
              <w:t xml:space="preserve"> </w:t>
            </w:r>
            <w:r w:rsidRPr="00DE5517">
              <w:rPr>
                <w:rFonts w:asciiTheme="majorHAnsi" w:hAnsiTheme="majorHAnsi"/>
                <w:b/>
                <w:i/>
                <w:color w:val="FF0000"/>
              </w:rPr>
              <w:t>(We have seen increases in Mathematics 20% using CFA and 10% increase in MOY/EOC)</w:t>
            </w:r>
          </w:p>
          <w:p w:rsidR="003A58E7" w:rsidRPr="008F4F7D" w:rsidRDefault="003A58E7" w:rsidP="003A58E7">
            <w:pPr>
              <w:rPr>
                <w:rFonts w:asciiTheme="majorHAnsi" w:hAnsiTheme="majorHAnsi"/>
                <w:b/>
              </w:rPr>
            </w:pPr>
          </w:p>
        </w:tc>
      </w:tr>
      <w:tr w:rsidR="007C5230" w:rsidRPr="008F4F7D" w:rsidTr="001C5AC7">
        <w:trPr>
          <w:trHeight w:val="930"/>
        </w:trPr>
        <w:tc>
          <w:tcPr>
            <w:tcW w:w="7313" w:type="dxa"/>
            <w:gridSpan w:val="3"/>
            <w:shd w:val="clear" w:color="auto" w:fill="auto"/>
          </w:tcPr>
          <w:p w:rsidR="003A58E7" w:rsidRDefault="003A58E7" w:rsidP="003A58E7">
            <w:pPr>
              <w:pStyle w:val="ListParagraph"/>
              <w:numPr>
                <w:ilvl w:val="0"/>
                <w:numId w:val="2"/>
              </w:numPr>
              <w:spacing w:after="0" w:line="240" w:lineRule="auto"/>
              <w:rPr>
                <w:rFonts w:asciiTheme="majorHAnsi" w:hAnsiTheme="majorHAnsi"/>
              </w:rPr>
            </w:pPr>
            <w:r>
              <w:rPr>
                <w:rFonts w:asciiTheme="majorHAnsi" w:hAnsiTheme="majorHAnsi"/>
              </w:rPr>
              <w:t>Sept-Oct</w:t>
            </w:r>
            <w:r w:rsidRPr="003A58E7">
              <w:rPr>
                <w:rFonts w:asciiTheme="majorHAnsi" w:hAnsiTheme="majorHAnsi"/>
              </w:rPr>
              <w:t xml:space="preserve"> 1:1 feedback meeting with each teacher for at least 15 minutes during the first month of the school year.</w:t>
            </w:r>
            <w:r>
              <w:rPr>
                <w:rFonts w:asciiTheme="majorHAnsi" w:hAnsiTheme="majorHAnsi"/>
              </w:rPr>
              <w:t xml:space="preserve"> Walk Through&amp;Feedback Cycles</w:t>
            </w:r>
          </w:p>
          <w:p w:rsidR="003A58E7" w:rsidRPr="003A58E7" w:rsidRDefault="003A58E7" w:rsidP="003A58E7">
            <w:pPr>
              <w:pStyle w:val="ListParagraph"/>
              <w:spacing w:after="0" w:line="240" w:lineRule="auto"/>
              <w:ind w:left="360"/>
              <w:rPr>
                <w:rFonts w:asciiTheme="majorHAnsi" w:hAnsiTheme="majorHAnsi"/>
              </w:rPr>
            </w:pPr>
          </w:p>
          <w:p w:rsidR="003A58E7" w:rsidRDefault="003A58E7" w:rsidP="003A58E7">
            <w:pPr>
              <w:pStyle w:val="ListParagraph"/>
              <w:numPr>
                <w:ilvl w:val="0"/>
                <w:numId w:val="2"/>
              </w:numPr>
              <w:spacing w:after="0" w:line="240" w:lineRule="auto"/>
              <w:rPr>
                <w:rFonts w:asciiTheme="majorHAnsi" w:hAnsiTheme="majorHAnsi"/>
              </w:rPr>
            </w:pPr>
            <w:r>
              <w:rPr>
                <w:rFonts w:asciiTheme="majorHAnsi" w:hAnsiTheme="majorHAnsi"/>
              </w:rPr>
              <w:t xml:space="preserve">Oct-Dec </w:t>
            </w:r>
            <w:r w:rsidRPr="003A58E7">
              <w:rPr>
                <w:rFonts w:asciiTheme="majorHAnsi" w:hAnsiTheme="majorHAnsi"/>
              </w:rPr>
              <w:t>Principal will conduct one non-evaluative walkthrough for each ineffective teacher for at least 15 minutes every two weeks during this time period, and monthly with effective teachers, following up on the action step identified during the previous walkthrough.</w:t>
            </w:r>
          </w:p>
          <w:p w:rsidR="003A58E7" w:rsidRPr="003A58E7" w:rsidRDefault="003A58E7" w:rsidP="003A58E7">
            <w:pPr>
              <w:spacing w:after="0" w:line="240" w:lineRule="auto"/>
              <w:rPr>
                <w:rFonts w:asciiTheme="majorHAnsi" w:hAnsiTheme="majorHAnsi"/>
              </w:rPr>
            </w:pPr>
          </w:p>
        </w:tc>
        <w:tc>
          <w:tcPr>
            <w:tcW w:w="7200" w:type="dxa"/>
            <w:gridSpan w:val="2"/>
            <w:vMerge/>
            <w:shd w:val="clear" w:color="auto" w:fill="auto"/>
            <w:vAlign w:val="center"/>
          </w:tcPr>
          <w:p w:rsidR="007C5230" w:rsidRPr="0092195F" w:rsidRDefault="007C5230" w:rsidP="001C5AC7">
            <w:pPr>
              <w:jc w:val="center"/>
              <w:rPr>
                <w:rFonts w:asciiTheme="majorHAnsi" w:hAnsiTheme="majorHAnsi"/>
              </w:rPr>
            </w:pPr>
          </w:p>
        </w:tc>
      </w:tr>
      <w:tr w:rsidR="007C5230" w:rsidRPr="008F4F7D" w:rsidTr="001C5AC7">
        <w:trPr>
          <w:trHeight w:val="323"/>
        </w:trPr>
        <w:tc>
          <w:tcPr>
            <w:tcW w:w="7313" w:type="dxa"/>
            <w:gridSpan w:val="3"/>
            <w:shd w:val="clear" w:color="auto" w:fill="auto"/>
          </w:tcPr>
          <w:p w:rsidR="007C5230" w:rsidRPr="00106DA3" w:rsidRDefault="007C5230" w:rsidP="001C5AC7">
            <w:pPr>
              <w:spacing w:after="0" w:line="240" w:lineRule="auto"/>
              <w:jc w:val="center"/>
              <w:rPr>
                <w:rFonts w:asciiTheme="majorHAnsi" w:hAnsiTheme="majorHAnsi"/>
                <w:b/>
              </w:rPr>
            </w:pPr>
            <w:r>
              <w:rPr>
                <w:rFonts w:asciiTheme="majorHAnsi" w:hAnsiTheme="majorHAnsi"/>
                <w:b/>
                <w:i/>
              </w:rPr>
              <w:t>Date</w:t>
            </w:r>
          </w:p>
        </w:tc>
        <w:tc>
          <w:tcPr>
            <w:tcW w:w="7200" w:type="dxa"/>
            <w:gridSpan w:val="2"/>
            <w:vMerge/>
            <w:shd w:val="clear" w:color="auto" w:fill="auto"/>
            <w:vAlign w:val="center"/>
          </w:tcPr>
          <w:p w:rsidR="007C5230" w:rsidRPr="0092195F" w:rsidRDefault="007C5230" w:rsidP="001C5AC7">
            <w:pPr>
              <w:jc w:val="center"/>
              <w:rPr>
                <w:rFonts w:asciiTheme="majorHAnsi" w:hAnsiTheme="majorHAnsi"/>
              </w:rPr>
            </w:pPr>
          </w:p>
        </w:tc>
      </w:tr>
      <w:tr w:rsidR="007C5230" w:rsidRPr="008F4F7D" w:rsidTr="001C5AC7">
        <w:trPr>
          <w:trHeight w:val="930"/>
        </w:trPr>
        <w:tc>
          <w:tcPr>
            <w:tcW w:w="7313" w:type="dxa"/>
            <w:gridSpan w:val="3"/>
            <w:shd w:val="clear" w:color="auto" w:fill="auto"/>
          </w:tcPr>
          <w:p w:rsidR="007C5230" w:rsidRPr="003A58E7" w:rsidRDefault="003A58E7" w:rsidP="003A58E7">
            <w:pPr>
              <w:pStyle w:val="ListParagraph"/>
              <w:numPr>
                <w:ilvl w:val="0"/>
                <w:numId w:val="2"/>
              </w:numPr>
              <w:spacing w:after="0" w:line="240" w:lineRule="auto"/>
              <w:rPr>
                <w:rFonts w:asciiTheme="majorHAnsi" w:hAnsiTheme="majorHAnsi"/>
              </w:rPr>
            </w:pPr>
            <w:r>
              <w:rPr>
                <w:rFonts w:asciiTheme="majorHAnsi" w:hAnsiTheme="majorHAnsi"/>
              </w:rPr>
              <w:t xml:space="preserve">Oct-Dec </w:t>
            </w:r>
            <w:r w:rsidRPr="003A58E7">
              <w:rPr>
                <w:rFonts w:asciiTheme="majorHAnsi" w:hAnsiTheme="majorHAnsi"/>
              </w:rPr>
              <w:t>Principal will facilitate one 1:1 feedback meeting with each teacher for at least 15 minutes after every walkthrough, using the NMPED/EEI mode</w:t>
            </w:r>
          </w:p>
        </w:tc>
        <w:tc>
          <w:tcPr>
            <w:tcW w:w="7200" w:type="dxa"/>
            <w:gridSpan w:val="2"/>
            <w:vMerge/>
            <w:shd w:val="clear" w:color="auto" w:fill="auto"/>
            <w:vAlign w:val="center"/>
          </w:tcPr>
          <w:p w:rsidR="007C5230" w:rsidRPr="0092195F" w:rsidRDefault="007C5230" w:rsidP="001C5AC7">
            <w:pPr>
              <w:jc w:val="center"/>
              <w:rPr>
                <w:rFonts w:asciiTheme="majorHAnsi" w:hAnsiTheme="majorHAnsi"/>
              </w:rPr>
            </w:pPr>
          </w:p>
        </w:tc>
      </w:tr>
      <w:tr w:rsidR="007C5230" w:rsidRPr="008F4F7D" w:rsidTr="001C5AC7">
        <w:trPr>
          <w:trHeight w:val="305"/>
        </w:trPr>
        <w:tc>
          <w:tcPr>
            <w:tcW w:w="7313" w:type="dxa"/>
            <w:gridSpan w:val="3"/>
            <w:shd w:val="clear" w:color="auto" w:fill="auto"/>
          </w:tcPr>
          <w:p w:rsidR="007C5230" w:rsidRPr="00106DA3" w:rsidRDefault="007C5230" w:rsidP="001C5AC7">
            <w:pPr>
              <w:spacing w:after="0" w:line="240" w:lineRule="auto"/>
              <w:jc w:val="center"/>
              <w:rPr>
                <w:rFonts w:asciiTheme="majorHAnsi" w:hAnsiTheme="majorHAnsi"/>
                <w:b/>
              </w:rPr>
            </w:pPr>
            <w:r>
              <w:rPr>
                <w:rFonts w:asciiTheme="majorHAnsi" w:hAnsiTheme="majorHAnsi"/>
                <w:b/>
                <w:i/>
              </w:rPr>
              <w:t>Date</w:t>
            </w:r>
          </w:p>
        </w:tc>
        <w:tc>
          <w:tcPr>
            <w:tcW w:w="7200" w:type="dxa"/>
            <w:gridSpan w:val="2"/>
            <w:vMerge/>
            <w:shd w:val="clear" w:color="auto" w:fill="auto"/>
            <w:vAlign w:val="center"/>
          </w:tcPr>
          <w:p w:rsidR="007C5230" w:rsidRPr="0092195F" w:rsidRDefault="007C5230" w:rsidP="001C5AC7">
            <w:pPr>
              <w:jc w:val="center"/>
              <w:rPr>
                <w:rFonts w:asciiTheme="majorHAnsi" w:hAnsiTheme="majorHAnsi"/>
              </w:rPr>
            </w:pPr>
          </w:p>
        </w:tc>
      </w:tr>
      <w:tr w:rsidR="007C5230" w:rsidRPr="008F4F7D" w:rsidTr="003A58E7">
        <w:trPr>
          <w:trHeight w:val="1628"/>
        </w:trPr>
        <w:tc>
          <w:tcPr>
            <w:tcW w:w="7313" w:type="dxa"/>
            <w:gridSpan w:val="3"/>
            <w:shd w:val="clear" w:color="auto" w:fill="auto"/>
          </w:tcPr>
          <w:p w:rsidR="00A01E95" w:rsidRDefault="00A01E95" w:rsidP="00A01E95">
            <w:pPr>
              <w:pStyle w:val="ListParagraph"/>
              <w:numPr>
                <w:ilvl w:val="0"/>
                <w:numId w:val="3"/>
              </w:numPr>
              <w:spacing w:after="0" w:line="240" w:lineRule="auto"/>
              <w:rPr>
                <w:rFonts w:asciiTheme="majorHAnsi" w:hAnsiTheme="majorHAnsi"/>
              </w:rPr>
            </w:pPr>
            <w:r>
              <w:rPr>
                <w:rFonts w:asciiTheme="majorHAnsi" w:hAnsiTheme="majorHAnsi"/>
              </w:rPr>
              <w:t xml:space="preserve">Dec. </w:t>
            </w:r>
            <w:r w:rsidRPr="00A01E95">
              <w:rPr>
                <w:rFonts w:asciiTheme="majorHAnsi" w:hAnsiTheme="majorHAnsi"/>
              </w:rPr>
              <w:t>Teachers will increase the usage of common assessment for deep item analysis by student. Following 1-on-1 teacher-leader interim assessment analysis meetings, teachers will implement whole group, small group, and individual re-teaching plans</w:t>
            </w:r>
          </w:p>
          <w:p w:rsidR="007C5230" w:rsidRPr="003A58E7" w:rsidRDefault="003A58E7" w:rsidP="003A58E7">
            <w:pPr>
              <w:pStyle w:val="ListParagraph"/>
              <w:numPr>
                <w:ilvl w:val="0"/>
                <w:numId w:val="3"/>
              </w:numPr>
              <w:spacing w:after="0" w:line="240" w:lineRule="auto"/>
              <w:rPr>
                <w:rFonts w:asciiTheme="majorHAnsi" w:hAnsiTheme="majorHAnsi"/>
              </w:rPr>
            </w:pPr>
            <w:r>
              <w:rPr>
                <w:rFonts w:asciiTheme="majorHAnsi" w:hAnsiTheme="majorHAnsi"/>
              </w:rPr>
              <w:t xml:space="preserve">Sept-Dec. </w:t>
            </w:r>
            <w:r w:rsidRPr="003A58E7">
              <w:rPr>
                <w:rFonts w:asciiTheme="majorHAnsi" w:hAnsiTheme="majorHAnsi"/>
              </w:rPr>
              <w:t>Review schedule &amp; calendar with Director of Schools</w:t>
            </w:r>
          </w:p>
        </w:tc>
        <w:tc>
          <w:tcPr>
            <w:tcW w:w="7200" w:type="dxa"/>
            <w:gridSpan w:val="2"/>
            <w:vMerge/>
            <w:shd w:val="clear" w:color="auto" w:fill="auto"/>
            <w:vAlign w:val="center"/>
          </w:tcPr>
          <w:p w:rsidR="007C5230" w:rsidRPr="0092195F" w:rsidRDefault="007C5230" w:rsidP="001C5AC7">
            <w:pPr>
              <w:jc w:val="center"/>
              <w:rPr>
                <w:rFonts w:asciiTheme="majorHAnsi" w:hAnsiTheme="majorHAnsi"/>
              </w:rPr>
            </w:pPr>
          </w:p>
        </w:tc>
      </w:tr>
      <w:tr w:rsidR="00C10DB8" w:rsidRPr="008F4F7D" w:rsidTr="001C5AC7">
        <w:trPr>
          <w:trHeight w:val="962"/>
        </w:trPr>
        <w:tc>
          <w:tcPr>
            <w:tcW w:w="3713" w:type="dxa"/>
            <w:gridSpan w:val="2"/>
            <w:shd w:val="clear" w:color="auto" w:fill="BFBFBF" w:themeFill="background1" w:themeFillShade="BF"/>
            <w:vAlign w:val="center"/>
          </w:tcPr>
          <w:p w:rsidR="007C5230" w:rsidRPr="00B43408" w:rsidRDefault="007C5230" w:rsidP="001C5AC7">
            <w:pPr>
              <w:jc w:val="center"/>
              <w:rPr>
                <w:rFonts w:asciiTheme="majorHAnsi" w:hAnsiTheme="majorHAnsi"/>
              </w:rPr>
            </w:pPr>
            <w:r>
              <w:rPr>
                <w:rFonts w:asciiTheme="majorHAnsi" w:hAnsiTheme="majorHAnsi"/>
                <w:b/>
              </w:rPr>
              <w:t xml:space="preserve">CRITICAL </w:t>
            </w:r>
            <w:r w:rsidRPr="008F4F7D">
              <w:rPr>
                <w:rFonts w:asciiTheme="majorHAnsi" w:hAnsiTheme="majorHAnsi"/>
                <w:b/>
              </w:rPr>
              <w:t>ACTIONS THAT MADE BIGGEST IMPACT</w:t>
            </w:r>
          </w:p>
        </w:tc>
        <w:tc>
          <w:tcPr>
            <w:tcW w:w="3600" w:type="dxa"/>
            <w:shd w:val="clear" w:color="auto" w:fill="BFBFBF" w:themeFill="background1" w:themeFillShade="BF"/>
            <w:vAlign w:val="center"/>
          </w:tcPr>
          <w:p w:rsidR="007C5230" w:rsidRPr="008F4F7D" w:rsidRDefault="007C5230" w:rsidP="001C5AC7">
            <w:pPr>
              <w:jc w:val="center"/>
              <w:rPr>
                <w:rFonts w:asciiTheme="majorHAnsi" w:hAnsiTheme="majorHAnsi"/>
                <w:b/>
              </w:rPr>
            </w:pPr>
            <w:r w:rsidRPr="008F4F7D">
              <w:rPr>
                <w:rFonts w:asciiTheme="majorHAnsi" w:hAnsiTheme="majorHAnsi"/>
                <w:b/>
              </w:rPr>
              <w:t>LESSONS LEARNED</w:t>
            </w:r>
          </w:p>
        </w:tc>
        <w:tc>
          <w:tcPr>
            <w:tcW w:w="3600" w:type="dxa"/>
            <w:shd w:val="clear" w:color="auto" w:fill="BFBFBF" w:themeFill="background1" w:themeFillShade="BF"/>
            <w:vAlign w:val="center"/>
          </w:tcPr>
          <w:p w:rsidR="007C5230" w:rsidRPr="008F4F7D" w:rsidRDefault="007C5230" w:rsidP="001C5AC7">
            <w:pPr>
              <w:jc w:val="center"/>
              <w:rPr>
                <w:rFonts w:asciiTheme="majorHAnsi" w:hAnsiTheme="majorHAnsi"/>
                <w:b/>
              </w:rPr>
            </w:pPr>
            <w:r w:rsidRPr="008F4F7D">
              <w:rPr>
                <w:rFonts w:asciiTheme="majorHAnsi" w:hAnsiTheme="majorHAnsi"/>
                <w:b/>
              </w:rPr>
              <w:t>POTENTIAL MAJOR ADJUSTMENTS</w:t>
            </w:r>
            <w:r>
              <w:rPr>
                <w:rFonts w:asciiTheme="majorHAnsi" w:hAnsiTheme="majorHAnsi"/>
                <w:b/>
              </w:rPr>
              <w:t xml:space="preserve"> TO ANNUAL PLAN</w:t>
            </w:r>
          </w:p>
        </w:tc>
        <w:tc>
          <w:tcPr>
            <w:tcW w:w="3600" w:type="dxa"/>
            <w:shd w:val="clear" w:color="auto" w:fill="BFBFBF" w:themeFill="background1" w:themeFillShade="BF"/>
            <w:vAlign w:val="center"/>
          </w:tcPr>
          <w:p w:rsidR="007C5230" w:rsidRPr="008F4F7D" w:rsidRDefault="007C5230" w:rsidP="001C5AC7">
            <w:pPr>
              <w:jc w:val="center"/>
              <w:rPr>
                <w:rFonts w:asciiTheme="majorHAnsi" w:hAnsiTheme="majorHAnsi"/>
              </w:rPr>
            </w:pPr>
            <w:r w:rsidRPr="008F4F7D">
              <w:rPr>
                <w:rFonts w:asciiTheme="majorHAnsi" w:hAnsiTheme="majorHAnsi"/>
                <w:b/>
              </w:rPr>
              <w:t>POTENTIAL NEXT SEMESTER DESIRED OUTCOME</w:t>
            </w:r>
          </w:p>
          <w:p w:rsidR="007C5230" w:rsidRPr="008F4F7D" w:rsidRDefault="007C5230" w:rsidP="001C5AC7">
            <w:pPr>
              <w:jc w:val="center"/>
              <w:rPr>
                <w:rFonts w:asciiTheme="majorHAnsi" w:hAnsiTheme="majorHAnsi"/>
              </w:rPr>
            </w:pPr>
            <w:r w:rsidRPr="008F4F7D">
              <w:rPr>
                <w:rFonts w:asciiTheme="majorHAnsi" w:hAnsiTheme="majorHAnsi"/>
                <w:sz w:val="18"/>
              </w:rPr>
              <w:t>(building off last semester’s plan)</w:t>
            </w:r>
          </w:p>
        </w:tc>
      </w:tr>
      <w:tr w:rsidR="00C10DB8" w:rsidRPr="008F4F7D" w:rsidTr="001C5AC7">
        <w:trPr>
          <w:trHeight w:val="1196"/>
        </w:trPr>
        <w:tc>
          <w:tcPr>
            <w:tcW w:w="3713" w:type="dxa"/>
            <w:gridSpan w:val="2"/>
            <w:shd w:val="clear" w:color="auto" w:fill="F2F2F2" w:themeFill="background1" w:themeFillShade="F2"/>
          </w:tcPr>
          <w:p w:rsidR="007C5230" w:rsidRPr="00CF7F2B" w:rsidRDefault="007C5230" w:rsidP="001C5AC7">
            <w:pPr>
              <w:jc w:val="center"/>
              <w:rPr>
                <w:rFonts w:asciiTheme="majorHAnsi" w:hAnsiTheme="majorHAnsi"/>
                <w:i/>
                <w:sz w:val="18"/>
                <w:szCs w:val="20"/>
              </w:rPr>
            </w:pPr>
            <w:r w:rsidRPr="00CF7F2B">
              <w:rPr>
                <w:rFonts w:asciiTheme="majorHAnsi" w:hAnsiTheme="majorHAnsi"/>
                <w:i/>
                <w:sz w:val="18"/>
                <w:szCs w:val="20"/>
              </w:rPr>
              <w:t>Reflecting on Progress Indicators and measurable evidence of student academic growth, summarize briefly the actions that made the biggest difference in the quality of teaching and learning at the school.</w:t>
            </w:r>
          </w:p>
        </w:tc>
        <w:tc>
          <w:tcPr>
            <w:tcW w:w="3600" w:type="dxa"/>
            <w:shd w:val="clear" w:color="auto" w:fill="F2F2F2" w:themeFill="background1" w:themeFillShade="F2"/>
          </w:tcPr>
          <w:p w:rsidR="007C5230" w:rsidRPr="00CF7F2B" w:rsidRDefault="007C5230" w:rsidP="001C5AC7">
            <w:pPr>
              <w:jc w:val="center"/>
              <w:rPr>
                <w:rFonts w:asciiTheme="majorHAnsi" w:hAnsiTheme="majorHAnsi"/>
                <w:i/>
                <w:sz w:val="18"/>
                <w:szCs w:val="20"/>
              </w:rPr>
            </w:pPr>
            <w:r w:rsidRPr="00CF7F2B">
              <w:rPr>
                <w:rFonts w:asciiTheme="majorHAnsi" w:hAnsiTheme="majorHAnsi"/>
                <w:i/>
                <w:sz w:val="18"/>
                <w:szCs w:val="20"/>
              </w:rPr>
              <w:t>Summarize briefly major lessons learned in implementation or barriers uncovered to address moving forward.</w:t>
            </w:r>
          </w:p>
        </w:tc>
        <w:tc>
          <w:tcPr>
            <w:tcW w:w="3600" w:type="dxa"/>
            <w:shd w:val="clear" w:color="auto" w:fill="F2F2F2" w:themeFill="background1" w:themeFillShade="F2"/>
          </w:tcPr>
          <w:p w:rsidR="007C5230" w:rsidRPr="00CF7F2B" w:rsidRDefault="007C5230" w:rsidP="001C5AC7">
            <w:pPr>
              <w:jc w:val="center"/>
              <w:rPr>
                <w:rFonts w:asciiTheme="majorHAnsi" w:hAnsiTheme="majorHAnsi"/>
                <w:i/>
                <w:sz w:val="18"/>
                <w:szCs w:val="20"/>
              </w:rPr>
            </w:pPr>
            <w:r w:rsidRPr="00CF7F2B">
              <w:rPr>
                <w:rFonts w:asciiTheme="majorHAnsi" w:hAnsiTheme="majorHAnsi"/>
                <w:i/>
                <w:sz w:val="18"/>
                <w:szCs w:val="20"/>
              </w:rPr>
              <w:t>Identify any needed adjustments to the Annual Plan (Steps 1-4) that may need to be made to improve performance prior to completing the next 90-day Plan.</w:t>
            </w:r>
          </w:p>
        </w:tc>
        <w:tc>
          <w:tcPr>
            <w:tcW w:w="3600" w:type="dxa"/>
            <w:shd w:val="clear" w:color="auto" w:fill="F2F2F2" w:themeFill="background1" w:themeFillShade="F2"/>
          </w:tcPr>
          <w:p w:rsidR="007C5230" w:rsidRPr="00CF7F2B" w:rsidRDefault="007C5230" w:rsidP="001C5AC7">
            <w:pPr>
              <w:jc w:val="center"/>
              <w:rPr>
                <w:rFonts w:asciiTheme="majorHAnsi" w:hAnsiTheme="majorHAnsi"/>
                <w:i/>
                <w:sz w:val="18"/>
                <w:szCs w:val="20"/>
              </w:rPr>
            </w:pPr>
            <w:r w:rsidRPr="00CF7F2B">
              <w:rPr>
                <w:rFonts w:asciiTheme="majorHAnsi" w:hAnsiTheme="majorHAnsi"/>
                <w:i/>
                <w:sz w:val="18"/>
                <w:szCs w:val="20"/>
              </w:rPr>
              <w:t>How will you deepen the priority placed on this focus area in the next 90 days to accelerate progress and achieve academic goals?</w:t>
            </w:r>
          </w:p>
        </w:tc>
      </w:tr>
      <w:tr w:rsidR="00C10DB8" w:rsidRPr="008F4F7D" w:rsidTr="001C5AC7">
        <w:trPr>
          <w:trHeight w:val="2192"/>
        </w:trPr>
        <w:tc>
          <w:tcPr>
            <w:tcW w:w="3713" w:type="dxa"/>
            <w:gridSpan w:val="2"/>
          </w:tcPr>
          <w:p w:rsidR="007C5230" w:rsidRPr="00C10DB8" w:rsidRDefault="00C10DB8" w:rsidP="00631A69">
            <w:pPr>
              <w:spacing w:line="240" w:lineRule="auto"/>
              <w:rPr>
                <w:rFonts w:asciiTheme="majorHAnsi" w:hAnsiTheme="majorHAnsi"/>
              </w:rPr>
            </w:pPr>
            <w:r w:rsidRPr="00631A69">
              <w:rPr>
                <w:rFonts w:asciiTheme="majorHAnsi" w:hAnsiTheme="majorHAnsi"/>
                <w:sz w:val="20"/>
                <w:szCs w:val="20"/>
              </w:rPr>
              <w:t xml:space="preserve">6 Steps of Effective Feedback has allowed us to have </w:t>
            </w:r>
            <w:r w:rsidRPr="00631A69">
              <w:rPr>
                <w:rFonts w:asciiTheme="majorHAnsi" w:hAnsiTheme="majorHAnsi"/>
                <w:color w:val="3F2B2F"/>
                <w:sz w:val="20"/>
                <w:szCs w:val="20"/>
                <w:lang w:val="en"/>
              </w:rPr>
              <w:t>conversations about teaching and learning as a critical component of the coaching cycle. Implementing 1:1 feedback has positively influenced student learning</w:t>
            </w:r>
            <w:r w:rsidRPr="00C10DB8">
              <w:rPr>
                <w:rFonts w:asciiTheme="majorHAnsi" w:hAnsiTheme="majorHAnsi"/>
                <w:color w:val="3F2B2F"/>
                <w:sz w:val="21"/>
                <w:szCs w:val="21"/>
                <w:lang w:val="en"/>
              </w:rPr>
              <w:t xml:space="preserve">. </w:t>
            </w:r>
          </w:p>
        </w:tc>
        <w:tc>
          <w:tcPr>
            <w:tcW w:w="3600" w:type="dxa"/>
          </w:tcPr>
          <w:p w:rsidR="007C5230" w:rsidRPr="002F440E" w:rsidRDefault="00C10DB8" w:rsidP="00271D45">
            <w:pPr>
              <w:spacing w:after="0" w:line="240" w:lineRule="auto"/>
              <w:rPr>
                <w:rFonts w:asciiTheme="majorHAnsi" w:eastAsia="Times New Roman" w:hAnsiTheme="majorHAnsi" w:cs="Arial"/>
                <w:color w:val="3F2B2F"/>
                <w:sz w:val="20"/>
                <w:szCs w:val="20"/>
                <w:lang w:val="en"/>
              </w:rPr>
            </w:pPr>
            <w:r w:rsidRPr="002F440E">
              <w:rPr>
                <w:rFonts w:asciiTheme="majorHAnsi" w:eastAsia="Times New Roman" w:hAnsiTheme="majorHAnsi" w:cs="Arial"/>
                <w:color w:val="3F2B2F"/>
                <w:sz w:val="20"/>
                <w:szCs w:val="20"/>
                <w:lang w:val="en"/>
              </w:rPr>
              <w:t>N</w:t>
            </w:r>
            <w:r w:rsidRPr="00C10DB8">
              <w:rPr>
                <w:rFonts w:asciiTheme="majorHAnsi" w:eastAsia="Times New Roman" w:hAnsiTheme="majorHAnsi" w:cs="Arial"/>
                <w:color w:val="3F2B2F"/>
                <w:sz w:val="20"/>
                <w:szCs w:val="20"/>
                <w:lang w:val="en"/>
              </w:rPr>
              <w:t>on-judgmental </w:t>
            </w:r>
            <w:r w:rsidRPr="002F440E">
              <w:rPr>
                <w:rFonts w:asciiTheme="majorHAnsi" w:eastAsia="Times New Roman" w:hAnsiTheme="majorHAnsi" w:cs="Arial"/>
                <w:color w:val="3F2B2F"/>
                <w:sz w:val="20"/>
                <w:szCs w:val="20"/>
                <w:lang w:val="en"/>
              </w:rPr>
              <w:t xml:space="preserve">feedback has allowed us to </w:t>
            </w:r>
            <w:r w:rsidR="00F56E2E" w:rsidRPr="002F440E">
              <w:rPr>
                <w:rFonts w:asciiTheme="majorHAnsi" w:eastAsia="Times New Roman" w:hAnsiTheme="majorHAnsi" w:cs="Arial"/>
                <w:color w:val="3F2B2F"/>
                <w:sz w:val="20"/>
                <w:szCs w:val="20"/>
                <w:lang w:val="en"/>
              </w:rPr>
              <w:t>Identify</w:t>
            </w:r>
            <w:r w:rsidRPr="00C10DB8">
              <w:rPr>
                <w:rFonts w:asciiTheme="majorHAnsi" w:eastAsia="Times New Roman" w:hAnsiTheme="majorHAnsi" w:cs="Arial"/>
                <w:color w:val="3F2B2F"/>
                <w:sz w:val="20"/>
                <w:szCs w:val="20"/>
                <w:lang w:val="en"/>
              </w:rPr>
              <w:t xml:space="preserve"> success toward the teacher's goal a</w:t>
            </w:r>
            <w:r w:rsidR="00631A69" w:rsidRPr="002F440E">
              <w:rPr>
                <w:rFonts w:asciiTheme="majorHAnsi" w:eastAsia="Times New Roman" w:hAnsiTheme="majorHAnsi" w:cs="Arial"/>
                <w:color w:val="3F2B2F"/>
                <w:sz w:val="20"/>
                <w:szCs w:val="20"/>
                <w:lang w:val="en"/>
              </w:rPr>
              <w:t xml:space="preserve">nd instructional </w:t>
            </w:r>
            <w:r w:rsidRPr="00C10DB8">
              <w:rPr>
                <w:rFonts w:asciiTheme="majorHAnsi" w:eastAsia="Times New Roman" w:hAnsiTheme="majorHAnsi" w:cs="Arial"/>
                <w:color w:val="3F2B2F"/>
                <w:sz w:val="20"/>
                <w:szCs w:val="20"/>
                <w:lang w:val="en"/>
              </w:rPr>
              <w:t>practi</w:t>
            </w:r>
            <w:r w:rsidR="00271D45" w:rsidRPr="002F440E">
              <w:rPr>
                <w:rFonts w:asciiTheme="majorHAnsi" w:eastAsia="Times New Roman" w:hAnsiTheme="majorHAnsi" w:cs="Arial"/>
                <w:color w:val="3F2B2F"/>
                <w:sz w:val="20"/>
                <w:szCs w:val="20"/>
                <w:lang w:val="en"/>
              </w:rPr>
              <w:t>ces that supported this success. We also discovered that the rigor of the CFA’s given did not match the rigor of the MOY/EOC’s.</w:t>
            </w:r>
          </w:p>
        </w:tc>
        <w:tc>
          <w:tcPr>
            <w:tcW w:w="3600" w:type="dxa"/>
          </w:tcPr>
          <w:p w:rsidR="007C5230" w:rsidRPr="002F440E" w:rsidRDefault="00271D45" w:rsidP="00271D45">
            <w:pPr>
              <w:pStyle w:val="ListParagraph"/>
              <w:numPr>
                <w:ilvl w:val="0"/>
                <w:numId w:val="4"/>
              </w:numPr>
              <w:rPr>
                <w:rFonts w:asciiTheme="majorHAnsi" w:hAnsiTheme="majorHAnsi"/>
                <w:sz w:val="20"/>
                <w:szCs w:val="20"/>
              </w:rPr>
            </w:pPr>
            <w:r w:rsidRPr="002F440E">
              <w:rPr>
                <w:rFonts w:asciiTheme="majorHAnsi" w:hAnsiTheme="majorHAnsi"/>
                <w:sz w:val="20"/>
                <w:szCs w:val="20"/>
              </w:rPr>
              <w:t>Increase Rigor of CFA’s in preparation of PARCC/EOY/EOC testing.</w:t>
            </w:r>
          </w:p>
          <w:p w:rsidR="00271D45" w:rsidRPr="002F440E" w:rsidRDefault="002F440E" w:rsidP="00271D45">
            <w:pPr>
              <w:pStyle w:val="ListParagraph"/>
              <w:numPr>
                <w:ilvl w:val="0"/>
                <w:numId w:val="4"/>
              </w:numPr>
              <w:rPr>
                <w:rFonts w:asciiTheme="majorHAnsi" w:hAnsiTheme="majorHAnsi"/>
                <w:sz w:val="20"/>
                <w:szCs w:val="20"/>
              </w:rPr>
            </w:pPr>
            <w:r w:rsidRPr="002F440E">
              <w:rPr>
                <w:rFonts w:asciiTheme="majorHAnsi" w:hAnsiTheme="majorHAnsi"/>
                <w:sz w:val="20"/>
                <w:szCs w:val="20"/>
              </w:rPr>
              <w:t>Analy</w:t>
            </w:r>
            <w:r w:rsidR="00271D45" w:rsidRPr="002F440E">
              <w:rPr>
                <w:rFonts w:asciiTheme="majorHAnsi" w:hAnsiTheme="majorHAnsi"/>
                <w:sz w:val="20"/>
                <w:szCs w:val="20"/>
              </w:rPr>
              <w:t xml:space="preserve">ze CFA Data to compare </w:t>
            </w:r>
            <w:r w:rsidRPr="002F440E">
              <w:rPr>
                <w:rFonts w:asciiTheme="majorHAnsi" w:hAnsiTheme="majorHAnsi"/>
                <w:sz w:val="20"/>
                <w:szCs w:val="20"/>
              </w:rPr>
              <w:t>and monitor progress.</w:t>
            </w:r>
          </w:p>
          <w:p w:rsidR="007C5230" w:rsidRPr="002F440E" w:rsidRDefault="002F440E" w:rsidP="001C5AC7">
            <w:pPr>
              <w:pStyle w:val="ListParagraph"/>
              <w:numPr>
                <w:ilvl w:val="0"/>
                <w:numId w:val="4"/>
              </w:numPr>
              <w:rPr>
                <w:rFonts w:asciiTheme="majorHAnsi" w:hAnsiTheme="majorHAnsi"/>
                <w:sz w:val="20"/>
                <w:szCs w:val="20"/>
              </w:rPr>
            </w:pPr>
            <w:r w:rsidRPr="002F440E">
              <w:rPr>
                <w:rFonts w:asciiTheme="majorHAnsi" w:hAnsiTheme="majorHAnsi"/>
                <w:sz w:val="20"/>
                <w:szCs w:val="20"/>
              </w:rPr>
              <w:t>Embed PARCC type questions into CFA’S</w:t>
            </w:r>
          </w:p>
        </w:tc>
        <w:tc>
          <w:tcPr>
            <w:tcW w:w="3600" w:type="dxa"/>
          </w:tcPr>
          <w:p w:rsidR="007C5230" w:rsidRPr="002F440E" w:rsidRDefault="002F440E" w:rsidP="001C5AC7">
            <w:pPr>
              <w:rPr>
                <w:rFonts w:asciiTheme="majorHAnsi" w:hAnsiTheme="majorHAnsi"/>
                <w:sz w:val="20"/>
                <w:szCs w:val="20"/>
              </w:rPr>
            </w:pPr>
            <w:r w:rsidRPr="002F440E">
              <w:rPr>
                <w:rFonts w:asciiTheme="majorHAnsi" w:hAnsiTheme="majorHAnsi"/>
                <w:sz w:val="20"/>
                <w:szCs w:val="20"/>
              </w:rPr>
              <w:t>Increase frequency of Data Meetings and embed and increased rigor into lesson planning.</w:t>
            </w:r>
          </w:p>
        </w:tc>
      </w:tr>
    </w:tbl>
    <w:p w:rsidR="007C5230" w:rsidRPr="008F4F7D" w:rsidRDefault="007C5230" w:rsidP="007C5230">
      <w:pPr>
        <w:spacing w:after="0" w:line="240" w:lineRule="auto"/>
        <w:jc w:val="center"/>
        <w:rPr>
          <w:rFonts w:asciiTheme="majorHAnsi" w:hAnsiTheme="majorHAnsi"/>
          <w:b/>
        </w:rPr>
      </w:pPr>
    </w:p>
    <w:p w:rsidR="007C5230" w:rsidRDefault="007C5230" w:rsidP="007C5230">
      <w:pPr>
        <w:rPr>
          <w:rFonts w:asciiTheme="majorHAnsi" w:hAnsiTheme="majorHAnsi"/>
          <w:b/>
        </w:rPr>
      </w:pPr>
    </w:p>
    <w:p w:rsidR="007C5230" w:rsidRDefault="007C5230" w:rsidP="007C5230">
      <w:pPr>
        <w:rPr>
          <w:rFonts w:asciiTheme="majorHAnsi" w:hAnsiTheme="majorHAnsi"/>
          <w:b/>
        </w:rPr>
      </w:pPr>
    </w:p>
    <w:p w:rsidR="007C5230" w:rsidRPr="008F4F7D" w:rsidRDefault="007C5230" w:rsidP="007C5230">
      <w:pPr>
        <w:rPr>
          <w:rFonts w:asciiTheme="majorHAnsi" w:hAnsiTheme="majorHAnsi"/>
          <w:b/>
        </w:rPr>
      </w:pPr>
    </w:p>
    <w:p w:rsidR="007C5230" w:rsidRPr="008F4F7D" w:rsidRDefault="007C5230" w:rsidP="007C5230">
      <w:pPr>
        <w:rPr>
          <w:rFonts w:asciiTheme="majorHAnsi" w:hAnsiTheme="majorHAnsi"/>
          <w:i/>
        </w:rPr>
      </w:pPr>
      <w:r w:rsidRPr="008F4F7D">
        <w:rPr>
          <w:rFonts w:asciiTheme="majorHAnsi" w:hAnsiTheme="majorHAnsi"/>
          <w:i/>
        </w:rPr>
        <w:t xml:space="preserve">Items to consider in </w:t>
      </w:r>
      <w:r>
        <w:rPr>
          <w:rFonts w:asciiTheme="majorHAnsi" w:hAnsiTheme="majorHAnsi"/>
          <w:i/>
        </w:rPr>
        <w:t>discussing</w:t>
      </w:r>
      <w:r w:rsidRPr="008F4F7D">
        <w:rPr>
          <w:rFonts w:asciiTheme="majorHAnsi" w:hAnsiTheme="majorHAnsi"/>
          <w:i/>
        </w:rPr>
        <w:t xml:space="preserve"> include: </w:t>
      </w:r>
    </w:p>
    <w:p w:rsidR="007C5230" w:rsidRPr="008F4F7D" w:rsidRDefault="007C5230" w:rsidP="007C5230">
      <w:pPr>
        <w:pStyle w:val="ListParagraph"/>
        <w:numPr>
          <w:ilvl w:val="0"/>
          <w:numId w:val="1"/>
        </w:numPr>
        <w:rPr>
          <w:rFonts w:asciiTheme="majorHAnsi" w:hAnsiTheme="majorHAnsi"/>
          <w:i/>
        </w:rPr>
      </w:pPr>
      <w:r w:rsidRPr="008F4F7D">
        <w:rPr>
          <w:rFonts w:asciiTheme="majorHAnsi" w:hAnsiTheme="majorHAnsi"/>
          <w:i/>
        </w:rPr>
        <w:t>What progress is the school making towards academic goals?</w:t>
      </w:r>
    </w:p>
    <w:p w:rsidR="007C5230" w:rsidRPr="008F4F7D" w:rsidRDefault="007C5230" w:rsidP="007C5230">
      <w:pPr>
        <w:pStyle w:val="ListParagraph"/>
        <w:numPr>
          <w:ilvl w:val="0"/>
          <w:numId w:val="1"/>
        </w:numPr>
        <w:rPr>
          <w:rFonts w:asciiTheme="majorHAnsi" w:hAnsiTheme="majorHAnsi"/>
          <w:i/>
        </w:rPr>
      </w:pPr>
      <w:r w:rsidRPr="008F4F7D">
        <w:rPr>
          <w:rFonts w:asciiTheme="majorHAnsi" w:hAnsiTheme="majorHAnsi"/>
          <w:i/>
        </w:rPr>
        <w:t xml:space="preserve">What is the data saying the </w:t>
      </w:r>
      <w:r>
        <w:rPr>
          <w:rFonts w:asciiTheme="majorHAnsi" w:hAnsiTheme="majorHAnsi"/>
          <w:i/>
        </w:rPr>
        <w:t>desired outcomes</w:t>
      </w:r>
      <w:r w:rsidRPr="008F4F7D">
        <w:rPr>
          <w:rFonts w:asciiTheme="majorHAnsi" w:hAnsiTheme="majorHAnsi"/>
          <w:i/>
        </w:rPr>
        <w:t xml:space="preserve"> should be?</w:t>
      </w:r>
    </w:p>
    <w:p w:rsidR="007C5230" w:rsidRPr="008F4F7D" w:rsidRDefault="007C5230" w:rsidP="007C5230">
      <w:pPr>
        <w:pStyle w:val="ListParagraph"/>
        <w:numPr>
          <w:ilvl w:val="0"/>
          <w:numId w:val="1"/>
        </w:numPr>
        <w:rPr>
          <w:rFonts w:asciiTheme="majorHAnsi" w:hAnsiTheme="majorHAnsi"/>
          <w:i/>
        </w:rPr>
      </w:pPr>
      <w:r w:rsidRPr="008F4F7D">
        <w:rPr>
          <w:rFonts w:asciiTheme="majorHAnsi" w:hAnsiTheme="majorHAnsi"/>
          <w:i/>
        </w:rPr>
        <w:t>Is your analysis of root causes deep enough?  Remember to leverage the 5 Whys or a fishbone.</w:t>
      </w:r>
    </w:p>
    <w:p w:rsidR="007C5230" w:rsidRPr="008F4F7D" w:rsidRDefault="007C5230" w:rsidP="007C5230">
      <w:pPr>
        <w:pStyle w:val="ListParagraph"/>
        <w:numPr>
          <w:ilvl w:val="0"/>
          <w:numId w:val="1"/>
        </w:numPr>
        <w:rPr>
          <w:rFonts w:asciiTheme="majorHAnsi" w:hAnsiTheme="majorHAnsi"/>
        </w:rPr>
      </w:pPr>
      <w:r w:rsidRPr="008F4F7D">
        <w:rPr>
          <w:rFonts w:asciiTheme="majorHAnsi" w:hAnsiTheme="majorHAnsi"/>
          <w:i/>
        </w:rPr>
        <w:t xml:space="preserve">What is the most valuable feedback your school has received from </w:t>
      </w:r>
      <w:r>
        <w:rPr>
          <w:rFonts w:asciiTheme="majorHAnsi" w:hAnsiTheme="majorHAnsi"/>
          <w:i/>
        </w:rPr>
        <w:t>district leadership about planning, implementation, and monitoring</w:t>
      </w:r>
      <w:r w:rsidRPr="008F4F7D">
        <w:rPr>
          <w:rFonts w:asciiTheme="majorHAnsi" w:hAnsiTheme="majorHAnsi"/>
          <w:i/>
        </w:rPr>
        <w:t xml:space="preserve">?  </w:t>
      </w:r>
    </w:p>
    <w:p w:rsidR="007C5230" w:rsidRPr="008F4F7D" w:rsidRDefault="007C5230" w:rsidP="007C5230">
      <w:pPr>
        <w:pStyle w:val="ListParagraph"/>
        <w:numPr>
          <w:ilvl w:val="0"/>
          <w:numId w:val="1"/>
        </w:numPr>
        <w:rPr>
          <w:rFonts w:asciiTheme="majorHAnsi" w:hAnsiTheme="majorHAnsi"/>
        </w:rPr>
      </w:pPr>
      <w:r w:rsidRPr="008F4F7D">
        <w:rPr>
          <w:rFonts w:asciiTheme="majorHAnsi" w:hAnsiTheme="majorHAnsi"/>
          <w:i/>
        </w:rPr>
        <w:t xml:space="preserve">What do teacher-leaders articulate as the school’s most compelling need?  </w:t>
      </w:r>
    </w:p>
    <w:p w:rsidR="007C5230" w:rsidRPr="008F4F7D" w:rsidRDefault="007C5230" w:rsidP="007C5230">
      <w:pPr>
        <w:rPr>
          <w:rFonts w:asciiTheme="majorHAnsi" w:hAnsiTheme="majorHAnsi"/>
        </w:rPr>
      </w:pPr>
    </w:p>
    <w:p w:rsidR="007C5230" w:rsidRPr="008F4F7D" w:rsidRDefault="007C5230" w:rsidP="007C5230">
      <w:pPr>
        <w:rPr>
          <w:rFonts w:asciiTheme="majorHAnsi" w:hAnsiTheme="majorHAnsi"/>
        </w:rPr>
      </w:pPr>
    </w:p>
    <w:p w:rsidR="007C5230" w:rsidRPr="008F4F7D" w:rsidRDefault="007C5230" w:rsidP="007C5230">
      <w:pPr>
        <w:rPr>
          <w:rFonts w:asciiTheme="majorHAnsi" w:hAnsiTheme="majorHAnsi"/>
        </w:rPr>
      </w:pPr>
    </w:p>
    <w:p w:rsidR="007C5230" w:rsidRPr="008F4F7D" w:rsidRDefault="007C5230" w:rsidP="007C5230">
      <w:pPr>
        <w:rPr>
          <w:rFonts w:asciiTheme="majorHAnsi" w:hAnsiTheme="majorHAnsi"/>
        </w:rPr>
      </w:pPr>
    </w:p>
    <w:p w:rsidR="007C5230" w:rsidRDefault="007C5230" w:rsidP="007C5230"/>
    <w:p w:rsidR="002F440E" w:rsidRDefault="002F440E" w:rsidP="002F440E">
      <w:pPr>
        <w:spacing w:after="0"/>
        <w:rPr>
          <w:rFonts w:asciiTheme="majorHAnsi" w:hAnsiTheme="majorHAnsi"/>
          <w:i/>
        </w:rPr>
      </w:pPr>
      <w:r>
        <w:rPr>
          <w:rFonts w:asciiTheme="majorHAnsi" w:hAnsiTheme="majorHAnsi"/>
          <w:b/>
          <w:i/>
        </w:rPr>
        <w:t>Purpose</w:t>
      </w:r>
      <w:r w:rsidRPr="008F4F7D">
        <w:rPr>
          <w:rFonts w:asciiTheme="majorHAnsi" w:hAnsiTheme="majorHAnsi"/>
          <w:b/>
          <w:i/>
        </w:rPr>
        <w:t>:</w:t>
      </w:r>
      <w:r w:rsidRPr="008F4F7D">
        <w:rPr>
          <w:rFonts w:asciiTheme="majorHAnsi" w:hAnsiTheme="majorHAnsi"/>
          <w:i/>
        </w:rPr>
        <w:t xml:space="preserve">  </w:t>
      </w:r>
      <w:r w:rsidRPr="007C5230">
        <w:rPr>
          <w:rFonts w:asciiTheme="majorHAnsi" w:hAnsiTheme="majorHAnsi"/>
        </w:rPr>
        <w:t>The NM Annual and 90-day Plan is a roadmap that provides focus and urgency toward actions to increase achievement for all students.</w:t>
      </w:r>
    </w:p>
    <w:p w:rsidR="002F440E" w:rsidRPr="008F4F7D" w:rsidRDefault="002F440E" w:rsidP="002F440E">
      <w:pPr>
        <w:spacing w:after="0"/>
        <w:rPr>
          <w:rFonts w:asciiTheme="majorHAnsi" w:hAnsiTheme="majorHAnsi"/>
          <w:i/>
        </w:rPr>
      </w:pPr>
    </w:p>
    <w:p w:rsidR="002F440E" w:rsidRPr="007C5230" w:rsidRDefault="002F440E" w:rsidP="002F440E">
      <w:pPr>
        <w:spacing w:after="0"/>
        <w:rPr>
          <w:rFonts w:asciiTheme="majorHAnsi" w:hAnsiTheme="majorHAnsi"/>
        </w:rPr>
      </w:pPr>
      <w:r>
        <w:rPr>
          <w:rFonts w:asciiTheme="majorHAnsi" w:hAnsiTheme="majorHAnsi"/>
          <w:b/>
          <w:i/>
        </w:rPr>
        <w:t>Directions</w:t>
      </w:r>
      <w:r w:rsidRPr="008F4F7D">
        <w:rPr>
          <w:rFonts w:asciiTheme="majorHAnsi" w:hAnsiTheme="majorHAnsi"/>
          <w:b/>
          <w:i/>
        </w:rPr>
        <w:t>:</w:t>
      </w:r>
      <w:r w:rsidRPr="008F4F7D">
        <w:rPr>
          <w:rFonts w:asciiTheme="majorHAnsi" w:hAnsiTheme="majorHAnsi"/>
          <w:i/>
        </w:rPr>
        <w:t xml:space="preserve"> </w:t>
      </w:r>
      <w:r w:rsidRPr="007C5230">
        <w:rPr>
          <w:rFonts w:asciiTheme="majorHAnsi" w:hAnsiTheme="majorHAnsi"/>
        </w:rPr>
        <w:t>This guided reflection should be completed by the Core Team at the end of each 90-day Plan to foster discussion, revisit the Annual Plan (Steps 1-4), and prepare to complete Steps 5 &amp; 6 for the next 90-day Plan.</w:t>
      </w:r>
    </w:p>
    <w:p w:rsidR="002F440E" w:rsidRDefault="002F440E" w:rsidP="002F440E">
      <w:pPr>
        <w:spacing w:after="0"/>
        <w:rPr>
          <w:rFonts w:asciiTheme="majorHAnsi" w:hAnsiTheme="majorHAnsi"/>
          <w:i/>
        </w:rPr>
      </w:pPr>
    </w:p>
    <w:tbl>
      <w:tblPr>
        <w:tblStyle w:val="TableGrid"/>
        <w:tblW w:w="0" w:type="auto"/>
        <w:tblInd w:w="85" w:type="dxa"/>
        <w:tblLook w:val="04A0" w:firstRow="1" w:lastRow="0" w:firstColumn="1" w:lastColumn="0" w:noHBand="0" w:noVBand="1"/>
      </w:tblPr>
      <w:tblGrid>
        <w:gridCol w:w="2154"/>
        <w:gridCol w:w="1493"/>
        <w:gridCol w:w="3554"/>
        <w:gridCol w:w="3567"/>
        <w:gridCol w:w="3537"/>
      </w:tblGrid>
      <w:tr w:rsidR="002F440E" w:rsidRPr="008F4F7D" w:rsidTr="00AE45BB">
        <w:tc>
          <w:tcPr>
            <w:tcW w:w="2178" w:type="dxa"/>
            <w:shd w:val="clear" w:color="auto" w:fill="BFBFBF" w:themeFill="background1" w:themeFillShade="BF"/>
            <w:vAlign w:val="center"/>
          </w:tcPr>
          <w:p w:rsidR="002F440E" w:rsidRPr="008F4F7D" w:rsidRDefault="002F440E" w:rsidP="00AE45BB">
            <w:pPr>
              <w:rPr>
                <w:rFonts w:asciiTheme="majorHAnsi" w:hAnsiTheme="majorHAnsi"/>
                <w:b/>
              </w:rPr>
            </w:pPr>
            <w:r>
              <w:rPr>
                <w:rFonts w:asciiTheme="majorHAnsi" w:hAnsiTheme="majorHAnsi"/>
                <w:b/>
              </w:rPr>
              <w:t>Focus Area #2:</w:t>
            </w:r>
          </w:p>
        </w:tc>
        <w:tc>
          <w:tcPr>
            <w:tcW w:w="12335" w:type="dxa"/>
            <w:gridSpan w:val="4"/>
            <w:shd w:val="clear" w:color="auto" w:fill="auto"/>
            <w:vAlign w:val="center"/>
          </w:tcPr>
          <w:p w:rsidR="002F440E" w:rsidRPr="0092195F" w:rsidRDefault="002F440E" w:rsidP="00AE45BB">
            <w:pPr>
              <w:rPr>
                <w:rFonts w:asciiTheme="majorHAnsi" w:hAnsiTheme="majorHAnsi"/>
              </w:rPr>
            </w:pPr>
            <w:r w:rsidRPr="002F440E">
              <w:rPr>
                <w:rFonts w:asciiTheme="majorHAnsi" w:hAnsiTheme="majorHAnsi"/>
              </w:rPr>
              <w:t>Data-driven instruction</w:t>
            </w:r>
          </w:p>
        </w:tc>
      </w:tr>
      <w:tr w:rsidR="002F440E" w:rsidRPr="008F4F7D" w:rsidTr="00AE45BB">
        <w:tc>
          <w:tcPr>
            <w:tcW w:w="2178" w:type="dxa"/>
            <w:shd w:val="clear" w:color="auto" w:fill="BFBFBF" w:themeFill="background1" w:themeFillShade="BF"/>
            <w:vAlign w:val="center"/>
          </w:tcPr>
          <w:p w:rsidR="002F440E" w:rsidRPr="008F4F7D" w:rsidRDefault="002F440E" w:rsidP="00AE45BB">
            <w:pPr>
              <w:rPr>
                <w:rFonts w:asciiTheme="majorHAnsi" w:hAnsiTheme="majorHAnsi"/>
                <w:b/>
              </w:rPr>
            </w:pPr>
            <w:r>
              <w:rPr>
                <w:rFonts w:asciiTheme="majorHAnsi" w:hAnsiTheme="majorHAnsi"/>
                <w:b/>
              </w:rPr>
              <w:t>Desired Outcome:</w:t>
            </w:r>
          </w:p>
        </w:tc>
        <w:tc>
          <w:tcPr>
            <w:tcW w:w="12335" w:type="dxa"/>
            <w:gridSpan w:val="4"/>
            <w:shd w:val="clear" w:color="auto" w:fill="auto"/>
            <w:vAlign w:val="center"/>
          </w:tcPr>
          <w:p w:rsidR="002F440E" w:rsidRPr="0092195F" w:rsidRDefault="002F440E" w:rsidP="00AE45BB">
            <w:pPr>
              <w:rPr>
                <w:rFonts w:asciiTheme="majorHAnsi" w:hAnsiTheme="majorHAnsi"/>
              </w:rPr>
            </w:pPr>
            <w:r w:rsidRPr="002F440E">
              <w:rPr>
                <w:rFonts w:asciiTheme="majorHAnsi" w:hAnsiTheme="majorHAnsi"/>
              </w:rPr>
              <w:t>Teachers will increase the usage of common assessment for deep item analysis by student. Following 1-on-1 teacher</w:t>
            </w:r>
            <w:r>
              <w:rPr>
                <w:rFonts w:asciiTheme="majorHAnsi" w:hAnsiTheme="majorHAnsi"/>
              </w:rPr>
              <w:t xml:space="preserve"> </w:t>
            </w:r>
            <w:r w:rsidRPr="002F440E">
              <w:rPr>
                <w:rFonts w:asciiTheme="majorHAnsi" w:hAnsiTheme="majorHAnsi"/>
              </w:rPr>
              <w:t>leader interim assessment analysis meetings, teachers will implement whole group, small group, and individual re-teaching plans.  (Optimize Khan Academy)</w:t>
            </w:r>
          </w:p>
        </w:tc>
      </w:tr>
      <w:tr w:rsidR="002F440E" w:rsidRPr="008F4F7D" w:rsidTr="00AE45BB">
        <w:tc>
          <w:tcPr>
            <w:tcW w:w="7313" w:type="dxa"/>
            <w:gridSpan w:val="3"/>
            <w:shd w:val="clear" w:color="auto" w:fill="BFBFBF" w:themeFill="background1" w:themeFillShade="BF"/>
            <w:vAlign w:val="center"/>
          </w:tcPr>
          <w:p w:rsidR="002F440E" w:rsidRPr="008F4F7D" w:rsidRDefault="002F440E" w:rsidP="00AE45BB">
            <w:pPr>
              <w:jc w:val="center"/>
              <w:rPr>
                <w:rFonts w:asciiTheme="majorHAnsi" w:hAnsiTheme="majorHAnsi"/>
                <w:b/>
              </w:rPr>
            </w:pPr>
            <w:r>
              <w:rPr>
                <w:rFonts w:asciiTheme="majorHAnsi" w:hAnsiTheme="majorHAnsi"/>
                <w:b/>
              </w:rPr>
              <w:t>Evidence of Meeting Progress Indicators</w:t>
            </w:r>
          </w:p>
        </w:tc>
        <w:tc>
          <w:tcPr>
            <w:tcW w:w="7200" w:type="dxa"/>
            <w:gridSpan w:val="2"/>
            <w:shd w:val="clear" w:color="auto" w:fill="BFBFBF" w:themeFill="background1" w:themeFillShade="BF"/>
            <w:vAlign w:val="center"/>
          </w:tcPr>
          <w:p w:rsidR="002F440E" w:rsidRPr="008F4F7D" w:rsidRDefault="002F440E" w:rsidP="00AE45BB">
            <w:pPr>
              <w:jc w:val="center"/>
              <w:rPr>
                <w:rFonts w:asciiTheme="majorHAnsi" w:hAnsiTheme="majorHAnsi"/>
                <w:b/>
              </w:rPr>
            </w:pPr>
            <w:r>
              <w:rPr>
                <w:rFonts w:asciiTheme="majorHAnsi" w:hAnsiTheme="majorHAnsi"/>
                <w:b/>
              </w:rPr>
              <w:t xml:space="preserve">Benchmark Goals </w:t>
            </w:r>
          </w:p>
        </w:tc>
      </w:tr>
      <w:tr w:rsidR="002F440E" w:rsidRPr="008F4F7D" w:rsidTr="00AE45BB">
        <w:trPr>
          <w:trHeight w:val="305"/>
        </w:trPr>
        <w:tc>
          <w:tcPr>
            <w:tcW w:w="7313" w:type="dxa"/>
            <w:gridSpan w:val="3"/>
            <w:shd w:val="clear" w:color="auto" w:fill="auto"/>
          </w:tcPr>
          <w:p w:rsidR="002F440E" w:rsidRPr="00106DA3" w:rsidRDefault="002F440E" w:rsidP="00AE45BB">
            <w:pPr>
              <w:spacing w:after="0" w:line="240" w:lineRule="auto"/>
              <w:jc w:val="center"/>
              <w:rPr>
                <w:rFonts w:asciiTheme="majorHAnsi" w:hAnsiTheme="majorHAnsi" w:cs="Times New Roman"/>
                <w:b/>
                <w:i/>
                <w:sz w:val="20"/>
                <w:szCs w:val="24"/>
              </w:rPr>
            </w:pPr>
            <w:r>
              <w:rPr>
                <w:rFonts w:asciiTheme="majorHAnsi" w:hAnsiTheme="majorHAnsi"/>
                <w:b/>
                <w:i/>
              </w:rPr>
              <w:t>Date</w:t>
            </w:r>
          </w:p>
        </w:tc>
        <w:tc>
          <w:tcPr>
            <w:tcW w:w="7200" w:type="dxa"/>
            <w:gridSpan w:val="2"/>
            <w:vMerge w:val="restart"/>
            <w:shd w:val="clear" w:color="auto" w:fill="auto"/>
            <w:vAlign w:val="center"/>
          </w:tcPr>
          <w:p w:rsidR="002F440E" w:rsidRDefault="002F440E" w:rsidP="00AE45BB">
            <w:pPr>
              <w:rPr>
                <w:rFonts w:asciiTheme="majorHAnsi" w:hAnsiTheme="majorHAnsi"/>
                <w:b/>
              </w:rPr>
            </w:pPr>
            <w:r w:rsidRPr="003A58E7">
              <w:rPr>
                <w:rFonts w:asciiTheme="majorHAnsi" w:hAnsiTheme="majorHAnsi"/>
                <w:b/>
              </w:rPr>
              <w:t>At the end of the 17/18 school year, the proficiency of ELA will increase to 40% by using common formative assessments to track growth year round as well as adjusting curriculum to maximize the learning to utilize staff collaborative time and embedding professional development for classroom teacher supported instruction.</w:t>
            </w:r>
            <w:r>
              <w:rPr>
                <w:rFonts w:asciiTheme="majorHAnsi" w:hAnsiTheme="majorHAnsi"/>
                <w:b/>
              </w:rPr>
              <w:t xml:space="preserve"> </w:t>
            </w:r>
            <w:r w:rsidRPr="00DE5517">
              <w:rPr>
                <w:rFonts w:asciiTheme="majorHAnsi" w:hAnsiTheme="majorHAnsi"/>
                <w:b/>
                <w:i/>
                <w:color w:val="FF0000"/>
              </w:rPr>
              <w:t>(We have seen minimal increases in ELA 15% MOY/EOC</w:t>
            </w:r>
            <w:r>
              <w:rPr>
                <w:rFonts w:asciiTheme="majorHAnsi" w:hAnsiTheme="majorHAnsi"/>
                <w:b/>
              </w:rPr>
              <w:t>)</w:t>
            </w:r>
          </w:p>
          <w:p w:rsidR="002F440E" w:rsidRDefault="002F440E" w:rsidP="00AE45BB">
            <w:pPr>
              <w:rPr>
                <w:rFonts w:asciiTheme="majorHAnsi" w:hAnsiTheme="majorHAnsi"/>
                <w:b/>
              </w:rPr>
            </w:pPr>
            <w:r w:rsidRPr="00DE5517">
              <w:rPr>
                <w:rFonts w:asciiTheme="majorHAnsi" w:hAnsiTheme="majorHAnsi"/>
                <w:b/>
              </w:rPr>
              <w:t xml:space="preserve">At the end of the 17/18 school year, the proficiency of Math will increase to 25% by using common formative assessments to track growth year round as well as adjusting curriculum to maximize the </w:t>
            </w:r>
            <w:r w:rsidRPr="00DE5517">
              <w:rPr>
                <w:rFonts w:asciiTheme="majorHAnsi" w:hAnsiTheme="majorHAnsi"/>
                <w:b/>
              </w:rPr>
              <w:lastRenderedPageBreak/>
              <w:t>learning to utilize staff collaborative time and embedding professional development for classroom teacher supported instruction</w:t>
            </w:r>
            <w:r>
              <w:rPr>
                <w:rFonts w:asciiTheme="majorHAnsi" w:hAnsiTheme="majorHAnsi"/>
                <w:b/>
              </w:rPr>
              <w:t xml:space="preserve"> </w:t>
            </w:r>
            <w:r w:rsidRPr="00DE5517">
              <w:rPr>
                <w:rFonts w:asciiTheme="majorHAnsi" w:hAnsiTheme="majorHAnsi"/>
                <w:b/>
                <w:i/>
                <w:color w:val="FF0000"/>
              </w:rPr>
              <w:t>(We have seen increases in Mathematics 20% using CFA and 10% increase in MOY/EOC)</w:t>
            </w:r>
          </w:p>
          <w:p w:rsidR="002F440E" w:rsidRPr="008F4F7D" w:rsidRDefault="002F440E" w:rsidP="00AE45BB">
            <w:pPr>
              <w:rPr>
                <w:rFonts w:asciiTheme="majorHAnsi" w:hAnsiTheme="majorHAnsi"/>
                <w:b/>
              </w:rPr>
            </w:pPr>
          </w:p>
        </w:tc>
      </w:tr>
      <w:tr w:rsidR="002F440E" w:rsidRPr="008F4F7D" w:rsidTr="00AE45BB">
        <w:trPr>
          <w:trHeight w:val="930"/>
        </w:trPr>
        <w:tc>
          <w:tcPr>
            <w:tcW w:w="7313" w:type="dxa"/>
            <w:gridSpan w:val="3"/>
            <w:shd w:val="clear" w:color="auto" w:fill="auto"/>
          </w:tcPr>
          <w:p w:rsidR="002F440E" w:rsidRDefault="002F440E" w:rsidP="002F440E">
            <w:pPr>
              <w:pStyle w:val="ListParagraph"/>
              <w:numPr>
                <w:ilvl w:val="0"/>
                <w:numId w:val="2"/>
              </w:numPr>
              <w:spacing w:after="0" w:line="240" w:lineRule="auto"/>
              <w:rPr>
                <w:rFonts w:asciiTheme="majorHAnsi" w:hAnsiTheme="majorHAnsi"/>
              </w:rPr>
            </w:pPr>
            <w:r>
              <w:rPr>
                <w:rFonts w:asciiTheme="majorHAnsi" w:hAnsiTheme="majorHAnsi"/>
              </w:rPr>
              <w:t>Sept-Oct.</w:t>
            </w:r>
            <w:r w:rsidRPr="003A58E7">
              <w:rPr>
                <w:rFonts w:asciiTheme="majorHAnsi" w:hAnsiTheme="majorHAnsi"/>
              </w:rPr>
              <w:t xml:space="preserve"> </w:t>
            </w:r>
            <w:r w:rsidRPr="002F440E">
              <w:rPr>
                <w:rFonts w:asciiTheme="majorHAnsi" w:hAnsiTheme="majorHAnsi"/>
              </w:rPr>
              <w:t>Plan and execute all-staff PD focused on effective item analysis and analyzing</w:t>
            </w:r>
          </w:p>
          <w:p w:rsidR="002F440E" w:rsidRPr="003A58E7" w:rsidRDefault="002F440E" w:rsidP="00AE45BB">
            <w:pPr>
              <w:pStyle w:val="ListParagraph"/>
              <w:spacing w:after="0" w:line="240" w:lineRule="auto"/>
              <w:ind w:left="360"/>
              <w:rPr>
                <w:rFonts w:asciiTheme="majorHAnsi" w:hAnsiTheme="majorHAnsi"/>
              </w:rPr>
            </w:pPr>
          </w:p>
          <w:p w:rsidR="002F440E" w:rsidRPr="002F440E" w:rsidRDefault="002F440E" w:rsidP="002F440E">
            <w:pPr>
              <w:pStyle w:val="ListParagraph"/>
              <w:numPr>
                <w:ilvl w:val="0"/>
                <w:numId w:val="2"/>
              </w:numPr>
              <w:spacing w:after="0" w:line="240" w:lineRule="auto"/>
              <w:rPr>
                <w:rFonts w:asciiTheme="majorHAnsi" w:hAnsiTheme="majorHAnsi"/>
              </w:rPr>
            </w:pPr>
            <w:r>
              <w:rPr>
                <w:rFonts w:asciiTheme="majorHAnsi" w:hAnsiTheme="majorHAnsi"/>
              </w:rPr>
              <w:t xml:space="preserve">Sept-Oct. </w:t>
            </w:r>
            <w:r w:rsidRPr="002F440E">
              <w:rPr>
                <w:rFonts w:asciiTheme="majorHAnsi" w:hAnsiTheme="majorHAnsi"/>
              </w:rPr>
              <w:t>Review all and plan and facilitate 1-on-1 teacher-leader interim assessment analysis meetings</w:t>
            </w:r>
          </w:p>
        </w:tc>
        <w:tc>
          <w:tcPr>
            <w:tcW w:w="7200" w:type="dxa"/>
            <w:gridSpan w:val="2"/>
            <w:vMerge/>
            <w:shd w:val="clear" w:color="auto" w:fill="auto"/>
            <w:vAlign w:val="center"/>
          </w:tcPr>
          <w:p w:rsidR="002F440E" w:rsidRPr="0092195F" w:rsidRDefault="002F440E" w:rsidP="00AE45BB">
            <w:pPr>
              <w:jc w:val="center"/>
              <w:rPr>
                <w:rFonts w:asciiTheme="majorHAnsi" w:hAnsiTheme="majorHAnsi"/>
              </w:rPr>
            </w:pPr>
          </w:p>
        </w:tc>
      </w:tr>
      <w:tr w:rsidR="002F440E" w:rsidRPr="008F4F7D" w:rsidTr="00AE45BB">
        <w:trPr>
          <w:trHeight w:val="323"/>
        </w:trPr>
        <w:tc>
          <w:tcPr>
            <w:tcW w:w="7313" w:type="dxa"/>
            <w:gridSpan w:val="3"/>
            <w:shd w:val="clear" w:color="auto" w:fill="auto"/>
          </w:tcPr>
          <w:p w:rsidR="002F440E" w:rsidRPr="00106DA3" w:rsidRDefault="002F440E" w:rsidP="00AE45BB">
            <w:pPr>
              <w:spacing w:after="0" w:line="240" w:lineRule="auto"/>
              <w:jc w:val="center"/>
              <w:rPr>
                <w:rFonts w:asciiTheme="majorHAnsi" w:hAnsiTheme="majorHAnsi"/>
                <w:b/>
              </w:rPr>
            </w:pPr>
            <w:r>
              <w:rPr>
                <w:rFonts w:asciiTheme="majorHAnsi" w:hAnsiTheme="majorHAnsi"/>
                <w:b/>
                <w:i/>
              </w:rPr>
              <w:t>Date</w:t>
            </w:r>
          </w:p>
        </w:tc>
        <w:tc>
          <w:tcPr>
            <w:tcW w:w="7200" w:type="dxa"/>
            <w:gridSpan w:val="2"/>
            <w:vMerge/>
            <w:shd w:val="clear" w:color="auto" w:fill="auto"/>
            <w:vAlign w:val="center"/>
          </w:tcPr>
          <w:p w:rsidR="002F440E" w:rsidRPr="0092195F" w:rsidRDefault="002F440E" w:rsidP="00AE45BB">
            <w:pPr>
              <w:jc w:val="center"/>
              <w:rPr>
                <w:rFonts w:asciiTheme="majorHAnsi" w:hAnsiTheme="majorHAnsi"/>
              </w:rPr>
            </w:pPr>
          </w:p>
        </w:tc>
      </w:tr>
      <w:tr w:rsidR="002F440E" w:rsidRPr="008F4F7D" w:rsidTr="00AE45BB">
        <w:trPr>
          <w:trHeight w:val="930"/>
        </w:trPr>
        <w:tc>
          <w:tcPr>
            <w:tcW w:w="7313" w:type="dxa"/>
            <w:gridSpan w:val="3"/>
            <w:shd w:val="clear" w:color="auto" w:fill="auto"/>
          </w:tcPr>
          <w:p w:rsidR="002F440E" w:rsidRPr="003A58E7" w:rsidRDefault="002F440E" w:rsidP="002F440E">
            <w:pPr>
              <w:pStyle w:val="ListParagraph"/>
              <w:numPr>
                <w:ilvl w:val="0"/>
                <w:numId w:val="2"/>
              </w:numPr>
              <w:spacing w:after="0" w:line="240" w:lineRule="auto"/>
              <w:rPr>
                <w:rFonts w:asciiTheme="majorHAnsi" w:hAnsiTheme="majorHAnsi"/>
              </w:rPr>
            </w:pPr>
            <w:r>
              <w:rPr>
                <w:rFonts w:asciiTheme="majorHAnsi" w:hAnsiTheme="majorHAnsi"/>
              </w:rPr>
              <w:t xml:space="preserve">Oct-Dec </w:t>
            </w:r>
            <w:r w:rsidRPr="002F440E">
              <w:rPr>
                <w:rFonts w:asciiTheme="majorHAnsi" w:hAnsiTheme="majorHAnsi"/>
              </w:rPr>
              <w:t>Check for alignment of instruction to reteaching plans in plans through weekly observation &amp; feedback cycle</w:t>
            </w:r>
            <w:r>
              <w:rPr>
                <w:rFonts w:asciiTheme="majorHAnsi" w:hAnsiTheme="majorHAnsi"/>
              </w:rPr>
              <w:t>.</w:t>
            </w:r>
          </w:p>
        </w:tc>
        <w:tc>
          <w:tcPr>
            <w:tcW w:w="7200" w:type="dxa"/>
            <w:gridSpan w:val="2"/>
            <w:vMerge/>
            <w:shd w:val="clear" w:color="auto" w:fill="auto"/>
            <w:vAlign w:val="center"/>
          </w:tcPr>
          <w:p w:rsidR="002F440E" w:rsidRPr="0092195F" w:rsidRDefault="002F440E" w:rsidP="00AE45BB">
            <w:pPr>
              <w:jc w:val="center"/>
              <w:rPr>
                <w:rFonts w:asciiTheme="majorHAnsi" w:hAnsiTheme="majorHAnsi"/>
              </w:rPr>
            </w:pPr>
          </w:p>
        </w:tc>
      </w:tr>
      <w:tr w:rsidR="002F440E" w:rsidRPr="008F4F7D" w:rsidTr="00AE45BB">
        <w:trPr>
          <w:trHeight w:val="305"/>
        </w:trPr>
        <w:tc>
          <w:tcPr>
            <w:tcW w:w="7313" w:type="dxa"/>
            <w:gridSpan w:val="3"/>
            <w:shd w:val="clear" w:color="auto" w:fill="auto"/>
          </w:tcPr>
          <w:p w:rsidR="002F440E" w:rsidRPr="00106DA3" w:rsidRDefault="002F440E" w:rsidP="00AE45BB">
            <w:pPr>
              <w:spacing w:after="0" w:line="240" w:lineRule="auto"/>
              <w:jc w:val="center"/>
              <w:rPr>
                <w:rFonts w:asciiTheme="majorHAnsi" w:hAnsiTheme="majorHAnsi"/>
                <w:b/>
              </w:rPr>
            </w:pPr>
            <w:r>
              <w:rPr>
                <w:rFonts w:asciiTheme="majorHAnsi" w:hAnsiTheme="majorHAnsi"/>
                <w:b/>
                <w:i/>
              </w:rPr>
              <w:lastRenderedPageBreak/>
              <w:t>Date</w:t>
            </w:r>
          </w:p>
        </w:tc>
        <w:tc>
          <w:tcPr>
            <w:tcW w:w="7200" w:type="dxa"/>
            <w:gridSpan w:val="2"/>
            <w:vMerge/>
            <w:shd w:val="clear" w:color="auto" w:fill="auto"/>
            <w:vAlign w:val="center"/>
          </w:tcPr>
          <w:p w:rsidR="002F440E" w:rsidRPr="0092195F" w:rsidRDefault="002F440E" w:rsidP="00AE45BB">
            <w:pPr>
              <w:jc w:val="center"/>
              <w:rPr>
                <w:rFonts w:asciiTheme="majorHAnsi" w:hAnsiTheme="majorHAnsi"/>
              </w:rPr>
            </w:pPr>
          </w:p>
        </w:tc>
      </w:tr>
      <w:tr w:rsidR="002F440E" w:rsidRPr="008F4F7D" w:rsidTr="00AE45BB">
        <w:trPr>
          <w:trHeight w:val="1628"/>
        </w:trPr>
        <w:tc>
          <w:tcPr>
            <w:tcW w:w="7313" w:type="dxa"/>
            <w:gridSpan w:val="3"/>
            <w:shd w:val="clear" w:color="auto" w:fill="auto"/>
          </w:tcPr>
          <w:p w:rsidR="002F440E" w:rsidRDefault="002F440E" w:rsidP="002F440E">
            <w:pPr>
              <w:pStyle w:val="ListParagraph"/>
              <w:numPr>
                <w:ilvl w:val="0"/>
                <w:numId w:val="3"/>
              </w:numPr>
              <w:spacing w:after="0" w:line="240" w:lineRule="auto"/>
              <w:rPr>
                <w:rFonts w:asciiTheme="majorHAnsi" w:hAnsiTheme="majorHAnsi"/>
              </w:rPr>
            </w:pPr>
            <w:r>
              <w:rPr>
                <w:rFonts w:asciiTheme="majorHAnsi" w:hAnsiTheme="majorHAnsi"/>
              </w:rPr>
              <w:t xml:space="preserve">Oct-Dec.  </w:t>
            </w:r>
            <w:r w:rsidRPr="002F440E">
              <w:rPr>
                <w:rFonts w:asciiTheme="majorHAnsi" w:hAnsiTheme="majorHAnsi"/>
              </w:rPr>
              <w:t>Principal will conduct one non-evaluative walkthrough for each ineffective teacher for at least 15 minutes every two weeks during this time period, and monthly with effective teachers, following up on the action step identified during the previous walkthrough.</w:t>
            </w:r>
          </w:p>
          <w:p w:rsidR="002F440E" w:rsidRDefault="002F440E" w:rsidP="002F440E">
            <w:pPr>
              <w:pStyle w:val="ListParagraph"/>
              <w:numPr>
                <w:ilvl w:val="0"/>
                <w:numId w:val="3"/>
              </w:numPr>
              <w:spacing w:after="0" w:line="240" w:lineRule="auto"/>
              <w:rPr>
                <w:rFonts w:asciiTheme="majorHAnsi" w:hAnsiTheme="majorHAnsi"/>
              </w:rPr>
            </w:pPr>
            <w:r w:rsidRPr="002F440E">
              <w:rPr>
                <w:rFonts w:asciiTheme="majorHAnsi" w:hAnsiTheme="majorHAnsi"/>
              </w:rPr>
              <w:t>Principal will facilitate one 1:1 feedback meeting with each teacher for at least 15 minutes after every walkthrough, using the NMPED/EEI model.</w:t>
            </w:r>
          </w:p>
          <w:p w:rsidR="00377FCC" w:rsidRDefault="00A01E95" w:rsidP="00377FCC">
            <w:pPr>
              <w:pStyle w:val="ListParagraph"/>
              <w:numPr>
                <w:ilvl w:val="0"/>
                <w:numId w:val="3"/>
              </w:numPr>
              <w:spacing w:after="0" w:line="240" w:lineRule="auto"/>
              <w:rPr>
                <w:rFonts w:asciiTheme="majorHAnsi" w:hAnsiTheme="majorHAnsi"/>
              </w:rPr>
            </w:pPr>
            <w:r w:rsidRPr="00A01E95">
              <w:rPr>
                <w:rFonts w:asciiTheme="majorHAnsi" w:hAnsiTheme="majorHAnsi"/>
              </w:rPr>
              <w:t>Pre-conference to look for deeper item analysis identifying why students did not master standards.</w:t>
            </w:r>
          </w:p>
          <w:p w:rsidR="00A01E95" w:rsidRPr="00A01E95" w:rsidRDefault="00A01E95" w:rsidP="00A01E95">
            <w:pPr>
              <w:pStyle w:val="ListParagraph"/>
              <w:numPr>
                <w:ilvl w:val="0"/>
                <w:numId w:val="3"/>
              </w:numPr>
              <w:spacing w:after="0" w:line="240" w:lineRule="auto"/>
              <w:rPr>
                <w:rFonts w:asciiTheme="majorHAnsi" w:hAnsiTheme="majorHAnsi"/>
              </w:rPr>
            </w:pPr>
            <w:r w:rsidRPr="00A01E95">
              <w:rPr>
                <w:rFonts w:asciiTheme="majorHAnsi" w:hAnsiTheme="majorHAnsi"/>
              </w:rPr>
              <w:t>Teachers will increase the usage of common assessment for deep item analysis by student. Following 1-on-1 teacher-leader interim assessment analysis meetings, teachers will implement whole group, small group, and individual re-teaching plans</w:t>
            </w:r>
          </w:p>
          <w:p w:rsidR="00377FCC" w:rsidRDefault="00377FCC" w:rsidP="00377FCC">
            <w:pPr>
              <w:spacing w:after="0" w:line="240" w:lineRule="auto"/>
              <w:rPr>
                <w:rFonts w:asciiTheme="majorHAnsi" w:hAnsiTheme="majorHAnsi"/>
              </w:rPr>
            </w:pPr>
          </w:p>
          <w:p w:rsidR="00377FCC" w:rsidRPr="00377FCC" w:rsidRDefault="00377FCC" w:rsidP="00377FCC">
            <w:pPr>
              <w:spacing w:after="0" w:line="240" w:lineRule="auto"/>
              <w:rPr>
                <w:rFonts w:asciiTheme="majorHAnsi" w:hAnsiTheme="majorHAnsi"/>
              </w:rPr>
            </w:pPr>
          </w:p>
        </w:tc>
        <w:tc>
          <w:tcPr>
            <w:tcW w:w="7200" w:type="dxa"/>
            <w:gridSpan w:val="2"/>
            <w:vMerge/>
            <w:shd w:val="clear" w:color="auto" w:fill="auto"/>
            <w:vAlign w:val="center"/>
          </w:tcPr>
          <w:p w:rsidR="002F440E" w:rsidRPr="0092195F" w:rsidRDefault="002F440E" w:rsidP="00AE45BB">
            <w:pPr>
              <w:jc w:val="center"/>
              <w:rPr>
                <w:rFonts w:asciiTheme="majorHAnsi" w:hAnsiTheme="majorHAnsi"/>
              </w:rPr>
            </w:pPr>
          </w:p>
        </w:tc>
      </w:tr>
      <w:tr w:rsidR="002F440E" w:rsidRPr="008F4F7D" w:rsidTr="00AE45BB">
        <w:trPr>
          <w:trHeight w:val="962"/>
        </w:trPr>
        <w:tc>
          <w:tcPr>
            <w:tcW w:w="3713" w:type="dxa"/>
            <w:gridSpan w:val="2"/>
            <w:shd w:val="clear" w:color="auto" w:fill="BFBFBF" w:themeFill="background1" w:themeFillShade="BF"/>
            <w:vAlign w:val="center"/>
          </w:tcPr>
          <w:p w:rsidR="002F440E" w:rsidRPr="00B43408" w:rsidRDefault="002F440E" w:rsidP="00AE45BB">
            <w:pPr>
              <w:jc w:val="center"/>
              <w:rPr>
                <w:rFonts w:asciiTheme="majorHAnsi" w:hAnsiTheme="majorHAnsi"/>
              </w:rPr>
            </w:pPr>
            <w:r>
              <w:rPr>
                <w:rFonts w:asciiTheme="majorHAnsi" w:hAnsiTheme="majorHAnsi"/>
                <w:b/>
              </w:rPr>
              <w:t xml:space="preserve">CRITICAL </w:t>
            </w:r>
            <w:r w:rsidRPr="008F4F7D">
              <w:rPr>
                <w:rFonts w:asciiTheme="majorHAnsi" w:hAnsiTheme="majorHAnsi"/>
                <w:b/>
              </w:rPr>
              <w:t>ACTIONS THAT MADE BIGGEST IMPACT</w:t>
            </w:r>
          </w:p>
        </w:tc>
        <w:tc>
          <w:tcPr>
            <w:tcW w:w="3600" w:type="dxa"/>
            <w:shd w:val="clear" w:color="auto" w:fill="BFBFBF" w:themeFill="background1" w:themeFillShade="BF"/>
            <w:vAlign w:val="center"/>
          </w:tcPr>
          <w:p w:rsidR="002F440E" w:rsidRPr="008F4F7D" w:rsidRDefault="002F440E" w:rsidP="00AE45BB">
            <w:pPr>
              <w:jc w:val="center"/>
              <w:rPr>
                <w:rFonts w:asciiTheme="majorHAnsi" w:hAnsiTheme="majorHAnsi"/>
                <w:b/>
              </w:rPr>
            </w:pPr>
            <w:r w:rsidRPr="008F4F7D">
              <w:rPr>
                <w:rFonts w:asciiTheme="majorHAnsi" w:hAnsiTheme="majorHAnsi"/>
                <w:b/>
              </w:rPr>
              <w:t>LESSONS LEARNED</w:t>
            </w:r>
          </w:p>
        </w:tc>
        <w:tc>
          <w:tcPr>
            <w:tcW w:w="3600" w:type="dxa"/>
            <w:shd w:val="clear" w:color="auto" w:fill="BFBFBF" w:themeFill="background1" w:themeFillShade="BF"/>
            <w:vAlign w:val="center"/>
          </w:tcPr>
          <w:p w:rsidR="002F440E" w:rsidRPr="008F4F7D" w:rsidRDefault="002F440E" w:rsidP="00AE45BB">
            <w:pPr>
              <w:jc w:val="center"/>
              <w:rPr>
                <w:rFonts w:asciiTheme="majorHAnsi" w:hAnsiTheme="majorHAnsi"/>
                <w:b/>
              </w:rPr>
            </w:pPr>
            <w:r w:rsidRPr="008F4F7D">
              <w:rPr>
                <w:rFonts w:asciiTheme="majorHAnsi" w:hAnsiTheme="majorHAnsi"/>
                <w:b/>
              </w:rPr>
              <w:t>POTENTIAL MAJOR ADJUSTMENTS</w:t>
            </w:r>
            <w:r>
              <w:rPr>
                <w:rFonts w:asciiTheme="majorHAnsi" w:hAnsiTheme="majorHAnsi"/>
                <w:b/>
              </w:rPr>
              <w:t xml:space="preserve"> TO ANNUAL PLAN</w:t>
            </w:r>
          </w:p>
        </w:tc>
        <w:tc>
          <w:tcPr>
            <w:tcW w:w="3600" w:type="dxa"/>
            <w:shd w:val="clear" w:color="auto" w:fill="BFBFBF" w:themeFill="background1" w:themeFillShade="BF"/>
            <w:vAlign w:val="center"/>
          </w:tcPr>
          <w:p w:rsidR="002F440E" w:rsidRPr="008F4F7D" w:rsidRDefault="002F440E" w:rsidP="00AE45BB">
            <w:pPr>
              <w:jc w:val="center"/>
              <w:rPr>
                <w:rFonts w:asciiTheme="majorHAnsi" w:hAnsiTheme="majorHAnsi"/>
              </w:rPr>
            </w:pPr>
            <w:r w:rsidRPr="008F4F7D">
              <w:rPr>
                <w:rFonts w:asciiTheme="majorHAnsi" w:hAnsiTheme="majorHAnsi"/>
                <w:b/>
              </w:rPr>
              <w:t>POTENTIAL NEXT SEMESTER DESIRED OUTCOME</w:t>
            </w:r>
          </w:p>
          <w:p w:rsidR="002F440E" w:rsidRPr="008F4F7D" w:rsidRDefault="002F440E" w:rsidP="00AE45BB">
            <w:pPr>
              <w:jc w:val="center"/>
              <w:rPr>
                <w:rFonts w:asciiTheme="majorHAnsi" w:hAnsiTheme="majorHAnsi"/>
              </w:rPr>
            </w:pPr>
            <w:r w:rsidRPr="008F4F7D">
              <w:rPr>
                <w:rFonts w:asciiTheme="majorHAnsi" w:hAnsiTheme="majorHAnsi"/>
                <w:sz w:val="18"/>
              </w:rPr>
              <w:t>(building off last semester’s plan)</w:t>
            </w:r>
          </w:p>
        </w:tc>
      </w:tr>
      <w:tr w:rsidR="002F440E" w:rsidRPr="008F4F7D" w:rsidTr="00AE45BB">
        <w:trPr>
          <w:trHeight w:val="1196"/>
        </w:trPr>
        <w:tc>
          <w:tcPr>
            <w:tcW w:w="3713" w:type="dxa"/>
            <w:gridSpan w:val="2"/>
            <w:shd w:val="clear" w:color="auto" w:fill="F2F2F2" w:themeFill="background1" w:themeFillShade="F2"/>
          </w:tcPr>
          <w:p w:rsidR="002F440E" w:rsidRPr="00CF7F2B" w:rsidRDefault="002F440E" w:rsidP="00AE45BB">
            <w:pPr>
              <w:jc w:val="center"/>
              <w:rPr>
                <w:rFonts w:asciiTheme="majorHAnsi" w:hAnsiTheme="majorHAnsi"/>
                <w:i/>
                <w:sz w:val="18"/>
                <w:szCs w:val="20"/>
              </w:rPr>
            </w:pPr>
            <w:r w:rsidRPr="00CF7F2B">
              <w:rPr>
                <w:rFonts w:asciiTheme="majorHAnsi" w:hAnsiTheme="majorHAnsi"/>
                <w:i/>
                <w:sz w:val="18"/>
                <w:szCs w:val="20"/>
              </w:rPr>
              <w:t>Reflecting on Progress Indicators and measurable evidence of student academic growth, summarize briefly the actions that made the biggest difference in the quality of teaching and learning at the school.</w:t>
            </w:r>
          </w:p>
        </w:tc>
        <w:tc>
          <w:tcPr>
            <w:tcW w:w="3600" w:type="dxa"/>
            <w:shd w:val="clear" w:color="auto" w:fill="F2F2F2" w:themeFill="background1" w:themeFillShade="F2"/>
          </w:tcPr>
          <w:p w:rsidR="002F440E" w:rsidRPr="00CF7F2B" w:rsidRDefault="002F440E" w:rsidP="00AE45BB">
            <w:pPr>
              <w:jc w:val="center"/>
              <w:rPr>
                <w:rFonts w:asciiTheme="majorHAnsi" w:hAnsiTheme="majorHAnsi"/>
                <w:i/>
                <w:sz w:val="18"/>
                <w:szCs w:val="20"/>
              </w:rPr>
            </w:pPr>
            <w:r w:rsidRPr="00CF7F2B">
              <w:rPr>
                <w:rFonts w:asciiTheme="majorHAnsi" w:hAnsiTheme="majorHAnsi"/>
                <w:i/>
                <w:sz w:val="18"/>
                <w:szCs w:val="20"/>
              </w:rPr>
              <w:t>Summarize briefly major lessons learned in implementation or barriers uncovered to address moving forward.</w:t>
            </w:r>
          </w:p>
        </w:tc>
        <w:tc>
          <w:tcPr>
            <w:tcW w:w="3600" w:type="dxa"/>
            <w:shd w:val="clear" w:color="auto" w:fill="F2F2F2" w:themeFill="background1" w:themeFillShade="F2"/>
          </w:tcPr>
          <w:p w:rsidR="002F440E" w:rsidRPr="00CF7F2B" w:rsidRDefault="002F440E" w:rsidP="00AE45BB">
            <w:pPr>
              <w:jc w:val="center"/>
              <w:rPr>
                <w:rFonts w:asciiTheme="majorHAnsi" w:hAnsiTheme="majorHAnsi"/>
                <w:i/>
                <w:sz w:val="18"/>
                <w:szCs w:val="20"/>
              </w:rPr>
            </w:pPr>
            <w:r w:rsidRPr="00CF7F2B">
              <w:rPr>
                <w:rFonts w:asciiTheme="majorHAnsi" w:hAnsiTheme="majorHAnsi"/>
                <w:i/>
                <w:sz w:val="18"/>
                <w:szCs w:val="20"/>
              </w:rPr>
              <w:t>Identify any needed adjustments to the Annual Plan (Steps 1-4) that may need to be made to improve performance prior to completing the next 90-day Plan.</w:t>
            </w:r>
          </w:p>
        </w:tc>
        <w:tc>
          <w:tcPr>
            <w:tcW w:w="3600" w:type="dxa"/>
            <w:shd w:val="clear" w:color="auto" w:fill="F2F2F2" w:themeFill="background1" w:themeFillShade="F2"/>
          </w:tcPr>
          <w:p w:rsidR="002F440E" w:rsidRPr="00CF7F2B" w:rsidRDefault="002F440E" w:rsidP="00AE45BB">
            <w:pPr>
              <w:jc w:val="center"/>
              <w:rPr>
                <w:rFonts w:asciiTheme="majorHAnsi" w:hAnsiTheme="majorHAnsi"/>
                <w:i/>
                <w:sz w:val="18"/>
                <w:szCs w:val="20"/>
              </w:rPr>
            </w:pPr>
            <w:r w:rsidRPr="00CF7F2B">
              <w:rPr>
                <w:rFonts w:asciiTheme="majorHAnsi" w:hAnsiTheme="majorHAnsi"/>
                <w:i/>
                <w:sz w:val="18"/>
                <w:szCs w:val="20"/>
              </w:rPr>
              <w:t>How will you deepen the priority placed on this focus area in the next 90 days to accelerate progress and achieve academic goals?</w:t>
            </w:r>
          </w:p>
        </w:tc>
      </w:tr>
      <w:tr w:rsidR="002F440E" w:rsidRPr="008F4F7D" w:rsidTr="00AE45BB">
        <w:trPr>
          <w:trHeight w:val="2192"/>
        </w:trPr>
        <w:tc>
          <w:tcPr>
            <w:tcW w:w="3713" w:type="dxa"/>
            <w:gridSpan w:val="2"/>
          </w:tcPr>
          <w:p w:rsidR="002F440E" w:rsidRPr="00C10DB8" w:rsidRDefault="002F440E" w:rsidP="00AE45BB">
            <w:pPr>
              <w:spacing w:line="240" w:lineRule="auto"/>
              <w:rPr>
                <w:rFonts w:asciiTheme="majorHAnsi" w:hAnsiTheme="majorHAnsi"/>
              </w:rPr>
            </w:pPr>
            <w:r w:rsidRPr="00631A69">
              <w:rPr>
                <w:rFonts w:asciiTheme="majorHAnsi" w:hAnsiTheme="majorHAnsi"/>
                <w:sz w:val="20"/>
                <w:szCs w:val="20"/>
              </w:rPr>
              <w:t xml:space="preserve">6 Steps of Effective Feedback has allowed us to have </w:t>
            </w:r>
            <w:r w:rsidRPr="00631A69">
              <w:rPr>
                <w:rFonts w:asciiTheme="majorHAnsi" w:hAnsiTheme="majorHAnsi"/>
                <w:color w:val="3F2B2F"/>
                <w:sz w:val="20"/>
                <w:szCs w:val="20"/>
                <w:lang w:val="en"/>
              </w:rPr>
              <w:t>conversations about teaching and learning as a critical component of the coaching cycle. Implementing 1:1 feedback has positively influenced student learning</w:t>
            </w:r>
            <w:r w:rsidRPr="00C10DB8">
              <w:rPr>
                <w:rFonts w:asciiTheme="majorHAnsi" w:hAnsiTheme="majorHAnsi"/>
                <w:color w:val="3F2B2F"/>
                <w:sz w:val="21"/>
                <w:szCs w:val="21"/>
                <w:lang w:val="en"/>
              </w:rPr>
              <w:t xml:space="preserve">. </w:t>
            </w:r>
          </w:p>
        </w:tc>
        <w:tc>
          <w:tcPr>
            <w:tcW w:w="3600" w:type="dxa"/>
          </w:tcPr>
          <w:p w:rsidR="002F440E" w:rsidRPr="002F440E" w:rsidRDefault="002F440E" w:rsidP="00AE45BB">
            <w:pPr>
              <w:spacing w:after="0" w:line="240" w:lineRule="auto"/>
              <w:rPr>
                <w:rFonts w:asciiTheme="majorHAnsi" w:eastAsia="Times New Roman" w:hAnsiTheme="majorHAnsi" w:cs="Arial"/>
                <w:color w:val="3F2B2F"/>
                <w:sz w:val="20"/>
                <w:szCs w:val="20"/>
                <w:lang w:val="en"/>
              </w:rPr>
            </w:pPr>
            <w:r w:rsidRPr="002F440E">
              <w:rPr>
                <w:rFonts w:asciiTheme="majorHAnsi" w:eastAsia="Times New Roman" w:hAnsiTheme="majorHAnsi" w:cs="Arial"/>
                <w:color w:val="3F2B2F"/>
                <w:sz w:val="20"/>
                <w:szCs w:val="20"/>
                <w:lang w:val="en"/>
              </w:rPr>
              <w:t>N</w:t>
            </w:r>
            <w:r w:rsidRPr="00C10DB8">
              <w:rPr>
                <w:rFonts w:asciiTheme="majorHAnsi" w:eastAsia="Times New Roman" w:hAnsiTheme="majorHAnsi" w:cs="Arial"/>
                <w:color w:val="3F2B2F"/>
                <w:sz w:val="20"/>
                <w:szCs w:val="20"/>
                <w:lang w:val="en"/>
              </w:rPr>
              <w:t>on-judgmental </w:t>
            </w:r>
            <w:r w:rsidRPr="002F440E">
              <w:rPr>
                <w:rFonts w:asciiTheme="majorHAnsi" w:eastAsia="Times New Roman" w:hAnsiTheme="majorHAnsi" w:cs="Arial"/>
                <w:color w:val="3F2B2F"/>
                <w:sz w:val="20"/>
                <w:szCs w:val="20"/>
                <w:lang w:val="en"/>
              </w:rPr>
              <w:t>feedback has allowed us to Identify</w:t>
            </w:r>
            <w:r w:rsidRPr="00C10DB8">
              <w:rPr>
                <w:rFonts w:asciiTheme="majorHAnsi" w:eastAsia="Times New Roman" w:hAnsiTheme="majorHAnsi" w:cs="Arial"/>
                <w:color w:val="3F2B2F"/>
                <w:sz w:val="20"/>
                <w:szCs w:val="20"/>
                <w:lang w:val="en"/>
              </w:rPr>
              <w:t xml:space="preserve"> success toward the teacher's goal a</w:t>
            </w:r>
            <w:r w:rsidRPr="002F440E">
              <w:rPr>
                <w:rFonts w:asciiTheme="majorHAnsi" w:eastAsia="Times New Roman" w:hAnsiTheme="majorHAnsi" w:cs="Arial"/>
                <w:color w:val="3F2B2F"/>
                <w:sz w:val="20"/>
                <w:szCs w:val="20"/>
                <w:lang w:val="en"/>
              </w:rPr>
              <w:t xml:space="preserve">nd instructional </w:t>
            </w:r>
            <w:r w:rsidRPr="00C10DB8">
              <w:rPr>
                <w:rFonts w:asciiTheme="majorHAnsi" w:eastAsia="Times New Roman" w:hAnsiTheme="majorHAnsi" w:cs="Arial"/>
                <w:color w:val="3F2B2F"/>
                <w:sz w:val="20"/>
                <w:szCs w:val="20"/>
                <w:lang w:val="en"/>
              </w:rPr>
              <w:t>practi</w:t>
            </w:r>
            <w:r w:rsidRPr="002F440E">
              <w:rPr>
                <w:rFonts w:asciiTheme="majorHAnsi" w:eastAsia="Times New Roman" w:hAnsiTheme="majorHAnsi" w:cs="Arial"/>
                <w:color w:val="3F2B2F"/>
                <w:sz w:val="20"/>
                <w:szCs w:val="20"/>
                <w:lang w:val="en"/>
              </w:rPr>
              <w:t>ces that supported this success. We also discovered that the rigor of the CFA’s given did not match the rigor of the MOY/EOC’s.</w:t>
            </w:r>
          </w:p>
        </w:tc>
        <w:tc>
          <w:tcPr>
            <w:tcW w:w="3600" w:type="dxa"/>
          </w:tcPr>
          <w:p w:rsidR="002F440E" w:rsidRPr="002F440E" w:rsidRDefault="002F440E" w:rsidP="00AE45BB">
            <w:pPr>
              <w:pStyle w:val="ListParagraph"/>
              <w:numPr>
                <w:ilvl w:val="0"/>
                <w:numId w:val="4"/>
              </w:numPr>
              <w:rPr>
                <w:rFonts w:asciiTheme="majorHAnsi" w:hAnsiTheme="majorHAnsi"/>
                <w:sz w:val="20"/>
                <w:szCs w:val="20"/>
              </w:rPr>
            </w:pPr>
            <w:r w:rsidRPr="002F440E">
              <w:rPr>
                <w:rFonts w:asciiTheme="majorHAnsi" w:hAnsiTheme="majorHAnsi"/>
                <w:sz w:val="20"/>
                <w:szCs w:val="20"/>
              </w:rPr>
              <w:t>Increase Rigor of CFA’s in preparation of PARCC/EOY/EOC testing.</w:t>
            </w:r>
          </w:p>
          <w:p w:rsidR="002F440E" w:rsidRPr="002F440E" w:rsidRDefault="002F440E" w:rsidP="00AE45BB">
            <w:pPr>
              <w:pStyle w:val="ListParagraph"/>
              <w:numPr>
                <w:ilvl w:val="0"/>
                <w:numId w:val="4"/>
              </w:numPr>
              <w:rPr>
                <w:rFonts w:asciiTheme="majorHAnsi" w:hAnsiTheme="majorHAnsi"/>
                <w:sz w:val="20"/>
                <w:szCs w:val="20"/>
              </w:rPr>
            </w:pPr>
            <w:r w:rsidRPr="002F440E">
              <w:rPr>
                <w:rFonts w:asciiTheme="majorHAnsi" w:hAnsiTheme="majorHAnsi"/>
                <w:sz w:val="20"/>
                <w:szCs w:val="20"/>
              </w:rPr>
              <w:t>Analyze CFA Data to compare and monitor progress.</w:t>
            </w:r>
          </w:p>
          <w:p w:rsidR="002F440E" w:rsidRPr="002F440E" w:rsidRDefault="002F440E" w:rsidP="00AE45BB">
            <w:pPr>
              <w:pStyle w:val="ListParagraph"/>
              <w:numPr>
                <w:ilvl w:val="0"/>
                <w:numId w:val="4"/>
              </w:numPr>
              <w:rPr>
                <w:rFonts w:asciiTheme="majorHAnsi" w:hAnsiTheme="majorHAnsi"/>
                <w:sz w:val="20"/>
                <w:szCs w:val="20"/>
              </w:rPr>
            </w:pPr>
            <w:r w:rsidRPr="002F440E">
              <w:rPr>
                <w:rFonts w:asciiTheme="majorHAnsi" w:hAnsiTheme="majorHAnsi"/>
                <w:sz w:val="20"/>
                <w:szCs w:val="20"/>
              </w:rPr>
              <w:t>Embed PARCC type questions into CFA’S</w:t>
            </w:r>
          </w:p>
        </w:tc>
        <w:tc>
          <w:tcPr>
            <w:tcW w:w="3600" w:type="dxa"/>
          </w:tcPr>
          <w:p w:rsidR="002F440E" w:rsidRPr="002F440E" w:rsidRDefault="002F440E" w:rsidP="00AE45BB">
            <w:pPr>
              <w:rPr>
                <w:rFonts w:asciiTheme="majorHAnsi" w:hAnsiTheme="majorHAnsi"/>
                <w:sz w:val="20"/>
                <w:szCs w:val="20"/>
              </w:rPr>
            </w:pPr>
            <w:r w:rsidRPr="002F440E">
              <w:rPr>
                <w:rFonts w:asciiTheme="majorHAnsi" w:hAnsiTheme="majorHAnsi"/>
                <w:sz w:val="20"/>
                <w:szCs w:val="20"/>
              </w:rPr>
              <w:t>Increase frequency of Data Meetings and embed and increased rigor into lesson planning.</w:t>
            </w:r>
          </w:p>
        </w:tc>
      </w:tr>
    </w:tbl>
    <w:p w:rsidR="002F440E" w:rsidRPr="008F4F7D" w:rsidRDefault="002F440E" w:rsidP="002F440E">
      <w:pPr>
        <w:spacing w:after="0" w:line="240" w:lineRule="auto"/>
        <w:jc w:val="center"/>
        <w:rPr>
          <w:rFonts w:asciiTheme="majorHAnsi" w:hAnsiTheme="majorHAnsi"/>
          <w:b/>
        </w:rPr>
      </w:pPr>
    </w:p>
    <w:p w:rsidR="002F440E" w:rsidRDefault="002F440E" w:rsidP="002F440E">
      <w:pPr>
        <w:rPr>
          <w:rFonts w:asciiTheme="majorHAnsi" w:hAnsiTheme="majorHAnsi"/>
          <w:b/>
        </w:rPr>
      </w:pPr>
    </w:p>
    <w:p w:rsidR="00CA6510" w:rsidRDefault="00CA6510"/>
    <w:sectPr w:rsidR="00CA6510" w:rsidSect="00030CD7">
      <w:footerReference w:type="default" r:id="rId7"/>
      <w:headerReference w:type="first" r:id="rId8"/>
      <w:footerReference w:type="first" r:id="rId9"/>
      <w:pgSz w:w="15840" w:h="12240" w:orient="landscape"/>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72CC" w:rsidRDefault="00B272CC" w:rsidP="007C5230">
      <w:pPr>
        <w:spacing w:after="0" w:line="240" w:lineRule="auto"/>
      </w:pPr>
      <w:r>
        <w:separator/>
      </w:r>
    </w:p>
  </w:endnote>
  <w:endnote w:type="continuationSeparator" w:id="0">
    <w:p w:rsidR="00B272CC" w:rsidRDefault="00B272CC" w:rsidP="007C52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AD9" w:rsidRDefault="002A5159">
    <w:pPr>
      <w:pStyle w:val="Footer"/>
      <w:rPr>
        <w:sz w:val="16"/>
        <w:szCs w:val="16"/>
      </w:rPr>
    </w:pPr>
    <w:r>
      <w:rPr>
        <w:sz w:val="16"/>
        <w:szCs w:val="16"/>
      </w:rPr>
      <w:t>11.24.15</w:t>
    </w:r>
  </w:p>
  <w:p w:rsidR="002551FA" w:rsidRPr="003D0AD9" w:rsidRDefault="00B272CC">
    <w:pPr>
      <w:pStyle w:val="Foo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788" w:rsidRPr="00DD1788" w:rsidRDefault="00B272CC">
    <w:pPr>
      <w:pStyle w:val="Footer"/>
      <w:jc w:val="right"/>
      <w:rPr>
        <w:sz w:val="14"/>
      </w:rPr>
    </w:pPr>
  </w:p>
  <w:p w:rsidR="00DD1788" w:rsidRDefault="00B272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72CC" w:rsidRDefault="00B272CC" w:rsidP="007C5230">
      <w:pPr>
        <w:spacing w:after="0" w:line="240" w:lineRule="auto"/>
      </w:pPr>
      <w:r>
        <w:separator/>
      </w:r>
    </w:p>
  </w:footnote>
  <w:footnote w:type="continuationSeparator" w:id="0">
    <w:p w:rsidR="00B272CC" w:rsidRDefault="00B272CC" w:rsidP="007C52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6300"/>
      <w:gridCol w:w="4405"/>
    </w:tblGrid>
    <w:tr w:rsidR="00A4535E" w:rsidRPr="00290DF3" w:rsidTr="00911913">
      <w:trPr>
        <w:trHeight w:val="810"/>
      </w:trPr>
      <w:tc>
        <w:tcPr>
          <w:tcW w:w="3685" w:type="dxa"/>
        </w:tcPr>
        <w:p w:rsidR="00A4535E" w:rsidRPr="00290DF3" w:rsidRDefault="00B272CC" w:rsidP="00030CD7">
          <w:pPr>
            <w:pStyle w:val="Header"/>
            <w:tabs>
              <w:tab w:val="clear" w:pos="4680"/>
              <w:tab w:val="clear" w:pos="9360"/>
              <w:tab w:val="left" w:pos="5565"/>
            </w:tabs>
            <w:rPr>
              <w:rFonts w:asciiTheme="majorHAnsi" w:hAnsiTheme="majorHAnsi"/>
            </w:rPr>
          </w:pPr>
        </w:p>
      </w:tc>
      <w:tc>
        <w:tcPr>
          <w:tcW w:w="6300" w:type="dxa"/>
          <w:vAlign w:val="center"/>
        </w:tcPr>
        <w:p w:rsidR="00A4535E" w:rsidRPr="00290DF3" w:rsidRDefault="002A5159" w:rsidP="00290DF3">
          <w:pPr>
            <w:pStyle w:val="Header"/>
            <w:tabs>
              <w:tab w:val="clear" w:pos="4680"/>
              <w:tab w:val="clear" w:pos="9360"/>
              <w:tab w:val="left" w:pos="5565"/>
            </w:tabs>
            <w:jc w:val="center"/>
            <w:rPr>
              <w:rFonts w:asciiTheme="majorHAnsi" w:hAnsiTheme="majorHAnsi"/>
            </w:rPr>
          </w:pPr>
          <w:r>
            <w:rPr>
              <w:rFonts w:asciiTheme="majorHAnsi" w:hAnsiTheme="majorHAnsi"/>
              <w:b/>
              <w:sz w:val="28"/>
            </w:rPr>
            <w:t>90-day Plan</w:t>
          </w:r>
          <w:r w:rsidRPr="00290DF3">
            <w:rPr>
              <w:rFonts w:asciiTheme="majorHAnsi" w:hAnsiTheme="majorHAnsi"/>
              <w:b/>
              <w:sz w:val="28"/>
            </w:rPr>
            <w:t xml:space="preserve"> </w:t>
          </w:r>
          <w:r>
            <w:rPr>
              <w:rFonts w:asciiTheme="majorHAnsi" w:hAnsiTheme="majorHAnsi"/>
              <w:b/>
              <w:sz w:val="28"/>
            </w:rPr>
            <w:t>Guided Reflection</w:t>
          </w:r>
        </w:p>
      </w:tc>
      <w:tc>
        <w:tcPr>
          <w:tcW w:w="4405" w:type="dxa"/>
        </w:tcPr>
        <w:p w:rsidR="00A4535E" w:rsidRPr="00290DF3" w:rsidRDefault="002A5159" w:rsidP="00030CD7">
          <w:pPr>
            <w:pStyle w:val="Header"/>
            <w:tabs>
              <w:tab w:val="clear" w:pos="4680"/>
              <w:tab w:val="clear" w:pos="9360"/>
              <w:tab w:val="left" w:pos="5565"/>
            </w:tabs>
            <w:rPr>
              <w:rFonts w:asciiTheme="majorHAnsi" w:hAnsiTheme="majorHAnsi"/>
              <w:i/>
            </w:rPr>
          </w:pPr>
          <w:r w:rsidRPr="00290DF3">
            <w:rPr>
              <w:rFonts w:asciiTheme="majorHAnsi" w:hAnsiTheme="majorHAnsi"/>
              <w:i/>
            </w:rPr>
            <w:t>District:</w:t>
          </w:r>
          <w:r w:rsidR="00377FCC">
            <w:rPr>
              <w:rFonts w:asciiTheme="majorHAnsi" w:hAnsiTheme="majorHAnsi"/>
              <w:i/>
            </w:rPr>
            <w:t xml:space="preserve"> Alamogordo Public Schools</w:t>
          </w:r>
          <w:r>
            <w:rPr>
              <w:rFonts w:asciiTheme="majorHAnsi" w:hAnsiTheme="majorHAnsi"/>
              <w:i/>
            </w:rPr>
            <w:t xml:space="preserve"> </w:t>
          </w:r>
        </w:p>
        <w:p w:rsidR="00A4535E" w:rsidRPr="00290DF3" w:rsidRDefault="002A5159" w:rsidP="00030CD7">
          <w:pPr>
            <w:pStyle w:val="Header"/>
            <w:tabs>
              <w:tab w:val="clear" w:pos="4680"/>
              <w:tab w:val="clear" w:pos="9360"/>
              <w:tab w:val="left" w:pos="5565"/>
            </w:tabs>
            <w:rPr>
              <w:rFonts w:asciiTheme="majorHAnsi" w:hAnsiTheme="majorHAnsi"/>
              <w:i/>
            </w:rPr>
          </w:pPr>
          <w:r>
            <w:rPr>
              <w:rFonts w:asciiTheme="majorHAnsi" w:hAnsiTheme="majorHAnsi"/>
              <w:i/>
            </w:rPr>
            <w:t xml:space="preserve">School: </w:t>
          </w:r>
          <w:r w:rsidR="00377FCC">
            <w:rPr>
              <w:rFonts w:asciiTheme="majorHAnsi" w:hAnsiTheme="majorHAnsi"/>
              <w:i/>
            </w:rPr>
            <w:t xml:space="preserve"> Academy del Sol</w:t>
          </w:r>
        </w:p>
        <w:p w:rsidR="00290DF3" w:rsidRPr="002A1D68" w:rsidRDefault="002A5159" w:rsidP="007C5230">
          <w:pPr>
            <w:pStyle w:val="Header"/>
            <w:tabs>
              <w:tab w:val="clear" w:pos="4680"/>
              <w:tab w:val="clear" w:pos="9360"/>
              <w:tab w:val="left" w:pos="5565"/>
            </w:tabs>
            <w:rPr>
              <w:rFonts w:asciiTheme="majorHAnsi" w:hAnsiTheme="majorHAnsi"/>
              <w:i/>
            </w:rPr>
          </w:pPr>
          <w:r w:rsidRPr="00290DF3">
            <w:rPr>
              <w:rFonts w:asciiTheme="majorHAnsi" w:hAnsiTheme="majorHAnsi"/>
              <w:i/>
            </w:rPr>
            <w:t>Date:</w:t>
          </w:r>
          <w:r>
            <w:rPr>
              <w:rFonts w:asciiTheme="majorHAnsi" w:hAnsiTheme="majorHAnsi"/>
              <w:i/>
            </w:rPr>
            <w:t xml:space="preserve"> </w:t>
          </w:r>
          <w:r w:rsidR="00377FCC">
            <w:rPr>
              <w:rFonts w:asciiTheme="majorHAnsi" w:hAnsiTheme="majorHAnsi"/>
              <w:i/>
            </w:rPr>
            <w:t>12/08/17</w:t>
          </w:r>
        </w:p>
      </w:tc>
    </w:tr>
  </w:tbl>
  <w:p w:rsidR="00030CD7" w:rsidRPr="00290DF3" w:rsidRDefault="00B272CC" w:rsidP="00547652">
    <w:pPr>
      <w:pStyle w:val="Header"/>
      <w:tabs>
        <w:tab w:val="clear" w:pos="4680"/>
        <w:tab w:val="clear" w:pos="9360"/>
        <w:tab w:val="left" w:pos="5565"/>
      </w:tabs>
      <w:rPr>
        <w:rFonts w:asciiTheme="majorHAnsi" w:hAnsiTheme="majorHAns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D7E10"/>
    <w:multiLevelType w:val="hybridMultilevel"/>
    <w:tmpl w:val="072A4B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062548"/>
    <w:multiLevelType w:val="hybridMultilevel"/>
    <w:tmpl w:val="8BAEF838"/>
    <w:lvl w:ilvl="0" w:tplc="188E82A6">
      <w:start w:val="10"/>
      <w:numFmt w:val="bullet"/>
      <w:lvlText w:val=""/>
      <w:lvlJc w:val="left"/>
      <w:pPr>
        <w:ind w:left="720" w:hanging="360"/>
      </w:pPr>
      <w:rPr>
        <w:rFonts w:ascii="Symbol" w:eastAsiaTheme="minorHAnsi" w:hAnsi="Symbol" w:cstheme="minorBidi"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8A2324"/>
    <w:multiLevelType w:val="hybridMultilevel"/>
    <w:tmpl w:val="62BAFEA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63107DA"/>
    <w:multiLevelType w:val="hybridMultilevel"/>
    <w:tmpl w:val="1486AE4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230"/>
    <w:rsid w:val="00000648"/>
    <w:rsid w:val="00002B51"/>
    <w:rsid w:val="0000441E"/>
    <w:rsid w:val="00005EFB"/>
    <w:rsid w:val="00006BB0"/>
    <w:rsid w:val="0001142A"/>
    <w:rsid w:val="000144CC"/>
    <w:rsid w:val="00015F67"/>
    <w:rsid w:val="00021C4D"/>
    <w:rsid w:val="0002204B"/>
    <w:rsid w:val="000251F3"/>
    <w:rsid w:val="00027112"/>
    <w:rsid w:val="0003419B"/>
    <w:rsid w:val="000425D4"/>
    <w:rsid w:val="0004439D"/>
    <w:rsid w:val="000458BA"/>
    <w:rsid w:val="00051E80"/>
    <w:rsid w:val="000527E3"/>
    <w:rsid w:val="00053E68"/>
    <w:rsid w:val="000561E8"/>
    <w:rsid w:val="00060FFF"/>
    <w:rsid w:val="000679B0"/>
    <w:rsid w:val="00067DDC"/>
    <w:rsid w:val="00070439"/>
    <w:rsid w:val="000708FA"/>
    <w:rsid w:val="00070B95"/>
    <w:rsid w:val="00071005"/>
    <w:rsid w:val="00071E95"/>
    <w:rsid w:val="00074DC8"/>
    <w:rsid w:val="00075E6C"/>
    <w:rsid w:val="000775E6"/>
    <w:rsid w:val="000813A9"/>
    <w:rsid w:val="00081C06"/>
    <w:rsid w:val="00085F9D"/>
    <w:rsid w:val="00086AF0"/>
    <w:rsid w:val="00087B94"/>
    <w:rsid w:val="00090C5A"/>
    <w:rsid w:val="00096801"/>
    <w:rsid w:val="00097253"/>
    <w:rsid w:val="00097E20"/>
    <w:rsid w:val="000A3934"/>
    <w:rsid w:val="000A6F84"/>
    <w:rsid w:val="000B02BB"/>
    <w:rsid w:val="000B0B1B"/>
    <w:rsid w:val="000B23BE"/>
    <w:rsid w:val="000B4633"/>
    <w:rsid w:val="000B73A9"/>
    <w:rsid w:val="000C0CCF"/>
    <w:rsid w:val="000C42FE"/>
    <w:rsid w:val="000C5098"/>
    <w:rsid w:val="000C7AB6"/>
    <w:rsid w:val="000D1273"/>
    <w:rsid w:val="000D14D7"/>
    <w:rsid w:val="000D2AC0"/>
    <w:rsid w:val="000E22DB"/>
    <w:rsid w:val="000E34C9"/>
    <w:rsid w:val="000E43BD"/>
    <w:rsid w:val="000F01FA"/>
    <w:rsid w:val="000F26EA"/>
    <w:rsid w:val="000F32E6"/>
    <w:rsid w:val="000F4753"/>
    <w:rsid w:val="00101342"/>
    <w:rsid w:val="00102FDF"/>
    <w:rsid w:val="001075E0"/>
    <w:rsid w:val="00107B21"/>
    <w:rsid w:val="00110F2E"/>
    <w:rsid w:val="00112A8E"/>
    <w:rsid w:val="00112E26"/>
    <w:rsid w:val="001159C1"/>
    <w:rsid w:val="001169E0"/>
    <w:rsid w:val="0011701F"/>
    <w:rsid w:val="001212E7"/>
    <w:rsid w:val="001214F7"/>
    <w:rsid w:val="00124B76"/>
    <w:rsid w:val="00124EC1"/>
    <w:rsid w:val="00130E21"/>
    <w:rsid w:val="001363A2"/>
    <w:rsid w:val="00136E56"/>
    <w:rsid w:val="00136F8B"/>
    <w:rsid w:val="00137B11"/>
    <w:rsid w:val="00145531"/>
    <w:rsid w:val="0014617B"/>
    <w:rsid w:val="00153EF0"/>
    <w:rsid w:val="00155F6C"/>
    <w:rsid w:val="001578C1"/>
    <w:rsid w:val="00161927"/>
    <w:rsid w:val="00165779"/>
    <w:rsid w:val="00166231"/>
    <w:rsid w:val="00172067"/>
    <w:rsid w:val="0017357D"/>
    <w:rsid w:val="00174159"/>
    <w:rsid w:val="00175BA4"/>
    <w:rsid w:val="00177C16"/>
    <w:rsid w:val="00181E3E"/>
    <w:rsid w:val="001835CC"/>
    <w:rsid w:val="00185D91"/>
    <w:rsid w:val="00186660"/>
    <w:rsid w:val="00192456"/>
    <w:rsid w:val="00192CB1"/>
    <w:rsid w:val="001954D8"/>
    <w:rsid w:val="001961D8"/>
    <w:rsid w:val="00196A67"/>
    <w:rsid w:val="001A1074"/>
    <w:rsid w:val="001A7AE3"/>
    <w:rsid w:val="001B280A"/>
    <w:rsid w:val="001B2E7D"/>
    <w:rsid w:val="001B3928"/>
    <w:rsid w:val="001B50F2"/>
    <w:rsid w:val="001B5211"/>
    <w:rsid w:val="001B5CF7"/>
    <w:rsid w:val="001B683C"/>
    <w:rsid w:val="001B6B72"/>
    <w:rsid w:val="001C5475"/>
    <w:rsid w:val="001C5D55"/>
    <w:rsid w:val="001C6905"/>
    <w:rsid w:val="001D1C44"/>
    <w:rsid w:val="001D5B61"/>
    <w:rsid w:val="001E0F60"/>
    <w:rsid w:val="001E36C4"/>
    <w:rsid w:val="001E3B34"/>
    <w:rsid w:val="001E564D"/>
    <w:rsid w:val="001E5D97"/>
    <w:rsid w:val="001F2E1D"/>
    <w:rsid w:val="001F6DEF"/>
    <w:rsid w:val="002022AC"/>
    <w:rsid w:val="00202F6E"/>
    <w:rsid w:val="00203F0E"/>
    <w:rsid w:val="0020451C"/>
    <w:rsid w:val="00206901"/>
    <w:rsid w:val="0020741A"/>
    <w:rsid w:val="00210599"/>
    <w:rsid w:val="00210C51"/>
    <w:rsid w:val="00212029"/>
    <w:rsid w:val="002125DF"/>
    <w:rsid w:val="00214559"/>
    <w:rsid w:val="00216C9D"/>
    <w:rsid w:val="002173D5"/>
    <w:rsid w:val="0022071E"/>
    <w:rsid w:val="0022113B"/>
    <w:rsid w:val="00227461"/>
    <w:rsid w:val="0023021D"/>
    <w:rsid w:val="0023511F"/>
    <w:rsid w:val="002361E7"/>
    <w:rsid w:val="00240330"/>
    <w:rsid w:val="00240AC5"/>
    <w:rsid w:val="002424EF"/>
    <w:rsid w:val="002436FF"/>
    <w:rsid w:val="0025141E"/>
    <w:rsid w:val="00252BE0"/>
    <w:rsid w:val="00252E73"/>
    <w:rsid w:val="00255292"/>
    <w:rsid w:val="00264B2D"/>
    <w:rsid w:val="00267BD6"/>
    <w:rsid w:val="00271D45"/>
    <w:rsid w:val="002827F1"/>
    <w:rsid w:val="00282ACF"/>
    <w:rsid w:val="00282DC8"/>
    <w:rsid w:val="00282E24"/>
    <w:rsid w:val="002949C1"/>
    <w:rsid w:val="00294D1C"/>
    <w:rsid w:val="00295168"/>
    <w:rsid w:val="00295424"/>
    <w:rsid w:val="00295AC4"/>
    <w:rsid w:val="00295D18"/>
    <w:rsid w:val="002A1264"/>
    <w:rsid w:val="002A2242"/>
    <w:rsid w:val="002A5159"/>
    <w:rsid w:val="002B2F25"/>
    <w:rsid w:val="002B3B1A"/>
    <w:rsid w:val="002B60E0"/>
    <w:rsid w:val="002B6FF3"/>
    <w:rsid w:val="002B7F40"/>
    <w:rsid w:val="002C35CA"/>
    <w:rsid w:val="002C35F7"/>
    <w:rsid w:val="002C7D5C"/>
    <w:rsid w:val="002D0C27"/>
    <w:rsid w:val="002D521B"/>
    <w:rsid w:val="002D57C5"/>
    <w:rsid w:val="002E2183"/>
    <w:rsid w:val="002E2CB5"/>
    <w:rsid w:val="002E58A0"/>
    <w:rsid w:val="002E6EB5"/>
    <w:rsid w:val="002F0D75"/>
    <w:rsid w:val="002F2694"/>
    <w:rsid w:val="002F440E"/>
    <w:rsid w:val="002F4D55"/>
    <w:rsid w:val="002F5D52"/>
    <w:rsid w:val="002F7D9F"/>
    <w:rsid w:val="00300704"/>
    <w:rsid w:val="0030596F"/>
    <w:rsid w:val="00305D33"/>
    <w:rsid w:val="00305E8B"/>
    <w:rsid w:val="003106F4"/>
    <w:rsid w:val="0031542B"/>
    <w:rsid w:val="00316023"/>
    <w:rsid w:val="00316427"/>
    <w:rsid w:val="00316D44"/>
    <w:rsid w:val="0032177C"/>
    <w:rsid w:val="00322896"/>
    <w:rsid w:val="0032343A"/>
    <w:rsid w:val="00325409"/>
    <w:rsid w:val="00326B27"/>
    <w:rsid w:val="00327B67"/>
    <w:rsid w:val="0033287D"/>
    <w:rsid w:val="00332CBB"/>
    <w:rsid w:val="003338A4"/>
    <w:rsid w:val="00334919"/>
    <w:rsid w:val="00334E3F"/>
    <w:rsid w:val="00336085"/>
    <w:rsid w:val="003423CD"/>
    <w:rsid w:val="00342529"/>
    <w:rsid w:val="003473BD"/>
    <w:rsid w:val="00347472"/>
    <w:rsid w:val="00347CA3"/>
    <w:rsid w:val="00353474"/>
    <w:rsid w:val="003645D7"/>
    <w:rsid w:val="003663E1"/>
    <w:rsid w:val="003666CA"/>
    <w:rsid w:val="00371CF3"/>
    <w:rsid w:val="00372A56"/>
    <w:rsid w:val="00372D07"/>
    <w:rsid w:val="00376EE0"/>
    <w:rsid w:val="00377FCC"/>
    <w:rsid w:val="00383674"/>
    <w:rsid w:val="00383F53"/>
    <w:rsid w:val="00385155"/>
    <w:rsid w:val="00386083"/>
    <w:rsid w:val="003869ED"/>
    <w:rsid w:val="0039062C"/>
    <w:rsid w:val="0039276E"/>
    <w:rsid w:val="00393813"/>
    <w:rsid w:val="003956B1"/>
    <w:rsid w:val="00395953"/>
    <w:rsid w:val="003A0799"/>
    <w:rsid w:val="003A0E21"/>
    <w:rsid w:val="003A2E5A"/>
    <w:rsid w:val="003A3EAD"/>
    <w:rsid w:val="003A4301"/>
    <w:rsid w:val="003A56B2"/>
    <w:rsid w:val="003A58E7"/>
    <w:rsid w:val="003B05AB"/>
    <w:rsid w:val="003B0A91"/>
    <w:rsid w:val="003B14A7"/>
    <w:rsid w:val="003B19FA"/>
    <w:rsid w:val="003B7522"/>
    <w:rsid w:val="003C207B"/>
    <w:rsid w:val="003C35D6"/>
    <w:rsid w:val="003C64F3"/>
    <w:rsid w:val="003D0A66"/>
    <w:rsid w:val="003D1110"/>
    <w:rsid w:val="003D176C"/>
    <w:rsid w:val="003D324D"/>
    <w:rsid w:val="003D371C"/>
    <w:rsid w:val="003D43B0"/>
    <w:rsid w:val="003D57D2"/>
    <w:rsid w:val="003E4DBD"/>
    <w:rsid w:val="003E5040"/>
    <w:rsid w:val="003E574D"/>
    <w:rsid w:val="003E695C"/>
    <w:rsid w:val="003E7E41"/>
    <w:rsid w:val="003F2624"/>
    <w:rsid w:val="003F27EE"/>
    <w:rsid w:val="003F2E1A"/>
    <w:rsid w:val="003F391E"/>
    <w:rsid w:val="003F4DA6"/>
    <w:rsid w:val="003F7020"/>
    <w:rsid w:val="003F7240"/>
    <w:rsid w:val="003F7AC7"/>
    <w:rsid w:val="00400B22"/>
    <w:rsid w:val="00403DCB"/>
    <w:rsid w:val="0040414A"/>
    <w:rsid w:val="0040799A"/>
    <w:rsid w:val="00413B8C"/>
    <w:rsid w:val="00414467"/>
    <w:rsid w:val="00416DE7"/>
    <w:rsid w:val="0041715D"/>
    <w:rsid w:val="004173ED"/>
    <w:rsid w:val="004230A7"/>
    <w:rsid w:val="00424CDE"/>
    <w:rsid w:val="00425CA5"/>
    <w:rsid w:val="00425E0F"/>
    <w:rsid w:val="004268F1"/>
    <w:rsid w:val="00426B0F"/>
    <w:rsid w:val="0043205A"/>
    <w:rsid w:val="00432882"/>
    <w:rsid w:val="00432E3A"/>
    <w:rsid w:val="00437748"/>
    <w:rsid w:val="00437B7C"/>
    <w:rsid w:val="00437EAA"/>
    <w:rsid w:val="0044283F"/>
    <w:rsid w:val="00442FF8"/>
    <w:rsid w:val="00444AD5"/>
    <w:rsid w:val="004459F7"/>
    <w:rsid w:val="0045210C"/>
    <w:rsid w:val="00462076"/>
    <w:rsid w:val="0046629C"/>
    <w:rsid w:val="004671AE"/>
    <w:rsid w:val="00467447"/>
    <w:rsid w:val="00467A3E"/>
    <w:rsid w:val="00473297"/>
    <w:rsid w:val="00475876"/>
    <w:rsid w:val="00476B8B"/>
    <w:rsid w:val="004825D2"/>
    <w:rsid w:val="00484E4A"/>
    <w:rsid w:val="00484F63"/>
    <w:rsid w:val="00485612"/>
    <w:rsid w:val="00486E33"/>
    <w:rsid w:val="004915B7"/>
    <w:rsid w:val="00494F68"/>
    <w:rsid w:val="004957B6"/>
    <w:rsid w:val="004A10F6"/>
    <w:rsid w:val="004A4B16"/>
    <w:rsid w:val="004A591C"/>
    <w:rsid w:val="004A6DC7"/>
    <w:rsid w:val="004B1E7F"/>
    <w:rsid w:val="004B48ED"/>
    <w:rsid w:val="004B6C1F"/>
    <w:rsid w:val="004B7F95"/>
    <w:rsid w:val="004C0800"/>
    <w:rsid w:val="004C1138"/>
    <w:rsid w:val="004C50CB"/>
    <w:rsid w:val="004C73C0"/>
    <w:rsid w:val="004D539A"/>
    <w:rsid w:val="004E1925"/>
    <w:rsid w:val="004E2201"/>
    <w:rsid w:val="004E540A"/>
    <w:rsid w:val="004E5B96"/>
    <w:rsid w:val="004F294B"/>
    <w:rsid w:val="004F3B09"/>
    <w:rsid w:val="004F554D"/>
    <w:rsid w:val="004F61B5"/>
    <w:rsid w:val="00512947"/>
    <w:rsid w:val="00512FD4"/>
    <w:rsid w:val="005134BC"/>
    <w:rsid w:val="00514D82"/>
    <w:rsid w:val="005177BA"/>
    <w:rsid w:val="0052118B"/>
    <w:rsid w:val="00521C34"/>
    <w:rsid w:val="00522466"/>
    <w:rsid w:val="00523316"/>
    <w:rsid w:val="00527D2D"/>
    <w:rsid w:val="00530E42"/>
    <w:rsid w:val="00531B85"/>
    <w:rsid w:val="00532A15"/>
    <w:rsid w:val="00533618"/>
    <w:rsid w:val="00533AE9"/>
    <w:rsid w:val="0053472B"/>
    <w:rsid w:val="0053587A"/>
    <w:rsid w:val="00537397"/>
    <w:rsid w:val="00537612"/>
    <w:rsid w:val="00545D66"/>
    <w:rsid w:val="005462B2"/>
    <w:rsid w:val="005529C4"/>
    <w:rsid w:val="005562D5"/>
    <w:rsid w:val="00556A6D"/>
    <w:rsid w:val="0056074E"/>
    <w:rsid w:val="00565B4D"/>
    <w:rsid w:val="0057087A"/>
    <w:rsid w:val="00571972"/>
    <w:rsid w:val="00572045"/>
    <w:rsid w:val="005764FA"/>
    <w:rsid w:val="0057748F"/>
    <w:rsid w:val="00577541"/>
    <w:rsid w:val="00580B37"/>
    <w:rsid w:val="00580BBF"/>
    <w:rsid w:val="00580C5E"/>
    <w:rsid w:val="00581200"/>
    <w:rsid w:val="00581F36"/>
    <w:rsid w:val="005848A5"/>
    <w:rsid w:val="00585800"/>
    <w:rsid w:val="00585980"/>
    <w:rsid w:val="00587364"/>
    <w:rsid w:val="00590B62"/>
    <w:rsid w:val="00591A41"/>
    <w:rsid w:val="005949A8"/>
    <w:rsid w:val="00596DAD"/>
    <w:rsid w:val="005A4311"/>
    <w:rsid w:val="005A4334"/>
    <w:rsid w:val="005B2942"/>
    <w:rsid w:val="005B31C1"/>
    <w:rsid w:val="005B3F36"/>
    <w:rsid w:val="005B5E17"/>
    <w:rsid w:val="005C08CD"/>
    <w:rsid w:val="005D1941"/>
    <w:rsid w:val="005E02FC"/>
    <w:rsid w:val="005E1B68"/>
    <w:rsid w:val="005E1C92"/>
    <w:rsid w:val="005E39BB"/>
    <w:rsid w:val="005E61F5"/>
    <w:rsid w:val="005F031D"/>
    <w:rsid w:val="005F26D4"/>
    <w:rsid w:val="005F3FB8"/>
    <w:rsid w:val="005F4A3D"/>
    <w:rsid w:val="005F5D42"/>
    <w:rsid w:val="00606235"/>
    <w:rsid w:val="00607A37"/>
    <w:rsid w:val="006106DD"/>
    <w:rsid w:val="00614CC5"/>
    <w:rsid w:val="00617831"/>
    <w:rsid w:val="006223D6"/>
    <w:rsid w:val="00622AB3"/>
    <w:rsid w:val="00623177"/>
    <w:rsid w:val="006251B0"/>
    <w:rsid w:val="00627456"/>
    <w:rsid w:val="00631A69"/>
    <w:rsid w:val="006351E6"/>
    <w:rsid w:val="006358BF"/>
    <w:rsid w:val="00640646"/>
    <w:rsid w:val="00642F03"/>
    <w:rsid w:val="00643132"/>
    <w:rsid w:val="00645973"/>
    <w:rsid w:val="00645ECF"/>
    <w:rsid w:val="006461C4"/>
    <w:rsid w:val="006468F5"/>
    <w:rsid w:val="00647EB7"/>
    <w:rsid w:val="00650438"/>
    <w:rsid w:val="00652799"/>
    <w:rsid w:val="00652F5A"/>
    <w:rsid w:val="00653A3B"/>
    <w:rsid w:val="00653AD7"/>
    <w:rsid w:val="006565CB"/>
    <w:rsid w:val="00657B56"/>
    <w:rsid w:val="006614BC"/>
    <w:rsid w:val="00661A7D"/>
    <w:rsid w:val="0066747E"/>
    <w:rsid w:val="00667487"/>
    <w:rsid w:val="00670897"/>
    <w:rsid w:val="00670E9C"/>
    <w:rsid w:val="0067352D"/>
    <w:rsid w:val="00673ECD"/>
    <w:rsid w:val="00675991"/>
    <w:rsid w:val="0067798F"/>
    <w:rsid w:val="00677BEB"/>
    <w:rsid w:val="00677EB8"/>
    <w:rsid w:val="006829C4"/>
    <w:rsid w:val="00682D21"/>
    <w:rsid w:val="006857E2"/>
    <w:rsid w:val="00685BEA"/>
    <w:rsid w:val="00685C1E"/>
    <w:rsid w:val="00686832"/>
    <w:rsid w:val="0069151E"/>
    <w:rsid w:val="00691DD1"/>
    <w:rsid w:val="00691E39"/>
    <w:rsid w:val="00691E3D"/>
    <w:rsid w:val="006924E1"/>
    <w:rsid w:val="006939A3"/>
    <w:rsid w:val="00693B52"/>
    <w:rsid w:val="00695DE7"/>
    <w:rsid w:val="006A08A4"/>
    <w:rsid w:val="006A18C2"/>
    <w:rsid w:val="006A4C66"/>
    <w:rsid w:val="006A7B55"/>
    <w:rsid w:val="006A7E85"/>
    <w:rsid w:val="006B1AD2"/>
    <w:rsid w:val="006B2915"/>
    <w:rsid w:val="006B3FC1"/>
    <w:rsid w:val="006B4338"/>
    <w:rsid w:val="006B60EC"/>
    <w:rsid w:val="006C02DD"/>
    <w:rsid w:val="006C09D5"/>
    <w:rsid w:val="006C1744"/>
    <w:rsid w:val="006C2F67"/>
    <w:rsid w:val="006C3809"/>
    <w:rsid w:val="006C69E3"/>
    <w:rsid w:val="006D3945"/>
    <w:rsid w:val="006D74AD"/>
    <w:rsid w:val="006E52EA"/>
    <w:rsid w:val="006E5B37"/>
    <w:rsid w:val="006F1DF2"/>
    <w:rsid w:val="006F327A"/>
    <w:rsid w:val="006F7B1A"/>
    <w:rsid w:val="00706998"/>
    <w:rsid w:val="00711F3E"/>
    <w:rsid w:val="0071521F"/>
    <w:rsid w:val="00721952"/>
    <w:rsid w:val="00722441"/>
    <w:rsid w:val="00723A6B"/>
    <w:rsid w:val="00724881"/>
    <w:rsid w:val="00730D87"/>
    <w:rsid w:val="00730F28"/>
    <w:rsid w:val="007329E6"/>
    <w:rsid w:val="00734EFE"/>
    <w:rsid w:val="00734F93"/>
    <w:rsid w:val="007402BC"/>
    <w:rsid w:val="007409B2"/>
    <w:rsid w:val="00742BB8"/>
    <w:rsid w:val="007458E5"/>
    <w:rsid w:val="00751890"/>
    <w:rsid w:val="00761850"/>
    <w:rsid w:val="00762B9A"/>
    <w:rsid w:val="007650A0"/>
    <w:rsid w:val="00767D2D"/>
    <w:rsid w:val="00771415"/>
    <w:rsid w:val="007718A0"/>
    <w:rsid w:val="007739B1"/>
    <w:rsid w:val="00773A9A"/>
    <w:rsid w:val="00773B79"/>
    <w:rsid w:val="00781663"/>
    <w:rsid w:val="00782DD6"/>
    <w:rsid w:val="007911A3"/>
    <w:rsid w:val="0079316F"/>
    <w:rsid w:val="007935D9"/>
    <w:rsid w:val="0079389F"/>
    <w:rsid w:val="00794250"/>
    <w:rsid w:val="007946B2"/>
    <w:rsid w:val="00794DED"/>
    <w:rsid w:val="007A22D1"/>
    <w:rsid w:val="007A743D"/>
    <w:rsid w:val="007B078B"/>
    <w:rsid w:val="007B1EFA"/>
    <w:rsid w:val="007C14E0"/>
    <w:rsid w:val="007C20AA"/>
    <w:rsid w:val="007C33C5"/>
    <w:rsid w:val="007C384D"/>
    <w:rsid w:val="007C5230"/>
    <w:rsid w:val="007C60C1"/>
    <w:rsid w:val="007C7235"/>
    <w:rsid w:val="007D1D0E"/>
    <w:rsid w:val="007D21FE"/>
    <w:rsid w:val="007D2BFC"/>
    <w:rsid w:val="007D2F08"/>
    <w:rsid w:val="007E03AB"/>
    <w:rsid w:val="007E0D33"/>
    <w:rsid w:val="007E4B37"/>
    <w:rsid w:val="007E4EBB"/>
    <w:rsid w:val="007F08AC"/>
    <w:rsid w:val="007F0C9E"/>
    <w:rsid w:val="007F0EE8"/>
    <w:rsid w:val="007F154B"/>
    <w:rsid w:val="007F3991"/>
    <w:rsid w:val="007F6B45"/>
    <w:rsid w:val="007F77FD"/>
    <w:rsid w:val="00800D63"/>
    <w:rsid w:val="00802F64"/>
    <w:rsid w:val="00811648"/>
    <w:rsid w:val="00811CCA"/>
    <w:rsid w:val="00812899"/>
    <w:rsid w:val="00812953"/>
    <w:rsid w:val="00822524"/>
    <w:rsid w:val="00822A8F"/>
    <w:rsid w:val="008242D6"/>
    <w:rsid w:val="00831305"/>
    <w:rsid w:val="00831530"/>
    <w:rsid w:val="00835B0A"/>
    <w:rsid w:val="0083625C"/>
    <w:rsid w:val="00836432"/>
    <w:rsid w:val="00836592"/>
    <w:rsid w:val="00840DEB"/>
    <w:rsid w:val="00841959"/>
    <w:rsid w:val="00844DDC"/>
    <w:rsid w:val="00847F59"/>
    <w:rsid w:val="00854181"/>
    <w:rsid w:val="00857E59"/>
    <w:rsid w:val="00860871"/>
    <w:rsid w:val="008616CC"/>
    <w:rsid w:val="0086282D"/>
    <w:rsid w:val="0086656A"/>
    <w:rsid w:val="00867F80"/>
    <w:rsid w:val="0087120B"/>
    <w:rsid w:val="00871EA8"/>
    <w:rsid w:val="00874270"/>
    <w:rsid w:val="00875FA6"/>
    <w:rsid w:val="00877AC5"/>
    <w:rsid w:val="00880B53"/>
    <w:rsid w:val="008858D4"/>
    <w:rsid w:val="00886822"/>
    <w:rsid w:val="00887429"/>
    <w:rsid w:val="008910E4"/>
    <w:rsid w:val="00892847"/>
    <w:rsid w:val="008978FF"/>
    <w:rsid w:val="008A3897"/>
    <w:rsid w:val="008A415E"/>
    <w:rsid w:val="008A447D"/>
    <w:rsid w:val="008A6C06"/>
    <w:rsid w:val="008A77D1"/>
    <w:rsid w:val="008A7898"/>
    <w:rsid w:val="008B0CE4"/>
    <w:rsid w:val="008B2073"/>
    <w:rsid w:val="008C0CA9"/>
    <w:rsid w:val="008C190E"/>
    <w:rsid w:val="008C4CC0"/>
    <w:rsid w:val="008D11F8"/>
    <w:rsid w:val="008D426E"/>
    <w:rsid w:val="008D4CC6"/>
    <w:rsid w:val="008D573E"/>
    <w:rsid w:val="008D6084"/>
    <w:rsid w:val="008D6356"/>
    <w:rsid w:val="008D771E"/>
    <w:rsid w:val="008E3E46"/>
    <w:rsid w:val="008E6231"/>
    <w:rsid w:val="008E7D6D"/>
    <w:rsid w:val="008F3020"/>
    <w:rsid w:val="00900F9A"/>
    <w:rsid w:val="0090104B"/>
    <w:rsid w:val="00901923"/>
    <w:rsid w:val="00902A30"/>
    <w:rsid w:val="009035C1"/>
    <w:rsid w:val="00906F67"/>
    <w:rsid w:val="00911AAA"/>
    <w:rsid w:val="00912686"/>
    <w:rsid w:val="00912C91"/>
    <w:rsid w:val="0092038C"/>
    <w:rsid w:val="009207F7"/>
    <w:rsid w:val="00920A3F"/>
    <w:rsid w:val="0092107F"/>
    <w:rsid w:val="00922234"/>
    <w:rsid w:val="00922A55"/>
    <w:rsid w:val="00925038"/>
    <w:rsid w:val="00926096"/>
    <w:rsid w:val="00926422"/>
    <w:rsid w:val="00931F8C"/>
    <w:rsid w:val="009340BC"/>
    <w:rsid w:val="0093442D"/>
    <w:rsid w:val="00934A9C"/>
    <w:rsid w:val="00941307"/>
    <w:rsid w:val="00941BD5"/>
    <w:rsid w:val="009420AF"/>
    <w:rsid w:val="0094261C"/>
    <w:rsid w:val="009447A2"/>
    <w:rsid w:val="00946813"/>
    <w:rsid w:val="009509E7"/>
    <w:rsid w:val="009543E6"/>
    <w:rsid w:val="00956929"/>
    <w:rsid w:val="009576F1"/>
    <w:rsid w:val="0096580C"/>
    <w:rsid w:val="00965832"/>
    <w:rsid w:val="00966F84"/>
    <w:rsid w:val="00972215"/>
    <w:rsid w:val="00972E4A"/>
    <w:rsid w:val="00975180"/>
    <w:rsid w:val="009757F1"/>
    <w:rsid w:val="00977502"/>
    <w:rsid w:val="00977614"/>
    <w:rsid w:val="00977B69"/>
    <w:rsid w:val="00990185"/>
    <w:rsid w:val="00992366"/>
    <w:rsid w:val="00992FD3"/>
    <w:rsid w:val="009A1E9D"/>
    <w:rsid w:val="009A3913"/>
    <w:rsid w:val="009A4917"/>
    <w:rsid w:val="009A7C25"/>
    <w:rsid w:val="009B108F"/>
    <w:rsid w:val="009B2E64"/>
    <w:rsid w:val="009B3A14"/>
    <w:rsid w:val="009B5E84"/>
    <w:rsid w:val="009B7069"/>
    <w:rsid w:val="009B7D14"/>
    <w:rsid w:val="009C0B2C"/>
    <w:rsid w:val="009C1A57"/>
    <w:rsid w:val="009C1C1D"/>
    <w:rsid w:val="009C5211"/>
    <w:rsid w:val="009D01B3"/>
    <w:rsid w:val="009D03E3"/>
    <w:rsid w:val="009D10FD"/>
    <w:rsid w:val="009D21F1"/>
    <w:rsid w:val="009D4102"/>
    <w:rsid w:val="009D4576"/>
    <w:rsid w:val="009D4C67"/>
    <w:rsid w:val="009D671D"/>
    <w:rsid w:val="009E05A6"/>
    <w:rsid w:val="009E10EC"/>
    <w:rsid w:val="009E1624"/>
    <w:rsid w:val="009E4D96"/>
    <w:rsid w:val="009E4E6E"/>
    <w:rsid w:val="009F093F"/>
    <w:rsid w:val="009F46B7"/>
    <w:rsid w:val="009F7465"/>
    <w:rsid w:val="009F7F18"/>
    <w:rsid w:val="00A0082A"/>
    <w:rsid w:val="00A01E95"/>
    <w:rsid w:val="00A02250"/>
    <w:rsid w:val="00A037BC"/>
    <w:rsid w:val="00A0452A"/>
    <w:rsid w:val="00A05DAB"/>
    <w:rsid w:val="00A064B8"/>
    <w:rsid w:val="00A111EF"/>
    <w:rsid w:val="00A11746"/>
    <w:rsid w:val="00A12907"/>
    <w:rsid w:val="00A13C0B"/>
    <w:rsid w:val="00A14A90"/>
    <w:rsid w:val="00A15365"/>
    <w:rsid w:val="00A21DF9"/>
    <w:rsid w:val="00A221FA"/>
    <w:rsid w:val="00A230DA"/>
    <w:rsid w:val="00A2608E"/>
    <w:rsid w:val="00A26F6D"/>
    <w:rsid w:val="00A27D46"/>
    <w:rsid w:val="00A30F57"/>
    <w:rsid w:val="00A3125B"/>
    <w:rsid w:val="00A34329"/>
    <w:rsid w:val="00A34932"/>
    <w:rsid w:val="00A42A03"/>
    <w:rsid w:val="00A43F90"/>
    <w:rsid w:val="00A44847"/>
    <w:rsid w:val="00A44ECB"/>
    <w:rsid w:val="00A45FE2"/>
    <w:rsid w:val="00A47C25"/>
    <w:rsid w:val="00A47C67"/>
    <w:rsid w:val="00A52D9E"/>
    <w:rsid w:val="00A56096"/>
    <w:rsid w:val="00A61287"/>
    <w:rsid w:val="00A61699"/>
    <w:rsid w:val="00A63018"/>
    <w:rsid w:val="00A65505"/>
    <w:rsid w:val="00A72BC5"/>
    <w:rsid w:val="00A73193"/>
    <w:rsid w:val="00A73C5D"/>
    <w:rsid w:val="00A7523E"/>
    <w:rsid w:val="00A820C6"/>
    <w:rsid w:val="00A855AE"/>
    <w:rsid w:val="00A861D5"/>
    <w:rsid w:val="00A907FA"/>
    <w:rsid w:val="00AA1019"/>
    <w:rsid w:val="00AA211A"/>
    <w:rsid w:val="00AA3E7B"/>
    <w:rsid w:val="00AA3F8D"/>
    <w:rsid w:val="00AB03C6"/>
    <w:rsid w:val="00AB2D8D"/>
    <w:rsid w:val="00AB5ABA"/>
    <w:rsid w:val="00AB7A53"/>
    <w:rsid w:val="00AC43B4"/>
    <w:rsid w:val="00AC462C"/>
    <w:rsid w:val="00AC64F7"/>
    <w:rsid w:val="00AC7003"/>
    <w:rsid w:val="00AD0838"/>
    <w:rsid w:val="00AD0AF6"/>
    <w:rsid w:val="00AD0B81"/>
    <w:rsid w:val="00AE22EE"/>
    <w:rsid w:val="00AE4B19"/>
    <w:rsid w:val="00AE746B"/>
    <w:rsid w:val="00AE7B2A"/>
    <w:rsid w:val="00AF2C6B"/>
    <w:rsid w:val="00AF2D33"/>
    <w:rsid w:val="00B066B0"/>
    <w:rsid w:val="00B10204"/>
    <w:rsid w:val="00B11FA1"/>
    <w:rsid w:val="00B125AA"/>
    <w:rsid w:val="00B162BD"/>
    <w:rsid w:val="00B20269"/>
    <w:rsid w:val="00B20908"/>
    <w:rsid w:val="00B233F3"/>
    <w:rsid w:val="00B254CA"/>
    <w:rsid w:val="00B255CA"/>
    <w:rsid w:val="00B2658F"/>
    <w:rsid w:val="00B2664C"/>
    <w:rsid w:val="00B272CC"/>
    <w:rsid w:val="00B301AE"/>
    <w:rsid w:val="00B303D1"/>
    <w:rsid w:val="00B320DC"/>
    <w:rsid w:val="00B37073"/>
    <w:rsid w:val="00B42E55"/>
    <w:rsid w:val="00B50691"/>
    <w:rsid w:val="00B51B88"/>
    <w:rsid w:val="00B53D80"/>
    <w:rsid w:val="00B55066"/>
    <w:rsid w:val="00B61901"/>
    <w:rsid w:val="00B63D63"/>
    <w:rsid w:val="00B641E5"/>
    <w:rsid w:val="00B66C25"/>
    <w:rsid w:val="00B702D7"/>
    <w:rsid w:val="00B710D3"/>
    <w:rsid w:val="00B71B74"/>
    <w:rsid w:val="00B758CB"/>
    <w:rsid w:val="00B80C31"/>
    <w:rsid w:val="00B82932"/>
    <w:rsid w:val="00B82D1F"/>
    <w:rsid w:val="00B84250"/>
    <w:rsid w:val="00B8480D"/>
    <w:rsid w:val="00B86B78"/>
    <w:rsid w:val="00B92713"/>
    <w:rsid w:val="00BA027C"/>
    <w:rsid w:val="00BA33AB"/>
    <w:rsid w:val="00BA4193"/>
    <w:rsid w:val="00BA51B3"/>
    <w:rsid w:val="00BB0743"/>
    <w:rsid w:val="00BB0A73"/>
    <w:rsid w:val="00BB2C1C"/>
    <w:rsid w:val="00BB481E"/>
    <w:rsid w:val="00BB5D78"/>
    <w:rsid w:val="00BB64F7"/>
    <w:rsid w:val="00BB6FB1"/>
    <w:rsid w:val="00BB7BED"/>
    <w:rsid w:val="00BC1702"/>
    <w:rsid w:val="00BC525C"/>
    <w:rsid w:val="00BC6175"/>
    <w:rsid w:val="00BC6700"/>
    <w:rsid w:val="00BD3B0D"/>
    <w:rsid w:val="00BD56A1"/>
    <w:rsid w:val="00BD6A8E"/>
    <w:rsid w:val="00BD70B5"/>
    <w:rsid w:val="00BE1D03"/>
    <w:rsid w:val="00BE56D5"/>
    <w:rsid w:val="00BE58A5"/>
    <w:rsid w:val="00BE5E09"/>
    <w:rsid w:val="00BE66D6"/>
    <w:rsid w:val="00BF00CC"/>
    <w:rsid w:val="00BF288D"/>
    <w:rsid w:val="00BF2AB7"/>
    <w:rsid w:val="00BF556F"/>
    <w:rsid w:val="00BF65F0"/>
    <w:rsid w:val="00BF7999"/>
    <w:rsid w:val="00C00999"/>
    <w:rsid w:val="00C01375"/>
    <w:rsid w:val="00C05F7A"/>
    <w:rsid w:val="00C101A7"/>
    <w:rsid w:val="00C10985"/>
    <w:rsid w:val="00C10DB7"/>
    <w:rsid w:val="00C10DB8"/>
    <w:rsid w:val="00C11A24"/>
    <w:rsid w:val="00C21838"/>
    <w:rsid w:val="00C24FA5"/>
    <w:rsid w:val="00C2692A"/>
    <w:rsid w:val="00C26FAA"/>
    <w:rsid w:val="00C30368"/>
    <w:rsid w:val="00C3134F"/>
    <w:rsid w:val="00C31B18"/>
    <w:rsid w:val="00C32B0D"/>
    <w:rsid w:val="00C3339D"/>
    <w:rsid w:val="00C33C8B"/>
    <w:rsid w:val="00C3462A"/>
    <w:rsid w:val="00C41003"/>
    <w:rsid w:val="00C54315"/>
    <w:rsid w:val="00C57293"/>
    <w:rsid w:val="00C57B9C"/>
    <w:rsid w:val="00C57E1A"/>
    <w:rsid w:val="00C638B5"/>
    <w:rsid w:val="00C640A5"/>
    <w:rsid w:val="00C64225"/>
    <w:rsid w:val="00C64C91"/>
    <w:rsid w:val="00C6747B"/>
    <w:rsid w:val="00C75D52"/>
    <w:rsid w:val="00C778FB"/>
    <w:rsid w:val="00C81C51"/>
    <w:rsid w:val="00C83280"/>
    <w:rsid w:val="00C84212"/>
    <w:rsid w:val="00C84AC9"/>
    <w:rsid w:val="00C8522C"/>
    <w:rsid w:val="00C85331"/>
    <w:rsid w:val="00C861CF"/>
    <w:rsid w:val="00C864CB"/>
    <w:rsid w:val="00C87262"/>
    <w:rsid w:val="00C90A1B"/>
    <w:rsid w:val="00C91802"/>
    <w:rsid w:val="00C94BDE"/>
    <w:rsid w:val="00C979DA"/>
    <w:rsid w:val="00CA0A65"/>
    <w:rsid w:val="00CA0D7F"/>
    <w:rsid w:val="00CA1F47"/>
    <w:rsid w:val="00CA4F81"/>
    <w:rsid w:val="00CA5B12"/>
    <w:rsid w:val="00CA6510"/>
    <w:rsid w:val="00CA66E1"/>
    <w:rsid w:val="00CA7548"/>
    <w:rsid w:val="00CB4FF3"/>
    <w:rsid w:val="00CB52FE"/>
    <w:rsid w:val="00CB654A"/>
    <w:rsid w:val="00CB7027"/>
    <w:rsid w:val="00CB7CEF"/>
    <w:rsid w:val="00CC0C09"/>
    <w:rsid w:val="00CC3E23"/>
    <w:rsid w:val="00CC4C70"/>
    <w:rsid w:val="00CC7062"/>
    <w:rsid w:val="00CD3D3E"/>
    <w:rsid w:val="00CD5519"/>
    <w:rsid w:val="00CD5BF4"/>
    <w:rsid w:val="00CD6EC1"/>
    <w:rsid w:val="00CD7E42"/>
    <w:rsid w:val="00CE06EF"/>
    <w:rsid w:val="00CE0AF9"/>
    <w:rsid w:val="00CE309C"/>
    <w:rsid w:val="00CE64D3"/>
    <w:rsid w:val="00CF46E9"/>
    <w:rsid w:val="00CF78F0"/>
    <w:rsid w:val="00D00E75"/>
    <w:rsid w:val="00D062E8"/>
    <w:rsid w:val="00D10378"/>
    <w:rsid w:val="00D10827"/>
    <w:rsid w:val="00D165EC"/>
    <w:rsid w:val="00D24BD8"/>
    <w:rsid w:val="00D25095"/>
    <w:rsid w:val="00D317EE"/>
    <w:rsid w:val="00D34E9E"/>
    <w:rsid w:val="00D37D61"/>
    <w:rsid w:val="00D41004"/>
    <w:rsid w:val="00D42887"/>
    <w:rsid w:val="00D42C4B"/>
    <w:rsid w:val="00D430F8"/>
    <w:rsid w:val="00D47280"/>
    <w:rsid w:val="00D50591"/>
    <w:rsid w:val="00D50AC2"/>
    <w:rsid w:val="00D50F2D"/>
    <w:rsid w:val="00D53261"/>
    <w:rsid w:val="00D53B0E"/>
    <w:rsid w:val="00D6002A"/>
    <w:rsid w:val="00D618B3"/>
    <w:rsid w:val="00D66A0C"/>
    <w:rsid w:val="00D7258C"/>
    <w:rsid w:val="00D73446"/>
    <w:rsid w:val="00D73604"/>
    <w:rsid w:val="00D74F40"/>
    <w:rsid w:val="00D77BF5"/>
    <w:rsid w:val="00D81BEF"/>
    <w:rsid w:val="00D86D16"/>
    <w:rsid w:val="00D92BDC"/>
    <w:rsid w:val="00D9423C"/>
    <w:rsid w:val="00D95B5E"/>
    <w:rsid w:val="00D96480"/>
    <w:rsid w:val="00DA07B9"/>
    <w:rsid w:val="00DA341B"/>
    <w:rsid w:val="00DA5263"/>
    <w:rsid w:val="00DB36AA"/>
    <w:rsid w:val="00DB41FC"/>
    <w:rsid w:val="00DB5758"/>
    <w:rsid w:val="00DB5BAB"/>
    <w:rsid w:val="00DC14B3"/>
    <w:rsid w:val="00DC1A34"/>
    <w:rsid w:val="00DC1F67"/>
    <w:rsid w:val="00DC2584"/>
    <w:rsid w:val="00DC67B0"/>
    <w:rsid w:val="00DC680B"/>
    <w:rsid w:val="00DD0BA5"/>
    <w:rsid w:val="00DD1ABA"/>
    <w:rsid w:val="00DD328C"/>
    <w:rsid w:val="00DD7BEE"/>
    <w:rsid w:val="00DE00CB"/>
    <w:rsid w:val="00DE5517"/>
    <w:rsid w:val="00DF420E"/>
    <w:rsid w:val="00DF51F6"/>
    <w:rsid w:val="00E029E1"/>
    <w:rsid w:val="00E039E5"/>
    <w:rsid w:val="00E11D00"/>
    <w:rsid w:val="00E12095"/>
    <w:rsid w:val="00E123A0"/>
    <w:rsid w:val="00E16274"/>
    <w:rsid w:val="00E16DCD"/>
    <w:rsid w:val="00E20200"/>
    <w:rsid w:val="00E23877"/>
    <w:rsid w:val="00E24430"/>
    <w:rsid w:val="00E254FA"/>
    <w:rsid w:val="00E25838"/>
    <w:rsid w:val="00E26149"/>
    <w:rsid w:val="00E266F6"/>
    <w:rsid w:val="00E3529F"/>
    <w:rsid w:val="00E35502"/>
    <w:rsid w:val="00E35C10"/>
    <w:rsid w:val="00E3607F"/>
    <w:rsid w:val="00E36BCB"/>
    <w:rsid w:val="00E405EE"/>
    <w:rsid w:val="00E4173A"/>
    <w:rsid w:val="00E42422"/>
    <w:rsid w:val="00E46772"/>
    <w:rsid w:val="00E52C94"/>
    <w:rsid w:val="00E5689C"/>
    <w:rsid w:val="00E56D17"/>
    <w:rsid w:val="00E573FA"/>
    <w:rsid w:val="00E57EB7"/>
    <w:rsid w:val="00E61E6D"/>
    <w:rsid w:val="00E62443"/>
    <w:rsid w:val="00E625FB"/>
    <w:rsid w:val="00E635B2"/>
    <w:rsid w:val="00E64466"/>
    <w:rsid w:val="00E6597A"/>
    <w:rsid w:val="00E65E3A"/>
    <w:rsid w:val="00E669F6"/>
    <w:rsid w:val="00E67890"/>
    <w:rsid w:val="00E7388B"/>
    <w:rsid w:val="00E813C5"/>
    <w:rsid w:val="00E83F38"/>
    <w:rsid w:val="00E850AB"/>
    <w:rsid w:val="00E854D3"/>
    <w:rsid w:val="00E85D3F"/>
    <w:rsid w:val="00E939F9"/>
    <w:rsid w:val="00E93AE7"/>
    <w:rsid w:val="00E93DE8"/>
    <w:rsid w:val="00E94325"/>
    <w:rsid w:val="00E953A0"/>
    <w:rsid w:val="00E95EA2"/>
    <w:rsid w:val="00E96359"/>
    <w:rsid w:val="00E96436"/>
    <w:rsid w:val="00E97011"/>
    <w:rsid w:val="00EA1D44"/>
    <w:rsid w:val="00EA1DDD"/>
    <w:rsid w:val="00EA278F"/>
    <w:rsid w:val="00EA35B6"/>
    <w:rsid w:val="00EA4A41"/>
    <w:rsid w:val="00EA6890"/>
    <w:rsid w:val="00EB3646"/>
    <w:rsid w:val="00EC0D35"/>
    <w:rsid w:val="00EC2078"/>
    <w:rsid w:val="00EC39C1"/>
    <w:rsid w:val="00EC60C1"/>
    <w:rsid w:val="00ED2E23"/>
    <w:rsid w:val="00ED38C0"/>
    <w:rsid w:val="00ED64B7"/>
    <w:rsid w:val="00ED6FF5"/>
    <w:rsid w:val="00EE143F"/>
    <w:rsid w:val="00EE62A3"/>
    <w:rsid w:val="00EF389B"/>
    <w:rsid w:val="00EF7416"/>
    <w:rsid w:val="00F009D6"/>
    <w:rsid w:val="00F034E9"/>
    <w:rsid w:val="00F042D1"/>
    <w:rsid w:val="00F052DE"/>
    <w:rsid w:val="00F05463"/>
    <w:rsid w:val="00F07914"/>
    <w:rsid w:val="00F106F9"/>
    <w:rsid w:val="00F11858"/>
    <w:rsid w:val="00F12951"/>
    <w:rsid w:val="00F14C64"/>
    <w:rsid w:val="00F234D3"/>
    <w:rsid w:val="00F2749C"/>
    <w:rsid w:val="00F3020D"/>
    <w:rsid w:val="00F321C9"/>
    <w:rsid w:val="00F367C3"/>
    <w:rsid w:val="00F40EBA"/>
    <w:rsid w:val="00F43B59"/>
    <w:rsid w:val="00F44383"/>
    <w:rsid w:val="00F51515"/>
    <w:rsid w:val="00F51FA3"/>
    <w:rsid w:val="00F52747"/>
    <w:rsid w:val="00F5412A"/>
    <w:rsid w:val="00F56E2E"/>
    <w:rsid w:val="00F57E4C"/>
    <w:rsid w:val="00F604EF"/>
    <w:rsid w:val="00F627E7"/>
    <w:rsid w:val="00F63A5E"/>
    <w:rsid w:val="00F640A1"/>
    <w:rsid w:val="00F65ECD"/>
    <w:rsid w:val="00F7152F"/>
    <w:rsid w:val="00F73B36"/>
    <w:rsid w:val="00F80B43"/>
    <w:rsid w:val="00F82216"/>
    <w:rsid w:val="00F86A45"/>
    <w:rsid w:val="00F87C84"/>
    <w:rsid w:val="00F87F22"/>
    <w:rsid w:val="00F92A51"/>
    <w:rsid w:val="00F93631"/>
    <w:rsid w:val="00F94BEF"/>
    <w:rsid w:val="00F95BC1"/>
    <w:rsid w:val="00F97B5A"/>
    <w:rsid w:val="00FA1AC2"/>
    <w:rsid w:val="00FA4064"/>
    <w:rsid w:val="00FA51AB"/>
    <w:rsid w:val="00FA56E7"/>
    <w:rsid w:val="00FA6539"/>
    <w:rsid w:val="00FB00BC"/>
    <w:rsid w:val="00FB1A3F"/>
    <w:rsid w:val="00FB4F0F"/>
    <w:rsid w:val="00FB5659"/>
    <w:rsid w:val="00FB679C"/>
    <w:rsid w:val="00FB7211"/>
    <w:rsid w:val="00FC5003"/>
    <w:rsid w:val="00FD0ED9"/>
    <w:rsid w:val="00FD318A"/>
    <w:rsid w:val="00FE013B"/>
    <w:rsid w:val="00FE253E"/>
    <w:rsid w:val="00FE2604"/>
    <w:rsid w:val="00FE3DEB"/>
    <w:rsid w:val="00FE43BB"/>
    <w:rsid w:val="00FE4D21"/>
    <w:rsid w:val="00FF2126"/>
    <w:rsid w:val="00FF3143"/>
    <w:rsid w:val="00FF3C3D"/>
    <w:rsid w:val="00FF56CA"/>
    <w:rsid w:val="00FF6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F847CA-0DCF-4EAB-A01C-C98B5FDAE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5230"/>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52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230"/>
  </w:style>
  <w:style w:type="paragraph" w:styleId="Footer">
    <w:name w:val="footer"/>
    <w:basedOn w:val="Normal"/>
    <w:link w:val="FooterChar"/>
    <w:uiPriority w:val="99"/>
    <w:unhideWhenUsed/>
    <w:rsid w:val="007C52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230"/>
  </w:style>
  <w:style w:type="table" w:styleId="TableGrid">
    <w:name w:val="Table Grid"/>
    <w:basedOn w:val="TableNormal"/>
    <w:uiPriority w:val="39"/>
    <w:rsid w:val="007C52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TA Bullet List Paragraph"/>
    <w:basedOn w:val="Normal"/>
    <w:uiPriority w:val="34"/>
    <w:qFormat/>
    <w:rsid w:val="007C5230"/>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1016551">
      <w:bodyDiv w:val="1"/>
      <w:marLeft w:val="0"/>
      <w:marRight w:val="0"/>
      <w:marTop w:val="0"/>
      <w:marBottom w:val="0"/>
      <w:divBdr>
        <w:top w:val="none" w:sz="0" w:space="0" w:color="auto"/>
        <w:left w:val="none" w:sz="0" w:space="0" w:color="auto"/>
        <w:bottom w:val="none" w:sz="0" w:space="0" w:color="auto"/>
        <w:right w:val="none" w:sz="0" w:space="0" w:color="auto"/>
      </w:divBdr>
      <w:divsChild>
        <w:div w:id="1056582881">
          <w:marLeft w:val="0"/>
          <w:marRight w:val="0"/>
          <w:marTop w:val="0"/>
          <w:marBottom w:val="0"/>
          <w:divBdr>
            <w:top w:val="none" w:sz="0" w:space="0" w:color="auto"/>
            <w:left w:val="none" w:sz="0" w:space="0" w:color="auto"/>
            <w:bottom w:val="none" w:sz="0" w:space="0" w:color="auto"/>
            <w:right w:val="none" w:sz="0" w:space="0" w:color="auto"/>
          </w:divBdr>
          <w:divsChild>
            <w:div w:id="775557199">
              <w:marLeft w:val="0"/>
              <w:marRight w:val="0"/>
              <w:marTop w:val="0"/>
              <w:marBottom w:val="0"/>
              <w:divBdr>
                <w:top w:val="none" w:sz="0" w:space="0" w:color="auto"/>
                <w:left w:val="none" w:sz="0" w:space="0" w:color="auto"/>
                <w:bottom w:val="none" w:sz="0" w:space="0" w:color="auto"/>
                <w:right w:val="none" w:sz="0" w:space="0" w:color="auto"/>
              </w:divBdr>
              <w:divsChild>
                <w:div w:id="535315452">
                  <w:marLeft w:val="0"/>
                  <w:marRight w:val="0"/>
                  <w:marTop w:val="0"/>
                  <w:marBottom w:val="0"/>
                  <w:divBdr>
                    <w:top w:val="none" w:sz="0" w:space="0" w:color="auto"/>
                    <w:left w:val="none" w:sz="0" w:space="0" w:color="auto"/>
                    <w:bottom w:val="none" w:sz="0" w:space="0" w:color="auto"/>
                    <w:right w:val="none" w:sz="0" w:space="0" w:color="auto"/>
                  </w:divBdr>
                  <w:divsChild>
                    <w:div w:id="812134734">
                      <w:marLeft w:val="0"/>
                      <w:marRight w:val="0"/>
                      <w:marTop w:val="0"/>
                      <w:marBottom w:val="600"/>
                      <w:divBdr>
                        <w:top w:val="none" w:sz="0" w:space="0" w:color="auto"/>
                        <w:left w:val="none" w:sz="0" w:space="0" w:color="auto"/>
                        <w:bottom w:val="none" w:sz="0" w:space="0" w:color="auto"/>
                        <w:right w:val="none" w:sz="0" w:space="0" w:color="auto"/>
                      </w:divBdr>
                      <w:divsChild>
                        <w:div w:id="1933273156">
                          <w:marLeft w:val="0"/>
                          <w:marRight w:val="0"/>
                          <w:marTop w:val="0"/>
                          <w:marBottom w:val="0"/>
                          <w:divBdr>
                            <w:top w:val="none" w:sz="0" w:space="0" w:color="auto"/>
                            <w:left w:val="none" w:sz="0" w:space="0" w:color="auto"/>
                            <w:bottom w:val="none" w:sz="0" w:space="0" w:color="auto"/>
                            <w:right w:val="none" w:sz="0" w:space="0" w:color="auto"/>
                          </w:divBdr>
                          <w:divsChild>
                            <w:div w:id="189832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1243</Words>
  <Characters>7211</Characters>
  <Application>Microsoft Office Word</Application>
  <DocSecurity>0</DocSecurity>
  <Lines>212</Lines>
  <Paragraphs>92</Paragraphs>
  <ScaleCrop>false</ScaleCrop>
  <HeadingPairs>
    <vt:vector size="2" baseType="variant">
      <vt:variant>
        <vt:lpstr>Title</vt:lpstr>
      </vt:variant>
      <vt:variant>
        <vt:i4>1</vt:i4>
      </vt:variant>
    </vt:vector>
  </HeadingPairs>
  <TitlesOfParts>
    <vt:vector size="1" baseType="lpstr">
      <vt:lpstr/>
    </vt:vector>
  </TitlesOfParts>
  <Company>NMPED</Company>
  <LinksUpToDate>false</LinksUpToDate>
  <CharactersWithSpaces>8362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Peria</dc:creator>
  <cp:lastModifiedBy>Kristie K. Eamello</cp:lastModifiedBy>
  <cp:revision>2</cp:revision>
  <cp:lastPrinted>2016-11-15T22:16:00Z</cp:lastPrinted>
  <dcterms:created xsi:type="dcterms:W3CDTF">2018-02-22T23:51:00Z</dcterms:created>
  <dcterms:modified xsi:type="dcterms:W3CDTF">2018-02-22T23:51:00Z</dcterms:modified>
</cp:coreProperties>
</file>