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ECE69" w14:textId="77777777" w:rsidR="00CF77DF" w:rsidRDefault="00CF77DF" w:rsidP="00B17338">
      <w:pPr>
        <w:jc w:val="center"/>
        <w:rPr>
          <w:b/>
          <w:sz w:val="36"/>
          <w:szCs w:val="36"/>
        </w:rPr>
      </w:pPr>
    </w:p>
    <w:p w14:paraId="0AEE75F4" w14:textId="77777777" w:rsidR="00476302" w:rsidRDefault="00D546D3" w:rsidP="00B17338">
      <w:pPr>
        <w:jc w:val="center"/>
        <w:rPr>
          <w:b/>
          <w:sz w:val="36"/>
          <w:szCs w:val="36"/>
        </w:rPr>
      </w:pPr>
      <w:r w:rsidRPr="00683C78">
        <w:rPr>
          <w:b/>
          <w:noProof/>
          <w:sz w:val="36"/>
          <w:szCs w:val="36"/>
        </w:rPr>
        <w:drawing>
          <wp:anchor distT="0" distB="0" distL="114300" distR="114300" simplePos="0" relativeHeight="251659264" behindDoc="0" locked="0" layoutInCell="1" allowOverlap="1" wp14:anchorId="6562A2A0" wp14:editId="1405AE7E">
            <wp:simplePos x="0" y="0"/>
            <wp:positionH relativeFrom="column">
              <wp:posOffset>1999092</wp:posOffset>
            </wp:positionH>
            <wp:positionV relativeFrom="paragraph">
              <wp:posOffset>-259715</wp:posOffset>
            </wp:positionV>
            <wp:extent cx="1936377" cy="1819835"/>
            <wp:effectExtent l="0" t="0" r="698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377" cy="1819835"/>
                    </a:xfrm>
                    <a:prstGeom prst="rect">
                      <a:avLst/>
                    </a:prstGeom>
                    <a:effectLst/>
                  </pic:spPr>
                </pic:pic>
              </a:graphicData>
            </a:graphic>
            <wp14:sizeRelH relativeFrom="page">
              <wp14:pctWidth>0</wp14:pctWidth>
            </wp14:sizeRelH>
            <wp14:sizeRelV relativeFrom="page">
              <wp14:pctHeight>0</wp14:pctHeight>
            </wp14:sizeRelV>
          </wp:anchor>
        </w:drawing>
      </w:r>
    </w:p>
    <w:p w14:paraId="792FCC02" w14:textId="77777777" w:rsidR="00D546D3" w:rsidRDefault="00D546D3" w:rsidP="00B17338">
      <w:pPr>
        <w:jc w:val="center"/>
        <w:rPr>
          <w:b/>
          <w:sz w:val="36"/>
          <w:szCs w:val="36"/>
        </w:rPr>
      </w:pPr>
    </w:p>
    <w:p w14:paraId="39B255AC" w14:textId="77777777" w:rsidR="00D546D3" w:rsidRDefault="00D546D3" w:rsidP="00B17338">
      <w:pPr>
        <w:jc w:val="center"/>
        <w:rPr>
          <w:b/>
          <w:sz w:val="36"/>
          <w:szCs w:val="36"/>
        </w:rPr>
      </w:pPr>
    </w:p>
    <w:p w14:paraId="098D8586" w14:textId="77777777" w:rsidR="00D546D3" w:rsidRPr="004C2854" w:rsidRDefault="00D546D3" w:rsidP="00B17338">
      <w:pPr>
        <w:jc w:val="center"/>
        <w:rPr>
          <w:b/>
          <w:sz w:val="36"/>
          <w:szCs w:val="36"/>
        </w:rPr>
      </w:pPr>
    </w:p>
    <w:p w14:paraId="15481796" w14:textId="77777777" w:rsidR="00D546D3" w:rsidRDefault="00D546D3" w:rsidP="00B17338">
      <w:pPr>
        <w:jc w:val="center"/>
        <w:outlineLvl w:val="0"/>
        <w:rPr>
          <w:b/>
          <w:sz w:val="48"/>
          <w:szCs w:val="48"/>
        </w:rPr>
      </w:pPr>
    </w:p>
    <w:p w14:paraId="47142593" w14:textId="2C14B34B" w:rsidR="00893C29" w:rsidRDefault="00893C29" w:rsidP="00E44451">
      <w:pPr>
        <w:outlineLvl w:val="0"/>
        <w:rPr>
          <w:b/>
          <w:sz w:val="48"/>
          <w:szCs w:val="48"/>
        </w:rPr>
      </w:pPr>
    </w:p>
    <w:p w14:paraId="6AF2651F" w14:textId="77777777" w:rsidR="00476302" w:rsidRPr="00D546D3" w:rsidRDefault="00476302" w:rsidP="00B17338">
      <w:pPr>
        <w:jc w:val="center"/>
        <w:outlineLvl w:val="0"/>
        <w:rPr>
          <w:b/>
          <w:sz w:val="48"/>
          <w:szCs w:val="48"/>
        </w:rPr>
      </w:pPr>
      <w:r w:rsidRPr="00D546D3">
        <w:rPr>
          <w:b/>
          <w:sz w:val="48"/>
          <w:szCs w:val="48"/>
        </w:rPr>
        <w:t>Request for Application (RFA) for</w:t>
      </w:r>
    </w:p>
    <w:p w14:paraId="701E459A" w14:textId="77777777" w:rsidR="00476302" w:rsidRPr="00D546D3" w:rsidRDefault="00A77CC2" w:rsidP="00B17338">
      <w:pPr>
        <w:jc w:val="center"/>
        <w:outlineLvl w:val="0"/>
        <w:rPr>
          <w:b/>
          <w:sz w:val="48"/>
          <w:szCs w:val="48"/>
        </w:rPr>
      </w:pPr>
      <w:r w:rsidRPr="00D546D3">
        <w:rPr>
          <w:b/>
          <w:sz w:val="48"/>
          <w:szCs w:val="48"/>
        </w:rPr>
        <w:t>Comprehensive Support</w:t>
      </w:r>
      <w:r w:rsidR="00C25D82" w:rsidRPr="00D546D3">
        <w:rPr>
          <w:b/>
          <w:sz w:val="48"/>
          <w:szCs w:val="48"/>
        </w:rPr>
        <w:t xml:space="preserve"> &amp;</w:t>
      </w:r>
      <w:r w:rsidRPr="00D546D3">
        <w:rPr>
          <w:b/>
          <w:sz w:val="48"/>
          <w:szCs w:val="48"/>
        </w:rPr>
        <w:t xml:space="preserve"> I</w:t>
      </w:r>
      <w:r w:rsidR="00C25D82" w:rsidRPr="00D546D3">
        <w:rPr>
          <w:b/>
          <w:sz w:val="48"/>
          <w:szCs w:val="48"/>
        </w:rPr>
        <w:t>mprovement</w:t>
      </w:r>
      <w:r w:rsidRPr="00D546D3">
        <w:rPr>
          <w:b/>
          <w:sz w:val="48"/>
          <w:szCs w:val="48"/>
        </w:rPr>
        <w:t xml:space="preserve"> Schools (CSI)</w:t>
      </w:r>
    </w:p>
    <w:p w14:paraId="54612226" w14:textId="0CE17C45" w:rsidR="00D546D3" w:rsidRDefault="00D546D3" w:rsidP="00B17338">
      <w:pPr>
        <w:jc w:val="center"/>
        <w:outlineLvl w:val="0"/>
        <w:rPr>
          <w:b/>
          <w:sz w:val="48"/>
          <w:szCs w:val="48"/>
        </w:rPr>
      </w:pPr>
      <w:r w:rsidRPr="00D546D3">
        <w:rPr>
          <w:b/>
          <w:sz w:val="48"/>
          <w:szCs w:val="48"/>
        </w:rPr>
        <w:t xml:space="preserve">Title </w:t>
      </w:r>
      <w:r w:rsidR="000806B3">
        <w:rPr>
          <w:b/>
          <w:sz w:val="48"/>
          <w:szCs w:val="48"/>
        </w:rPr>
        <w:t>I</w:t>
      </w:r>
      <w:r w:rsidRPr="00D546D3">
        <w:rPr>
          <w:b/>
          <w:sz w:val="48"/>
          <w:szCs w:val="48"/>
        </w:rPr>
        <w:t xml:space="preserve"> </w:t>
      </w:r>
      <w:r w:rsidR="000806B3">
        <w:rPr>
          <w:b/>
          <w:sz w:val="48"/>
          <w:szCs w:val="48"/>
        </w:rPr>
        <w:t>Sec.</w:t>
      </w:r>
      <w:r w:rsidR="000806B3" w:rsidRPr="00D546D3">
        <w:rPr>
          <w:b/>
          <w:sz w:val="48"/>
          <w:szCs w:val="48"/>
        </w:rPr>
        <w:t>1003 [</w:t>
      </w:r>
      <w:r w:rsidRPr="00D546D3">
        <w:rPr>
          <w:b/>
          <w:sz w:val="48"/>
          <w:szCs w:val="48"/>
        </w:rPr>
        <w:t>a]</w:t>
      </w:r>
    </w:p>
    <w:p w14:paraId="416909F4" w14:textId="4DDBFBCF" w:rsidR="00CC2EA5" w:rsidRPr="00CC2EA5" w:rsidRDefault="00E37617" w:rsidP="00B17338">
      <w:pPr>
        <w:jc w:val="center"/>
        <w:outlineLvl w:val="0"/>
        <w:rPr>
          <w:b/>
          <w:sz w:val="48"/>
          <w:szCs w:val="48"/>
          <w:u w:val="single"/>
        </w:rPr>
      </w:pPr>
      <w:r>
        <w:rPr>
          <w:b/>
          <w:sz w:val="48"/>
          <w:szCs w:val="48"/>
          <w:u w:val="single"/>
        </w:rPr>
        <w:t>Vista Nueva High</w:t>
      </w:r>
      <w:r w:rsidR="00CC2EA5" w:rsidRPr="00CC2EA5">
        <w:rPr>
          <w:b/>
          <w:sz w:val="48"/>
          <w:szCs w:val="48"/>
          <w:u w:val="single"/>
        </w:rPr>
        <w:t xml:space="preserve"> School</w:t>
      </w:r>
      <w:r>
        <w:rPr>
          <w:b/>
          <w:sz w:val="48"/>
          <w:szCs w:val="48"/>
          <w:u w:val="single"/>
        </w:rPr>
        <w:t>, Aztec, NM</w:t>
      </w:r>
    </w:p>
    <w:p w14:paraId="2D67F9BA" w14:textId="77777777" w:rsidR="00476302" w:rsidRDefault="00476302" w:rsidP="00B17338">
      <w:pPr>
        <w:jc w:val="center"/>
        <w:rPr>
          <w:b/>
          <w:sz w:val="40"/>
          <w:szCs w:val="40"/>
        </w:rPr>
      </w:pPr>
    </w:p>
    <w:p w14:paraId="08E419F5" w14:textId="77777777" w:rsidR="00476302" w:rsidRPr="007D1601" w:rsidRDefault="007D1601" w:rsidP="00B17338">
      <w:pPr>
        <w:jc w:val="center"/>
        <w:rPr>
          <w:b/>
          <w:sz w:val="40"/>
          <w:szCs w:val="40"/>
        </w:rPr>
      </w:pPr>
      <w:r w:rsidRPr="007D1601">
        <w:rPr>
          <w:b/>
          <w:sz w:val="40"/>
          <w:szCs w:val="40"/>
        </w:rPr>
        <w:t xml:space="preserve">Every Student Succeeds </w:t>
      </w:r>
      <w:r w:rsidR="00476302" w:rsidRPr="007D1601">
        <w:rPr>
          <w:b/>
          <w:sz w:val="40"/>
          <w:szCs w:val="40"/>
        </w:rPr>
        <w:t>Act</w:t>
      </w:r>
    </w:p>
    <w:p w14:paraId="31C48720" w14:textId="23F8577B" w:rsidR="00476302" w:rsidRPr="004C2854" w:rsidRDefault="005D094B" w:rsidP="00B17338">
      <w:pPr>
        <w:jc w:val="center"/>
        <w:rPr>
          <w:b/>
          <w:sz w:val="40"/>
          <w:szCs w:val="40"/>
        </w:rPr>
      </w:pPr>
      <w:r>
        <w:rPr>
          <w:b/>
          <w:sz w:val="40"/>
          <w:szCs w:val="40"/>
        </w:rPr>
        <w:t>CFDA Number</w:t>
      </w:r>
      <w:r w:rsidR="00476302" w:rsidRPr="00F872D0">
        <w:rPr>
          <w:b/>
          <w:sz w:val="40"/>
          <w:szCs w:val="40"/>
        </w:rPr>
        <w:t>: 84.</w:t>
      </w:r>
      <w:r w:rsidR="000806B3" w:rsidRPr="00F872D0">
        <w:rPr>
          <w:b/>
          <w:sz w:val="40"/>
          <w:szCs w:val="40"/>
        </w:rPr>
        <w:t>010</w:t>
      </w:r>
      <w:r w:rsidR="00476302" w:rsidRPr="00F872D0">
        <w:rPr>
          <w:b/>
          <w:sz w:val="40"/>
          <w:szCs w:val="40"/>
        </w:rPr>
        <w:t>A</w:t>
      </w: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360"/>
      </w:tblGrid>
      <w:tr w:rsidR="00476302" w:rsidRPr="004C2854" w14:paraId="2A00AEE8" w14:textId="77777777" w:rsidTr="00CF118E">
        <w:tc>
          <w:tcPr>
            <w:tcW w:w="13176" w:type="dxa"/>
            <w:tcBorders>
              <w:top w:val="nil"/>
              <w:left w:val="nil"/>
              <w:bottom w:val="nil"/>
              <w:right w:val="nil"/>
            </w:tcBorders>
            <w:shd w:val="clear" w:color="auto" w:fill="auto"/>
            <w:vAlign w:val="center"/>
          </w:tcPr>
          <w:p w14:paraId="5B80962A" w14:textId="77777777" w:rsidR="00476302" w:rsidRPr="004C2854" w:rsidRDefault="00476302" w:rsidP="00B17338">
            <w:pPr>
              <w:jc w:val="center"/>
              <w:rPr>
                <w:b/>
                <w:sz w:val="28"/>
                <w:szCs w:val="28"/>
              </w:rPr>
            </w:pPr>
          </w:p>
          <w:p w14:paraId="6F0DA44B" w14:textId="77777777" w:rsidR="00476302" w:rsidRPr="00CC2EA5" w:rsidRDefault="00476302" w:rsidP="00B17338">
            <w:pPr>
              <w:jc w:val="center"/>
              <w:rPr>
                <w:b/>
                <w:sz w:val="48"/>
                <w:szCs w:val="44"/>
              </w:rPr>
            </w:pPr>
            <w:r w:rsidRPr="00CC2EA5">
              <w:rPr>
                <w:b/>
                <w:sz w:val="48"/>
                <w:szCs w:val="44"/>
              </w:rPr>
              <w:t xml:space="preserve">Deadline </w:t>
            </w:r>
            <w:r w:rsidR="002840B3" w:rsidRPr="00CC2EA5">
              <w:rPr>
                <w:b/>
                <w:sz w:val="48"/>
                <w:szCs w:val="44"/>
              </w:rPr>
              <w:t>to</w:t>
            </w:r>
            <w:r w:rsidRPr="00CC2EA5">
              <w:rPr>
                <w:b/>
                <w:sz w:val="48"/>
                <w:szCs w:val="44"/>
              </w:rPr>
              <w:t xml:space="preserve"> Submit RFA:</w:t>
            </w:r>
          </w:p>
          <w:p w14:paraId="7964C5AE" w14:textId="45A51858" w:rsidR="00476302" w:rsidRPr="004C2854" w:rsidRDefault="002840B3" w:rsidP="00CC2EA5">
            <w:pPr>
              <w:jc w:val="center"/>
            </w:pPr>
            <w:r w:rsidRPr="00CC2EA5">
              <w:rPr>
                <w:b/>
                <w:sz w:val="48"/>
                <w:szCs w:val="44"/>
              </w:rPr>
              <w:t xml:space="preserve">February </w:t>
            </w:r>
            <w:r w:rsidR="00CC2EA5">
              <w:rPr>
                <w:b/>
                <w:sz w:val="48"/>
                <w:szCs w:val="44"/>
              </w:rPr>
              <w:t>26</w:t>
            </w:r>
            <w:r w:rsidR="00D70D46" w:rsidRPr="00CC2EA5">
              <w:rPr>
                <w:b/>
                <w:sz w:val="48"/>
                <w:szCs w:val="44"/>
              </w:rPr>
              <w:t>, 2018</w:t>
            </w:r>
          </w:p>
        </w:tc>
      </w:tr>
    </w:tbl>
    <w:p w14:paraId="7742B625" w14:textId="77777777" w:rsidR="00476302" w:rsidRPr="004C2854" w:rsidRDefault="00476302" w:rsidP="00B17338">
      <w:pPr>
        <w:jc w:val="center"/>
        <w:rPr>
          <w:sz w:val="40"/>
          <w:szCs w:val="40"/>
        </w:rPr>
      </w:pPr>
    </w:p>
    <w:tbl>
      <w:tblPr>
        <w:tblW w:w="5000" w:type="pct"/>
        <w:jc w:val="center"/>
        <w:tblLook w:val="01E0" w:firstRow="1" w:lastRow="1" w:firstColumn="1" w:lastColumn="1" w:noHBand="0" w:noVBand="0"/>
      </w:tblPr>
      <w:tblGrid>
        <w:gridCol w:w="9360"/>
      </w:tblGrid>
      <w:tr w:rsidR="00476302" w:rsidRPr="004C2854" w14:paraId="60038819" w14:textId="77777777" w:rsidTr="00CF118E">
        <w:trPr>
          <w:trHeight w:val="1737"/>
          <w:jc w:val="center"/>
        </w:trPr>
        <w:tc>
          <w:tcPr>
            <w:tcW w:w="5000" w:type="pct"/>
            <w:shd w:val="clear" w:color="auto" w:fill="auto"/>
            <w:vAlign w:val="center"/>
          </w:tcPr>
          <w:p w14:paraId="5552AEAA" w14:textId="77777777" w:rsidR="00476302" w:rsidRPr="00893C29" w:rsidRDefault="001026E1" w:rsidP="00F872D0">
            <w:pPr>
              <w:tabs>
                <w:tab w:val="left" w:pos="13364"/>
              </w:tabs>
              <w:ind w:left="224" w:right="260"/>
              <w:jc w:val="center"/>
              <w:outlineLvl w:val="0"/>
            </w:pPr>
            <w:r w:rsidRPr="003208B3">
              <w:rPr>
                <w:rFonts w:asciiTheme="majorHAnsi" w:hAnsiTheme="majorHAnsi"/>
                <w:i/>
              </w:rPr>
              <w:t xml:space="preserve">This is only a Request for Application (RFA) and does </w:t>
            </w:r>
            <w:r w:rsidRPr="003208B3">
              <w:rPr>
                <w:rFonts w:asciiTheme="majorHAnsi" w:hAnsiTheme="majorHAnsi"/>
                <w:b/>
                <w:i/>
              </w:rPr>
              <w:t>NOT</w:t>
            </w:r>
            <w:r w:rsidRPr="003208B3">
              <w:rPr>
                <w:rFonts w:asciiTheme="majorHAnsi" w:hAnsiTheme="majorHAnsi"/>
                <w:i/>
              </w:rPr>
              <w:t xml:space="preserve"> constitute an award. Should this RFA result in an award, the LEA Superintendent</w:t>
            </w:r>
            <w:r>
              <w:rPr>
                <w:rFonts w:asciiTheme="majorHAnsi" w:hAnsiTheme="majorHAnsi"/>
                <w:i/>
              </w:rPr>
              <w:t xml:space="preserve">/Charter Director </w:t>
            </w:r>
            <w:r w:rsidRPr="003208B3">
              <w:rPr>
                <w:rFonts w:asciiTheme="majorHAnsi" w:hAnsiTheme="majorHAnsi"/>
                <w:i/>
              </w:rPr>
              <w:t xml:space="preserve">will be notified by an official award letter.  Only upon receipt of an award letter, signed by Secretary Designate </w:t>
            </w:r>
            <w:proofErr w:type="spellStart"/>
            <w:r w:rsidRPr="003208B3">
              <w:rPr>
                <w:rFonts w:asciiTheme="majorHAnsi" w:hAnsiTheme="majorHAnsi"/>
                <w:i/>
              </w:rPr>
              <w:t>Ruszkowski</w:t>
            </w:r>
            <w:proofErr w:type="spellEnd"/>
            <w:r>
              <w:rPr>
                <w:rFonts w:asciiTheme="majorHAnsi" w:hAnsiTheme="majorHAnsi"/>
                <w:i/>
              </w:rPr>
              <w:t xml:space="preserve">, </w:t>
            </w:r>
            <w:r w:rsidRPr="003208B3">
              <w:rPr>
                <w:rFonts w:asciiTheme="majorHAnsi" w:hAnsiTheme="majorHAnsi"/>
                <w:i/>
              </w:rPr>
              <w:t>may the LEA/charter school submit a Budget Adjustment Request (BAR).</w:t>
            </w:r>
          </w:p>
        </w:tc>
      </w:tr>
    </w:tbl>
    <w:p w14:paraId="028906D8" w14:textId="77777777" w:rsidR="00476302" w:rsidRPr="004C2854" w:rsidRDefault="00476302" w:rsidP="00B17338">
      <w:pPr>
        <w:jc w:val="center"/>
      </w:pPr>
    </w:p>
    <w:p w14:paraId="5DD84530" w14:textId="77777777" w:rsidR="00476302" w:rsidRPr="004C2854" w:rsidRDefault="00476302" w:rsidP="00B17338">
      <w:pPr>
        <w:ind w:right="-540"/>
        <w:jc w:val="right"/>
        <w:rPr>
          <w:b/>
          <w:sz w:val="36"/>
          <w:szCs w:val="36"/>
        </w:rPr>
      </w:pPr>
      <w:r w:rsidRPr="004C2854">
        <w:rPr>
          <w:b/>
          <w:sz w:val="36"/>
          <w:szCs w:val="36"/>
        </w:rPr>
        <w:t>New Mexico Public Education Department</w:t>
      </w:r>
    </w:p>
    <w:p w14:paraId="4CE32F89" w14:textId="77777777" w:rsidR="00476302" w:rsidRPr="004C2854" w:rsidRDefault="00476302" w:rsidP="00B17338">
      <w:pPr>
        <w:ind w:right="-540"/>
        <w:jc w:val="right"/>
        <w:rPr>
          <w:b/>
          <w:sz w:val="36"/>
          <w:szCs w:val="36"/>
        </w:rPr>
      </w:pPr>
      <w:r w:rsidRPr="004C2854">
        <w:rPr>
          <w:b/>
          <w:sz w:val="36"/>
          <w:szCs w:val="36"/>
        </w:rPr>
        <w:t>300 Don Gaspar Ave,</w:t>
      </w:r>
    </w:p>
    <w:p w14:paraId="42A3773B" w14:textId="77777777" w:rsidR="00476302" w:rsidRPr="004C2854" w:rsidRDefault="00476302" w:rsidP="00B17338">
      <w:pPr>
        <w:ind w:right="-540"/>
        <w:jc w:val="right"/>
        <w:rPr>
          <w:b/>
          <w:sz w:val="36"/>
          <w:szCs w:val="36"/>
        </w:rPr>
      </w:pPr>
      <w:r w:rsidRPr="004C2854">
        <w:rPr>
          <w:b/>
          <w:sz w:val="36"/>
          <w:szCs w:val="36"/>
        </w:rPr>
        <w:t>Santa Fe, NM</w:t>
      </w:r>
    </w:p>
    <w:p w14:paraId="1421F1D2" w14:textId="77777777" w:rsidR="00476302" w:rsidRPr="004C2854" w:rsidRDefault="00476302" w:rsidP="00B17338">
      <w:pPr>
        <w:ind w:right="-540"/>
        <w:jc w:val="right"/>
        <w:rPr>
          <w:b/>
          <w:sz w:val="36"/>
          <w:szCs w:val="36"/>
        </w:rPr>
        <w:sectPr w:rsidR="00476302" w:rsidRPr="004C2854" w:rsidSect="002410F2">
          <w:headerReference w:type="default" r:id="rId9"/>
          <w:footerReference w:type="default" r:id="rId10"/>
          <w:footerReference w:type="first" r:id="rId11"/>
          <w:type w:val="continuous"/>
          <w:pgSz w:w="12240" w:h="15840"/>
          <w:pgMar w:top="1440" w:right="1440" w:bottom="1440" w:left="1440" w:header="720" w:footer="720" w:gutter="0"/>
          <w:cols w:space="720"/>
          <w:titlePg/>
          <w:docGrid w:linePitch="360"/>
        </w:sectPr>
      </w:pPr>
      <w:r w:rsidRPr="004C2854">
        <w:rPr>
          <w:b/>
          <w:sz w:val="36"/>
          <w:szCs w:val="36"/>
        </w:rPr>
        <w:t>87501</w:t>
      </w:r>
    </w:p>
    <w:p w14:paraId="7546C187" w14:textId="77777777" w:rsidR="00F20FAC" w:rsidRDefault="00F20FAC" w:rsidP="00B17338">
      <w:pPr>
        <w:pStyle w:val="Header"/>
        <w:jc w:val="center"/>
        <w:rPr>
          <w:rFonts w:ascii="Times New Roman" w:hAnsi="Times New Roman"/>
          <w:b/>
          <w:sz w:val="24"/>
          <w:szCs w:val="24"/>
        </w:rPr>
        <w:sectPr w:rsidR="00F20FAC" w:rsidSect="002410F2">
          <w:type w:val="continuous"/>
          <w:pgSz w:w="12240" w:h="15840"/>
          <w:pgMar w:top="1440" w:right="1440" w:bottom="1440" w:left="1440" w:header="720" w:footer="720" w:gutter="0"/>
          <w:cols w:space="720"/>
          <w:titlePg/>
          <w:docGrid w:linePitch="360"/>
        </w:sectPr>
      </w:pPr>
    </w:p>
    <w:p w14:paraId="72E44A8B" w14:textId="31BBC2D0" w:rsidR="00176988" w:rsidRPr="00675FA7" w:rsidRDefault="00176988" w:rsidP="00675FA7"/>
    <w:p w14:paraId="395577BA" w14:textId="77777777" w:rsidR="000318F5" w:rsidRDefault="000318F5" w:rsidP="000318F5">
      <w:pPr>
        <w:pStyle w:val="ListParagraph"/>
        <w:ind w:left="0"/>
        <w:jc w:val="both"/>
        <w:rPr>
          <w:b/>
        </w:rPr>
      </w:pPr>
      <w:r w:rsidRPr="004C2854">
        <w:rPr>
          <w:b/>
        </w:rPr>
        <w:t xml:space="preserve">LEA </w:t>
      </w:r>
      <w:r>
        <w:rPr>
          <w:b/>
        </w:rPr>
        <w:t xml:space="preserve">Comprehensive Support and Improvement Competitive Grants </w:t>
      </w:r>
      <w:r w:rsidRPr="004C2854">
        <w:rPr>
          <w:b/>
        </w:rPr>
        <w:t>Application Cover Sheet</w:t>
      </w:r>
    </w:p>
    <w:p w14:paraId="1EDEDEFB" w14:textId="77777777" w:rsidR="000318F5" w:rsidRDefault="000318F5" w:rsidP="000318F5">
      <w:pPr>
        <w:pStyle w:val="ListParagraph"/>
        <w:ind w:left="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8"/>
        <w:gridCol w:w="1530"/>
        <w:gridCol w:w="533"/>
        <w:gridCol w:w="3759"/>
      </w:tblGrid>
      <w:tr w:rsidR="000318F5" w:rsidRPr="004C2854" w14:paraId="6200AB95" w14:textId="77777777" w:rsidTr="00E37617">
        <w:trPr>
          <w:trHeight w:val="432"/>
        </w:trPr>
        <w:tc>
          <w:tcPr>
            <w:tcW w:w="5000" w:type="pct"/>
            <w:gridSpan w:val="4"/>
            <w:shd w:val="clear" w:color="auto" w:fill="8DB3E2" w:themeFill="text2" w:themeFillTint="66"/>
            <w:vAlign w:val="center"/>
          </w:tcPr>
          <w:p w14:paraId="671D16CD" w14:textId="77777777" w:rsidR="000318F5" w:rsidRPr="004C2854" w:rsidRDefault="000318F5" w:rsidP="00E37617">
            <w:pPr>
              <w:pStyle w:val="NoSpacing1"/>
              <w:jc w:val="both"/>
              <w:outlineLvl w:val="0"/>
              <w:rPr>
                <w:rFonts w:ascii="Times New Roman" w:hAnsi="Times New Roman"/>
                <w:b/>
                <w:color w:val="FFFFFF"/>
                <w:sz w:val="24"/>
                <w:szCs w:val="24"/>
              </w:rPr>
            </w:pPr>
            <w:r w:rsidRPr="004C2854">
              <w:rPr>
                <w:rFonts w:ascii="Times New Roman" w:hAnsi="Times New Roman"/>
                <w:b/>
                <w:color w:val="FFFFFF"/>
                <w:sz w:val="24"/>
                <w:szCs w:val="24"/>
              </w:rPr>
              <w:t>LEA  Information</w:t>
            </w:r>
          </w:p>
        </w:tc>
      </w:tr>
      <w:tr w:rsidR="000318F5" w:rsidRPr="004C2854" w14:paraId="136096F9" w14:textId="77777777" w:rsidTr="00E37617">
        <w:trPr>
          <w:trHeight w:val="453"/>
        </w:trPr>
        <w:tc>
          <w:tcPr>
            <w:tcW w:w="2705" w:type="pct"/>
            <w:gridSpan w:val="2"/>
          </w:tcPr>
          <w:p w14:paraId="4EC36FA9" w14:textId="77777777"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 xml:space="preserve">LEA/State Charter Name:  </w:t>
            </w:r>
            <w:r>
              <w:rPr>
                <w:rFonts w:ascii="Times New Roman" w:hAnsi="Times New Roman"/>
                <w:b/>
                <w:sz w:val="24"/>
                <w:szCs w:val="24"/>
              </w:rPr>
              <w:t>Aztec Municipal School District</w:t>
            </w:r>
          </w:p>
        </w:tc>
        <w:tc>
          <w:tcPr>
            <w:tcW w:w="2295" w:type="pct"/>
            <w:gridSpan w:val="2"/>
          </w:tcPr>
          <w:p w14:paraId="3A9F7BE3" w14:textId="77777777"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 xml:space="preserve">LEA NCES ID #: </w:t>
            </w:r>
            <w:r>
              <w:t>3500150</w:t>
            </w:r>
          </w:p>
        </w:tc>
      </w:tr>
      <w:tr w:rsidR="000318F5" w:rsidRPr="004C2854" w14:paraId="59A37103" w14:textId="77777777" w:rsidTr="00E37617">
        <w:trPr>
          <w:trHeight w:val="453"/>
        </w:trPr>
        <w:tc>
          <w:tcPr>
            <w:tcW w:w="5000" w:type="pct"/>
            <w:gridSpan w:val="4"/>
          </w:tcPr>
          <w:p w14:paraId="7B8C8A52" w14:textId="67E6BF96" w:rsidR="000318F5" w:rsidRPr="004C2854" w:rsidRDefault="000318F5" w:rsidP="00E37617">
            <w:pPr>
              <w:pStyle w:val="NoSpacing1"/>
              <w:rPr>
                <w:rFonts w:ascii="Times New Roman" w:hAnsi="Times New Roman"/>
                <w:sz w:val="24"/>
                <w:szCs w:val="24"/>
              </w:rPr>
            </w:pPr>
            <w:r w:rsidRPr="004C2854">
              <w:rPr>
                <w:rFonts w:ascii="Times New Roman" w:hAnsi="Times New Roman"/>
                <w:b/>
                <w:sz w:val="24"/>
                <w:szCs w:val="24"/>
              </w:rPr>
              <w:t>Mailing Addres</w:t>
            </w:r>
            <w:r w:rsidRPr="00536424">
              <w:rPr>
                <w:rFonts w:ascii="Times New Roman" w:hAnsi="Times New Roman"/>
                <w:b/>
                <w:sz w:val="24"/>
                <w:szCs w:val="24"/>
              </w:rPr>
              <w:t xml:space="preserve">s: </w:t>
            </w:r>
            <w:r w:rsidR="00536424">
              <w:rPr>
                <w:rFonts w:ascii="Times New Roman" w:hAnsi="Times New Roman"/>
                <w:sz w:val="24"/>
                <w:szCs w:val="24"/>
              </w:rPr>
              <w:t xml:space="preserve">1118 West Aztec Blvd   </w:t>
            </w:r>
            <w:r w:rsidRPr="00536424">
              <w:rPr>
                <w:rFonts w:ascii="Times New Roman" w:hAnsi="Times New Roman"/>
                <w:sz w:val="24"/>
                <w:szCs w:val="24"/>
              </w:rPr>
              <w:t>Aztec, NM 87410</w:t>
            </w:r>
          </w:p>
        </w:tc>
      </w:tr>
      <w:tr w:rsidR="000318F5" w:rsidRPr="004C2854" w14:paraId="669C9913" w14:textId="77777777" w:rsidTr="00E37617">
        <w:trPr>
          <w:trHeight w:val="453"/>
        </w:trPr>
        <w:tc>
          <w:tcPr>
            <w:tcW w:w="2705" w:type="pct"/>
            <w:gridSpan w:val="2"/>
          </w:tcPr>
          <w:p w14:paraId="6E33586E" w14:textId="77777777" w:rsidR="000318F5" w:rsidRPr="004C2854" w:rsidRDefault="000318F5" w:rsidP="00E37617">
            <w:pPr>
              <w:pStyle w:val="NoSpacing1"/>
              <w:jc w:val="both"/>
              <w:rPr>
                <w:rFonts w:ascii="Times New Roman" w:hAnsi="Times New Roman"/>
                <w:b/>
                <w:sz w:val="24"/>
                <w:szCs w:val="24"/>
              </w:rPr>
            </w:pPr>
            <w:r w:rsidRPr="004C2854">
              <w:rPr>
                <w:rFonts w:ascii="Times New Roman" w:hAnsi="Times New Roman"/>
                <w:b/>
                <w:sz w:val="24"/>
                <w:szCs w:val="24"/>
              </w:rPr>
              <w:t>Phone:</w:t>
            </w:r>
            <w:r w:rsidRPr="004C2854">
              <w:rPr>
                <w:rFonts w:ascii="Times New Roman" w:hAnsi="Times New Roman"/>
                <w:sz w:val="24"/>
                <w:szCs w:val="24"/>
              </w:rPr>
              <w:t xml:space="preserve"> </w:t>
            </w:r>
            <w:r>
              <w:rPr>
                <w:rFonts w:ascii="Times New Roman" w:hAnsi="Times New Roman"/>
                <w:sz w:val="24"/>
                <w:szCs w:val="24"/>
              </w:rPr>
              <w:t>505-334-9474</w:t>
            </w:r>
          </w:p>
        </w:tc>
        <w:tc>
          <w:tcPr>
            <w:tcW w:w="2295" w:type="pct"/>
            <w:gridSpan w:val="2"/>
          </w:tcPr>
          <w:p w14:paraId="42D453B8" w14:textId="2024E2F0"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Fax:</w:t>
            </w:r>
            <w:r w:rsidRPr="004C2854">
              <w:rPr>
                <w:rFonts w:ascii="Times New Roman" w:hAnsi="Times New Roman"/>
                <w:sz w:val="24"/>
                <w:szCs w:val="24"/>
              </w:rPr>
              <w:t xml:space="preserve"> </w:t>
            </w:r>
            <w:r w:rsidR="00A55F6A">
              <w:rPr>
                <w:rFonts w:ascii="Times New Roman" w:hAnsi="Times New Roman"/>
                <w:sz w:val="24"/>
                <w:szCs w:val="24"/>
              </w:rPr>
              <w:t>505-599-4389</w:t>
            </w:r>
          </w:p>
        </w:tc>
      </w:tr>
      <w:tr w:rsidR="000318F5" w:rsidRPr="004C2854" w14:paraId="0550649F" w14:textId="77777777" w:rsidTr="00E37617">
        <w:trPr>
          <w:trHeight w:val="453"/>
        </w:trPr>
        <w:tc>
          <w:tcPr>
            <w:tcW w:w="2705" w:type="pct"/>
            <w:gridSpan w:val="2"/>
          </w:tcPr>
          <w:p w14:paraId="20A968F0" w14:textId="77777777" w:rsidR="000318F5" w:rsidRPr="004C2854" w:rsidRDefault="000318F5" w:rsidP="00E37617">
            <w:pPr>
              <w:pStyle w:val="NoSpacing1"/>
              <w:rPr>
                <w:rFonts w:ascii="Times New Roman" w:hAnsi="Times New Roman"/>
                <w:sz w:val="24"/>
                <w:szCs w:val="24"/>
              </w:rPr>
            </w:pPr>
            <w:r w:rsidRPr="004C2854">
              <w:rPr>
                <w:rFonts w:ascii="Times New Roman" w:hAnsi="Times New Roman"/>
                <w:b/>
                <w:sz w:val="24"/>
                <w:szCs w:val="24"/>
              </w:rPr>
              <w:t>Superintendent</w:t>
            </w:r>
            <w:r>
              <w:rPr>
                <w:rFonts w:ascii="Times New Roman" w:hAnsi="Times New Roman"/>
                <w:b/>
                <w:sz w:val="24"/>
                <w:szCs w:val="24"/>
              </w:rPr>
              <w:t>/Charter Director</w:t>
            </w:r>
            <w:r w:rsidRPr="004C2854">
              <w:rPr>
                <w:rFonts w:ascii="Times New Roman" w:hAnsi="Times New Roman"/>
                <w:b/>
                <w:sz w:val="24"/>
                <w:szCs w:val="24"/>
              </w:rPr>
              <w:t>:</w:t>
            </w:r>
            <w:r w:rsidRPr="004C2854">
              <w:rPr>
                <w:rFonts w:ascii="Times New Roman" w:hAnsi="Times New Roman"/>
                <w:sz w:val="24"/>
                <w:szCs w:val="24"/>
              </w:rPr>
              <w:t xml:space="preserve"> </w:t>
            </w:r>
            <w:r>
              <w:rPr>
                <w:rFonts w:ascii="Times New Roman" w:hAnsi="Times New Roman"/>
                <w:sz w:val="24"/>
                <w:szCs w:val="24"/>
              </w:rPr>
              <w:t>Kirk Carpenter</w:t>
            </w:r>
          </w:p>
        </w:tc>
        <w:tc>
          <w:tcPr>
            <w:tcW w:w="2295" w:type="pct"/>
            <w:gridSpan w:val="2"/>
          </w:tcPr>
          <w:p w14:paraId="1E2B7C68" w14:textId="77777777"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r>
              <w:rPr>
                <w:rFonts w:ascii="Times New Roman" w:hAnsi="Times New Roman"/>
                <w:sz w:val="24"/>
                <w:szCs w:val="24"/>
              </w:rPr>
              <w:t>adcarpki@aztec.k12.nm.us</w:t>
            </w:r>
          </w:p>
        </w:tc>
      </w:tr>
      <w:tr w:rsidR="000318F5" w:rsidRPr="004C2854" w14:paraId="34DCAF9B" w14:textId="77777777" w:rsidTr="00E37617">
        <w:trPr>
          <w:trHeight w:val="453"/>
        </w:trPr>
        <w:tc>
          <w:tcPr>
            <w:tcW w:w="2705" w:type="pct"/>
            <w:gridSpan w:val="2"/>
          </w:tcPr>
          <w:p w14:paraId="7830DC22" w14:textId="77777777"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 xml:space="preserve">Title </w:t>
            </w:r>
            <w:r>
              <w:rPr>
                <w:rFonts w:ascii="Times New Roman" w:hAnsi="Times New Roman"/>
                <w:b/>
                <w:sz w:val="24"/>
                <w:szCs w:val="24"/>
              </w:rPr>
              <w:t>I</w:t>
            </w:r>
            <w:r w:rsidRPr="004C2854">
              <w:rPr>
                <w:rFonts w:ascii="Times New Roman" w:hAnsi="Times New Roman"/>
                <w:b/>
                <w:sz w:val="24"/>
                <w:szCs w:val="24"/>
              </w:rPr>
              <w:t xml:space="preserve"> Director:</w:t>
            </w:r>
            <w:r w:rsidRPr="004C2854">
              <w:rPr>
                <w:rFonts w:ascii="Times New Roman" w:hAnsi="Times New Roman"/>
                <w:sz w:val="24"/>
                <w:szCs w:val="24"/>
              </w:rPr>
              <w:t xml:space="preserve"> </w:t>
            </w:r>
            <w:r>
              <w:rPr>
                <w:rFonts w:ascii="Times New Roman" w:hAnsi="Times New Roman"/>
                <w:sz w:val="24"/>
                <w:szCs w:val="24"/>
              </w:rPr>
              <w:t>Judy Englehart</w:t>
            </w:r>
          </w:p>
        </w:tc>
        <w:tc>
          <w:tcPr>
            <w:tcW w:w="2295" w:type="pct"/>
            <w:gridSpan w:val="2"/>
          </w:tcPr>
          <w:p w14:paraId="057A0349" w14:textId="77777777"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r>
              <w:rPr>
                <w:rFonts w:ascii="Times New Roman" w:hAnsi="Times New Roman"/>
                <w:sz w:val="24"/>
                <w:szCs w:val="24"/>
              </w:rPr>
              <w:t>fpengleju@aztec.k12.nm.us</w:t>
            </w:r>
          </w:p>
        </w:tc>
      </w:tr>
      <w:tr w:rsidR="000318F5" w:rsidRPr="004C2854" w14:paraId="6F717BC2" w14:textId="77777777" w:rsidTr="00E37617">
        <w:trPr>
          <w:trHeight w:val="453"/>
        </w:trPr>
        <w:tc>
          <w:tcPr>
            <w:tcW w:w="2705" w:type="pct"/>
            <w:gridSpan w:val="2"/>
          </w:tcPr>
          <w:p w14:paraId="1149ADF8" w14:textId="77777777"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Federal Programs Director:</w:t>
            </w:r>
            <w:r w:rsidRPr="004C2854">
              <w:rPr>
                <w:rFonts w:ascii="Times New Roman" w:hAnsi="Times New Roman"/>
                <w:sz w:val="24"/>
                <w:szCs w:val="24"/>
              </w:rPr>
              <w:t xml:space="preserve"> </w:t>
            </w:r>
            <w:r>
              <w:rPr>
                <w:rFonts w:ascii="Times New Roman" w:hAnsi="Times New Roman"/>
                <w:sz w:val="24"/>
                <w:szCs w:val="24"/>
              </w:rPr>
              <w:t>Judy Englehart</w:t>
            </w:r>
          </w:p>
        </w:tc>
        <w:tc>
          <w:tcPr>
            <w:tcW w:w="2295" w:type="pct"/>
            <w:gridSpan w:val="2"/>
          </w:tcPr>
          <w:p w14:paraId="52A3C2B5" w14:textId="77777777"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r>
              <w:rPr>
                <w:rFonts w:ascii="Times New Roman" w:hAnsi="Times New Roman"/>
                <w:sz w:val="24"/>
                <w:szCs w:val="24"/>
              </w:rPr>
              <w:t>fpengleju@aztec.k12.nm.us</w:t>
            </w:r>
          </w:p>
        </w:tc>
      </w:tr>
      <w:tr w:rsidR="000318F5" w:rsidRPr="004C2854" w14:paraId="737C439D" w14:textId="77777777" w:rsidTr="00E37617">
        <w:trPr>
          <w:trHeight w:val="453"/>
        </w:trPr>
        <w:tc>
          <w:tcPr>
            <w:tcW w:w="2705" w:type="pct"/>
            <w:gridSpan w:val="2"/>
          </w:tcPr>
          <w:p w14:paraId="6FA5B1CB" w14:textId="77777777"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Business Manager:</w:t>
            </w:r>
            <w:r w:rsidRPr="004C2854">
              <w:rPr>
                <w:rFonts w:ascii="Times New Roman" w:hAnsi="Times New Roman"/>
                <w:sz w:val="24"/>
                <w:szCs w:val="24"/>
              </w:rPr>
              <w:t xml:space="preserve"> </w:t>
            </w:r>
            <w:r>
              <w:rPr>
                <w:rFonts w:ascii="Times New Roman" w:hAnsi="Times New Roman"/>
                <w:sz w:val="24"/>
                <w:szCs w:val="24"/>
              </w:rPr>
              <w:t>Evelyn Garcia</w:t>
            </w:r>
          </w:p>
        </w:tc>
        <w:tc>
          <w:tcPr>
            <w:tcW w:w="2295" w:type="pct"/>
            <w:gridSpan w:val="2"/>
          </w:tcPr>
          <w:p w14:paraId="42A29D60" w14:textId="77777777" w:rsidR="000318F5" w:rsidRPr="004C2854" w:rsidRDefault="000318F5" w:rsidP="00E37617">
            <w:pPr>
              <w:pStyle w:val="NoSpacing1"/>
              <w:jc w:val="both"/>
              <w:rPr>
                <w:rFonts w:ascii="Times New Roman" w:hAnsi="Times New Roman"/>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r>
              <w:rPr>
                <w:rFonts w:ascii="Times New Roman" w:hAnsi="Times New Roman"/>
                <w:sz w:val="24"/>
                <w:szCs w:val="24"/>
              </w:rPr>
              <w:t>adgarcev@aztec.k12.nm.us</w:t>
            </w:r>
          </w:p>
        </w:tc>
      </w:tr>
      <w:tr w:rsidR="000318F5" w:rsidRPr="004C2854" w14:paraId="5B938A3D" w14:textId="77777777" w:rsidTr="00E37617">
        <w:trPr>
          <w:trHeight w:val="453"/>
        </w:trPr>
        <w:tc>
          <w:tcPr>
            <w:tcW w:w="2705" w:type="pct"/>
            <w:gridSpan w:val="2"/>
          </w:tcPr>
          <w:p w14:paraId="013AD2C7" w14:textId="77777777" w:rsidR="000318F5" w:rsidRPr="004C2854" w:rsidRDefault="000318F5" w:rsidP="00E37617">
            <w:pPr>
              <w:pStyle w:val="NoSpacing1"/>
              <w:rPr>
                <w:rFonts w:ascii="Times New Roman" w:hAnsi="Times New Roman"/>
                <w:b/>
                <w:sz w:val="24"/>
                <w:szCs w:val="24"/>
              </w:rPr>
            </w:pPr>
            <w:r>
              <w:rPr>
                <w:rFonts w:ascii="Times New Roman" w:hAnsi="Times New Roman"/>
                <w:b/>
                <w:sz w:val="24"/>
                <w:szCs w:val="24"/>
              </w:rPr>
              <w:t>Comprehensive Support and Improvement Schools</w:t>
            </w:r>
            <w:r w:rsidRPr="004C2854">
              <w:rPr>
                <w:rFonts w:ascii="Times New Roman" w:hAnsi="Times New Roman"/>
                <w:b/>
                <w:sz w:val="24"/>
                <w:szCs w:val="24"/>
              </w:rPr>
              <w:t xml:space="preserve"> </w:t>
            </w:r>
            <w:r>
              <w:rPr>
                <w:rFonts w:ascii="Times New Roman" w:hAnsi="Times New Roman"/>
                <w:b/>
                <w:sz w:val="24"/>
                <w:szCs w:val="24"/>
              </w:rPr>
              <w:t>LEA Lead</w:t>
            </w:r>
            <w:r w:rsidRPr="004C2854">
              <w:rPr>
                <w:rFonts w:ascii="Times New Roman" w:hAnsi="Times New Roman"/>
                <w:b/>
                <w:sz w:val="24"/>
                <w:szCs w:val="24"/>
              </w:rPr>
              <w:t>:</w:t>
            </w:r>
            <w:r w:rsidRPr="004C2854">
              <w:rPr>
                <w:rFonts w:ascii="Times New Roman" w:hAnsi="Times New Roman"/>
                <w:sz w:val="24"/>
                <w:szCs w:val="24"/>
              </w:rPr>
              <w:t xml:space="preserve"> </w:t>
            </w:r>
            <w:r>
              <w:rPr>
                <w:rFonts w:ascii="Times New Roman" w:hAnsi="Times New Roman"/>
                <w:sz w:val="24"/>
                <w:szCs w:val="24"/>
              </w:rPr>
              <w:t>Judy Englehart</w:t>
            </w:r>
          </w:p>
        </w:tc>
        <w:tc>
          <w:tcPr>
            <w:tcW w:w="2295" w:type="pct"/>
            <w:gridSpan w:val="2"/>
          </w:tcPr>
          <w:p w14:paraId="48B4CFC5" w14:textId="77777777" w:rsidR="000318F5" w:rsidRPr="004C2854" w:rsidRDefault="000318F5" w:rsidP="00E37617">
            <w:pPr>
              <w:pStyle w:val="NoSpacing1"/>
              <w:jc w:val="both"/>
              <w:rPr>
                <w:rFonts w:ascii="Times New Roman" w:hAnsi="Times New Roman"/>
                <w:b/>
                <w:sz w:val="24"/>
                <w:szCs w:val="24"/>
              </w:rPr>
            </w:pPr>
            <w:r w:rsidRPr="004C2854">
              <w:rPr>
                <w:rFonts w:ascii="Times New Roman" w:hAnsi="Times New Roman"/>
                <w:b/>
                <w:sz w:val="24"/>
                <w:szCs w:val="24"/>
              </w:rPr>
              <w:t>Email:</w:t>
            </w:r>
            <w:r w:rsidRPr="004C2854">
              <w:rPr>
                <w:rFonts w:ascii="Times New Roman" w:hAnsi="Times New Roman"/>
                <w:sz w:val="24"/>
                <w:szCs w:val="24"/>
              </w:rPr>
              <w:t xml:space="preserve"> </w:t>
            </w:r>
            <w:r>
              <w:rPr>
                <w:rFonts w:ascii="Times New Roman" w:hAnsi="Times New Roman"/>
                <w:sz w:val="24"/>
                <w:szCs w:val="24"/>
              </w:rPr>
              <w:t>fpengleju@aztec.k12.nm.us</w:t>
            </w:r>
          </w:p>
        </w:tc>
      </w:tr>
      <w:tr w:rsidR="000318F5" w:rsidRPr="004C2854" w14:paraId="011DFEAA" w14:textId="77777777" w:rsidTr="00E37617">
        <w:trPr>
          <w:trHeight w:val="453"/>
        </w:trPr>
        <w:tc>
          <w:tcPr>
            <w:tcW w:w="5000" w:type="pct"/>
            <w:gridSpan w:val="4"/>
            <w:shd w:val="clear" w:color="auto" w:fill="8DB3E2" w:themeFill="text2" w:themeFillTint="66"/>
            <w:vAlign w:val="center"/>
          </w:tcPr>
          <w:p w14:paraId="462B2B03" w14:textId="77777777" w:rsidR="000318F5" w:rsidRPr="004C2854" w:rsidRDefault="000318F5" w:rsidP="00E37617">
            <w:pPr>
              <w:pStyle w:val="NoSpacing1"/>
              <w:jc w:val="both"/>
              <w:rPr>
                <w:rFonts w:ascii="Times New Roman" w:hAnsi="Times New Roman"/>
                <w:b/>
                <w:color w:val="FFFFFF" w:themeColor="background1"/>
                <w:sz w:val="24"/>
                <w:szCs w:val="24"/>
              </w:rPr>
            </w:pPr>
            <w:r w:rsidRPr="004C2854">
              <w:rPr>
                <w:rFonts w:ascii="Times New Roman" w:hAnsi="Times New Roman"/>
                <w:b/>
                <w:color w:val="FFFFFF" w:themeColor="background1"/>
                <w:sz w:val="24"/>
                <w:szCs w:val="24"/>
              </w:rPr>
              <w:t>LEA will Apply for the Following Eligible School</w:t>
            </w:r>
            <w:r>
              <w:rPr>
                <w:rFonts w:ascii="Times New Roman" w:hAnsi="Times New Roman"/>
                <w:b/>
                <w:color w:val="FFFFFF" w:themeColor="background1"/>
                <w:sz w:val="24"/>
                <w:szCs w:val="24"/>
              </w:rPr>
              <w:t>(s)</w:t>
            </w:r>
          </w:p>
        </w:tc>
      </w:tr>
      <w:tr w:rsidR="000318F5" w:rsidRPr="004C2854" w14:paraId="533E8C34" w14:textId="77777777" w:rsidTr="00E37617">
        <w:trPr>
          <w:trHeight w:val="269"/>
        </w:trPr>
        <w:tc>
          <w:tcPr>
            <w:tcW w:w="1887" w:type="pct"/>
            <w:shd w:val="clear" w:color="auto" w:fill="auto"/>
          </w:tcPr>
          <w:p w14:paraId="76BF7ACC" w14:textId="77777777" w:rsidR="000318F5" w:rsidRPr="004C2854" w:rsidRDefault="000318F5" w:rsidP="00E37617">
            <w:pPr>
              <w:pStyle w:val="NoSpacing1"/>
              <w:jc w:val="both"/>
              <w:rPr>
                <w:rFonts w:ascii="Times New Roman" w:hAnsi="Times New Roman"/>
                <w:b/>
                <w:sz w:val="24"/>
                <w:szCs w:val="24"/>
              </w:rPr>
            </w:pPr>
            <w:r>
              <w:rPr>
                <w:rFonts w:ascii="Times New Roman" w:hAnsi="Times New Roman"/>
                <w:b/>
                <w:sz w:val="24"/>
                <w:szCs w:val="24"/>
              </w:rPr>
              <w:t>Name of School</w:t>
            </w:r>
          </w:p>
        </w:tc>
        <w:tc>
          <w:tcPr>
            <w:tcW w:w="1103" w:type="pct"/>
            <w:gridSpan w:val="2"/>
            <w:shd w:val="clear" w:color="auto" w:fill="auto"/>
          </w:tcPr>
          <w:p w14:paraId="2AD6E969" w14:textId="77777777" w:rsidR="000318F5" w:rsidRPr="004C2854" w:rsidRDefault="000318F5" w:rsidP="00E37617">
            <w:pPr>
              <w:pStyle w:val="NoSpacing1"/>
              <w:jc w:val="both"/>
              <w:rPr>
                <w:rFonts w:ascii="Times New Roman" w:hAnsi="Times New Roman"/>
                <w:b/>
                <w:sz w:val="24"/>
                <w:szCs w:val="24"/>
              </w:rPr>
            </w:pPr>
            <w:r w:rsidRPr="004C2854">
              <w:rPr>
                <w:rFonts w:ascii="Times New Roman" w:hAnsi="Times New Roman"/>
                <w:b/>
                <w:sz w:val="24"/>
                <w:szCs w:val="24"/>
              </w:rPr>
              <w:t>School NCES ID #</w:t>
            </w:r>
          </w:p>
        </w:tc>
        <w:tc>
          <w:tcPr>
            <w:tcW w:w="2010" w:type="pct"/>
            <w:shd w:val="clear" w:color="auto" w:fill="auto"/>
          </w:tcPr>
          <w:p w14:paraId="11C5258F" w14:textId="77777777" w:rsidR="000318F5" w:rsidRPr="004C2854" w:rsidRDefault="000318F5" w:rsidP="00E37617">
            <w:pPr>
              <w:pStyle w:val="NoSpacing1"/>
              <w:rPr>
                <w:rFonts w:ascii="Times New Roman" w:hAnsi="Times New Roman"/>
                <w:b/>
                <w:sz w:val="24"/>
                <w:szCs w:val="24"/>
              </w:rPr>
            </w:pPr>
            <w:r>
              <w:rPr>
                <w:rFonts w:ascii="Times New Roman" w:hAnsi="Times New Roman"/>
                <w:b/>
                <w:sz w:val="24"/>
                <w:szCs w:val="24"/>
              </w:rPr>
              <w:t xml:space="preserve">Proposed </w:t>
            </w:r>
            <w:r w:rsidRPr="004C2854">
              <w:rPr>
                <w:rFonts w:ascii="Times New Roman" w:hAnsi="Times New Roman"/>
                <w:b/>
                <w:sz w:val="24"/>
                <w:szCs w:val="24"/>
              </w:rPr>
              <w:t>Intervention Model</w:t>
            </w:r>
          </w:p>
        </w:tc>
      </w:tr>
      <w:tr w:rsidR="000318F5" w:rsidRPr="004C2854" w14:paraId="594DE10F" w14:textId="77777777" w:rsidTr="00E37617">
        <w:trPr>
          <w:trHeight w:val="303"/>
        </w:trPr>
        <w:tc>
          <w:tcPr>
            <w:tcW w:w="1887" w:type="pct"/>
            <w:shd w:val="clear" w:color="auto" w:fill="auto"/>
          </w:tcPr>
          <w:p w14:paraId="21959C01" w14:textId="77777777" w:rsidR="000318F5" w:rsidRPr="004C2854" w:rsidRDefault="000318F5" w:rsidP="00E37617">
            <w:pPr>
              <w:jc w:val="both"/>
            </w:pPr>
            <w:r>
              <w:t xml:space="preserve">C.V. </w:t>
            </w:r>
            <w:proofErr w:type="spellStart"/>
            <w:r>
              <w:t>Koogler</w:t>
            </w:r>
            <w:proofErr w:type="spellEnd"/>
            <w:r>
              <w:t xml:space="preserve"> Middle</w:t>
            </w:r>
          </w:p>
        </w:tc>
        <w:tc>
          <w:tcPr>
            <w:tcW w:w="1103" w:type="pct"/>
            <w:gridSpan w:val="2"/>
            <w:shd w:val="clear" w:color="auto" w:fill="auto"/>
          </w:tcPr>
          <w:p w14:paraId="038EA889" w14:textId="77777777" w:rsidR="000318F5" w:rsidRPr="004C2854" w:rsidRDefault="000318F5" w:rsidP="00E37617">
            <w:pPr>
              <w:jc w:val="both"/>
            </w:pPr>
            <w:r w:rsidRPr="00D51212">
              <w:t>3500150</w:t>
            </w:r>
            <w:r w:rsidRPr="00E44451">
              <w:rPr>
                <w:b/>
              </w:rPr>
              <w:t>00136</w:t>
            </w:r>
          </w:p>
        </w:tc>
        <w:tc>
          <w:tcPr>
            <w:tcW w:w="2010" w:type="pct"/>
            <w:shd w:val="clear" w:color="auto" w:fill="auto"/>
          </w:tcPr>
          <w:p w14:paraId="12E43EE7" w14:textId="77777777" w:rsidR="000318F5" w:rsidRPr="004C2854" w:rsidRDefault="000318F5" w:rsidP="00E37617">
            <w:pPr>
              <w:pStyle w:val="NoSpacing1"/>
              <w:jc w:val="both"/>
              <w:rPr>
                <w:rFonts w:ascii="Times New Roman" w:hAnsi="Times New Roman"/>
                <w:sz w:val="24"/>
                <w:szCs w:val="24"/>
              </w:rPr>
            </w:pPr>
            <w:r>
              <w:rPr>
                <w:rFonts w:ascii="Times New Roman" w:hAnsi="Times New Roman"/>
                <w:sz w:val="24"/>
                <w:szCs w:val="24"/>
              </w:rPr>
              <w:t>Core Plus</w:t>
            </w:r>
          </w:p>
        </w:tc>
      </w:tr>
      <w:tr w:rsidR="000318F5" w:rsidRPr="004C2854" w14:paraId="48B751C1" w14:textId="77777777" w:rsidTr="00E37617">
        <w:trPr>
          <w:trHeight w:val="303"/>
        </w:trPr>
        <w:tc>
          <w:tcPr>
            <w:tcW w:w="1887" w:type="pct"/>
            <w:shd w:val="clear" w:color="auto" w:fill="auto"/>
          </w:tcPr>
          <w:p w14:paraId="1BBFDEAF" w14:textId="77777777" w:rsidR="000318F5" w:rsidRPr="004C2854" w:rsidRDefault="000318F5" w:rsidP="00E37617">
            <w:pPr>
              <w:jc w:val="both"/>
            </w:pPr>
            <w:r>
              <w:t>Vista Nueva High Schools</w:t>
            </w:r>
          </w:p>
        </w:tc>
        <w:tc>
          <w:tcPr>
            <w:tcW w:w="1103" w:type="pct"/>
            <w:gridSpan w:val="2"/>
            <w:shd w:val="clear" w:color="auto" w:fill="auto"/>
          </w:tcPr>
          <w:p w14:paraId="2ACE9812" w14:textId="77777777" w:rsidR="000318F5" w:rsidRPr="00E44451" w:rsidRDefault="000318F5" w:rsidP="00E37617">
            <w:pPr>
              <w:jc w:val="both"/>
            </w:pPr>
            <w:r w:rsidRPr="00E44451">
              <w:rPr>
                <w:color w:val="000000"/>
              </w:rPr>
              <w:t>3500150</w:t>
            </w:r>
            <w:r w:rsidRPr="00E44451">
              <w:rPr>
                <w:b/>
                <w:color w:val="000000"/>
              </w:rPr>
              <w:t>00801</w:t>
            </w:r>
          </w:p>
        </w:tc>
        <w:tc>
          <w:tcPr>
            <w:tcW w:w="2010" w:type="pct"/>
            <w:shd w:val="clear" w:color="auto" w:fill="auto"/>
          </w:tcPr>
          <w:p w14:paraId="1CDBF546" w14:textId="16EFE0B7" w:rsidR="00E37617" w:rsidRDefault="00E37617" w:rsidP="00E37617">
            <w:pPr>
              <w:pStyle w:val="NoSpacing1"/>
              <w:rPr>
                <w:rFonts w:ascii="Times New Roman" w:hAnsi="Times New Roman"/>
                <w:sz w:val="24"/>
                <w:szCs w:val="24"/>
              </w:rPr>
            </w:pPr>
            <w:r>
              <w:rPr>
                <w:rFonts w:ascii="Times New Roman" w:hAnsi="Times New Roman"/>
                <w:sz w:val="24"/>
                <w:szCs w:val="24"/>
              </w:rPr>
              <w:t>Check and Connect and</w:t>
            </w:r>
          </w:p>
          <w:p w14:paraId="52ACC2BB" w14:textId="51148FC2" w:rsidR="000318F5" w:rsidRPr="004C2854" w:rsidRDefault="000318F5" w:rsidP="00E37617">
            <w:pPr>
              <w:pStyle w:val="NoSpacing1"/>
              <w:rPr>
                <w:rFonts w:ascii="Times New Roman" w:hAnsi="Times New Roman"/>
                <w:sz w:val="24"/>
                <w:szCs w:val="24"/>
              </w:rPr>
            </w:pPr>
            <w:r>
              <w:rPr>
                <w:rFonts w:ascii="Times New Roman" w:hAnsi="Times New Roman"/>
                <w:sz w:val="24"/>
                <w:szCs w:val="24"/>
              </w:rPr>
              <w:t>Teachers Pursuing Excellence</w:t>
            </w:r>
          </w:p>
        </w:tc>
      </w:tr>
      <w:tr w:rsidR="000318F5" w:rsidRPr="004C2854" w14:paraId="29A93EDE" w14:textId="77777777" w:rsidTr="00E37617">
        <w:trPr>
          <w:trHeight w:val="303"/>
        </w:trPr>
        <w:tc>
          <w:tcPr>
            <w:tcW w:w="1887" w:type="pct"/>
            <w:shd w:val="clear" w:color="auto" w:fill="auto"/>
          </w:tcPr>
          <w:p w14:paraId="3BC84071" w14:textId="77777777" w:rsidR="000318F5" w:rsidRPr="004C2854" w:rsidRDefault="000318F5" w:rsidP="00E37617">
            <w:pPr>
              <w:jc w:val="both"/>
            </w:pPr>
          </w:p>
        </w:tc>
        <w:tc>
          <w:tcPr>
            <w:tcW w:w="1103" w:type="pct"/>
            <w:gridSpan w:val="2"/>
            <w:shd w:val="clear" w:color="auto" w:fill="auto"/>
          </w:tcPr>
          <w:p w14:paraId="0C5CF50A" w14:textId="77777777" w:rsidR="000318F5" w:rsidRPr="004C2854" w:rsidRDefault="000318F5" w:rsidP="00E37617">
            <w:pPr>
              <w:jc w:val="both"/>
            </w:pPr>
          </w:p>
        </w:tc>
        <w:tc>
          <w:tcPr>
            <w:tcW w:w="2010" w:type="pct"/>
            <w:shd w:val="clear" w:color="auto" w:fill="auto"/>
          </w:tcPr>
          <w:p w14:paraId="653126C5" w14:textId="77777777" w:rsidR="000318F5" w:rsidRPr="004C2854" w:rsidRDefault="000318F5" w:rsidP="00E37617">
            <w:pPr>
              <w:pStyle w:val="NoSpacing1"/>
              <w:jc w:val="both"/>
              <w:rPr>
                <w:rFonts w:ascii="Times New Roman" w:hAnsi="Times New Roman"/>
                <w:sz w:val="24"/>
                <w:szCs w:val="24"/>
              </w:rPr>
            </w:pPr>
          </w:p>
        </w:tc>
      </w:tr>
      <w:tr w:rsidR="000318F5" w:rsidRPr="004C2854" w14:paraId="5E1B3D94" w14:textId="77777777" w:rsidTr="00E37617">
        <w:trPr>
          <w:trHeight w:val="303"/>
        </w:trPr>
        <w:tc>
          <w:tcPr>
            <w:tcW w:w="1887" w:type="pct"/>
            <w:shd w:val="clear" w:color="auto" w:fill="auto"/>
          </w:tcPr>
          <w:p w14:paraId="5CDD8252" w14:textId="77777777" w:rsidR="000318F5" w:rsidRPr="004C2854" w:rsidRDefault="000318F5" w:rsidP="00E37617">
            <w:pPr>
              <w:jc w:val="both"/>
            </w:pPr>
          </w:p>
        </w:tc>
        <w:tc>
          <w:tcPr>
            <w:tcW w:w="1103" w:type="pct"/>
            <w:gridSpan w:val="2"/>
            <w:shd w:val="clear" w:color="auto" w:fill="auto"/>
          </w:tcPr>
          <w:p w14:paraId="38DD5C0E" w14:textId="77777777" w:rsidR="000318F5" w:rsidRPr="004C2854" w:rsidRDefault="000318F5" w:rsidP="00E37617">
            <w:pPr>
              <w:jc w:val="both"/>
            </w:pPr>
          </w:p>
        </w:tc>
        <w:tc>
          <w:tcPr>
            <w:tcW w:w="2010" w:type="pct"/>
            <w:shd w:val="clear" w:color="auto" w:fill="auto"/>
          </w:tcPr>
          <w:p w14:paraId="1F215DE1" w14:textId="77777777" w:rsidR="000318F5" w:rsidRPr="004C2854" w:rsidRDefault="000318F5" w:rsidP="00E37617">
            <w:pPr>
              <w:pStyle w:val="NoSpacing1"/>
              <w:jc w:val="both"/>
              <w:rPr>
                <w:rFonts w:ascii="Times New Roman" w:hAnsi="Times New Roman"/>
                <w:sz w:val="24"/>
                <w:szCs w:val="24"/>
              </w:rPr>
            </w:pPr>
          </w:p>
        </w:tc>
      </w:tr>
      <w:tr w:rsidR="000318F5" w:rsidRPr="004C2854" w14:paraId="6D7539B9" w14:textId="77777777" w:rsidTr="00E37617">
        <w:trPr>
          <w:trHeight w:val="303"/>
        </w:trPr>
        <w:tc>
          <w:tcPr>
            <w:tcW w:w="1887" w:type="pct"/>
            <w:shd w:val="clear" w:color="auto" w:fill="auto"/>
          </w:tcPr>
          <w:p w14:paraId="5616437C" w14:textId="77777777" w:rsidR="000318F5" w:rsidRPr="004C2854" w:rsidRDefault="000318F5" w:rsidP="00E37617">
            <w:pPr>
              <w:jc w:val="both"/>
            </w:pPr>
          </w:p>
        </w:tc>
        <w:tc>
          <w:tcPr>
            <w:tcW w:w="1103" w:type="pct"/>
            <w:gridSpan w:val="2"/>
            <w:shd w:val="clear" w:color="auto" w:fill="auto"/>
          </w:tcPr>
          <w:p w14:paraId="2F27DB64" w14:textId="77777777" w:rsidR="000318F5" w:rsidRPr="004C2854" w:rsidRDefault="000318F5" w:rsidP="00E37617">
            <w:pPr>
              <w:jc w:val="both"/>
            </w:pPr>
          </w:p>
        </w:tc>
        <w:tc>
          <w:tcPr>
            <w:tcW w:w="2010" w:type="pct"/>
            <w:shd w:val="clear" w:color="auto" w:fill="auto"/>
          </w:tcPr>
          <w:p w14:paraId="27186206" w14:textId="77777777" w:rsidR="000318F5" w:rsidRPr="004C2854" w:rsidRDefault="000318F5" w:rsidP="00E37617">
            <w:pPr>
              <w:pStyle w:val="NoSpacing1"/>
              <w:jc w:val="both"/>
              <w:rPr>
                <w:rFonts w:ascii="Times New Roman" w:hAnsi="Times New Roman"/>
                <w:sz w:val="24"/>
                <w:szCs w:val="24"/>
              </w:rPr>
            </w:pPr>
          </w:p>
        </w:tc>
      </w:tr>
      <w:tr w:rsidR="000318F5" w:rsidRPr="004C2854" w14:paraId="34F6A1A2" w14:textId="77777777" w:rsidTr="00E37617">
        <w:trPr>
          <w:trHeight w:val="303"/>
        </w:trPr>
        <w:tc>
          <w:tcPr>
            <w:tcW w:w="1887" w:type="pct"/>
            <w:shd w:val="clear" w:color="auto" w:fill="auto"/>
          </w:tcPr>
          <w:p w14:paraId="45345B3A" w14:textId="77777777" w:rsidR="000318F5" w:rsidRPr="004C2854" w:rsidRDefault="000318F5" w:rsidP="00E37617">
            <w:pPr>
              <w:jc w:val="both"/>
            </w:pPr>
          </w:p>
        </w:tc>
        <w:tc>
          <w:tcPr>
            <w:tcW w:w="1103" w:type="pct"/>
            <w:gridSpan w:val="2"/>
            <w:shd w:val="clear" w:color="auto" w:fill="auto"/>
          </w:tcPr>
          <w:p w14:paraId="049CA501" w14:textId="77777777" w:rsidR="000318F5" w:rsidRPr="004C2854" w:rsidRDefault="000318F5" w:rsidP="00E37617">
            <w:pPr>
              <w:jc w:val="both"/>
            </w:pPr>
          </w:p>
        </w:tc>
        <w:tc>
          <w:tcPr>
            <w:tcW w:w="2010" w:type="pct"/>
            <w:shd w:val="clear" w:color="auto" w:fill="auto"/>
          </w:tcPr>
          <w:p w14:paraId="0872BE2E" w14:textId="77777777" w:rsidR="000318F5" w:rsidRPr="004C2854" w:rsidRDefault="000318F5" w:rsidP="00E37617">
            <w:pPr>
              <w:pStyle w:val="NoSpacing1"/>
              <w:jc w:val="both"/>
              <w:rPr>
                <w:rFonts w:ascii="Times New Roman" w:hAnsi="Times New Roman"/>
                <w:sz w:val="24"/>
                <w:szCs w:val="24"/>
              </w:rPr>
            </w:pPr>
          </w:p>
        </w:tc>
      </w:tr>
    </w:tbl>
    <w:p w14:paraId="44B73788" w14:textId="305452EC" w:rsidR="000318F5" w:rsidRDefault="000318F5" w:rsidP="000318F5">
      <w:pPr>
        <w:jc w:val="both"/>
        <w:sectPr w:rsidR="000318F5" w:rsidSect="000E26F6">
          <w:headerReference w:type="even" r:id="rId12"/>
          <w:headerReference w:type="default" r:id="rId13"/>
          <w:footerReference w:type="even" r:id="rId14"/>
          <w:headerReference w:type="first" r:id="rId15"/>
          <w:pgSz w:w="12240" w:h="15840"/>
          <w:pgMar w:top="1440" w:right="1440" w:bottom="1440" w:left="1440" w:header="720" w:footer="720" w:gutter="0"/>
          <w:cols w:space="720"/>
          <w:docGrid w:linePitch="360"/>
        </w:sectPr>
      </w:pPr>
    </w:p>
    <w:p w14:paraId="60E86F49" w14:textId="2C84F1F6" w:rsidR="000318F5" w:rsidRPr="000318F5" w:rsidRDefault="000318F5" w:rsidP="000318F5">
      <w:pPr>
        <w:tabs>
          <w:tab w:val="left" w:pos="5505"/>
        </w:tabs>
        <w:sectPr w:rsidR="000318F5" w:rsidRPr="000318F5" w:rsidSect="002410F2">
          <w:type w:val="continuous"/>
          <w:pgSz w:w="12240" w:h="15840"/>
          <w:pgMar w:top="1440" w:right="1440" w:bottom="1440" w:left="1440" w:header="720" w:footer="720" w:gutter="0"/>
          <w:cols w:space="720"/>
          <w:docGrid w:linePitch="360"/>
        </w:sectPr>
      </w:pPr>
    </w:p>
    <w:p w14:paraId="1476387F" w14:textId="3456DDD9" w:rsidR="000318F5" w:rsidRPr="000318F5" w:rsidRDefault="000318F5" w:rsidP="000318F5"/>
    <w:tbl>
      <w:tblPr>
        <w:tblStyle w:val="TableGrid"/>
        <w:tblW w:w="0" w:type="auto"/>
        <w:tblLook w:val="04A0" w:firstRow="1" w:lastRow="0" w:firstColumn="1" w:lastColumn="0" w:noHBand="0" w:noVBand="1"/>
      </w:tblPr>
      <w:tblGrid>
        <w:gridCol w:w="4420"/>
        <w:gridCol w:w="4940"/>
      </w:tblGrid>
      <w:tr w:rsidR="000318F5" w14:paraId="7CD224A0" w14:textId="77777777" w:rsidTr="00E37617">
        <w:tc>
          <w:tcPr>
            <w:tcW w:w="9576" w:type="dxa"/>
            <w:gridSpan w:val="2"/>
            <w:tcBorders>
              <w:top w:val="nil"/>
              <w:left w:val="nil"/>
              <w:right w:val="nil"/>
            </w:tcBorders>
          </w:tcPr>
          <w:p w14:paraId="73870FB3" w14:textId="77777777" w:rsidR="000318F5" w:rsidRDefault="000318F5" w:rsidP="00E37617">
            <w:pPr>
              <w:rPr>
                <w:b/>
              </w:rPr>
            </w:pPr>
            <w:r w:rsidRPr="004C2854">
              <w:rPr>
                <w:b/>
              </w:rPr>
              <w:t xml:space="preserve">LEA </w:t>
            </w:r>
            <w:r>
              <w:rPr>
                <w:b/>
              </w:rPr>
              <w:t xml:space="preserve">Comprehensive Support and Improvement Competitive Grants </w:t>
            </w:r>
            <w:r w:rsidRPr="004C2854">
              <w:rPr>
                <w:b/>
              </w:rPr>
              <w:t>Application</w:t>
            </w:r>
          </w:p>
          <w:p w14:paraId="1F723E70" w14:textId="77777777" w:rsidR="000318F5" w:rsidRDefault="000318F5" w:rsidP="00E37617">
            <w:pPr>
              <w:jc w:val="center"/>
              <w:rPr>
                <w:b/>
              </w:rPr>
            </w:pPr>
          </w:p>
        </w:tc>
      </w:tr>
      <w:tr w:rsidR="000318F5" w14:paraId="1676CAA9" w14:textId="77777777" w:rsidTr="00E37617">
        <w:tc>
          <w:tcPr>
            <w:tcW w:w="4518" w:type="dxa"/>
          </w:tcPr>
          <w:p w14:paraId="24D41B71" w14:textId="77777777" w:rsidR="000318F5" w:rsidRDefault="000318F5" w:rsidP="00E37617">
            <w:pPr>
              <w:rPr>
                <w:b/>
              </w:rPr>
            </w:pPr>
            <w:r>
              <w:rPr>
                <w:b/>
              </w:rPr>
              <w:t>LEA Name:</w:t>
            </w:r>
          </w:p>
          <w:p w14:paraId="782D87B4" w14:textId="77777777" w:rsidR="000318F5" w:rsidRDefault="000318F5" w:rsidP="00E37617">
            <w:pPr>
              <w:rPr>
                <w:b/>
              </w:rPr>
            </w:pPr>
          </w:p>
        </w:tc>
        <w:sdt>
          <w:sdtPr>
            <w:rPr>
              <w:b/>
            </w:rPr>
            <w:id w:val="-1181360578"/>
            <w:placeholder>
              <w:docPart w:val="5EADEEBC49A548B58E3AD8697D37D897"/>
            </w:placeholder>
          </w:sdtPr>
          <w:sdtEndPr/>
          <w:sdtContent>
            <w:tc>
              <w:tcPr>
                <w:tcW w:w="5058" w:type="dxa"/>
              </w:tcPr>
              <w:p w14:paraId="05BBF370" w14:textId="77777777" w:rsidR="000318F5" w:rsidRDefault="000318F5" w:rsidP="00E37617">
                <w:pPr>
                  <w:rPr>
                    <w:b/>
                  </w:rPr>
                </w:pPr>
                <w:r>
                  <w:rPr>
                    <w:b/>
                  </w:rPr>
                  <w:t>Aztec  Municipal School District</w:t>
                </w:r>
              </w:p>
            </w:tc>
          </w:sdtContent>
        </w:sdt>
      </w:tr>
      <w:tr w:rsidR="000318F5" w14:paraId="40E3AAE3" w14:textId="77777777" w:rsidTr="00E37617">
        <w:tc>
          <w:tcPr>
            <w:tcW w:w="4518" w:type="dxa"/>
          </w:tcPr>
          <w:p w14:paraId="664966FF" w14:textId="77777777" w:rsidR="000318F5" w:rsidRDefault="000318F5" w:rsidP="00E37617">
            <w:pPr>
              <w:rPr>
                <w:b/>
              </w:rPr>
            </w:pPr>
            <w:r>
              <w:rPr>
                <w:b/>
              </w:rPr>
              <w:t>Submitting on Behalf of (name of school):</w:t>
            </w:r>
          </w:p>
          <w:p w14:paraId="290127EB" w14:textId="77777777" w:rsidR="000318F5" w:rsidRDefault="000318F5" w:rsidP="00E37617">
            <w:pPr>
              <w:rPr>
                <w:b/>
              </w:rPr>
            </w:pPr>
          </w:p>
        </w:tc>
        <w:sdt>
          <w:sdtPr>
            <w:rPr>
              <w:b/>
            </w:rPr>
            <w:id w:val="-312109552"/>
            <w:placeholder>
              <w:docPart w:val="5EADEEBC49A548B58E3AD8697D37D897"/>
            </w:placeholder>
          </w:sdtPr>
          <w:sdtEndPr/>
          <w:sdtContent>
            <w:tc>
              <w:tcPr>
                <w:tcW w:w="5058" w:type="dxa"/>
              </w:tcPr>
              <w:p w14:paraId="2C652FB3" w14:textId="75F60903" w:rsidR="000318F5" w:rsidRDefault="00E37617" w:rsidP="00E37617">
                <w:pPr>
                  <w:rPr>
                    <w:b/>
                  </w:rPr>
                </w:pPr>
                <w:r>
                  <w:rPr>
                    <w:b/>
                  </w:rPr>
                  <w:t>Vista Nueva High</w:t>
                </w:r>
                <w:r w:rsidR="000318F5">
                  <w:rPr>
                    <w:b/>
                  </w:rPr>
                  <w:t xml:space="preserve"> School</w:t>
                </w:r>
              </w:p>
            </w:tc>
          </w:sdtContent>
        </w:sdt>
      </w:tr>
      <w:tr w:rsidR="000318F5" w14:paraId="374D957E" w14:textId="77777777" w:rsidTr="00E37617">
        <w:tc>
          <w:tcPr>
            <w:tcW w:w="4518" w:type="dxa"/>
          </w:tcPr>
          <w:p w14:paraId="791F9D87" w14:textId="77777777" w:rsidR="000318F5" w:rsidRDefault="000318F5" w:rsidP="00E37617">
            <w:pPr>
              <w:rPr>
                <w:b/>
              </w:rPr>
            </w:pPr>
            <w:r>
              <w:rPr>
                <w:b/>
              </w:rPr>
              <w:t>Number of Students Served:</w:t>
            </w:r>
          </w:p>
          <w:p w14:paraId="4CEB46CB" w14:textId="77777777" w:rsidR="000318F5" w:rsidRDefault="000318F5" w:rsidP="00E37617">
            <w:pPr>
              <w:rPr>
                <w:b/>
              </w:rPr>
            </w:pPr>
          </w:p>
        </w:tc>
        <w:sdt>
          <w:sdtPr>
            <w:rPr>
              <w:b/>
            </w:rPr>
            <w:id w:val="-2123599831"/>
            <w:placeholder>
              <w:docPart w:val="5EADEEBC49A548B58E3AD8697D37D897"/>
            </w:placeholder>
          </w:sdtPr>
          <w:sdtEndPr/>
          <w:sdtContent>
            <w:tc>
              <w:tcPr>
                <w:tcW w:w="5058" w:type="dxa"/>
              </w:tcPr>
              <w:p w14:paraId="7907B23C" w14:textId="24746E19" w:rsidR="000318F5" w:rsidRDefault="00E37617" w:rsidP="00E37617">
                <w:pPr>
                  <w:rPr>
                    <w:b/>
                  </w:rPr>
                </w:pPr>
                <w:r>
                  <w:rPr>
                    <w:b/>
                  </w:rPr>
                  <w:t>60</w:t>
                </w:r>
              </w:p>
            </w:tc>
          </w:sdtContent>
        </w:sdt>
      </w:tr>
      <w:tr w:rsidR="000318F5" w14:paraId="2022AA8F" w14:textId="77777777" w:rsidTr="00E37617">
        <w:tc>
          <w:tcPr>
            <w:tcW w:w="4518" w:type="dxa"/>
          </w:tcPr>
          <w:p w14:paraId="366CD99E" w14:textId="77777777" w:rsidR="000318F5" w:rsidRDefault="000318F5" w:rsidP="00E37617">
            <w:pPr>
              <w:rPr>
                <w:b/>
              </w:rPr>
            </w:pPr>
            <w:r>
              <w:rPr>
                <w:b/>
              </w:rPr>
              <w:t>Number of Certified Licensed Staff:</w:t>
            </w:r>
          </w:p>
          <w:p w14:paraId="08E549E2" w14:textId="77777777" w:rsidR="000318F5" w:rsidRDefault="000318F5" w:rsidP="00E37617">
            <w:pPr>
              <w:rPr>
                <w:b/>
              </w:rPr>
            </w:pPr>
          </w:p>
        </w:tc>
        <w:sdt>
          <w:sdtPr>
            <w:rPr>
              <w:b/>
            </w:rPr>
            <w:id w:val="1108856120"/>
            <w:placeholder>
              <w:docPart w:val="5EADEEBC49A548B58E3AD8697D37D897"/>
            </w:placeholder>
          </w:sdtPr>
          <w:sdtEndPr/>
          <w:sdtContent>
            <w:tc>
              <w:tcPr>
                <w:tcW w:w="5058" w:type="dxa"/>
              </w:tcPr>
              <w:p w14:paraId="5F502184" w14:textId="65CECF70" w:rsidR="000318F5" w:rsidRDefault="00E37617" w:rsidP="00E37617">
                <w:pPr>
                  <w:rPr>
                    <w:b/>
                  </w:rPr>
                </w:pPr>
                <w:r>
                  <w:rPr>
                    <w:b/>
                  </w:rPr>
                  <w:t>7</w:t>
                </w:r>
              </w:p>
            </w:tc>
          </w:sdtContent>
        </w:sdt>
      </w:tr>
    </w:tbl>
    <w:p w14:paraId="4FAAB0C3" w14:textId="77777777" w:rsidR="000318F5" w:rsidRPr="000318F5" w:rsidRDefault="000318F5" w:rsidP="000318F5"/>
    <w:p w14:paraId="1906FF46" w14:textId="77777777" w:rsidR="000318F5" w:rsidRPr="000318F5" w:rsidRDefault="000318F5" w:rsidP="000318F5"/>
    <w:p w14:paraId="77464863" w14:textId="77777777" w:rsidR="000318F5" w:rsidRPr="000318F5" w:rsidRDefault="000318F5" w:rsidP="000318F5"/>
    <w:p w14:paraId="56C36F5F" w14:textId="77777777" w:rsidR="000318F5" w:rsidRPr="000318F5" w:rsidRDefault="000318F5" w:rsidP="000318F5"/>
    <w:p w14:paraId="32D110E9" w14:textId="77777777" w:rsidR="000318F5" w:rsidRPr="000318F5" w:rsidRDefault="000318F5" w:rsidP="000318F5"/>
    <w:p w14:paraId="41398E36" w14:textId="77777777" w:rsidR="000318F5" w:rsidRPr="000318F5" w:rsidRDefault="000318F5" w:rsidP="000318F5"/>
    <w:p w14:paraId="32E28C8C" w14:textId="77777777" w:rsidR="000318F5" w:rsidRPr="000318F5" w:rsidRDefault="000318F5" w:rsidP="000318F5"/>
    <w:p w14:paraId="25C96D54" w14:textId="77777777" w:rsidR="000318F5" w:rsidRPr="000318F5" w:rsidRDefault="000318F5" w:rsidP="000318F5"/>
    <w:p w14:paraId="6CD162A7" w14:textId="77777777" w:rsidR="000318F5" w:rsidRPr="000318F5" w:rsidRDefault="000318F5" w:rsidP="000318F5"/>
    <w:p w14:paraId="3D2FE463" w14:textId="77777777" w:rsidR="000318F5" w:rsidRPr="000318F5" w:rsidRDefault="000318F5" w:rsidP="000318F5"/>
    <w:p w14:paraId="11F169B6" w14:textId="77777777" w:rsidR="000318F5" w:rsidRPr="000318F5" w:rsidRDefault="000318F5" w:rsidP="000318F5"/>
    <w:p w14:paraId="0EA14B0D" w14:textId="77777777" w:rsidR="000318F5" w:rsidRPr="000318F5" w:rsidRDefault="000318F5" w:rsidP="000318F5"/>
    <w:p w14:paraId="228C2183" w14:textId="77777777" w:rsidR="000318F5" w:rsidRPr="000318F5" w:rsidRDefault="000318F5" w:rsidP="000318F5"/>
    <w:p w14:paraId="77505684" w14:textId="77777777" w:rsidR="000318F5" w:rsidRPr="000318F5" w:rsidRDefault="000318F5" w:rsidP="000318F5"/>
    <w:p w14:paraId="78E7192D" w14:textId="77777777" w:rsidR="000318F5" w:rsidRPr="000318F5" w:rsidRDefault="000318F5" w:rsidP="000318F5"/>
    <w:p w14:paraId="0E9DDA40" w14:textId="77777777" w:rsidR="000318F5" w:rsidRPr="000318F5" w:rsidRDefault="000318F5" w:rsidP="000318F5"/>
    <w:p w14:paraId="6BB256A5" w14:textId="77777777" w:rsidR="000318F5" w:rsidRPr="000318F5" w:rsidRDefault="000318F5" w:rsidP="000318F5"/>
    <w:p w14:paraId="7114F592" w14:textId="77777777" w:rsidR="000318F5" w:rsidRPr="000318F5" w:rsidRDefault="000318F5" w:rsidP="000318F5"/>
    <w:p w14:paraId="31355994" w14:textId="77777777" w:rsidR="000318F5" w:rsidRPr="000318F5" w:rsidRDefault="000318F5" w:rsidP="000318F5"/>
    <w:p w14:paraId="16B61587" w14:textId="77777777" w:rsidR="000318F5" w:rsidRPr="000318F5" w:rsidRDefault="000318F5" w:rsidP="000318F5"/>
    <w:p w14:paraId="4695167B" w14:textId="77777777" w:rsidR="000318F5" w:rsidRPr="000318F5" w:rsidRDefault="000318F5" w:rsidP="000318F5"/>
    <w:p w14:paraId="7FD67BB8" w14:textId="77777777" w:rsidR="000318F5" w:rsidRPr="000318F5" w:rsidRDefault="000318F5" w:rsidP="000318F5"/>
    <w:p w14:paraId="72B963BC" w14:textId="0D29D811" w:rsidR="000318F5" w:rsidRDefault="000318F5" w:rsidP="000318F5"/>
    <w:p w14:paraId="6E44A38F" w14:textId="77777777" w:rsidR="000318F5" w:rsidRPr="000318F5" w:rsidRDefault="000318F5" w:rsidP="000318F5"/>
    <w:p w14:paraId="1952C18B" w14:textId="0B4BE9A6" w:rsidR="000318F5" w:rsidRDefault="000318F5" w:rsidP="000318F5">
      <w:pPr>
        <w:tabs>
          <w:tab w:val="left" w:pos="1500"/>
        </w:tabs>
      </w:pPr>
      <w:r>
        <w:tab/>
      </w:r>
    </w:p>
    <w:p w14:paraId="4E94BC17" w14:textId="7CE83860" w:rsidR="00182CB8" w:rsidRPr="000318F5" w:rsidRDefault="000318F5" w:rsidP="000318F5">
      <w:pPr>
        <w:tabs>
          <w:tab w:val="left" w:pos="1500"/>
        </w:tabs>
        <w:sectPr w:rsidR="00182CB8" w:rsidRPr="000318F5" w:rsidSect="002410F2">
          <w:headerReference w:type="even" r:id="rId16"/>
          <w:headerReference w:type="default" r:id="rId17"/>
          <w:footerReference w:type="even" r:id="rId18"/>
          <w:headerReference w:type="first" r:id="rId19"/>
          <w:pgSz w:w="12240" w:h="15840"/>
          <w:pgMar w:top="1440" w:right="1440" w:bottom="1440" w:left="1440" w:header="720" w:footer="720" w:gutter="0"/>
          <w:cols w:space="720"/>
          <w:docGrid w:linePitch="360"/>
        </w:sectPr>
      </w:pPr>
      <w:r>
        <w:tab/>
      </w:r>
    </w:p>
    <w:p w14:paraId="446F5993" w14:textId="77777777" w:rsidR="0058460E" w:rsidRDefault="0058460E">
      <w:pPr>
        <w:rPr>
          <w:b/>
        </w:rPr>
      </w:pPr>
    </w:p>
    <w:p w14:paraId="7ECC33C4" w14:textId="77777777" w:rsidR="0053349C" w:rsidRPr="0053349C" w:rsidRDefault="0053349C" w:rsidP="0053349C">
      <w:pPr>
        <w:rPr>
          <w:b/>
        </w:rPr>
      </w:pPr>
      <w:r w:rsidRPr="0053349C">
        <w:rPr>
          <w:b/>
        </w:rPr>
        <w:t>I. LEA Organizational Culture</w:t>
      </w:r>
    </w:p>
    <w:p w14:paraId="7AEADE76" w14:textId="77777777" w:rsidR="00C764F0" w:rsidRPr="0053349C" w:rsidRDefault="0053349C" w:rsidP="00AC1CCD">
      <w:pPr>
        <w:rPr>
          <w:b/>
        </w:rPr>
      </w:pPr>
      <w:r w:rsidRPr="0053349C">
        <w:rPr>
          <w:b/>
        </w:rPr>
        <w:t>A.  LEA Overview</w:t>
      </w:r>
    </w:p>
    <w:p w14:paraId="1F65433D" w14:textId="421E465A" w:rsidR="00C764F0" w:rsidRDefault="00C764F0" w:rsidP="00C764F0">
      <w:pPr>
        <w:ind w:left="360"/>
        <w:rPr>
          <w:rStyle w:val="tgc"/>
        </w:rPr>
      </w:pPr>
      <w:r w:rsidRPr="00C764F0">
        <w:t xml:space="preserve">Describe the </w:t>
      </w:r>
      <w:r w:rsidRPr="00C764F0">
        <w:rPr>
          <w:rStyle w:val="tgc"/>
        </w:rPr>
        <w:t xml:space="preserve">comprehensive </w:t>
      </w:r>
      <w:r w:rsidRPr="00C764F0">
        <w:rPr>
          <w:rStyle w:val="tgc"/>
          <w:bCs/>
        </w:rPr>
        <w:t>needs assessment</w:t>
      </w:r>
      <w:r w:rsidRPr="00C764F0">
        <w:rPr>
          <w:rStyle w:val="tgc"/>
        </w:rPr>
        <w:t xml:space="preserve"> process that was used to identify </w:t>
      </w:r>
      <w:r w:rsidRPr="00C764F0">
        <w:rPr>
          <w:rStyle w:val="tgc"/>
          <w:bCs/>
        </w:rPr>
        <w:t>needs</w:t>
      </w:r>
      <w:r w:rsidRPr="00C764F0">
        <w:rPr>
          <w:rStyle w:val="tgc"/>
        </w:rPr>
        <w:t xml:space="preserve"> and performance challenges in </w:t>
      </w:r>
      <w:r>
        <w:rPr>
          <w:rStyle w:val="tgc"/>
        </w:rPr>
        <w:t xml:space="preserve">the </w:t>
      </w:r>
      <w:r w:rsidRPr="00C764F0">
        <w:rPr>
          <w:rStyle w:val="tgc"/>
          <w:bCs/>
        </w:rPr>
        <w:t>district</w:t>
      </w:r>
      <w:r w:rsidRPr="00C764F0">
        <w:rPr>
          <w:rStyle w:val="tgc"/>
        </w:rPr>
        <w:t xml:space="preserve">, to determine root causes, and set priorities for future action. </w:t>
      </w:r>
    </w:p>
    <w:p w14:paraId="1E7DBA6C" w14:textId="77777777" w:rsidR="00EE1561" w:rsidRDefault="00EE1561" w:rsidP="00C764F0">
      <w:pPr>
        <w:ind w:left="360"/>
        <w:rPr>
          <w:rStyle w:val="tgc"/>
        </w:rPr>
      </w:pPr>
    </w:p>
    <w:p w14:paraId="0AD14412" w14:textId="77777777" w:rsidR="0053349C" w:rsidRPr="00193A11" w:rsidRDefault="0053349C" w:rsidP="0053349C"/>
    <w:sdt>
      <w:sdtPr>
        <w:id w:val="1013104132"/>
        <w:placeholder>
          <w:docPart w:val="DefaultPlaceholder_-1854013440"/>
        </w:placeholder>
      </w:sdtPr>
      <w:sdtEndPr/>
      <w:sdtContent>
        <w:p w14:paraId="7DE8431E" w14:textId="77777777" w:rsidR="00193A11" w:rsidRPr="00EA691B" w:rsidRDefault="00193A11" w:rsidP="00193A11">
          <w:pPr>
            <w:rPr>
              <w:color w:val="000000"/>
            </w:rPr>
          </w:pPr>
          <w:r w:rsidRPr="00EA691B">
            <w:rPr>
              <w:color w:val="000000"/>
            </w:rPr>
            <w:t xml:space="preserve">The Aztec Municipal School district is made up of six schools attended by approximately 3000 students. Our student population has been decreasing ever so slightly over the past few years.  We are 58% Caucasian, 29% Hispanic, 14% Native American, and 1% African American.  Our district does not have any reservation land in or bordering it but we do have a dormitory that houses 120 Native American students </w:t>
          </w:r>
          <w:r>
            <w:rPr>
              <w:color w:val="000000"/>
            </w:rPr>
            <w:t xml:space="preserve">who </w:t>
          </w:r>
          <w:r w:rsidRPr="00EA691B">
            <w:rPr>
              <w:color w:val="000000"/>
            </w:rPr>
            <w:t>comprise about 3.5% of our total population. 13.5% of our students qualify as students with disabilities and 3.1% of our students are considered gifted.</w:t>
          </w:r>
        </w:p>
        <w:p w14:paraId="5263E47C" w14:textId="77777777" w:rsidR="00193A11" w:rsidRPr="00EA691B" w:rsidRDefault="00193A11" w:rsidP="00193A11">
          <w:pPr>
            <w:rPr>
              <w:color w:val="000000"/>
            </w:rPr>
          </w:pPr>
          <w:r w:rsidRPr="00EA691B">
            <w:rPr>
              <w:color w:val="000000"/>
            </w:rPr>
            <w:t xml:space="preserve">Less than 2% of our students are English Language Learners.  </w:t>
          </w:r>
        </w:p>
        <w:p w14:paraId="5D415C5C" w14:textId="7A61E401" w:rsidR="00193A11" w:rsidRPr="00C764F0" w:rsidRDefault="00A049B3" w:rsidP="00193A11">
          <w:pPr>
            <w:rPr>
              <w:rStyle w:val="tgc"/>
            </w:rPr>
          </w:pPr>
          <w:r>
            <w:rPr>
              <w:color w:val="000000"/>
            </w:rPr>
            <w:t xml:space="preserve">The chart below indicates percentages of FRPL students at each site via direct certification.  </w:t>
          </w:r>
          <w:r>
            <w:rPr>
              <w:noProof/>
            </w:rPr>
            <w:drawing>
              <wp:inline distT="0" distB="0" distL="0" distR="0" wp14:anchorId="1874FCE4" wp14:editId="4B5C7089">
                <wp:extent cx="6028055" cy="2581275"/>
                <wp:effectExtent l="0" t="0" r="0" b="9525"/>
                <wp:docPr id="1" name="Picture 1" descr="cid:image001.png@01D3780F.3AB6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780F.3AB613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35729" cy="2584561"/>
                        </a:xfrm>
                        <a:prstGeom prst="rect">
                          <a:avLst/>
                        </a:prstGeom>
                        <a:noFill/>
                        <a:ln>
                          <a:noFill/>
                        </a:ln>
                      </pic:spPr>
                    </pic:pic>
                  </a:graphicData>
                </a:graphic>
              </wp:inline>
            </w:drawing>
          </w:r>
        </w:p>
        <w:p w14:paraId="2F81242B" w14:textId="4961D0BA" w:rsidR="00193A11" w:rsidRDefault="00193A11" w:rsidP="00193A11">
          <w:pPr>
            <w:pStyle w:val="ListParagraph"/>
            <w:ind w:left="0"/>
            <w:rPr>
              <w:color w:val="7030A0"/>
            </w:rPr>
          </w:pPr>
          <w:r w:rsidRPr="003E2311">
            <w:t>Our economically disadvantaged demographics have changed over the past several years due to the poor economy in the area.  These changes occur commonly in all of the subgroups.   We have seen effects of the “culture of poverty.”  Many students enter school already a step behind cognitively, socially, and emotionally due to financial stressors which cause lack of focus on educational importance in families.  This presents a particular challenge to our staff as we try to meet all of these needs and overcome deficits</w:t>
          </w:r>
          <w:r w:rsidR="00E27990">
            <w:rPr>
              <w:color w:val="7030A0"/>
            </w:rPr>
            <w:t>.</w:t>
          </w:r>
        </w:p>
        <w:p w14:paraId="48913D92" w14:textId="77777777" w:rsidR="00E27990" w:rsidRPr="00EA691B" w:rsidRDefault="00E27990" w:rsidP="00193A11">
          <w:pPr>
            <w:pStyle w:val="ListParagraph"/>
            <w:ind w:left="0"/>
            <w:rPr>
              <w:color w:val="7030A0"/>
            </w:rPr>
          </w:pPr>
        </w:p>
        <w:p w14:paraId="4C8932C8" w14:textId="654FCC7B" w:rsidR="00160903" w:rsidRDefault="00E27990" w:rsidP="00193A11">
          <w:r>
            <w:t>Below is a summary of the data</w:t>
          </w:r>
          <w:r w:rsidR="00193A11">
            <w:t xml:space="preserve"> from the </w:t>
          </w:r>
          <w:r w:rsidR="00E37617">
            <w:t>Vista Nueva High</w:t>
          </w:r>
          <w:r w:rsidR="00A049B3">
            <w:t xml:space="preserve"> School </w:t>
          </w:r>
          <w:r>
            <w:t xml:space="preserve">2017 school grade.  </w:t>
          </w:r>
        </w:p>
        <w:p w14:paraId="1C431813" w14:textId="77777777" w:rsidR="00160903" w:rsidRDefault="00160903" w:rsidP="00193A11"/>
        <w:p w14:paraId="12D639E8" w14:textId="163316BB" w:rsidR="00160903" w:rsidRDefault="00160903" w:rsidP="00193A11">
          <w:r>
            <w:t xml:space="preserve">Overall    Current     School     Highest 75%     Lowest 25%   Opp. To       Grad    </w:t>
          </w:r>
          <w:r w:rsidR="00E27990">
            <w:t xml:space="preserve">  </w:t>
          </w:r>
          <w:r>
            <w:t>CCR</w:t>
          </w:r>
        </w:p>
        <w:p w14:paraId="452A74C6" w14:textId="5780CF98" w:rsidR="00160903" w:rsidRDefault="00160903" w:rsidP="00193A11">
          <w:r>
            <w:t xml:space="preserve">                Standing    Growth      </w:t>
          </w:r>
          <w:proofErr w:type="spellStart"/>
          <w:r>
            <w:t>Growth</w:t>
          </w:r>
          <w:proofErr w:type="spellEnd"/>
          <w:r>
            <w:t xml:space="preserve">              </w:t>
          </w:r>
          <w:proofErr w:type="spellStart"/>
          <w:r>
            <w:t>Growth</w:t>
          </w:r>
          <w:proofErr w:type="spellEnd"/>
          <w:r>
            <w:t xml:space="preserve">         Learn          Rate</w:t>
          </w:r>
          <w:r w:rsidR="00E27990">
            <w:t xml:space="preserve"> </w:t>
          </w:r>
        </w:p>
        <w:p w14:paraId="54D1C860" w14:textId="2761B073" w:rsidR="006A1FAD" w:rsidRPr="00160903" w:rsidRDefault="006A1FAD" w:rsidP="00193A11">
          <w:pPr>
            <w:rPr>
              <w:b/>
            </w:rPr>
          </w:pPr>
          <w:r>
            <w:t xml:space="preserve">        </w:t>
          </w:r>
          <w:r w:rsidR="00160903" w:rsidRPr="00160903">
            <w:rPr>
              <w:b/>
              <w:noProof/>
            </w:rPr>
            <w:t xml:space="preserve">C      </w:t>
          </w:r>
          <w:r w:rsidR="00160903">
            <w:rPr>
              <w:b/>
              <w:noProof/>
            </w:rPr>
            <w:t xml:space="preserve">   </w:t>
          </w:r>
          <w:r w:rsidR="00160903" w:rsidRPr="00160903">
            <w:rPr>
              <w:b/>
              <w:noProof/>
            </w:rPr>
            <w:t xml:space="preserve">    C</w:t>
          </w:r>
          <w:r w:rsidR="00160903">
            <w:rPr>
              <w:b/>
              <w:noProof/>
            </w:rPr>
            <w:t xml:space="preserve">              D              B                       F                 C</w:t>
          </w:r>
          <w:r w:rsidR="00E27990">
            <w:rPr>
              <w:b/>
              <w:noProof/>
            </w:rPr>
            <w:t xml:space="preserve">                 F           B</w:t>
          </w:r>
        </w:p>
        <w:p w14:paraId="0DA20123" w14:textId="77777777" w:rsidR="006A1FAD" w:rsidRDefault="006A1FAD" w:rsidP="00193A11"/>
        <w:p w14:paraId="61764817" w14:textId="77777777" w:rsidR="006A1FAD" w:rsidRDefault="006A1FAD" w:rsidP="00193A11"/>
        <w:p w14:paraId="7513137D" w14:textId="52EAE470" w:rsidR="00B35487" w:rsidRPr="00B35487" w:rsidRDefault="00E27990" w:rsidP="00B35487">
          <w:pPr>
            <w:autoSpaceDE w:val="0"/>
            <w:autoSpaceDN w:val="0"/>
            <w:adjustRightInd w:val="0"/>
            <w:rPr>
              <w:rFonts w:eastAsia="Cambria"/>
            </w:rPr>
          </w:pPr>
          <w:r w:rsidRPr="00B35487">
            <w:lastRenderedPageBreak/>
            <w:t>On the 2017 school grade (2016 PARCC data)</w:t>
          </w:r>
          <w:r w:rsidR="006A1FAD" w:rsidRPr="00B35487">
            <w:t>, in ELA</w:t>
          </w:r>
          <w:r w:rsidRPr="00B35487">
            <w:t xml:space="preserve"> 11.1 % of students were proficient.</w:t>
          </w:r>
          <w:r w:rsidR="006A1FAD" w:rsidRPr="00B35487">
            <w:t xml:space="preserve"> In math, </w:t>
          </w:r>
          <w:r w:rsidRPr="00B35487">
            <w:t xml:space="preserve">less than 2% of students were proficient.  </w:t>
          </w:r>
          <w:r w:rsidR="00B35487" w:rsidRPr="00B35487">
            <w:rPr>
              <w:rFonts w:eastAsia="Cambria"/>
            </w:rPr>
            <w:t xml:space="preserve">2016-2017 PARCC results showed 37% of </w:t>
          </w:r>
        </w:p>
        <w:p w14:paraId="77DF8829" w14:textId="7306EB68" w:rsidR="00B35487" w:rsidRPr="00B35487" w:rsidRDefault="00B35487" w:rsidP="00B35487">
          <w:pPr>
            <w:autoSpaceDE w:val="0"/>
            <w:autoSpaceDN w:val="0"/>
            <w:adjustRightInd w:val="0"/>
            <w:rPr>
              <w:rFonts w:eastAsia="Cambria"/>
            </w:rPr>
          </w:pPr>
          <w:proofErr w:type="gramStart"/>
          <w:r w:rsidRPr="00B35487">
            <w:rPr>
              <w:rFonts w:eastAsia="Cambria"/>
            </w:rPr>
            <w:t>students</w:t>
          </w:r>
          <w:proofErr w:type="gramEnd"/>
          <w:r w:rsidRPr="00B35487">
            <w:rPr>
              <w:rFonts w:eastAsia="Cambria"/>
            </w:rPr>
            <w:t xml:space="preserve"> scoring proficient in ELA and 0% proficient in Math.</w:t>
          </w:r>
        </w:p>
        <w:p w14:paraId="6B81F821" w14:textId="4465490C" w:rsidR="00B35487" w:rsidRPr="00B35487" w:rsidRDefault="00B35487" w:rsidP="00B35487">
          <w:pPr>
            <w:autoSpaceDE w:val="0"/>
            <w:autoSpaceDN w:val="0"/>
            <w:adjustRightInd w:val="0"/>
            <w:rPr>
              <w:rFonts w:eastAsia="Cambria"/>
            </w:rPr>
          </w:pPr>
          <w:r w:rsidRPr="00B35487">
            <w:rPr>
              <w:rFonts w:eastAsia="Cambria"/>
            </w:rPr>
            <w:t>Recently released graduation rates</w:t>
          </w:r>
          <w:r>
            <w:rPr>
              <w:rFonts w:eastAsia="Cambria"/>
            </w:rPr>
            <w:t xml:space="preserve"> indicate that the cohort of 2017 graduation rate was 37.7%.</w:t>
          </w:r>
        </w:p>
        <w:p w14:paraId="4EE616CB" w14:textId="12891F96" w:rsidR="00E02508" w:rsidRDefault="00B35487" w:rsidP="00B35487">
          <w:r>
            <w:t>The rate for females was 59.3% and</w:t>
          </w:r>
          <w:r w:rsidR="00536424">
            <w:t xml:space="preserve"> for males the rate was 18.1%. </w:t>
          </w:r>
          <w:r>
            <w:t xml:space="preserve">  </w:t>
          </w:r>
          <w:r w:rsidR="00536424">
            <w:t>See the chart below for graduation rate information from our 2017 school grade.</w:t>
          </w:r>
        </w:p>
        <w:p w14:paraId="7FF48F6A" w14:textId="3723F91D" w:rsidR="00536424" w:rsidRDefault="00536424" w:rsidP="00B35487">
          <w:r>
            <w:rPr>
              <w:noProof/>
            </w:rPr>
            <w:drawing>
              <wp:inline distT="0" distB="0" distL="0" distR="0" wp14:anchorId="7A188D85" wp14:editId="5550BFA9">
                <wp:extent cx="5943600"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566160"/>
                        </a:xfrm>
                        <a:prstGeom prst="rect">
                          <a:avLst/>
                        </a:prstGeom>
                      </pic:spPr>
                    </pic:pic>
                  </a:graphicData>
                </a:graphic>
              </wp:inline>
            </w:drawing>
          </w:r>
        </w:p>
        <w:p w14:paraId="192D0FE7" w14:textId="473DA7DC" w:rsidR="00897D10" w:rsidRPr="00193A11" w:rsidRDefault="00E02508" w:rsidP="00B35487">
          <w:r>
            <w:t xml:space="preserve">Because Vista Nueva is an alternative high school and many of our students come to us with holes in their education and many deficits in academic skills, it is more difficult to meet their needs and to keep them in school so that they can graduate.  </w:t>
          </w:r>
          <w:r w:rsidR="00503456">
            <w:t xml:space="preserve">In addition to helping students fill holes in their academics, we need to be able to help students with grit, stamina, and the will to stay in school.  </w:t>
          </w:r>
        </w:p>
      </w:sdtContent>
    </w:sdt>
    <w:p w14:paraId="70C7CE95" w14:textId="77777777" w:rsidR="00897D10" w:rsidRDefault="00897D10" w:rsidP="00897D10">
      <w:pPr>
        <w:ind w:left="360"/>
      </w:pPr>
    </w:p>
    <w:p w14:paraId="3C4D16C7" w14:textId="3F1C6C72" w:rsidR="0053349C" w:rsidRDefault="0053349C" w:rsidP="00897D10">
      <w:pPr>
        <w:ind w:left="360"/>
      </w:pPr>
      <w:r w:rsidRPr="0053349C">
        <w:t>Describe the results of a systematic review of existing LEA capacity, strengths, and needs related to curriculum, instruction, and assessment.</w:t>
      </w:r>
    </w:p>
    <w:p w14:paraId="40791513" w14:textId="77777777" w:rsidR="00B7435E" w:rsidRDefault="00B7435E" w:rsidP="00897D10">
      <w:pPr>
        <w:ind w:left="360"/>
      </w:pPr>
    </w:p>
    <w:p w14:paraId="746F9274" w14:textId="77777777" w:rsidR="003E1808" w:rsidRDefault="003E1808" w:rsidP="00897D10">
      <w:pPr>
        <w:ind w:left="360"/>
      </w:pPr>
    </w:p>
    <w:sdt>
      <w:sdtPr>
        <w:id w:val="150178422"/>
        <w:placeholder>
          <w:docPart w:val="E4B69EEB87864C00AFB22B618141B5B6"/>
        </w:placeholder>
      </w:sdtPr>
      <w:sdtEndPr/>
      <w:sdtContent>
        <w:p w14:paraId="386C8F79" w14:textId="3D58FF1E" w:rsidR="00390C1D" w:rsidRDefault="00390C1D" w:rsidP="00390C1D">
          <w:pPr>
            <w:rPr>
              <w:color w:val="000000"/>
            </w:rPr>
          </w:pPr>
          <w:r w:rsidRPr="00574E72">
            <w:rPr>
              <w:color w:val="000000"/>
            </w:rPr>
            <w:t>Aztec Municipal School</w:t>
          </w:r>
          <w:r>
            <w:rPr>
              <w:color w:val="000000"/>
            </w:rPr>
            <w:t>s has state approved adopted curriculum.  We have expectations for instructional pacing and rigor (as defined by Webb’s DOK).  We have implemented an assessment cycle of teacher/district created, district approved interim assessments which align with CCSS and</w:t>
          </w:r>
          <w:r w:rsidR="00EE1561">
            <w:rPr>
              <w:color w:val="000000"/>
            </w:rPr>
            <w:t xml:space="preserve"> NM State Standards</w:t>
          </w:r>
          <w:r>
            <w:rPr>
              <w:color w:val="000000"/>
            </w:rPr>
            <w:t xml:space="preserve"> which drive instruction and pacing of curriculum. Each year we continue to refine our assessments.  PLC groups are to review interim assessments prior to the teaching cycle and create common lesson plans which address standards to be taught.  The degree to which this district expectation has been met is dependent on the school site.  </w:t>
          </w:r>
        </w:p>
        <w:p w14:paraId="37C8DB9E" w14:textId="77777777" w:rsidR="00390C1D" w:rsidRDefault="00390C1D" w:rsidP="00390C1D">
          <w:pPr>
            <w:rPr>
              <w:color w:val="000000"/>
            </w:rPr>
          </w:pPr>
        </w:p>
        <w:p w14:paraId="2F9DFAE4" w14:textId="609CD543" w:rsidR="00390C1D" w:rsidRPr="00574E72" w:rsidRDefault="00E02508" w:rsidP="00390C1D">
          <w:pPr>
            <w:rPr>
              <w:color w:val="000000"/>
            </w:rPr>
          </w:pPr>
          <w:r>
            <w:rPr>
              <w:color w:val="000000"/>
            </w:rPr>
            <w:lastRenderedPageBreak/>
            <w:t>Vista Nueva High</w:t>
          </w:r>
          <w:r w:rsidR="00B7435E">
            <w:rPr>
              <w:color w:val="000000"/>
            </w:rPr>
            <w:t xml:space="preserve"> School is currently participating in</w:t>
          </w:r>
          <w:r w:rsidR="00EE1561">
            <w:rPr>
              <w:color w:val="000000"/>
            </w:rPr>
            <w:t xml:space="preserve"> </w:t>
          </w:r>
          <w:r w:rsidR="00B7435E">
            <w:rPr>
              <w:color w:val="000000"/>
            </w:rPr>
            <w:t xml:space="preserve">the </w:t>
          </w:r>
          <w:r w:rsidR="00EE1561">
            <w:rPr>
              <w:color w:val="000000"/>
            </w:rPr>
            <w:t xml:space="preserve">PPE </w:t>
          </w:r>
          <w:r w:rsidR="00B7435E">
            <w:rPr>
              <w:color w:val="000000"/>
            </w:rPr>
            <w:t xml:space="preserve">program.  </w:t>
          </w:r>
          <w:r w:rsidR="00390C1D">
            <w:rPr>
              <w:color w:val="000000"/>
            </w:rPr>
            <w:t xml:space="preserve">  All </w:t>
          </w:r>
          <w:r w:rsidR="00B7435E">
            <w:rPr>
              <w:color w:val="000000"/>
            </w:rPr>
            <w:t xml:space="preserve">Aztec schools, including </w:t>
          </w:r>
          <w:r>
            <w:rPr>
              <w:color w:val="000000"/>
            </w:rPr>
            <w:t xml:space="preserve">Vista Nueva </w:t>
          </w:r>
          <w:r w:rsidR="00390C1D">
            <w:rPr>
              <w:color w:val="000000"/>
            </w:rPr>
            <w:t xml:space="preserve">are expected to use </w:t>
          </w:r>
          <w:r>
            <w:rPr>
              <w:color w:val="000000"/>
            </w:rPr>
            <w:t>interim assessment data to plan intervention and instruction via teacher action plans.</w:t>
          </w:r>
          <w:r w:rsidR="00B7435E">
            <w:rPr>
              <w:color w:val="000000"/>
            </w:rPr>
            <w:t xml:space="preserve"> </w:t>
          </w:r>
        </w:p>
        <w:p w14:paraId="775254E3" w14:textId="60D012D2" w:rsidR="0053349C" w:rsidRDefault="007A12E3" w:rsidP="003E1808">
          <w:pPr>
            <w:ind w:left="360"/>
          </w:pPr>
        </w:p>
      </w:sdtContent>
    </w:sdt>
    <w:p w14:paraId="2C8F8645" w14:textId="77777777" w:rsidR="0053349C" w:rsidRPr="0053349C" w:rsidRDefault="003E1808" w:rsidP="0053349C">
      <w:r>
        <w:tab/>
      </w:r>
    </w:p>
    <w:p w14:paraId="191EDE02" w14:textId="77777777" w:rsidR="0053349C" w:rsidRPr="00F03AF0" w:rsidRDefault="0053349C" w:rsidP="00C764F0">
      <w:pPr>
        <w:ind w:left="360"/>
        <w:rPr>
          <w:b/>
        </w:rPr>
      </w:pPr>
      <w:r w:rsidRPr="00F03AF0">
        <w:rPr>
          <w:b/>
        </w:rPr>
        <w:t xml:space="preserve">B. Instructional Infrastructure </w:t>
      </w:r>
    </w:p>
    <w:p w14:paraId="5037BD81" w14:textId="77777777" w:rsidR="0053349C" w:rsidRDefault="00647E63" w:rsidP="0053349C">
      <w:pPr>
        <w:ind w:left="360"/>
      </w:pPr>
      <w:r>
        <w:rPr>
          <w:b/>
        </w:rPr>
        <w:t>Instructional Materials</w:t>
      </w:r>
      <w:r w:rsidR="0053349C" w:rsidRPr="00E510E2">
        <w:rPr>
          <w:b/>
        </w:rPr>
        <w:t>:</w:t>
      </w:r>
      <w:r w:rsidR="0053349C" w:rsidRPr="00E510E2">
        <w:t xml:space="preserve"> </w:t>
      </w:r>
      <w:r w:rsidR="0053349C" w:rsidRPr="0053349C">
        <w:t xml:space="preserve"> Describe the process used to ensure that grade level scopes and sequences align with the Common Core State Standards</w:t>
      </w:r>
      <w:r w:rsidR="00032AE7">
        <w:t xml:space="preserve"> for </w:t>
      </w:r>
      <w:r w:rsidR="00210B90">
        <w:t>ELA/Reading and math.</w:t>
      </w:r>
    </w:p>
    <w:p w14:paraId="056DE259" w14:textId="77777777" w:rsidR="003E1808" w:rsidRDefault="003E1808" w:rsidP="0053349C">
      <w:pPr>
        <w:ind w:left="360"/>
      </w:pPr>
    </w:p>
    <w:sdt>
      <w:sdtPr>
        <w:id w:val="-716048147"/>
        <w:placeholder>
          <w:docPart w:val="0395318147DB4951804A6803F4B85D5D"/>
        </w:placeholder>
      </w:sdtPr>
      <w:sdtEndPr/>
      <w:sdtContent>
        <w:p w14:paraId="639113B2" w14:textId="4465C3AC" w:rsidR="003E1808" w:rsidRDefault="00390C1D" w:rsidP="00390C1D">
          <w:r w:rsidRPr="000249E0">
            <w:t xml:space="preserve">Instructional materials which are used in ELA and math have been adopted with the </w:t>
          </w:r>
          <w:r>
            <w:t xml:space="preserve">alignment to the CCSS in mind.  </w:t>
          </w:r>
          <w:r w:rsidRPr="000249E0">
            <w:t>Pacing guides which align to our interim assessments</w:t>
          </w:r>
          <w:r>
            <w:t xml:space="preserve"> </w:t>
          </w:r>
          <w:r w:rsidRPr="000249E0">
            <w:t>have been created by teachers and/or instructional coaches with teacher input and participation.</w:t>
          </w:r>
        </w:p>
      </w:sdtContent>
    </w:sdt>
    <w:p w14:paraId="4FAD89AD" w14:textId="77777777" w:rsidR="0053349C" w:rsidRDefault="0053349C" w:rsidP="0053349C"/>
    <w:p w14:paraId="4F878EE8" w14:textId="77777777" w:rsidR="0053349C" w:rsidRPr="0053349C" w:rsidRDefault="0053349C" w:rsidP="0053349C">
      <w:pPr>
        <w:ind w:left="360"/>
      </w:pPr>
      <w:r w:rsidRPr="00000F1F">
        <w:rPr>
          <w:b/>
        </w:rPr>
        <w:t>Instruction:</w:t>
      </w:r>
      <w:r w:rsidRPr="0053349C">
        <w:t xml:space="preserve"> Describe the system of support and accountability for teachers and leaders in implementing rigorous standards-aligned instruction. </w:t>
      </w:r>
    </w:p>
    <w:p w14:paraId="1E824B0D" w14:textId="77777777" w:rsidR="0053349C" w:rsidRDefault="0053349C" w:rsidP="0053349C">
      <w:pPr>
        <w:ind w:left="360"/>
      </w:pPr>
    </w:p>
    <w:sdt>
      <w:sdtPr>
        <w:id w:val="-1368752298"/>
        <w:placeholder>
          <w:docPart w:val="712E067C557E4A89A3C5F5707CB5D804"/>
        </w:placeholder>
      </w:sdtPr>
      <w:sdtEndPr/>
      <w:sdtContent>
        <w:p w14:paraId="231137CA" w14:textId="512768D8" w:rsidR="00390C1D" w:rsidRPr="00F8697B" w:rsidRDefault="00E02508" w:rsidP="00390C1D">
          <w:r>
            <w:t>Schools in Aztec</w:t>
          </w:r>
          <w:r w:rsidR="00390C1D">
            <w:t xml:space="preserve"> have early release every Monday so our teachers can meet in their PLC groups to review assessments, look at data, create common lesson plans and share best practices. We have two excellent instructional coaches and a data coach who provide support to teachers.  While we recognize that an increase in the number of coaches and a shepherd would be beneficial, it isn’t doable with our current budget constraints.   Principals are of course trained to use the NMTEACH evaluation rubric.  Our walkthrough system which is designed for coaching is based on the NMTEACH framework as well. Site administrators have the expectation to do a walkthrough in every classroom each week and to provide face to face feedback for at least five of the teachers on their roster.  Walkthroughs target </w:t>
          </w:r>
          <w:r w:rsidR="00390C1D" w:rsidRPr="00A40FDF">
            <w:t>the implementation of standards aligned instruction.  District level administrators meet weekly.  We have the ability to monitor this work by looking at the dashboard and we will be inspecting the number of walkthrough observations at each site each week.  District administration will follow up with administration at each site to provide accountability and support.</w:t>
          </w:r>
        </w:p>
        <w:p w14:paraId="0785F35D" w14:textId="29E61C81" w:rsidR="003E1808" w:rsidRDefault="007A12E3" w:rsidP="003E1808">
          <w:pPr>
            <w:ind w:left="360"/>
          </w:pPr>
        </w:p>
      </w:sdtContent>
    </w:sdt>
    <w:p w14:paraId="38D5EEC2" w14:textId="77777777" w:rsidR="003E1808" w:rsidRDefault="003E1808" w:rsidP="0053349C">
      <w:pPr>
        <w:ind w:left="360"/>
      </w:pPr>
    </w:p>
    <w:p w14:paraId="02355642" w14:textId="77777777" w:rsidR="0053349C" w:rsidRDefault="0053349C" w:rsidP="0053349C">
      <w:pPr>
        <w:ind w:left="360"/>
      </w:pPr>
      <w:r w:rsidRPr="00E510E2">
        <w:rPr>
          <w:b/>
        </w:rPr>
        <w:t>Assessment:</w:t>
      </w:r>
      <w:r w:rsidRPr="0053349C">
        <w:t xml:space="preserve"> Describe the LEA’s cycle of data-driven instruction.</w:t>
      </w:r>
      <w:r>
        <w:t xml:space="preserve">  </w:t>
      </w:r>
      <w:r w:rsidRPr="0053349C">
        <w:t xml:space="preserve">Identify the interim assessments being used. </w:t>
      </w:r>
    </w:p>
    <w:p w14:paraId="533AC3EB" w14:textId="77777777" w:rsidR="003E1808" w:rsidRDefault="003E1808" w:rsidP="0053349C">
      <w:pPr>
        <w:ind w:left="360"/>
      </w:pPr>
    </w:p>
    <w:sdt>
      <w:sdtPr>
        <w:id w:val="796879805"/>
        <w:placeholder>
          <w:docPart w:val="3D3DB2BE535A471BB7CAF9391084F6AD"/>
        </w:placeholder>
      </w:sdtPr>
      <w:sdtEndPr/>
      <w:sdtContent>
        <w:p w14:paraId="107AF315" w14:textId="0FFA3290" w:rsidR="003E1808" w:rsidRDefault="00390C1D" w:rsidP="00390C1D">
          <w:r w:rsidRPr="003A509C">
            <w:t xml:space="preserve">We </w:t>
          </w:r>
          <w:r>
            <w:t>use district created and approved interim assessments which are given 3 to 4 times per year.  Where state EOC exams are available and/or required, they may be used as the 4</w:t>
          </w:r>
          <w:r w:rsidRPr="003A509C">
            <w:rPr>
              <w:vertAlign w:val="superscript"/>
            </w:rPr>
            <w:t>th</w:t>
          </w:r>
          <w:r>
            <w:t xml:space="preserve"> interim</w:t>
          </w:r>
          <w:r w:rsidRPr="00D10CA2">
            <w:t>.</w:t>
          </w:r>
        </w:p>
      </w:sdtContent>
    </w:sdt>
    <w:p w14:paraId="57CC158A" w14:textId="77777777" w:rsidR="003E1808" w:rsidRPr="0053349C" w:rsidRDefault="003E1808" w:rsidP="0053349C">
      <w:pPr>
        <w:ind w:left="360"/>
      </w:pPr>
    </w:p>
    <w:p w14:paraId="4B632FB7" w14:textId="77777777" w:rsidR="0053349C" w:rsidRDefault="0053349C" w:rsidP="003E1808">
      <w:pPr>
        <w:ind w:left="360"/>
      </w:pPr>
      <w:r w:rsidRPr="0053349C">
        <w:t xml:space="preserve">Describe the process used to ensure that interim assessments align with the Common Core State Standards and each grade level’s scope and sequence. </w:t>
      </w:r>
    </w:p>
    <w:p w14:paraId="372A5E7E" w14:textId="77777777" w:rsidR="003E1808" w:rsidRDefault="003E1808" w:rsidP="003E1808">
      <w:pPr>
        <w:ind w:left="360"/>
      </w:pPr>
    </w:p>
    <w:sdt>
      <w:sdtPr>
        <w:id w:val="1740447964"/>
        <w:placeholder>
          <w:docPart w:val="3107187588D14B16AE2D87992A77EA07"/>
        </w:placeholder>
      </w:sdtPr>
      <w:sdtEndPr/>
      <w:sdtContent>
        <w:p w14:paraId="612EC2B6" w14:textId="552979BC" w:rsidR="003E1808" w:rsidRPr="0053349C" w:rsidRDefault="00390C1D" w:rsidP="00390C1D">
          <w:r>
            <w:t>Teachers and coaches have worked together to create the interim assessments.  They are CCSS aligned.  Some of them have questions from a Pearson test bank based on CCSS or from the math, ELA, science and social studies curriculums we are using</w:t>
          </w:r>
        </w:p>
      </w:sdtContent>
    </w:sdt>
    <w:p w14:paraId="59F0A857" w14:textId="77777777" w:rsidR="00182CB8" w:rsidRDefault="00182CB8" w:rsidP="0053349C"/>
    <w:p w14:paraId="007704D9" w14:textId="149993AB" w:rsidR="0053349C" w:rsidRPr="0053349C" w:rsidRDefault="007A12E3" w:rsidP="00182CB8">
      <w:pPr>
        <w:ind w:left="360"/>
      </w:pPr>
      <w:sdt>
        <w:sdtPr>
          <w:id w:val="-882483012"/>
          <w14:checkbox>
            <w14:checked w14:val="1"/>
            <w14:checkedState w14:val="2612" w14:font="MS Gothic"/>
            <w14:uncheckedState w14:val="2610" w14:font="MS Gothic"/>
          </w14:checkbox>
        </w:sdtPr>
        <w:sdtEndPr/>
        <w:sdtContent>
          <w:r w:rsidR="006A1FAD" w:rsidRPr="006A1FAD">
            <w:rPr>
              <w:rFonts w:ascii="MS Gothic" w:eastAsia="MS Gothic" w:hAnsi="MS Gothic" w:hint="eastAsia"/>
            </w:rPr>
            <w:t>☒</w:t>
          </w:r>
        </w:sdtContent>
      </w:sdt>
      <w:r w:rsidR="0053349C" w:rsidRPr="006A1FAD">
        <w:t>Provide</w:t>
      </w:r>
      <w:r w:rsidR="0053349C" w:rsidRPr="0053349C">
        <w:t xml:space="preserve"> the schedule for administering common interim assessments in ELA and Math</w:t>
      </w:r>
      <w:r w:rsidR="002D00F3">
        <w:t xml:space="preserve"> (</w:t>
      </w:r>
      <w:r w:rsidR="006A1FAD">
        <w:t>See</w:t>
      </w:r>
      <w:r w:rsidR="002D00F3">
        <w:t xml:space="preserve"> attachment</w:t>
      </w:r>
      <w:r w:rsidR="006A1FAD">
        <w:t xml:space="preserve"> </w:t>
      </w:r>
      <w:r w:rsidR="00FA6686">
        <w:t>I, page</w:t>
      </w:r>
      <w:r w:rsidR="00811107">
        <w:t xml:space="preserve"> 17</w:t>
      </w:r>
      <w:r w:rsidR="002D00F3">
        <w:t>)</w:t>
      </w:r>
      <w:r w:rsidR="0053349C" w:rsidRPr="0053349C">
        <w:t>.</w:t>
      </w:r>
    </w:p>
    <w:p w14:paraId="7101BA3E" w14:textId="77777777" w:rsidR="0053349C" w:rsidRPr="0053349C" w:rsidRDefault="0053349C" w:rsidP="0053349C">
      <w:r w:rsidRPr="0053349C">
        <w:lastRenderedPageBreak/>
        <w:t xml:space="preserve"> </w:t>
      </w:r>
    </w:p>
    <w:p w14:paraId="6A52CC51" w14:textId="77777777" w:rsidR="0053349C" w:rsidRDefault="0053349C" w:rsidP="00182CB8">
      <w:pPr>
        <w:ind w:left="360"/>
      </w:pPr>
      <w:r w:rsidRPr="0053349C">
        <w:t>Describe the process for test-in-hand analysis and adaptation of instructional plans based on interim assessment data (e.g. common planning time, teacher-administrator one-on-one meetings, and group professional development).</w:t>
      </w:r>
    </w:p>
    <w:p w14:paraId="0575251B" w14:textId="77777777" w:rsidR="003E1808" w:rsidRDefault="003E1808" w:rsidP="00182CB8">
      <w:pPr>
        <w:ind w:left="360"/>
      </w:pPr>
    </w:p>
    <w:sdt>
      <w:sdtPr>
        <w:id w:val="1291089324"/>
        <w:placeholder>
          <w:docPart w:val="DefaultPlaceholder_-1854013440"/>
        </w:placeholder>
      </w:sdtPr>
      <w:sdtEndPr/>
      <w:sdtContent>
        <w:p w14:paraId="7A1D42F0" w14:textId="2DA17E75" w:rsidR="003E1808" w:rsidRPr="0053349C" w:rsidRDefault="00390C1D" w:rsidP="00390C1D">
          <w:r>
            <w:t xml:space="preserve">Interims are reviewed by content area teachers in their PLC groups before or at the beginning of the teaching cycle (quarter).   Teachers are to work together for common planning to create lessons which address the standards covered each quarter.  Additional common formative assessments are used in our core areas every three to four weeks.  This helps teachers to monitor progress, shape instruction and provide intervention and enrichment.  Once the quarterly interim assessment has been administered, each teacher reviews the data for their students.  The PLC group meets to discuss and analyze the data, share best practices (embedded PD), and create instruction geared to intervention where needed.  At some sites, the administrators meet with teachers in a Teacher Action Plan (TAP) meeting to discuss what next steps in instruction will need to happen.  This is an expectation which </w:t>
          </w:r>
          <w:r w:rsidR="00E02508">
            <w:t>is</w:t>
          </w:r>
          <w:r>
            <w:t xml:space="preserve"> inspected at all sites during the 2017-18 year.  Aztec Schools requires common elements to be included in the TAP.</w:t>
          </w:r>
        </w:p>
      </w:sdtContent>
    </w:sdt>
    <w:p w14:paraId="4F9DF1FD" w14:textId="77777777" w:rsidR="00182CB8" w:rsidRPr="0053349C" w:rsidRDefault="00182CB8" w:rsidP="0053349C"/>
    <w:p w14:paraId="79595A0A" w14:textId="77777777" w:rsidR="0053349C" w:rsidRPr="00182CB8" w:rsidRDefault="0053349C" w:rsidP="0053349C">
      <w:pPr>
        <w:rPr>
          <w:b/>
        </w:rPr>
      </w:pPr>
      <w:r w:rsidRPr="00182CB8">
        <w:rPr>
          <w:b/>
        </w:rPr>
        <w:t xml:space="preserve">C.  LEA Support and Accountability </w:t>
      </w:r>
    </w:p>
    <w:p w14:paraId="73E01762" w14:textId="77777777" w:rsidR="0053349C" w:rsidRDefault="0053349C" w:rsidP="00182CB8">
      <w:pPr>
        <w:ind w:left="360"/>
      </w:pPr>
      <w:r w:rsidRPr="0053349C">
        <w:t>Identify specific senior leadership that will direct and coordinate LEA participati</w:t>
      </w:r>
      <w:r w:rsidR="00000F1F">
        <w:t xml:space="preserve">on in supporting the CSI </w:t>
      </w:r>
      <w:proofErr w:type="gramStart"/>
      <w:r w:rsidR="00000F1F">
        <w:t>school</w:t>
      </w:r>
      <w:proofErr w:type="gramEnd"/>
      <w:r w:rsidR="00000F1F">
        <w:t>.</w:t>
      </w:r>
      <w:r w:rsidRPr="0053349C">
        <w:t xml:space="preserve"> </w:t>
      </w:r>
    </w:p>
    <w:p w14:paraId="76EDFE37" w14:textId="77777777" w:rsidR="003E1808" w:rsidRDefault="003E1808" w:rsidP="00182CB8">
      <w:pPr>
        <w:ind w:left="360"/>
      </w:pPr>
    </w:p>
    <w:sdt>
      <w:sdtPr>
        <w:id w:val="-839153972"/>
        <w:placeholder>
          <w:docPart w:val="84FCA57893264D54ACB96B121F5B8E6A"/>
        </w:placeholder>
      </w:sdtPr>
      <w:sdtEndPr/>
      <w:sdtContent>
        <w:p w14:paraId="233E6850" w14:textId="54F5DAD0" w:rsidR="00C16E91" w:rsidRDefault="00390C1D" w:rsidP="00390C1D">
          <w:r>
            <w:t>The</w:t>
          </w:r>
          <w:r w:rsidRPr="007B4962">
            <w:t xml:space="preserve"> Associate Superintendent of Instruction</w:t>
          </w:r>
          <w:r>
            <w:t xml:space="preserve"> will participate as the main leader </w:t>
          </w:r>
          <w:r w:rsidRPr="007B4962">
            <w:t xml:space="preserve">of this work. In addition we will utilize others out of the </w:t>
          </w:r>
          <w:r>
            <w:t>Office of Instruction</w:t>
          </w:r>
          <w:r w:rsidRPr="007B4962">
            <w:t xml:space="preserve"> including our </w:t>
          </w:r>
          <w:r>
            <w:t>r</w:t>
          </w:r>
          <w:r w:rsidRPr="007B4962">
            <w:t xml:space="preserve">eading </w:t>
          </w:r>
          <w:r>
            <w:t>c</w:t>
          </w:r>
          <w:r w:rsidRPr="007B4962">
            <w:t xml:space="preserve">oach, </w:t>
          </w:r>
          <w:r>
            <w:t>d</w:t>
          </w:r>
          <w:r w:rsidRPr="007B4962">
            <w:t xml:space="preserve">ata </w:t>
          </w:r>
          <w:r>
            <w:t>c</w:t>
          </w:r>
          <w:r w:rsidRPr="007B4962">
            <w:t xml:space="preserve">oach and </w:t>
          </w:r>
          <w:r>
            <w:t>i</w:t>
          </w:r>
          <w:r w:rsidRPr="007B4962">
            <w:t>nstructio</w:t>
          </w:r>
          <w:r>
            <w:t xml:space="preserve">nal coach. </w:t>
          </w:r>
          <w:r w:rsidRPr="007B4962">
            <w:t xml:space="preserve">  </w:t>
          </w:r>
        </w:p>
      </w:sdtContent>
    </w:sdt>
    <w:p w14:paraId="2C3480EF" w14:textId="77777777" w:rsidR="00C16E91" w:rsidRDefault="00C16E91" w:rsidP="0053349C"/>
    <w:p w14:paraId="75430951" w14:textId="4C88C7AD" w:rsidR="00000F1F" w:rsidRDefault="007A12E3" w:rsidP="00000F1F">
      <w:pPr>
        <w:ind w:left="360"/>
      </w:pPr>
      <w:sdt>
        <w:sdtPr>
          <w:id w:val="1369190784"/>
          <w14:checkbox>
            <w14:checked w14:val="1"/>
            <w14:checkedState w14:val="2612" w14:font="MS Gothic"/>
            <w14:uncheckedState w14:val="2610" w14:font="MS Gothic"/>
          </w14:checkbox>
        </w:sdtPr>
        <w:sdtEndPr/>
        <w:sdtContent>
          <w:r w:rsidR="003613AC" w:rsidRPr="003613AC">
            <w:rPr>
              <w:rFonts w:ascii="MS Gothic" w:eastAsia="MS Gothic" w:hAnsi="MS Gothic" w:hint="eastAsia"/>
            </w:rPr>
            <w:t>☒</w:t>
          </w:r>
        </w:sdtContent>
      </w:sdt>
      <w:r w:rsidR="003E1808">
        <w:t xml:space="preserve">   </w:t>
      </w:r>
      <w:r w:rsidR="00000F1F" w:rsidRPr="0053349C">
        <w:t>Submit an organizational chart (or charts) identifying the structures at the LEA level that are responsible for providing support and accountability to CSI schools</w:t>
      </w:r>
      <w:r w:rsidR="007D45AC">
        <w:t xml:space="preserve"> (</w:t>
      </w:r>
      <w:r w:rsidR="003613AC">
        <w:t xml:space="preserve">See </w:t>
      </w:r>
      <w:r w:rsidR="00FA6686">
        <w:t xml:space="preserve">attachment II, </w:t>
      </w:r>
      <w:r w:rsidR="00811107">
        <w:t>chart page 18</w:t>
      </w:r>
      <w:r w:rsidR="003613AC">
        <w:t>.)</w:t>
      </w:r>
    </w:p>
    <w:p w14:paraId="27C966FB" w14:textId="77777777" w:rsidR="00000F1F" w:rsidRPr="0053349C" w:rsidRDefault="00000F1F" w:rsidP="00000F1F">
      <w:pPr>
        <w:ind w:left="360"/>
      </w:pPr>
    </w:p>
    <w:p w14:paraId="74807D14" w14:textId="77777777" w:rsidR="0053349C" w:rsidRDefault="0053349C" w:rsidP="00182CB8">
      <w:pPr>
        <w:ind w:left="360"/>
      </w:pPr>
      <w:r w:rsidRPr="0053349C">
        <w:t>Describe and discuss the specific cycle of planning, action, evaluation, feedback, and adaptation between the LEA and the school leadership. This response should be very specific about the type, nature, and frequency of interaction between the LEA personnel with school leadership.</w:t>
      </w:r>
    </w:p>
    <w:p w14:paraId="004B5690" w14:textId="77777777" w:rsidR="003E1808" w:rsidRDefault="003E1808" w:rsidP="00182CB8">
      <w:pPr>
        <w:ind w:left="360"/>
      </w:pPr>
    </w:p>
    <w:sdt>
      <w:sdtPr>
        <w:id w:val="-591939638"/>
        <w:placeholder>
          <w:docPart w:val="DefaultPlaceholder_-1854013440"/>
        </w:placeholder>
      </w:sdtPr>
      <w:sdtEndPr/>
      <w:sdtContent>
        <w:p w14:paraId="6544942C" w14:textId="69B336F1" w:rsidR="003E1808" w:rsidRPr="0053349C" w:rsidRDefault="00390C1D" w:rsidP="00390C1D">
          <w:r w:rsidRPr="00582DC3">
            <w:t>We currently have district administrators assigned as mentors/shepherds to the sites through the PPE program. If t</w:t>
          </w:r>
          <w:r>
            <w:t>he site</w:t>
          </w:r>
          <w:r w:rsidR="00B7435E">
            <w:t>s</w:t>
          </w:r>
          <w:r>
            <w:t xml:space="preserve"> are selected for CSI</w:t>
          </w:r>
          <w:r w:rsidRPr="00582DC3">
            <w:t xml:space="preserve"> for purposes of consistency and alignment those district level administrators will continue to provide support and accountability for </w:t>
          </w:r>
          <w:r>
            <w:t xml:space="preserve">the site. </w:t>
          </w:r>
          <w:r w:rsidRPr="00582DC3">
            <w:t>We attend monthly site visits or have exit meeting</w:t>
          </w:r>
          <w:r>
            <w:t>s with PPE mentors and coaches.</w:t>
          </w:r>
          <w:r w:rsidRPr="00582DC3">
            <w:t xml:space="preserve"> We will meet weekly with leadership at each site to monitor what is happening in terms of instruction and to identify what support we need to provide at the site.  Currently, the deputy superintendent w</w:t>
          </w:r>
          <w:r w:rsidR="00B7435E">
            <w:t xml:space="preserve">orks with </w:t>
          </w:r>
          <w:proofErr w:type="spellStart"/>
          <w:r w:rsidR="00B7435E">
            <w:t>Koogler</w:t>
          </w:r>
          <w:proofErr w:type="spellEnd"/>
          <w:r w:rsidR="00B7435E">
            <w:t xml:space="preserve"> Middle School and Vista Nueva High School.</w:t>
          </w:r>
          <w:r w:rsidRPr="00582DC3">
            <w:t xml:space="preserve">  </w:t>
          </w:r>
        </w:p>
      </w:sdtContent>
    </w:sdt>
    <w:p w14:paraId="12F54F3B" w14:textId="77777777" w:rsidR="00ED408E" w:rsidRDefault="00ED408E" w:rsidP="0053349C"/>
    <w:p w14:paraId="67ED33DE" w14:textId="77777777" w:rsidR="00000F1F" w:rsidRPr="00000F1F" w:rsidRDefault="00000F1F" w:rsidP="00000F1F">
      <w:pPr>
        <w:rPr>
          <w:b/>
        </w:rPr>
      </w:pPr>
      <w:r w:rsidRPr="00000F1F">
        <w:rPr>
          <w:b/>
        </w:rPr>
        <w:t xml:space="preserve">Communication and Stakeholder Involvement/Engagement </w:t>
      </w:r>
    </w:p>
    <w:p w14:paraId="44FC6FAA" w14:textId="77777777" w:rsidR="00C3490D" w:rsidRDefault="00000F1F" w:rsidP="00C3490D">
      <w:pPr>
        <w:pStyle w:val="ListParagraph"/>
        <w:numPr>
          <w:ilvl w:val="0"/>
          <w:numId w:val="40"/>
        </w:numPr>
      </w:pPr>
      <w:r>
        <w:t xml:space="preserve">The LEA/school must fully and transparently consult and collaborate with key education stakeholders about the CSI </w:t>
      </w:r>
      <w:proofErr w:type="gramStart"/>
      <w:r>
        <w:t>school</w:t>
      </w:r>
      <w:proofErr w:type="gramEnd"/>
      <w:r>
        <w:t xml:space="preserve"> and on the implementation status of the evidence-</w:t>
      </w:r>
      <w:r>
        <w:lastRenderedPageBreak/>
        <w:t>based intervention.  The plan for consultation and collaboration provided by the LEA/school must:</w:t>
      </w:r>
    </w:p>
    <w:p w14:paraId="1ACAC078" w14:textId="0B187991" w:rsidR="00000F1F" w:rsidRPr="00C3490D" w:rsidRDefault="00000F1F" w:rsidP="00C3490D">
      <w:pPr>
        <w:pStyle w:val="ListParagraph"/>
        <w:numPr>
          <w:ilvl w:val="0"/>
          <w:numId w:val="40"/>
        </w:numPr>
      </w:pPr>
      <w:r w:rsidRPr="00C3490D">
        <w:rPr>
          <w:rFonts w:eastAsia="Cambria"/>
        </w:rPr>
        <w:t xml:space="preserve">Describe in detail, the methods, times, and places that will be used for regularly and systematically updating parents, families, the community and other stakeholders on the implementation status of the evidence-based intervention.  </w:t>
      </w:r>
    </w:p>
    <w:p w14:paraId="6F467DFA" w14:textId="77777777" w:rsidR="00000F1F" w:rsidRDefault="00000F1F" w:rsidP="003E1808">
      <w:pPr>
        <w:pStyle w:val="ListParagraph"/>
        <w:numPr>
          <w:ilvl w:val="0"/>
          <w:numId w:val="40"/>
        </w:numPr>
        <w:autoSpaceDE w:val="0"/>
        <w:autoSpaceDN w:val="0"/>
        <w:adjustRightInd w:val="0"/>
        <w:rPr>
          <w:rFonts w:eastAsia="Cambria"/>
        </w:rPr>
      </w:pPr>
      <w:r w:rsidRPr="003E1808">
        <w:rPr>
          <w:rFonts w:eastAsia="Cambria"/>
        </w:rPr>
        <w:t>This should include, but is not limited to, analyses of evidence and leading indicator data to determine the impact of key strategies, as well as planned/approved course-corrections as applicable.</w:t>
      </w:r>
    </w:p>
    <w:p w14:paraId="7E5BDD79" w14:textId="77777777" w:rsidR="003E1808" w:rsidRDefault="003E1808" w:rsidP="003E1808">
      <w:pPr>
        <w:autoSpaceDE w:val="0"/>
        <w:autoSpaceDN w:val="0"/>
        <w:adjustRightInd w:val="0"/>
        <w:rPr>
          <w:rFonts w:eastAsia="Cambria"/>
        </w:rPr>
      </w:pPr>
    </w:p>
    <w:sdt>
      <w:sdtPr>
        <w:rPr>
          <w:rFonts w:eastAsia="Cambria"/>
          <w:highlight w:val="yellow"/>
        </w:rPr>
        <w:id w:val="-326517690"/>
        <w:placeholder>
          <w:docPart w:val="DefaultPlaceholder_-1854013440"/>
        </w:placeholder>
      </w:sdtPr>
      <w:sdtEndPr>
        <w:rPr>
          <w:highlight w:val="none"/>
        </w:rPr>
      </w:sdtEndPr>
      <w:sdtContent>
        <w:p w14:paraId="254C5C53" w14:textId="71331948" w:rsidR="003E1808" w:rsidRPr="00A9368D" w:rsidRDefault="00F77642" w:rsidP="003E1808">
          <w:pPr>
            <w:autoSpaceDE w:val="0"/>
            <w:autoSpaceDN w:val="0"/>
            <w:adjustRightInd w:val="0"/>
            <w:rPr>
              <w:rFonts w:eastAsia="Cambria"/>
            </w:rPr>
          </w:pPr>
          <w:r w:rsidRPr="00A9368D">
            <w:rPr>
              <w:rFonts w:eastAsia="Cambria"/>
            </w:rPr>
            <w:t>Parents will be informed about the program at the start of the year via newsletter</w:t>
          </w:r>
          <w:r w:rsidR="00A9368D" w:rsidRPr="00A9368D">
            <w:rPr>
              <w:rFonts w:eastAsia="Cambria"/>
            </w:rPr>
            <w:t xml:space="preserve">, </w:t>
          </w:r>
          <w:r w:rsidR="007A6184" w:rsidRPr="00A9368D">
            <w:rPr>
              <w:rFonts w:eastAsia="Cambria"/>
            </w:rPr>
            <w:t xml:space="preserve">and local paper </w:t>
          </w:r>
          <w:r w:rsidRPr="00A9368D">
            <w:rPr>
              <w:rFonts w:eastAsia="Cambria"/>
            </w:rPr>
            <w:t xml:space="preserve">and through individual student meetings as appropriate. </w:t>
          </w:r>
          <w:r w:rsidR="00A9368D" w:rsidRPr="00A9368D">
            <w:rPr>
              <w:rFonts w:eastAsia="Cambria"/>
            </w:rPr>
            <w:t xml:space="preserve">Students involved will require additional communication as they will likely meet the assigned mentor and give permission to share grades, behavior and attendance information. </w:t>
          </w:r>
          <w:r w:rsidR="007A6184" w:rsidRPr="00A9368D">
            <w:rPr>
              <w:rFonts w:eastAsia="Cambria"/>
            </w:rPr>
            <w:t>T</w:t>
          </w:r>
          <w:r w:rsidR="00A9368D" w:rsidRPr="00A9368D">
            <w:rPr>
              <w:rFonts w:eastAsia="Cambria"/>
            </w:rPr>
            <w:t xml:space="preserve">he school will monitor progress as recommended by the program training and in debriefs with the mentors involved. </w:t>
          </w:r>
        </w:p>
      </w:sdtContent>
    </w:sdt>
    <w:p w14:paraId="7D7EAF3F" w14:textId="77777777" w:rsidR="00000F1F" w:rsidRPr="0053349C" w:rsidRDefault="00000F1F" w:rsidP="0053349C"/>
    <w:p w14:paraId="0015EE97" w14:textId="77777777" w:rsidR="0053349C" w:rsidRPr="00ED408E" w:rsidRDefault="0053349C" w:rsidP="0053349C">
      <w:pPr>
        <w:rPr>
          <w:b/>
        </w:rPr>
      </w:pPr>
      <w:r w:rsidRPr="00ED408E">
        <w:rPr>
          <w:b/>
        </w:rPr>
        <w:t>II. School-Level Context</w:t>
      </w:r>
    </w:p>
    <w:p w14:paraId="646EBD24" w14:textId="77777777" w:rsidR="0053349C" w:rsidRPr="00ED408E" w:rsidRDefault="0053349C" w:rsidP="0053349C">
      <w:pPr>
        <w:rPr>
          <w:b/>
        </w:rPr>
      </w:pPr>
      <w:r w:rsidRPr="00ED408E">
        <w:rPr>
          <w:b/>
        </w:rPr>
        <w:t xml:space="preserve">A.  School Overview </w:t>
      </w:r>
    </w:p>
    <w:p w14:paraId="075B0751" w14:textId="77777777" w:rsidR="0053349C" w:rsidRPr="0053349C" w:rsidRDefault="0053349C" w:rsidP="00ED408E">
      <w:pPr>
        <w:ind w:left="360"/>
      </w:pPr>
      <w:r w:rsidRPr="0053349C">
        <w:t xml:space="preserve">Describe the results of in-depth student achievement data analysis, including the percent of students scoring at each level on PARCC and </w:t>
      </w:r>
      <w:proofErr w:type="spellStart"/>
      <w:r w:rsidRPr="0053349C">
        <w:t>Istation</w:t>
      </w:r>
      <w:proofErr w:type="spellEnd"/>
      <w:r w:rsidRPr="0053349C">
        <w:t xml:space="preserve"> (if applicable).</w:t>
      </w:r>
    </w:p>
    <w:p w14:paraId="4A346B7E" w14:textId="5425671C" w:rsidR="0053349C" w:rsidRDefault="0053349C" w:rsidP="005334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20"/>
        <w:gridCol w:w="1530"/>
        <w:gridCol w:w="1030"/>
        <w:gridCol w:w="1940"/>
      </w:tblGrid>
      <w:tr w:rsidR="00246802" w:rsidRPr="00754ABC" w14:paraId="083DC8A9" w14:textId="77777777" w:rsidTr="008A52FD">
        <w:tc>
          <w:tcPr>
            <w:tcW w:w="7848" w:type="dxa"/>
            <w:gridSpan w:val="5"/>
            <w:shd w:val="clear" w:color="auto" w:fill="F4B083"/>
          </w:tcPr>
          <w:p w14:paraId="60CF3554" w14:textId="302834E9" w:rsidR="00246802" w:rsidRPr="00754ABC" w:rsidRDefault="00246802" w:rsidP="00246802">
            <w:pPr>
              <w:jc w:val="center"/>
              <w:rPr>
                <w:b/>
                <w:color w:val="000000"/>
              </w:rPr>
            </w:pPr>
            <w:r w:rsidRPr="00754ABC">
              <w:rPr>
                <w:b/>
                <w:color w:val="000000"/>
              </w:rPr>
              <w:t xml:space="preserve">PARCC </w:t>
            </w:r>
            <w:r>
              <w:rPr>
                <w:b/>
                <w:color w:val="000000"/>
              </w:rPr>
              <w:t>9th</w:t>
            </w:r>
            <w:r w:rsidRPr="00754ABC">
              <w:rPr>
                <w:b/>
                <w:color w:val="000000"/>
              </w:rPr>
              <w:t xml:space="preserve"> Grade ELA 2017</w:t>
            </w:r>
          </w:p>
        </w:tc>
      </w:tr>
      <w:tr w:rsidR="00246802" w:rsidRPr="00754ABC" w14:paraId="36B6240F" w14:textId="77777777" w:rsidTr="008A52FD">
        <w:tc>
          <w:tcPr>
            <w:tcW w:w="1728" w:type="dxa"/>
            <w:shd w:val="clear" w:color="auto" w:fill="auto"/>
          </w:tcPr>
          <w:p w14:paraId="4547B983" w14:textId="77777777" w:rsidR="00246802" w:rsidRPr="00754ABC" w:rsidRDefault="00246802" w:rsidP="008A52FD">
            <w:pPr>
              <w:jc w:val="center"/>
              <w:rPr>
                <w:b/>
                <w:color w:val="000000"/>
              </w:rPr>
            </w:pPr>
            <w:r w:rsidRPr="00754ABC">
              <w:rPr>
                <w:b/>
                <w:color w:val="000000"/>
              </w:rPr>
              <w:t>Did Not Meet</w:t>
            </w:r>
          </w:p>
        </w:tc>
        <w:tc>
          <w:tcPr>
            <w:tcW w:w="1620" w:type="dxa"/>
            <w:shd w:val="clear" w:color="auto" w:fill="auto"/>
          </w:tcPr>
          <w:p w14:paraId="6BA4A051" w14:textId="77777777" w:rsidR="00246802" w:rsidRPr="00754ABC" w:rsidRDefault="00246802" w:rsidP="008A52FD">
            <w:pPr>
              <w:jc w:val="center"/>
              <w:rPr>
                <w:b/>
                <w:color w:val="000000"/>
              </w:rPr>
            </w:pPr>
            <w:r w:rsidRPr="00754ABC">
              <w:rPr>
                <w:b/>
                <w:color w:val="000000"/>
              </w:rPr>
              <w:t xml:space="preserve">Partially Met </w:t>
            </w:r>
          </w:p>
        </w:tc>
        <w:tc>
          <w:tcPr>
            <w:tcW w:w="1530" w:type="dxa"/>
            <w:shd w:val="clear" w:color="auto" w:fill="auto"/>
          </w:tcPr>
          <w:p w14:paraId="25A73971" w14:textId="77777777" w:rsidR="00246802" w:rsidRPr="00754ABC" w:rsidRDefault="00246802" w:rsidP="008A52FD">
            <w:pPr>
              <w:jc w:val="center"/>
              <w:rPr>
                <w:b/>
                <w:color w:val="000000"/>
              </w:rPr>
            </w:pPr>
            <w:r w:rsidRPr="00754ABC">
              <w:rPr>
                <w:b/>
                <w:color w:val="000000"/>
              </w:rPr>
              <w:t>Approached</w:t>
            </w:r>
          </w:p>
        </w:tc>
        <w:tc>
          <w:tcPr>
            <w:tcW w:w="1030" w:type="dxa"/>
            <w:shd w:val="clear" w:color="auto" w:fill="auto"/>
          </w:tcPr>
          <w:p w14:paraId="1B535AD3" w14:textId="77777777" w:rsidR="00246802" w:rsidRPr="00754ABC" w:rsidRDefault="00246802" w:rsidP="008A52FD">
            <w:pPr>
              <w:jc w:val="center"/>
              <w:rPr>
                <w:b/>
                <w:color w:val="000000"/>
              </w:rPr>
            </w:pPr>
            <w:r w:rsidRPr="00754ABC">
              <w:rPr>
                <w:b/>
                <w:color w:val="000000"/>
              </w:rPr>
              <w:t>Met</w:t>
            </w:r>
          </w:p>
        </w:tc>
        <w:tc>
          <w:tcPr>
            <w:tcW w:w="1940" w:type="dxa"/>
            <w:shd w:val="clear" w:color="auto" w:fill="auto"/>
          </w:tcPr>
          <w:p w14:paraId="67D02206" w14:textId="77777777" w:rsidR="00246802" w:rsidRPr="00754ABC" w:rsidRDefault="00246802" w:rsidP="008A52FD">
            <w:pPr>
              <w:jc w:val="center"/>
              <w:rPr>
                <w:b/>
                <w:color w:val="000000"/>
              </w:rPr>
            </w:pPr>
            <w:r w:rsidRPr="00754ABC">
              <w:rPr>
                <w:b/>
                <w:color w:val="000000"/>
              </w:rPr>
              <w:t>Exceeded</w:t>
            </w:r>
          </w:p>
        </w:tc>
      </w:tr>
      <w:tr w:rsidR="00246802" w:rsidRPr="00754ABC" w14:paraId="42C20B36" w14:textId="77777777" w:rsidTr="008A52FD">
        <w:tc>
          <w:tcPr>
            <w:tcW w:w="1728" w:type="dxa"/>
            <w:shd w:val="clear" w:color="auto" w:fill="auto"/>
          </w:tcPr>
          <w:p w14:paraId="0492322A" w14:textId="3A3A061C" w:rsidR="00246802" w:rsidRPr="00754ABC" w:rsidRDefault="00C3490D" w:rsidP="008A52FD">
            <w:pPr>
              <w:jc w:val="center"/>
              <w:rPr>
                <w:b/>
                <w:color w:val="000000"/>
              </w:rPr>
            </w:pPr>
            <w:r>
              <w:rPr>
                <w:b/>
                <w:color w:val="000000"/>
              </w:rPr>
              <w:t>1</w:t>
            </w:r>
          </w:p>
        </w:tc>
        <w:tc>
          <w:tcPr>
            <w:tcW w:w="1620" w:type="dxa"/>
            <w:shd w:val="clear" w:color="auto" w:fill="auto"/>
          </w:tcPr>
          <w:p w14:paraId="779B1925" w14:textId="404BDDFE" w:rsidR="00246802" w:rsidRPr="00754ABC" w:rsidRDefault="00C3490D" w:rsidP="008A52FD">
            <w:pPr>
              <w:jc w:val="center"/>
              <w:rPr>
                <w:b/>
                <w:color w:val="000000"/>
              </w:rPr>
            </w:pPr>
            <w:r>
              <w:rPr>
                <w:b/>
                <w:color w:val="000000"/>
              </w:rPr>
              <w:t>0</w:t>
            </w:r>
          </w:p>
        </w:tc>
        <w:tc>
          <w:tcPr>
            <w:tcW w:w="1530" w:type="dxa"/>
            <w:shd w:val="clear" w:color="auto" w:fill="auto"/>
          </w:tcPr>
          <w:p w14:paraId="1420A0DF" w14:textId="4AD12362" w:rsidR="00246802" w:rsidRPr="00754ABC" w:rsidRDefault="00C3490D" w:rsidP="008A52FD">
            <w:pPr>
              <w:jc w:val="center"/>
              <w:rPr>
                <w:b/>
                <w:color w:val="000000"/>
              </w:rPr>
            </w:pPr>
            <w:r>
              <w:rPr>
                <w:b/>
                <w:color w:val="000000"/>
              </w:rPr>
              <w:t>2</w:t>
            </w:r>
          </w:p>
        </w:tc>
        <w:tc>
          <w:tcPr>
            <w:tcW w:w="1030" w:type="dxa"/>
            <w:shd w:val="clear" w:color="auto" w:fill="auto"/>
          </w:tcPr>
          <w:p w14:paraId="42C84B60" w14:textId="6DB78FB3" w:rsidR="00246802" w:rsidRPr="00754ABC" w:rsidRDefault="00C3490D" w:rsidP="008A52FD">
            <w:pPr>
              <w:jc w:val="center"/>
              <w:rPr>
                <w:b/>
                <w:color w:val="000000"/>
              </w:rPr>
            </w:pPr>
            <w:r>
              <w:rPr>
                <w:b/>
                <w:color w:val="000000"/>
              </w:rPr>
              <w:t>1</w:t>
            </w:r>
          </w:p>
        </w:tc>
        <w:tc>
          <w:tcPr>
            <w:tcW w:w="1940" w:type="dxa"/>
            <w:shd w:val="clear" w:color="auto" w:fill="auto"/>
          </w:tcPr>
          <w:p w14:paraId="19007CD7" w14:textId="3DEAC181" w:rsidR="00246802" w:rsidRPr="00754ABC" w:rsidRDefault="00C3490D" w:rsidP="008A52FD">
            <w:pPr>
              <w:jc w:val="center"/>
              <w:rPr>
                <w:b/>
                <w:color w:val="000000"/>
              </w:rPr>
            </w:pPr>
            <w:r>
              <w:rPr>
                <w:b/>
                <w:color w:val="000000"/>
              </w:rPr>
              <w:t>0</w:t>
            </w:r>
          </w:p>
        </w:tc>
      </w:tr>
      <w:tr w:rsidR="00246802" w:rsidRPr="00754ABC" w14:paraId="71245137" w14:textId="77777777" w:rsidTr="008A52FD">
        <w:tc>
          <w:tcPr>
            <w:tcW w:w="7848" w:type="dxa"/>
            <w:gridSpan w:val="5"/>
            <w:shd w:val="clear" w:color="auto" w:fill="F4B083"/>
          </w:tcPr>
          <w:p w14:paraId="2934FEEB" w14:textId="113DFE6E" w:rsidR="00246802" w:rsidRPr="00754ABC" w:rsidRDefault="00246802" w:rsidP="00246802">
            <w:pPr>
              <w:jc w:val="center"/>
              <w:rPr>
                <w:b/>
                <w:color w:val="000000"/>
              </w:rPr>
            </w:pPr>
            <w:r w:rsidRPr="00754ABC">
              <w:rPr>
                <w:b/>
                <w:color w:val="000000"/>
              </w:rPr>
              <w:t xml:space="preserve">PARCC </w:t>
            </w:r>
            <w:r>
              <w:rPr>
                <w:b/>
                <w:color w:val="000000"/>
              </w:rPr>
              <w:t>10</w:t>
            </w:r>
            <w:r w:rsidRPr="00246802">
              <w:rPr>
                <w:b/>
                <w:color w:val="000000"/>
                <w:vertAlign w:val="superscript"/>
              </w:rPr>
              <w:t>th</w:t>
            </w:r>
            <w:r>
              <w:rPr>
                <w:b/>
                <w:color w:val="000000"/>
              </w:rPr>
              <w:t xml:space="preserve"> </w:t>
            </w:r>
            <w:r w:rsidRPr="00754ABC">
              <w:rPr>
                <w:b/>
                <w:color w:val="000000"/>
              </w:rPr>
              <w:t xml:space="preserve">Grade </w:t>
            </w:r>
            <w:r>
              <w:rPr>
                <w:b/>
                <w:color w:val="000000"/>
              </w:rPr>
              <w:t xml:space="preserve">ELA </w:t>
            </w:r>
            <w:r w:rsidRPr="00754ABC">
              <w:rPr>
                <w:b/>
                <w:color w:val="000000"/>
              </w:rPr>
              <w:t xml:space="preserve"> 2017</w:t>
            </w:r>
          </w:p>
        </w:tc>
      </w:tr>
      <w:tr w:rsidR="00246802" w:rsidRPr="00754ABC" w14:paraId="2D0F0EE7" w14:textId="77777777" w:rsidTr="008A52FD">
        <w:tc>
          <w:tcPr>
            <w:tcW w:w="1728" w:type="dxa"/>
            <w:shd w:val="clear" w:color="auto" w:fill="auto"/>
          </w:tcPr>
          <w:p w14:paraId="194C8EA3" w14:textId="77777777" w:rsidR="00246802" w:rsidRPr="00754ABC" w:rsidRDefault="00246802" w:rsidP="008A52FD">
            <w:pPr>
              <w:jc w:val="center"/>
              <w:rPr>
                <w:b/>
                <w:color w:val="000000"/>
              </w:rPr>
            </w:pPr>
            <w:r w:rsidRPr="00754ABC">
              <w:rPr>
                <w:b/>
                <w:color w:val="000000"/>
              </w:rPr>
              <w:t>Did Not Meet</w:t>
            </w:r>
          </w:p>
        </w:tc>
        <w:tc>
          <w:tcPr>
            <w:tcW w:w="1620" w:type="dxa"/>
            <w:shd w:val="clear" w:color="auto" w:fill="auto"/>
          </w:tcPr>
          <w:p w14:paraId="2908CD2C" w14:textId="77777777" w:rsidR="00246802" w:rsidRPr="00754ABC" w:rsidRDefault="00246802" w:rsidP="008A52FD">
            <w:pPr>
              <w:jc w:val="center"/>
              <w:rPr>
                <w:b/>
                <w:color w:val="000000"/>
              </w:rPr>
            </w:pPr>
            <w:r w:rsidRPr="00754ABC">
              <w:rPr>
                <w:b/>
                <w:color w:val="000000"/>
              </w:rPr>
              <w:t xml:space="preserve">Partially Met </w:t>
            </w:r>
          </w:p>
        </w:tc>
        <w:tc>
          <w:tcPr>
            <w:tcW w:w="1530" w:type="dxa"/>
            <w:shd w:val="clear" w:color="auto" w:fill="auto"/>
          </w:tcPr>
          <w:p w14:paraId="51B3CF2D" w14:textId="77777777" w:rsidR="00246802" w:rsidRPr="00754ABC" w:rsidRDefault="00246802" w:rsidP="008A52FD">
            <w:pPr>
              <w:jc w:val="center"/>
              <w:rPr>
                <w:b/>
                <w:color w:val="000000"/>
              </w:rPr>
            </w:pPr>
            <w:r w:rsidRPr="00754ABC">
              <w:rPr>
                <w:b/>
                <w:color w:val="000000"/>
              </w:rPr>
              <w:t>Approached</w:t>
            </w:r>
          </w:p>
        </w:tc>
        <w:tc>
          <w:tcPr>
            <w:tcW w:w="1030" w:type="dxa"/>
            <w:shd w:val="clear" w:color="auto" w:fill="auto"/>
          </w:tcPr>
          <w:p w14:paraId="7A1FC20B" w14:textId="77777777" w:rsidR="00246802" w:rsidRPr="00754ABC" w:rsidRDefault="00246802" w:rsidP="008A52FD">
            <w:pPr>
              <w:jc w:val="center"/>
              <w:rPr>
                <w:b/>
                <w:color w:val="000000"/>
              </w:rPr>
            </w:pPr>
            <w:r w:rsidRPr="00754ABC">
              <w:rPr>
                <w:b/>
                <w:color w:val="000000"/>
              </w:rPr>
              <w:t>Met</w:t>
            </w:r>
          </w:p>
        </w:tc>
        <w:tc>
          <w:tcPr>
            <w:tcW w:w="1940" w:type="dxa"/>
            <w:shd w:val="clear" w:color="auto" w:fill="auto"/>
          </w:tcPr>
          <w:p w14:paraId="2F6411E3" w14:textId="77777777" w:rsidR="00246802" w:rsidRPr="00754ABC" w:rsidRDefault="00246802" w:rsidP="008A52FD">
            <w:pPr>
              <w:jc w:val="center"/>
              <w:rPr>
                <w:b/>
                <w:color w:val="000000"/>
              </w:rPr>
            </w:pPr>
            <w:r w:rsidRPr="00754ABC">
              <w:rPr>
                <w:b/>
                <w:color w:val="000000"/>
              </w:rPr>
              <w:t>Exceeded</w:t>
            </w:r>
          </w:p>
        </w:tc>
      </w:tr>
      <w:tr w:rsidR="00246802" w:rsidRPr="00754ABC" w14:paraId="66E48A46" w14:textId="77777777" w:rsidTr="00246802">
        <w:trPr>
          <w:trHeight w:val="70"/>
        </w:trPr>
        <w:tc>
          <w:tcPr>
            <w:tcW w:w="1728" w:type="dxa"/>
            <w:shd w:val="clear" w:color="auto" w:fill="auto"/>
          </w:tcPr>
          <w:p w14:paraId="35BB7ACD" w14:textId="63D14E2A" w:rsidR="00246802" w:rsidRPr="00754ABC" w:rsidRDefault="00C3490D" w:rsidP="008A52FD">
            <w:pPr>
              <w:jc w:val="center"/>
              <w:rPr>
                <w:b/>
                <w:color w:val="000000"/>
              </w:rPr>
            </w:pPr>
            <w:r>
              <w:rPr>
                <w:b/>
                <w:color w:val="000000"/>
              </w:rPr>
              <w:t>5</w:t>
            </w:r>
          </w:p>
        </w:tc>
        <w:tc>
          <w:tcPr>
            <w:tcW w:w="1620" w:type="dxa"/>
            <w:shd w:val="clear" w:color="auto" w:fill="auto"/>
          </w:tcPr>
          <w:p w14:paraId="7462DDDD" w14:textId="6C9E5D63" w:rsidR="00246802" w:rsidRPr="00754ABC" w:rsidRDefault="00C3490D" w:rsidP="008A52FD">
            <w:pPr>
              <w:jc w:val="center"/>
              <w:rPr>
                <w:b/>
                <w:color w:val="000000"/>
              </w:rPr>
            </w:pPr>
            <w:r>
              <w:rPr>
                <w:b/>
                <w:color w:val="000000"/>
              </w:rPr>
              <w:t>1</w:t>
            </w:r>
          </w:p>
        </w:tc>
        <w:tc>
          <w:tcPr>
            <w:tcW w:w="1530" w:type="dxa"/>
            <w:shd w:val="clear" w:color="auto" w:fill="auto"/>
          </w:tcPr>
          <w:p w14:paraId="0FE66DDC" w14:textId="62546035" w:rsidR="00246802" w:rsidRPr="00754ABC" w:rsidRDefault="00C3490D" w:rsidP="008A52FD">
            <w:pPr>
              <w:jc w:val="center"/>
              <w:rPr>
                <w:b/>
                <w:color w:val="000000"/>
              </w:rPr>
            </w:pPr>
            <w:r>
              <w:rPr>
                <w:b/>
                <w:color w:val="000000"/>
              </w:rPr>
              <w:t>3</w:t>
            </w:r>
          </w:p>
        </w:tc>
        <w:tc>
          <w:tcPr>
            <w:tcW w:w="1030" w:type="dxa"/>
            <w:shd w:val="clear" w:color="auto" w:fill="auto"/>
          </w:tcPr>
          <w:p w14:paraId="16114D18" w14:textId="6C4414E6" w:rsidR="00246802" w:rsidRPr="00754ABC" w:rsidRDefault="00C3490D" w:rsidP="008A52FD">
            <w:pPr>
              <w:jc w:val="center"/>
              <w:rPr>
                <w:b/>
                <w:color w:val="000000"/>
              </w:rPr>
            </w:pPr>
            <w:r>
              <w:rPr>
                <w:b/>
                <w:color w:val="000000"/>
              </w:rPr>
              <w:t>3</w:t>
            </w:r>
          </w:p>
        </w:tc>
        <w:tc>
          <w:tcPr>
            <w:tcW w:w="1940" w:type="dxa"/>
            <w:shd w:val="clear" w:color="auto" w:fill="auto"/>
          </w:tcPr>
          <w:p w14:paraId="30C73FBA" w14:textId="47E0479A" w:rsidR="00246802" w:rsidRPr="00754ABC" w:rsidRDefault="00C3490D" w:rsidP="008A52FD">
            <w:pPr>
              <w:jc w:val="center"/>
              <w:rPr>
                <w:b/>
                <w:color w:val="000000"/>
              </w:rPr>
            </w:pPr>
            <w:r>
              <w:rPr>
                <w:b/>
                <w:color w:val="000000"/>
              </w:rPr>
              <w:t>0</w:t>
            </w:r>
          </w:p>
        </w:tc>
      </w:tr>
      <w:tr w:rsidR="00246802" w:rsidRPr="00754ABC" w14:paraId="6323D402" w14:textId="77777777" w:rsidTr="008A52FD">
        <w:tc>
          <w:tcPr>
            <w:tcW w:w="7848" w:type="dxa"/>
            <w:gridSpan w:val="5"/>
            <w:shd w:val="clear" w:color="auto" w:fill="F4B083"/>
          </w:tcPr>
          <w:p w14:paraId="7096C581" w14:textId="1D0D2115" w:rsidR="00246802" w:rsidRPr="00754ABC" w:rsidRDefault="00246802" w:rsidP="008A52FD">
            <w:pPr>
              <w:jc w:val="center"/>
              <w:rPr>
                <w:b/>
                <w:color w:val="000000"/>
              </w:rPr>
            </w:pPr>
            <w:r w:rsidRPr="00754ABC">
              <w:rPr>
                <w:b/>
                <w:color w:val="000000"/>
              </w:rPr>
              <w:t xml:space="preserve">PARCC </w:t>
            </w:r>
            <w:r>
              <w:rPr>
                <w:b/>
                <w:color w:val="000000"/>
              </w:rPr>
              <w:t>11</w:t>
            </w:r>
            <w:r w:rsidRPr="00246802">
              <w:rPr>
                <w:b/>
                <w:color w:val="000000"/>
                <w:vertAlign w:val="superscript"/>
              </w:rPr>
              <w:t>th</w:t>
            </w:r>
            <w:r>
              <w:rPr>
                <w:b/>
                <w:color w:val="000000"/>
              </w:rPr>
              <w:t xml:space="preserve"> </w:t>
            </w:r>
            <w:r w:rsidRPr="00754ABC">
              <w:rPr>
                <w:b/>
                <w:color w:val="000000"/>
              </w:rPr>
              <w:t xml:space="preserve">Grade </w:t>
            </w:r>
            <w:r>
              <w:rPr>
                <w:b/>
                <w:color w:val="000000"/>
              </w:rPr>
              <w:t xml:space="preserve">ELA </w:t>
            </w:r>
            <w:r w:rsidRPr="00754ABC">
              <w:rPr>
                <w:b/>
                <w:color w:val="000000"/>
              </w:rPr>
              <w:t xml:space="preserve"> 2017</w:t>
            </w:r>
          </w:p>
        </w:tc>
      </w:tr>
      <w:tr w:rsidR="00246802" w:rsidRPr="00754ABC" w14:paraId="50F950A4" w14:textId="77777777" w:rsidTr="008A52FD">
        <w:tc>
          <w:tcPr>
            <w:tcW w:w="1728" w:type="dxa"/>
            <w:shd w:val="clear" w:color="auto" w:fill="auto"/>
          </w:tcPr>
          <w:p w14:paraId="70892B2A" w14:textId="77777777" w:rsidR="00246802" w:rsidRPr="00754ABC" w:rsidRDefault="00246802" w:rsidP="008A52FD">
            <w:pPr>
              <w:jc w:val="center"/>
              <w:rPr>
                <w:b/>
                <w:color w:val="000000"/>
              </w:rPr>
            </w:pPr>
            <w:r w:rsidRPr="00754ABC">
              <w:rPr>
                <w:b/>
                <w:color w:val="000000"/>
              </w:rPr>
              <w:t>Did Not Meet</w:t>
            </w:r>
          </w:p>
        </w:tc>
        <w:tc>
          <w:tcPr>
            <w:tcW w:w="1620" w:type="dxa"/>
            <w:shd w:val="clear" w:color="auto" w:fill="auto"/>
          </w:tcPr>
          <w:p w14:paraId="5949CD50" w14:textId="77777777" w:rsidR="00246802" w:rsidRPr="00754ABC" w:rsidRDefault="00246802" w:rsidP="008A52FD">
            <w:pPr>
              <w:jc w:val="center"/>
              <w:rPr>
                <w:b/>
                <w:color w:val="000000"/>
              </w:rPr>
            </w:pPr>
            <w:r w:rsidRPr="00754ABC">
              <w:rPr>
                <w:b/>
                <w:color w:val="000000"/>
              </w:rPr>
              <w:t xml:space="preserve">Partially Met </w:t>
            </w:r>
          </w:p>
        </w:tc>
        <w:tc>
          <w:tcPr>
            <w:tcW w:w="1530" w:type="dxa"/>
            <w:shd w:val="clear" w:color="auto" w:fill="auto"/>
          </w:tcPr>
          <w:p w14:paraId="7F5654FE" w14:textId="77777777" w:rsidR="00246802" w:rsidRPr="00754ABC" w:rsidRDefault="00246802" w:rsidP="008A52FD">
            <w:pPr>
              <w:jc w:val="center"/>
              <w:rPr>
                <w:b/>
                <w:color w:val="000000"/>
              </w:rPr>
            </w:pPr>
            <w:r w:rsidRPr="00754ABC">
              <w:rPr>
                <w:b/>
                <w:color w:val="000000"/>
              </w:rPr>
              <w:t>Approached</w:t>
            </w:r>
          </w:p>
        </w:tc>
        <w:tc>
          <w:tcPr>
            <w:tcW w:w="1030" w:type="dxa"/>
            <w:shd w:val="clear" w:color="auto" w:fill="auto"/>
          </w:tcPr>
          <w:p w14:paraId="2E0799CC" w14:textId="77777777" w:rsidR="00246802" w:rsidRPr="00754ABC" w:rsidRDefault="00246802" w:rsidP="008A52FD">
            <w:pPr>
              <w:jc w:val="center"/>
              <w:rPr>
                <w:b/>
                <w:color w:val="000000"/>
              </w:rPr>
            </w:pPr>
            <w:r w:rsidRPr="00754ABC">
              <w:rPr>
                <w:b/>
                <w:color w:val="000000"/>
              </w:rPr>
              <w:t>Met</w:t>
            </w:r>
          </w:p>
        </w:tc>
        <w:tc>
          <w:tcPr>
            <w:tcW w:w="1940" w:type="dxa"/>
            <w:shd w:val="clear" w:color="auto" w:fill="auto"/>
          </w:tcPr>
          <w:p w14:paraId="74A3F4F5" w14:textId="77777777" w:rsidR="00246802" w:rsidRPr="00754ABC" w:rsidRDefault="00246802" w:rsidP="008A52FD">
            <w:pPr>
              <w:jc w:val="center"/>
              <w:rPr>
                <w:b/>
                <w:color w:val="000000"/>
              </w:rPr>
            </w:pPr>
            <w:r w:rsidRPr="00754ABC">
              <w:rPr>
                <w:b/>
                <w:color w:val="000000"/>
              </w:rPr>
              <w:t>Exceeded</w:t>
            </w:r>
          </w:p>
        </w:tc>
      </w:tr>
      <w:tr w:rsidR="00246802" w:rsidRPr="00754ABC" w14:paraId="132FB075" w14:textId="77777777" w:rsidTr="008A52FD">
        <w:trPr>
          <w:trHeight w:val="70"/>
        </w:trPr>
        <w:tc>
          <w:tcPr>
            <w:tcW w:w="1728" w:type="dxa"/>
            <w:shd w:val="clear" w:color="auto" w:fill="auto"/>
          </w:tcPr>
          <w:p w14:paraId="07978450" w14:textId="12AEA5D6" w:rsidR="00246802" w:rsidRPr="00754ABC" w:rsidRDefault="00C3490D" w:rsidP="008A52FD">
            <w:pPr>
              <w:jc w:val="center"/>
              <w:rPr>
                <w:b/>
                <w:color w:val="000000"/>
              </w:rPr>
            </w:pPr>
            <w:r>
              <w:rPr>
                <w:b/>
                <w:color w:val="000000"/>
              </w:rPr>
              <w:t>3</w:t>
            </w:r>
          </w:p>
        </w:tc>
        <w:tc>
          <w:tcPr>
            <w:tcW w:w="1620" w:type="dxa"/>
            <w:shd w:val="clear" w:color="auto" w:fill="auto"/>
          </w:tcPr>
          <w:p w14:paraId="5ABBB7A5" w14:textId="0816CAC2" w:rsidR="00246802" w:rsidRPr="00754ABC" w:rsidRDefault="00C3490D" w:rsidP="008A52FD">
            <w:pPr>
              <w:jc w:val="center"/>
              <w:rPr>
                <w:b/>
                <w:color w:val="000000"/>
              </w:rPr>
            </w:pPr>
            <w:r>
              <w:rPr>
                <w:b/>
                <w:color w:val="000000"/>
              </w:rPr>
              <w:t>1</w:t>
            </w:r>
          </w:p>
        </w:tc>
        <w:tc>
          <w:tcPr>
            <w:tcW w:w="1530" w:type="dxa"/>
            <w:shd w:val="clear" w:color="auto" w:fill="auto"/>
          </w:tcPr>
          <w:p w14:paraId="6E8112D3" w14:textId="0C646D86" w:rsidR="00246802" w:rsidRPr="00754ABC" w:rsidRDefault="00C3490D" w:rsidP="008A52FD">
            <w:pPr>
              <w:jc w:val="center"/>
              <w:rPr>
                <w:b/>
                <w:color w:val="000000"/>
              </w:rPr>
            </w:pPr>
            <w:r>
              <w:rPr>
                <w:b/>
                <w:color w:val="000000"/>
              </w:rPr>
              <w:t>4</w:t>
            </w:r>
          </w:p>
        </w:tc>
        <w:tc>
          <w:tcPr>
            <w:tcW w:w="1030" w:type="dxa"/>
            <w:shd w:val="clear" w:color="auto" w:fill="auto"/>
          </w:tcPr>
          <w:p w14:paraId="68BC1958" w14:textId="3834B818" w:rsidR="00246802" w:rsidRPr="00754ABC" w:rsidRDefault="00C3490D" w:rsidP="008A52FD">
            <w:pPr>
              <w:jc w:val="center"/>
              <w:rPr>
                <w:b/>
                <w:color w:val="000000"/>
              </w:rPr>
            </w:pPr>
            <w:r>
              <w:rPr>
                <w:b/>
                <w:color w:val="000000"/>
              </w:rPr>
              <w:t>7</w:t>
            </w:r>
          </w:p>
        </w:tc>
        <w:tc>
          <w:tcPr>
            <w:tcW w:w="1940" w:type="dxa"/>
            <w:shd w:val="clear" w:color="auto" w:fill="auto"/>
          </w:tcPr>
          <w:p w14:paraId="13252601" w14:textId="415E4F3D" w:rsidR="00246802" w:rsidRPr="00754ABC" w:rsidRDefault="00C3490D" w:rsidP="008A52FD">
            <w:pPr>
              <w:jc w:val="center"/>
              <w:rPr>
                <w:b/>
                <w:color w:val="000000"/>
              </w:rPr>
            </w:pPr>
            <w:r>
              <w:rPr>
                <w:b/>
                <w:color w:val="000000"/>
              </w:rPr>
              <w:t>0</w:t>
            </w:r>
          </w:p>
        </w:tc>
      </w:tr>
    </w:tbl>
    <w:p w14:paraId="39F17FDA" w14:textId="006EFC82" w:rsidR="00246802" w:rsidRDefault="00246802" w:rsidP="005334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20"/>
        <w:gridCol w:w="1620"/>
        <w:gridCol w:w="940"/>
        <w:gridCol w:w="1940"/>
      </w:tblGrid>
      <w:tr w:rsidR="00246802" w:rsidRPr="00754ABC" w14:paraId="6CD073D3" w14:textId="77777777" w:rsidTr="008A52FD">
        <w:tc>
          <w:tcPr>
            <w:tcW w:w="7848" w:type="dxa"/>
            <w:gridSpan w:val="5"/>
            <w:shd w:val="clear" w:color="auto" w:fill="F4B083"/>
          </w:tcPr>
          <w:p w14:paraId="1EEC5DA0" w14:textId="05A6A13F" w:rsidR="00246802" w:rsidRPr="00754ABC" w:rsidRDefault="00246802" w:rsidP="008A52FD">
            <w:pPr>
              <w:jc w:val="center"/>
              <w:rPr>
                <w:b/>
                <w:color w:val="000000"/>
              </w:rPr>
            </w:pPr>
            <w:r>
              <w:rPr>
                <w:b/>
                <w:color w:val="000000"/>
              </w:rPr>
              <w:t>Algebra I</w:t>
            </w:r>
            <w:r w:rsidRPr="00754ABC">
              <w:rPr>
                <w:b/>
                <w:color w:val="000000"/>
              </w:rPr>
              <w:t xml:space="preserve"> </w:t>
            </w:r>
            <w:r w:rsidR="00C3490D">
              <w:rPr>
                <w:b/>
                <w:color w:val="000000"/>
              </w:rPr>
              <w:t xml:space="preserve"> </w:t>
            </w:r>
            <w:r w:rsidRPr="00754ABC">
              <w:rPr>
                <w:b/>
                <w:color w:val="000000"/>
              </w:rPr>
              <w:t>2017</w:t>
            </w:r>
          </w:p>
        </w:tc>
      </w:tr>
      <w:tr w:rsidR="00246802" w:rsidRPr="00754ABC" w14:paraId="3F2ECEF0" w14:textId="77777777" w:rsidTr="008A52FD">
        <w:tc>
          <w:tcPr>
            <w:tcW w:w="1728" w:type="dxa"/>
            <w:shd w:val="clear" w:color="auto" w:fill="auto"/>
          </w:tcPr>
          <w:p w14:paraId="13F86868" w14:textId="77777777" w:rsidR="00246802" w:rsidRPr="00754ABC" w:rsidRDefault="00246802" w:rsidP="008A52FD">
            <w:pPr>
              <w:jc w:val="center"/>
              <w:rPr>
                <w:b/>
                <w:color w:val="000000"/>
              </w:rPr>
            </w:pPr>
            <w:r w:rsidRPr="00754ABC">
              <w:rPr>
                <w:b/>
                <w:color w:val="000000"/>
              </w:rPr>
              <w:t>Did Not Meet</w:t>
            </w:r>
          </w:p>
        </w:tc>
        <w:tc>
          <w:tcPr>
            <w:tcW w:w="1620" w:type="dxa"/>
            <w:shd w:val="clear" w:color="auto" w:fill="auto"/>
          </w:tcPr>
          <w:p w14:paraId="3BCA0FE9" w14:textId="77777777" w:rsidR="00246802" w:rsidRPr="00754ABC" w:rsidRDefault="00246802" w:rsidP="008A52FD">
            <w:pPr>
              <w:jc w:val="center"/>
              <w:rPr>
                <w:b/>
                <w:color w:val="000000"/>
              </w:rPr>
            </w:pPr>
            <w:r w:rsidRPr="00754ABC">
              <w:rPr>
                <w:b/>
                <w:color w:val="000000"/>
              </w:rPr>
              <w:t xml:space="preserve">Partially Met </w:t>
            </w:r>
          </w:p>
        </w:tc>
        <w:tc>
          <w:tcPr>
            <w:tcW w:w="1620" w:type="dxa"/>
            <w:shd w:val="clear" w:color="auto" w:fill="auto"/>
          </w:tcPr>
          <w:p w14:paraId="51D124FA" w14:textId="77777777" w:rsidR="00246802" w:rsidRPr="00754ABC" w:rsidRDefault="00246802" w:rsidP="008A52FD">
            <w:pPr>
              <w:jc w:val="center"/>
              <w:rPr>
                <w:b/>
                <w:color w:val="000000"/>
              </w:rPr>
            </w:pPr>
            <w:r w:rsidRPr="00754ABC">
              <w:rPr>
                <w:b/>
                <w:color w:val="000000"/>
              </w:rPr>
              <w:t>Approached</w:t>
            </w:r>
          </w:p>
        </w:tc>
        <w:tc>
          <w:tcPr>
            <w:tcW w:w="940" w:type="dxa"/>
            <w:shd w:val="clear" w:color="auto" w:fill="auto"/>
          </w:tcPr>
          <w:p w14:paraId="5F8461A9" w14:textId="77777777" w:rsidR="00246802" w:rsidRPr="00754ABC" w:rsidRDefault="00246802" w:rsidP="008A52FD">
            <w:pPr>
              <w:jc w:val="center"/>
              <w:rPr>
                <w:b/>
                <w:color w:val="000000"/>
              </w:rPr>
            </w:pPr>
            <w:r w:rsidRPr="00754ABC">
              <w:rPr>
                <w:b/>
                <w:color w:val="000000"/>
              </w:rPr>
              <w:t>Met</w:t>
            </w:r>
          </w:p>
        </w:tc>
        <w:tc>
          <w:tcPr>
            <w:tcW w:w="1940" w:type="dxa"/>
            <w:shd w:val="clear" w:color="auto" w:fill="auto"/>
          </w:tcPr>
          <w:p w14:paraId="74A37E3D" w14:textId="77777777" w:rsidR="00246802" w:rsidRPr="00754ABC" w:rsidRDefault="00246802" w:rsidP="008A52FD">
            <w:pPr>
              <w:jc w:val="center"/>
              <w:rPr>
                <w:b/>
                <w:color w:val="000000"/>
              </w:rPr>
            </w:pPr>
            <w:r w:rsidRPr="00754ABC">
              <w:rPr>
                <w:b/>
                <w:color w:val="000000"/>
              </w:rPr>
              <w:t>Exceeded</w:t>
            </w:r>
          </w:p>
        </w:tc>
      </w:tr>
      <w:tr w:rsidR="00246802" w:rsidRPr="00754ABC" w14:paraId="6353E201" w14:textId="77777777" w:rsidTr="008A52FD">
        <w:tc>
          <w:tcPr>
            <w:tcW w:w="1728" w:type="dxa"/>
            <w:shd w:val="clear" w:color="auto" w:fill="auto"/>
          </w:tcPr>
          <w:p w14:paraId="01C5B2DF" w14:textId="4A474AA9" w:rsidR="00246802" w:rsidRPr="00754ABC" w:rsidRDefault="00C3490D" w:rsidP="008A52FD">
            <w:pPr>
              <w:jc w:val="center"/>
              <w:rPr>
                <w:b/>
                <w:color w:val="000000"/>
              </w:rPr>
            </w:pPr>
            <w:r>
              <w:rPr>
                <w:b/>
                <w:color w:val="000000"/>
              </w:rPr>
              <w:t>1</w:t>
            </w:r>
          </w:p>
        </w:tc>
        <w:tc>
          <w:tcPr>
            <w:tcW w:w="1620" w:type="dxa"/>
            <w:shd w:val="clear" w:color="auto" w:fill="auto"/>
          </w:tcPr>
          <w:p w14:paraId="186BB4C9" w14:textId="3C9E48E6" w:rsidR="00246802" w:rsidRPr="00754ABC" w:rsidRDefault="00C3490D" w:rsidP="008A52FD">
            <w:pPr>
              <w:jc w:val="center"/>
              <w:rPr>
                <w:b/>
                <w:color w:val="000000"/>
              </w:rPr>
            </w:pPr>
            <w:r>
              <w:rPr>
                <w:b/>
                <w:color w:val="000000"/>
              </w:rPr>
              <w:t>6</w:t>
            </w:r>
          </w:p>
        </w:tc>
        <w:tc>
          <w:tcPr>
            <w:tcW w:w="1620" w:type="dxa"/>
            <w:shd w:val="clear" w:color="auto" w:fill="auto"/>
          </w:tcPr>
          <w:p w14:paraId="77033718" w14:textId="5593E61B" w:rsidR="00246802" w:rsidRPr="00754ABC" w:rsidRDefault="00C3490D" w:rsidP="008A52FD">
            <w:pPr>
              <w:jc w:val="center"/>
              <w:rPr>
                <w:b/>
                <w:color w:val="000000"/>
              </w:rPr>
            </w:pPr>
            <w:r>
              <w:rPr>
                <w:b/>
                <w:color w:val="000000"/>
              </w:rPr>
              <w:t>1</w:t>
            </w:r>
          </w:p>
        </w:tc>
        <w:tc>
          <w:tcPr>
            <w:tcW w:w="940" w:type="dxa"/>
            <w:shd w:val="clear" w:color="auto" w:fill="auto"/>
          </w:tcPr>
          <w:p w14:paraId="51658DC7" w14:textId="42C112F6" w:rsidR="00246802" w:rsidRPr="00754ABC" w:rsidRDefault="00C3490D" w:rsidP="008A52FD">
            <w:pPr>
              <w:jc w:val="center"/>
              <w:rPr>
                <w:b/>
                <w:color w:val="000000"/>
              </w:rPr>
            </w:pPr>
            <w:r>
              <w:rPr>
                <w:b/>
                <w:color w:val="000000"/>
              </w:rPr>
              <w:t>0</w:t>
            </w:r>
          </w:p>
        </w:tc>
        <w:tc>
          <w:tcPr>
            <w:tcW w:w="1940" w:type="dxa"/>
            <w:shd w:val="clear" w:color="auto" w:fill="auto"/>
          </w:tcPr>
          <w:p w14:paraId="3FFCE116" w14:textId="1C3D10CE" w:rsidR="00246802" w:rsidRPr="00754ABC" w:rsidRDefault="00C3490D" w:rsidP="008A52FD">
            <w:pPr>
              <w:jc w:val="center"/>
              <w:rPr>
                <w:b/>
                <w:color w:val="000000"/>
              </w:rPr>
            </w:pPr>
            <w:r>
              <w:rPr>
                <w:b/>
                <w:color w:val="000000"/>
              </w:rPr>
              <w:t>0</w:t>
            </w:r>
          </w:p>
        </w:tc>
      </w:tr>
      <w:tr w:rsidR="00246802" w:rsidRPr="00754ABC" w14:paraId="6C4AF088" w14:textId="77777777" w:rsidTr="008A52FD">
        <w:tc>
          <w:tcPr>
            <w:tcW w:w="7848" w:type="dxa"/>
            <w:gridSpan w:val="5"/>
            <w:shd w:val="clear" w:color="auto" w:fill="F4B083"/>
          </w:tcPr>
          <w:p w14:paraId="1D4E9F88" w14:textId="77777777" w:rsidR="00246802" w:rsidRPr="00754ABC" w:rsidRDefault="00246802" w:rsidP="008A52FD">
            <w:pPr>
              <w:jc w:val="center"/>
              <w:rPr>
                <w:b/>
                <w:color w:val="000000"/>
              </w:rPr>
            </w:pPr>
            <w:r w:rsidRPr="00754ABC">
              <w:rPr>
                <w:b/>
                <w:color w:val="000000"/>
              </w:rPr>
              <w:t>Geometry 2017</w:t>
            </w:r>
          </w:p>
        </w:tc>
      </w:tr>
      <w:tr w:rsidR="00246802" w:rsidRPr="00754ABC" w14:paraId="033F8781" w14:textId="77777777" w:rsidTr="008A52FD">
        <w:tc>
          <w:tcPr>
            <w:tcW w:w="1728" w:type="dxa"/>
            <w:shd w:val="clear" w:color="auto" w:fill="auto"/>
          </w:tcPr>
          <w:p w14:paraId="11FA803A" w14:textId="77777777" w:rsidR="00246802" w:rsidRPr="00754ABC" w:rsidRDefault="00246802" w:rsidP="008A52FD">
            <w:pPr>
              <w:jc w:val="center"/>
              <w:rPr>
                <w:b/>
                <w:color w:val="000000"/>
              </w:rPr>
            </w:pPr>
            <w:r w:rsidRPr="00754ABC">
              <w:rPr>
                <w:b/>
                <w:color w:val="000000"/>
              </w:rPr>
              <w:t>Did Not Meet</w:t>
            </w:r>
          </w:p>
        </w:tc>
        <w:tc>
          <w:tcPr>
            <w:tcW w:w="1620" w:type="dxa"/>
            <w:shd w:val="clear" w:color="auto" w:fill="auto"/>
          </w:tcPr>
          <w:p w14:paraId="5215FD6C" w14:textId="77777777" w:rsidR="00246802" w:rsidRPr="00754ABC" w:rsidRDefault="00246802" w:rsidP="008A52FD">
            <w:pPr>
              <w:jc w:val="center"/>
              <w:rPr>
                <w:b/>
                <w:color w:val="000000"/>
              </w:rPr>
            </w:pPr>
            <w:r w:rsidRPr="00754ABC">
              <w:rPr>
                <w:b/>
                <w:color w:val="000000"/>
              </w:rPr>
              <w:t xml:space="preserve">Partially Met </w:t>
            </w:r>
          </w:p>
        </w:tc>
        <w:tc>
          <w:tcPr>
            <w:tcW w:w="1620" w:type="dxa"/>
            <w:shd w:val="clear" w:color="auto" w:fill="auto"/>
          </w:tcPr>
          <w:p w14:paraId="30A7F599" w14:textId="77777777" w:rsidR="00246802" w:rsidRPr="00754ABC" w:rsidRDefault="00246802" w:rsidP="008A52FD">
            <w:pPr>
              <w:jc w:val="center"/>
              <w:rPr>
                <w:b/>
                <w:color w:val="000000"/>
              </w:rPr>
            </w:pPr>
            <w:r w:rsidRPr="00754ABC">
              <w:rPr>
                <w:b/>
                <w:color w:val="000000"/>
              </w:rPr>
              <w:t>Approached</w:t>
            </w:r>
          </w:p>
        </w:tc>
        <w:tc>
          <w:tcPr>
            <w:tcW w:w="940" w:type="dxa"/>
            <w:shd w:val="clear" w:color="auto" w:fill="auto"/>
          </w:tcPr>
          <w:p w14:paraId="3685AE7F" w14:textId="77777777" w:rsidR="00246802" w:rsidRPr="00754ABC" w:rsidRDefault="00246802" w:rsidP="008A52FD">
            <w:pPr>
              <w:jc w:val="center"/>
              <w:rPr>
                <w:b/>
                <w:color w:val="000000"/>
              </w:rPr>
            </w:pPr>
            <w:r w:rsidRPr="00754ABC">
              <w:rPr>
                <w:b/>
                <w:color w:val="000000"/>
              </w:rPr>
              <w:t>Met</w:t>
            </w:r>
          </w:p>
        </w:tc>
        <w:tc>
          <w:tcPr>
            <w:tcW w:w="1940" w:type="dxa"/>
            <w:shd w:val="clear" w:color="auto" w:fill="auto"/>
          </w:tcPr>
          <w:p w14:paraId="418415A7" w14:textId="77777777" w:rsidR="00246802" w:rsidRPr="00754ABC" w:rsidRDefault="00246802" w:rsidP="008A52FD">
            <w:pPr>
              <w:jc w:val="center"/>
              <w:rPr>
                <w:b/>
                <w:color w:val="000000"/>
              </w:rPr>
            </w:pPr>
            <w:r w:rsidRPr="00754ABC">
              <w:rPr>
                <w:b/>
                <w:color w:val="000000"/>
              </w:rPr>
              <w:t>Exceeded</w:t>
            </w:r>
          </w:p>
        </w:tc>
      </w:tr>
      <w:tr w:rsidR="00246802" w:rsidRPr="00754ABC" w14:paraId="61CA888C" w14:textId="77777777" w:rsidTr="008A52FD">
        <w:tc>
          <w:tcPr>
            <w:tcW w:w="1728" w:type="dxa"/>
            <w:shd w:val="clear" w:color="auto" w:fill="auto"/>
          </w:tcPr>
          <w:p w14:paraId="373E1F8E" w14:textId="4B397044" w:rsidR="00246802" w:rsidRPr="00754ABC" w:rsidRDefault="00C3490D" w:rsidP="008A52FD">
            <w:pPr>
              <w:jc w:val="center"/>
              <w:rPr>
                <w:b/>
                <w:color w:val="000000"/>
              </w:rPr>
            </w:pPr>
            <w:r>
              <w:rPr>
                <w:b/>
                <w:color w:val="000000"/>
              </w:rPr>
              <w:t>4</w:t>
            </w:r>
          </w:p>
        </w:tc>
        <w:tc>
          <w:tcPr>
            <w:tcW w:w="1620" w:type="dxa"/>
            <w:shd w:val="clear" w:color="auto" w:fill="auto"/>
          </w:tcPr>
          <w:p w14:paraId="654D4D33" w14:textId="09A5AE19" w:rsidR="00246802" w:rsidRPr="00754ABC" w:rsidRDefault="00C3490D" w:rsidP="008A52FD">
            <w:pPr>
              <w:jc w:val="center"/>
              <w:rPr>
                <w:b/>
                <w:color w:val="000000"/>
              </w:rPr>
            </w:pPr>
            <w:r>
              <w:rPr>
                <w:b/>
                <w:color w:val="000000"/>
              </w:rPr>
              <w:t>11</w:t>
            </w:r>
          </w:p>
        </w:tc>
        <w:tc>
          <w:tcPr>
            <w:tcW w:w="1620" w:type="dxa"/>
            <w:shd w:val="clear" w:color="auto" w:fill="auto"/>
          </w:tcPr>
          <w:p w14:paraId="61977A5D" w14:textId="7C76CDC6" w:rsidR="00246802" w:rsidRPr="00754ABC" w:rsidRDefault="00C3490D" w:rsidP="008A52FD">
            <w:pPr>
              <w:jc w:val="center"/>
              <w:rPr>
                <w:b/>
                <w:color w:val="000000"/>
              </w:rPr>
            </w:pPr>
            <w:r>
              <w:rPr>
                <w:b/>
                <w:color w:val="000000"/>
              </w:rPr>
              <w:t>3</w:t>
            </w:r>
          </w:p>
        </w:tc>
        <w:tc>
          <w:tcPr>
            <w:tcW w:w="940" w:type="dxa"/>
            <w:shd w:val="clear" w:color="auto" w:fill="auto"/>
          </w:tcPr>
          <w:p w14:paraId="0B3E1DA7" w14:textId="35228815" w:rsidR="00246802" w:rsidRPr="00754ABC" w:rsidRDefault="00C3490D" w:rsidP="008A52FD">
            <w:pPr>
              <w:jc w:val="center"/>
              <w:rPr>
                <w:b/>
                <w:color w:val="000000"/>
              </w:rPr>
            </w:pPr>
            <w:r>
              <w:rPr>
                <w:b/>
                <w:color w:val="000000"/>
              </w:rPr>
              <w:t>0</w:t>
            </w:r>
          </w:p>
        </w:tc>
        <w:tc>
          <w:tcPr>
            <w:tcW w:w="1940" w:type="dxa"/>
            <w:shd w:val="clear" w:color="auto" w:fill="auto"/>
          </w:tcPr>
          <w:p w14:paraId="6904374E" w14:textId="5D5D60DA" w:rsidR="00246802" w:rsidRPr="00754ABC" w:rsidRDefault="00C3490D" w:rsidP="008A52FD">
            <w:pPr>
              <w:jc w:val="center"/>
              <w:rPr>
                <w:b/>
                <w:color w:val="000000"/>
              </w:rPr>
            </w:pPr>
            <w:r>
              <w:rPr>
                <w:b/>
                <w:color w:val="000000"/>
              </w:rPr>
              <w:t>0</w:t>
            </w:r>
          </w:p>
        </w:tc>
      </w:tr>
      <w:tr w:rsidR="00246802" w:rsidRPr="00754ABC" w14:paraId="5BFFF13D" w14:textId="77777777" w:rsidTr="008A52FD">
        <w:tc>
          <w:tcPr>
            <w:tcW w:w="7848" w:type="dxa"/>
            <w:gridSpan w:val="5"/>
            <w:shd w:val="clear" w:color="auto" w:fill="F4B083"/>
          </w:tcPr>
          <w:p w14:paraId="42554334" w14:textId="51A58120" w:rsidR="00246802" w:rsidRPr="00754ABC" w:rsidRDefault="00246802" w:rsidP="008A52FD">
            <w:pPr>
              <w:jc w:val="center"/>
              <w:rPr>
                <w:b/>
                <w:color w:val="000000"/>
              </w:rPr>
            </w:pPr>
            <w:r>
              <w:rPr>
                <w:b/>
                <w:color w:val="000000"/>
              </w:rPr>
              <w:t>Algebra II</w:t>
            </w:r>
            <w:r w:rsidRPr="00754ABC">
              <w:rPr>
                <w:b/>
                <w:color w:val="000000"/>
              </w:rPr>
              <w:t xml:space="preserve"> 2017</w:t>
            </w:r>
          </w:p>
        </w:tc>
      </w:tr>
      <w:tr w:rsidR="00246802" w:rsidRPr="00754ABC" w14:paraId="21287809" w14:textId="77777777" w:rsidTr="008A52FD">
        <w:tc>
          <w:tcPr>
            <w:tcW w:w="1728" w:type="dxa"/>
            <w:shd w:val="clear" w:color="auto" w:fill="auto"/>
          </w:tcPr>
          <w:p w14:paraId="04D698B7" w14:textId="77777777" w:rsidR="00246802" w:rsidRPr="00754ABC" w:rsidRDefault="00246802" w:rsidP="008A52FD">
            <w:pPr>
              <w:jc w:val="center"/>
              <w:rPr>
                <w:b/>
                <w:color w:val="000000"/>
              </w:rPr>
            </w:pPr>
            <w:r w:rsidRPr="00754ABC">
              <w:rPr>
                <w:b/>
                <w:color w:val="000000"/>
              </w:rPr>
              <w:t>Did Not Meet</w:t>
            </w:r>
          </w:p>
        </w:tc>
        <w:tc>
          <w:tcPr>
            <w:tcW w:w="1620" w:type="dxa"/>
            <w:shd w:val="clear" w:color="auto" w:fill="auto"/>
          </w:tcPr>
          <w:p w14:paraId="37AD5902" w14:textId="77777777" w:rsidR="00246802" w:rsidRPr="00754ABC" w:rsidRDefault="00246802" w:rsidP="008A52FD">
            <w:pPr>
              <w:jc w:val="center"/>
              <w:rPr>
                <w:b/>
                <w:color w:val="000000"/>
              </w:rPr>
            </w:pPr>
            <w:r w:rsidRPr="00754ABC">
              <w:rPr>
                <w:b/>
                <w:color w:val="000000"/>
              </w:rPr>
              <w:t xml:space="preserve">Partially Met </w:t>
            </w:r>
          </w:p>
        </w:tc>
        <w:tc>
          <w:tcPr>
            <w:tcW w:w="1620" w:type="dxa"/>
            <w:shd w:val="clear" w:color="auto" w:fill="auto"/>
          </w:tcPr>
          <w:p w14:paraId="103C61DE" w14:textId="77777777" w:rsidR="00246802" w:rsidRPr="00754ABC" w:rsidRDefault="00246802" w:rsidP="008A52FD">
            <w:pPr>
              <w:jc w:val="center"/>
              <w:rPr>
                <w:b/>
                <w:color w:val="000000"/>
              </w:rPr>
            </w:pPr>
            <w:r w:rsidRPr="00754ABC">
              <w:rPr>
                <w:b/>
                <w:color w:val="000000"/>
              </w:rPr>
              <w:t>Approached</w:t>
            </w:r>
          </w:p>
        </w:tc>
        <w:tc>
          <w:tcPr>
            <w:tcW w:w="940" w:type="dxa"/>
            <w:shd w:val="clear" w:color="auto" w:fill="auto"/>
          </w:tcPr>
          <w:p w14:paraId="778347B4" w14:textId="77777777" w:rsidR="00246802" w:rsidRPr="00754ABC" w:rsidRDefault="00246802" w:rsidP="008A52FD">
            <w:pPr>
              <w:jc w:val="center"/>
              <w:rPr>
                <w:b/>
                <w:color w:val="000000"/>
              </w:rPr>
            </w:pPr>
            <w:r w:rsidRPr="00754ABC">
              <w:rPr>
                <w:b/>
                <w:color w:val="000000"/>
              </w:rPr>
              <w:t>Met</w:t>
            </w:r>
          </w:p>
        </w:tc>
        <w:tc>
          <w:tcPr>
            <w:tcW w:w="1940" w:type="dxa"/>
            <w:shd w:val="clear" w:color="auto" w:fill="auto"/>
          </w:tcPr>
          <w:p w14:paraId="0262BE3A" w14:textId="77777777" w:rsidR="00246802" w:rsidRPr="00754ABC" w:rsidRDefault="00246802" w:rsidP="008A52FD">
            <w:pPr>
              <w:jc w:val="center"/>
              <w:rPr>
                <w:b/>
                <w:color w:val="000000"/>
              </w:rPr>
            </w:pPr>
            <w:r w:rsidRPr="00754ABC">
              <w:rPr>
                <w:b/>
                <w:color w:val="000000"/>
              </w:rPr>
              <w:t>Exceeded</w:t>
            </w:r>
          </w:p>
        </w:tc>
      </w:tr>
      <w:tr w:rsidR="00246802" w:rsidRPr="00754ABC" w14:paraId="15D2FBE5" w14:textId="77777777" w:rsidTr="008A52FD">
        <w:tc>
          <w:tcPr>
            <w:tcW w:w="1728" w:type="dxa"/>
            <w:shd w:val="clear" w:color="auto" w:fill="auto"/>
          </w:tcPr>
          <w:p w14:paraId="2891B742" w14:textId="6C8BEFA9" w:rsidR="00246802" w:rsidRPr="00754ABC" w:rsidRDefault="00C3490D" w:rsidP="008A52FD">
            <w:pPr>
              <w:jc w:val="center"/>
              <w:rPr>
                <w:b/>
                <w:color w:val="000000"/>
              </w:rPr>
            </w:pPr>
            <w:r>
              <w:rPr>
                <w:b/>
                <w:color w:val="000000"/>
              </w:rPr>
              <w:t>1</w:t>
            </w:r>
          </w:p>
        </w:tc>
        <w:tc>
          <w:tcPr>
            <w:tcW w:w="1620" w:type="dxa"/>
            <w:shd w:val="clear" w:color="auto" w:fill="auto"/>
          </w:tcPr>
          <w:p w14:paraId="79301C1D" w14:textId="5440F79F" w:rsidR="00246802" w:rsidRPr="00754ABC" w:rsidRDefault="00C3490D" w:rsidP="008A52FD">
            <w:pPr>
              <w:jc w:val="center"/>
              <w:rPr>
                <w:b/>
                <w:color w:val="000000"/>
              </w:rPr>
            </w:pPr>
            <w:r>
              <w:rPr>
                <w:b/>
                <w:color w:val="000000"/>
              </w:rPr>
              <w:t>1</w:t>
            </w:r>
          </w:p>
        </w:tc>
        <w:tc>
          <w:tcPr>
            <w:tcW w:w="1620" w:type="dxa"/>
            <w:shd w:val="clear" w:color="auto" w:fill="auto"/>
          </w:tcPr>
          <w:p w14:paraId="45B38D21" w14:textId="6A13AFFD" w:rsidR="00246802" w:rsidRPr="00754ABC" w:rsidRDefault="00C3490D" w:rsidP="008A52FD">
            <w:pPr>
              <w:jc w:val="center"/>
              <w:rPr>
                <w:b/>
                <w:color w:val="000000"/>
              </w:rPr>
            </w:pPr>
            <w:r>
              <w:rPr>
                <w:b/>
                <w:color w:val="000000"/>
              </w:rPr>
              <w:t>2</w:t>
            </w:r>
          </w:p>
        </w:tc>
        <w:tc>
          <w:tcPr>
            <w:tcW w:w="940" w:type="dxa"/>
            <w:shd w:val="clear" w:color="auto" w:fill="auto"/>
          </w:tcPr>
          <w:p w14:paraId="143A09ED" w14:textId="6222705B" w:rsidR="00246802" w:rsidRPr="00754ABC" w:rsidRDefault="00C3490D" w:rsidP="008A52FD">
            <w:pPr>
              <w:jc w:val="center"/>
              <w:rPr>
                <w:b/>
                <w:color w:val="000000"/>
              </w:rPr>
            </w:pPr>
            <w:r>
              <w:rPr>
                <w:b/>
                <w:color w:val="000000"/>
              </w:rPr>
              <w:t>0</w:t>
            </w:r>
          </w:p>
        </w:tc>
        <w:tc>
          <w:tcPr>
            <w:tcW w:w="1940" w:type="dxa"/>
            <w:shd w:val="clear" w:color="auto" w:fill="auto"/>
          </w:tcPr>
          <w:p w14:paraId="119B81E5" w14:textId="0976CE43" w:rsidR="00246802" w:rsidRPr="00754ABC" w:rsidRDefault="00C3490D" w:rsidP="008A52FD">
            <w:pPr>
              <w:jc w:val="center"/>
              <w:rPr>
                <w:b/>
                <w:color w:val="000000"/>
              </w:rPr>
            </w:pPr>
            <w:r>
              <w:rPr>
                <w:b/>
                <w:color w:val="000000"/>
              </w:rPr>
              <w:t>0</w:t>
            </w:r>
          </w:p>
        </w:tc>
      </w:tr>
    </w:tbl>
    <w:p w14:paraId="07003D24" w14:textId="02472885" w:rsidR="00C3490D" w:rsidRDefault="00C3490D" w:rsidP="005334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6"/>
        <w:gridCol w:w="1483"/>
        <w:gridCol w:w="1475"/>
      </w:tblGrid>
      <w:tr w:rsidR="00BE1E42" w:rsidRPr="00754ABC" w14:paraId="12CD4B18" w14:textId="77777777" w:rsidTr="008A52FD">
        <w:tc>
          <w:tcPr>
            <w:tcW w:w="6062" w:type="dxa"/>
            <w:gridSpan w:val="4"/>
            <w:shd w:val="clear" w:color="auto" w:fill="F4B083"/>
          </w:tcPr>
          <w:p w14:paraId="0630A241" w14:textId="426EC38B" w:rsidR="00BE1E42" w:rsidRPr="00754ABC" w:rsidRDefault="00BE1E42" w:rsidP="008A52FD">
            <w:pPr>
              <w:jc w:val="center"/>
              <w:rPr>
                <w:b/>
                <w:color w:val="000000"/>
              </w:rPr>
            </w:pPr>
            <w:r w:rsidRPr="00754ABC">
              <w:rPr>
                <w:b/>
                <w:color w:val="000000"/>
              </w:rPr>
              <w:t xml:space="preserve">NMSBA  Grade </w:t>
            </w:r>
            <w:r>
              <w:rPr>
                <w:b/>
                <w:color w:val="000000"/>
              </w:rPr>
              <w:t xml:space="preserve">11 </w:t>
            </w:r>
            <w:r w:rsidRPr="00754ABC">
              <w:rPr>
                <w:b/>
                <w:color w:val="000000"/>
              </w:rPr>
              <w:t>Science 2017</w:t>
            </w:r>
          </w:p>
        </w:tc>
      </w:tr>
      <w:tr w:rsidR="00BE1E42" w:rsidRPr="00754ABC" w14:paraId="79736F4A" w14:textId="77777777" w:rsidTr="008A52FD">
        <w:tc>
          <w:tcPr>
            <w:tcW w:w="1728" w:type="dxa"/>
            <w:shd w:val="clear" w:color="auto" w:fill="auto"/>
          </w:tcPr>
          <w:p w14:paraId="68C68306" w14:textId="77777777" w:rsidR="00BE1E42" w:rsidRPr="00754ABC" w:rsidRDefault="00BE1E42" w:rsidP="008A52FD">
            <w:pPr>
              <w:jc w:val="center"/>
              <w:rPr>
                <w:b/>
                <w:color w:val="000000"/>
              </w:rPr>
            </w:pPr>
            <w:r w:rsidRPr="00754ABC">
              <w:rPr>
                <w:b/>
                <w:color w:val="000000"/>
              </w:rPr>
              <w:t>Beginning</w:t>
            </w:r>
          </w:p>
          <w:p w14:paraId="229D7CEF" w14:textId="77777777" w:rsidR="00BE1E42" w:rsidRPr="00754ABC" w:rsidRDefault="00BE1E42" w:rsidP="008A52FD">
            <w:pPr>
              <w:jc w:val="center"/>
              <w:rPr>
                <w:b/>
                <w:color w:val="000000"/>
              </w:rPr>
            </w:pPr>
            <w:r w:rsidRPr="00754ABC">
              <w:rPr>
                <w:b/>
                <w:color w:val="000000"/>
              </w:rPr>
              <w:t>Steps</w:t>
            </w:r>
          </w:p>
        </w:tc>
        <w:tc>
          <w:tcPr>
            <w:tcW w:w="1376" w:type="dxa"/>
            <w:shd w:val="clear" w:color="auto" w:fill="auto"/>
          </w:tcPr>
          <w:p w14:paraId="0ECEAB0D" w14:textId="77777777" w:rsidR="00BE1E42" w:rsidRPr="00754ABC" w:rsidRDefault="00BE1E42" w:rsidP="008A52FD">
            <w:pPr>
              <w:jc w:val="center"/>
              <w:rPr>
                <w:b/>
                <w:color w:val="000000"/>
              </w:rPr>
            </w:pPr>
            <w:r w:rsidRPr="00754ABC">
              <w:rPr>
                <w:b/>
                <w:color w:val="000000"/>
              </w:rPr>
              <w:t>Nearing</w:t>
            </w:r>
          </w:p>
          <w:p w14:paraId="2984DD7A" w14:textId="77777777" w:rsidR="00BE1E42" w:rsidRPr="00754ABC" w:rsidRDefault="00BE1E42" w:rsidP="008A52FD">
            <w:pPr>
              <w:jc w:val="center"/>
              <w:rPr>
                <w:b/>
                <w:color w:val="000000"/>
              </w:rPr>
            </w:pPr>
            <w:r w:rsidRPr="00754ABC">
              <w:rPr>
                <w:b/>
                <w:color w:val="000000"/>
              </w:rPr>
              <w:t>Proficiency</w:t>
            </w:r>
          </w:p>
        </w:tc>
        <w:tc>
          <w:tcPr>
            <w:tcW w:w="1483" w:type="dxa"/>
            <w:shd w:val="clear" w:color="auto" w:fill="auto"/>
          </w:tcPr>
          <w:p w14:paraId="69315D4C" w14:textId="77777777" w:rsidR="00BE1E42" w:rsidRPr="00754ABC" w:rsidRDefault="00BE1E42" w:rsidP="008A52FD">
            <w:pPr>
              <w:jc w:val="center"/>
              <w:rPr>
                <w:b/>
                <w:color w:val="000000"/>
              </w:rPr>
            </w:pPr>
            <w:r w:rsidRPr="00754ABC">
              <w:rPr>
                <w:b/>
                <w:color w:val="000000"/>
              </w:rPr>
              <w:t>Proficient</w:t>
            </w:r>
          </w:p>
        </w:tc>
        <w:tc>
          <w:tcPr>
            <w:tcW w:w="1475" w:type="dxa"/>
            <w:shd w:val="clear" w:color="auto" w:fill="auto"/>
          </w:tcPr>
          <w:p w14:paraId="25D50D7E" w14:textId="77777777" w:rsidR="00BE1E42" w:rsidRPr="00754ABC" w:rsidRDefault="00BE1E42" w:rsidP="008A52FD">
            <w:pPr>
              <w:jc w:val="center"/>
              <w:rPr>
                <w:b/>
                <w:color w:val="000000"/>
              </w:rPr>
            </w:pPr>
            <w:r w:rsidRPr="00754ABC">
              <w:rPr>
                <w:b/>
                <w:color w:val="000000"/>
              </w:rPr>
              <w:t>Advanced</w:t>
            </w:r>
          </w:p>
        </w:tc>
      </w:tr>
      <w:tr w:rsidR="00BE1E42" w:rsidRPr="00754ABC" w14:paraId="258DB804" w14:textId="77777777" w:rsidTr="008A52FD">
        <w:tc>
          <w:tcPr>
            <w:tcW w:w="1728" w:type="dxa"/>
            <w:shd w:val="clear" w:color="auto" w:fill="auto"/>
          </w:tcPr>
          <w:p w14:paraId="5C8165E3" w14:textId="698832C2" w:rsidR="00BE1E42" w:rsidRPr="00754ABC" w:rsidRDefault="00C3490D" w:rsidP="008A52FD">
            <w:pPr>
              <w:jc w:val="center"/>
              <w:rPr>
                <w:b/>
                <w:color w:val="000000"/>
              </w:rPr>
            </w:pPr>
            <w:r>
              <w:rPr>
                <w:b/>
                <w:color w:val="000000"/>
              </w:rPr>
              <w:t>2</w:t>
            </w:r>
          </w:p>
        </w:tc>
        <w:tc>
          <w:tcPr>
            <w:tcW w:w="1376" w:type="dxa"/>
            <w:shd w:val="clear" w:color="auto" w:fill="auto"/>
          </w:tcPr>
          <w:p w14:paraId="6B2EA6FB" w14:textId="58CD985A" w:rsidR="00BE1E42" w:rsidRPr="00754ABC" w:rsidRDefault="00C3490D" w:rsidP="008A52FD">
            <w:pPr>
              <w:jc w:val="center"/>
              <w:rPr>
                <w:b/>
                <w:color w:val="000000"/>
              </w:rPr>
            </w:pPr>
            <w:r>
              <w:rPr>
                <w:b/>
                <w:color w:val="000000"/>
              </w:rPr>
              <w:t>10</w:t>
            </w:r>
          </w:p>
        </w:tc>
        <w:tc>
          <w:tcPr>
            <w:tcW w:w="1483" w:type="dxa"/>
            <w:shd w:val="clear" w:color="auto" w:fill="auto"/>
          </w:tcPr>
          <w:p w14:paraId="77C8CC23" w14:textId="0A3FFD9B" w:rsidR="00BE1E42" w:rsidRPr="00754ABC" w:rsidRDefault="00C3490D" w:rsidP="008A52FD">
            <w:pPr>
              <w:jc w:val="center"/>
              <w:rPr>
                <w:b/>
                <w:color w:val="000000"/>
              </w:rPr>
            </w:pPr>
            <w:r>
              <w:rPr>
                <w:b/>
                <w:color w:val="000000"/>
              </w:rPr>
              <w:t>1</w:t>
            </w:r>
          </w:p>
        </w:tc>
        <w:tc>
          <w:tcPr>
            <w:tcW w:w="1475" w:type="dxa"/>
            <w:shd w:val="clear" w:color="auto" w:fill="auto"/>
          </w:tcPr>
          <w:p w14:paraId="6D4C5CB7" w14:textId="0D8BED39" w:rsidR="00BE1E42" w:rsidRPr="00754ABC" w:rsidRDefault="00C3490D" w:rsidP="008A52FD">
            <w:pPr>
              <w:jc w:val="center"/>
              <w:rPr>
                <w:b/>
                <w:color w:val="000000"/>
              </w:rPr>
            </w:pPr>
            <w:r>
              <w:rPr>
                <w:b/>
                <w:color w:val="000000"/>
              </w:rPr>
              <w:t>0</w:t>
            </w:r>
          </w:p>
        </w:tc>
      </w:tr>
    </w:tbl>
    <w:p w14:paraId="2205398C" w14:textId="77777777" w:rsidR="00BE1E42" w:rsidRDefault="00BE1E42" w:rsidP="0053349C"/>
    <w:sdt>
      <w:sdtPr>
        <w:rPr>
          <w:rFonts w:eastAsia="Cambria"/>
        </w:rPr>
        <w:id w:val="-2135784576"/>
      </w:sdtPr>
      <w:sdtEndPr/>
      <w:sdtContent>
        <w:p w14:paraId="7E10D790" w14:textId="688048C9" w:rsidR="00390C1D" w:rsidRPr="00C3490D" w:rsidRDefault="00390C1D" w:rsidP="00C3490D">
          <w:pPr>
            <w:autoSpaceDE w:val="0"/>
            <w:autoSpaceDN w:val="0"/>
            <w:adjustRightInd w:val="0"/>
            <w:rPr>
              <w:b/>
              <w:color w:val="000000"/>
            </w:rPr>
          </w:pPr>
        </w:p>
        <w:p w14:paraId="672AA120" w14:textId="58CD4E6F" w:rsidR="00390C1D" w:rsidRPr="00FC5C5E" w:rsidRDefault="00A9368D" w:rsidP="00390C1D">
          <w:pPr>
            <w:pStyle w:val="ListParagraph"/>
            <w:ind w:left="0"/>
          </w:pPr>
          <w:r>
            <w:t xml:space="preserve">The primary focus of this program will be increasing graduation rate through student retention, student attendance, </w:t>
          </w:r>
          <w:proofErr w:type="gramStart"/>
          <w:r>
            <w:t>behavior</w:t>
          </w:r>
          <w:proofErr w:type="gramEnd"/>
          <w:r>
            <w:t xml:space="preserve"> and course performance. The role of the mentor will be to provide students with an additional individual that can connect with students, help in goal setting and be an outside liaison to the school. </w:t>
          </w:r>
        </w:p>
        <w:p w14:paraId="76CAE83F" w14:textId="194943CC" w:rsidR="00ED408E" w:rsidRPr="00246802" w:rsidRDefault="007A12E3" w:rsidP="00246802">
          <w:pPr>
            <w:autoSpaceDE w:val="0"/>
            <w:autoSpaceDN w:val="0"/>
            <w:adjustRightInd w:val="0"/>
            <w:rPr>
              <w:rFonts w:eastAsia="Cambria"/>
            </w:rPr>
          </w:pPr>
        </w:p>
      </w:sdtContent>
    </w:sdt>
    <w:p w14:paraId="613CB710" w14:textId="77777777" w:rsidR="00ED408E" w:rsidRDefault="00ED408E" w:rsidP="0053349C"/>
    <w:p w14:paraId="7147DC84" w14:textId="77777777" w:rsidR="0053349C" w:rsidRPr="0053349C" w:rsidRDefault="0053349C" w:rsidP="00ED408E">
      <w:pPr>
        <w:ind w:left="360"/>
      </w:pPr>
      <w:r w:rsidRPr="0053349C">
        <w:t>Describe the results of in-depth NM TEACH data analysis, including the total number of instructional staff in the</w:t>
      </w:r>
      <w:r w:rsidR="00E510E2">
        <w:t xml:space="preserve"> schools</w:t>
      </w:r>
      <w:r w:rsidRPr="0053349C">
        <w:t xml:space="preserve"> building and the number of staff identified as exemplary, highly effective, effective, minimally effective, and ineffective as identified by the most recently released NM TEACH data. </w:t>
      </w:r>
    </w:p>
    <w:p w14:paraId="6CE3AFE2" w14:textId="77777777" w:rsidR="0053349C" w:rsidRDefault="0053349C" w:rsidP="0053349C"/>
    <w:sdt>
      <w:sdtPr>
        <w:rPr>
          <w:rFonts w:eastAsia="Cambria"/>
        </w:rPr>
        <w:id w:val="-1584903013"/>
      </w:sdtPr>
      <w:sdtEndPr/>
      <w:sdtContent>
        <w:p w14:paraId="080B0E3A" w14:textId="150EB403" w:rsidR="008001B7" w:rsidRDefault="008001B7" w:rsidP="008001B7">
          <w:pPr>
            <w:pStyle w:val="ListParagraph"/>
            <w:ind w:left="0"/>
            <w:jc w:val="both"/>
          </w:pPr>
          <w:r>
            <w:t xml:space="preserve">Number of Teachers Evaluated Using NMTEACH - </w:t>
          </w:r>
          <w:r w:rsidR="00E02508">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001B7" w14:paraId="66986C68" w14:textId="77777777" w:rsidTr="0015090B">
            <w:tc>
              <w:tcPr>
                <w:tcW w:w="4428" w:type="dxa"/>
                <w:shd w:val="clear" w:color="auto" w:fill="F4B083"/>
              </w:tcPr>
              <w:p w14:paraId="2B2D81AA" w14:textId="77777777" w:rsidR="008001B7" w:rsidRPr="00754ABC" w:rsidRDefault="008001B7" w:rsidP="0015090B">
                <w:pPr>
                  <w:pStyle w:val="ListParagraph"/>
                  <w:jc w:val="center"/>
                </w:pPr>
                <w:r w:rsidRPr="00754ABC">
                  <w:t>Rating</w:t>
                </w:r>
              </w:p>
            </w:tc>
            <w:tc>
              <w:tcPr>
                <w:tcW w:w="4428" w:type="dxa"/>
                <w:shd w:val="clear" w:color="auto" w:fill="F4B083"/>
              </w:tcPr>
              <w:p w14:paraId="0BD43240" w14:textId="77777777" w:rsidR="008001B7" w:rsidRPr="00754ABC" w:rsidRDefault="008001B7" w:rsidP="0015090B">
                <w:pPr>
                  <w:pStyle w:val="ListParagraph"/>
                  <w:ind w:left="0"/>
                  <w:jc w:val="center"/>
                </w:pPr>
                <w:r w:rsidRPr="00754ABC">
                  <w:t>Total Number of Teachers in that Rating</w:t>
                </w:r>
              </w:p>
            </w:tc>
          </w:tr>
          <w:tr w:rsidR="008001B7" w14:paraId="71900CB9" w14:textId="77777777" w:rsidTr="0015090B">
            <w:tc>
              <w:tcPr>
                <w:tcW w:w="4428" w:type="dxa"/>
                <w:shd w:val="clear" w:color="auto" w:fill="auto"/>
              </w:tcPr>
              <w:p w14:paraId="0083C39A" w14:textId="77777777" w:rsidR="008001B7" w:rsidRPr="00754ABC" w:rsidRDefault="008001B7" w:rsidP="0015090B">
                <w:pPr>
                  <w:pStyle w:val="ListParagraph"/>
                  <w:ind w:left="0"/>
                  <w:jc w:val="center"/>
                </w:pPr>
                <w:r w:rsidRPr="00754ABC">
                  <w:t>Exemplary:</w:t>
                </w:r>
              </w:p>
            </w:tc>
            <w:tc>
              <w:tcPr>
                <w:tcW w:w="4428" w:type="dxa"/>
                <w:shd w:val="clear" w:color="auto" w:fill="auto"/>
              </w:tcPr>
              <w:p w14:paraId="59F39B0C" w14:textId="78282546" w:rsidR="008001B7" w:rsidRPr="00754ABC" w:rsidRDefault="008001B7" w:rsidP="0015090B">
                <w:pPr>
                  <w:pStyle w:val="ListParagraph"/>
                  <w:ind w:left="0"/>
                  <w:jc w:val="center"/>
                </w:pPr>
              </w:p>
            </w:tc>
          </w:tr>
          <w:tr w:rsidR="008001B7" w14:paraId="76486667" w14:textId="77777777" w:rsidTr="0015090B">
            <w:tc>
              <w:tcPr>
                <w:tcW w:w="4428" w:type="dxa"/>
                <w:shd w:val="clear" w:color="auto" w:fill="auto"/>
              </w:tcPr>
              <w:p w14:paraId="3E451A0E" w14:textId="77777777" w:rsidR="008001B7" w:rsidRPr="00754ABC" w:rsidRDefault="008001B7" w:rsidP="0015090B">
                <w:pPr>
                  <w:pStyle w:val="ListParagraph"/>
                  <w:ind w:left="0"/>
                  <w:jc w:val="center"/>
                </w:pPr>
                <w:r w:rsidRPr="00754ABC">
                  <w:t>Highly Effective:</w:t>
                </w:r>
              </w:p>
            </w:tc>
            <w:tc>
              <w:tcPr>
                <w:tcW w:w="4428" w:type="dxa"/>
                <w:shd w:val="clear" w:color="auto" w:fill="auto"/>
              </w:tcPr>
              <w:p w14:paraId="7C0566DF" w14:textId="11726687" w:rsidR="008001B7" w:rsidRPr="00754ABC" w:rsidRDefault="008001B7" w:rsidP="0015090B">
                <w:pPr>
                  <w:pStyle w:val="ListParagraph"/>
                  <w:ind w:left="0"/>
                  <w:jc w:val="center"/>
                </w:pPr>
              </w:p>
            </w:tc>
          </w:tr>
          <w:tr w:rsidR="008001B7" w14:paraId="04CFCEA8" w14:textId="77777777" w:rsidTr="0015090B">
            <w:tc>
              <w:tcPr>
                <w:tcW w:w="4428" w:type="dxa"/>
                <w:shd w:val="clear" w:color="auto" w:fill="auto"/>
              </w:tcPr>
              <w:p w14:paraId="528D851D" w14:textId="77777777" w:rsidR="008001B7" w:rsidRPr="00754ABC" w:rsidRDefault="008001B7" w:rsidP="0015090B">
                <w:pPr>
                  <w:pStyle w:val="ListParagraph"/>
                  <w:ind w:left="0"/>
                  <w:jc w:val="center"/>
                </w:pPr>
                <w:r w:rsidRPr="00754ABC">
                  <w:t>Effective:</w:t>
                </w:r>
              </w:p>
            </w:tc>
            <w:tc>
              <w:tcPr>
                <w:tcW w:w="4428" w:type="dxa"/>
                <w:shd w:val="clear" w:color="auto" w:fill="auto"/>
              </w:tcPr>
              <w:p w14:paraId="1A388194" w14:textId="52E62518" w:rsidR="008001B7" w:rsidRPr="00754ABC" w:rsidRDefault="008C5013" w:rsidP="0015090B">
                <w:pPr>
                  <w:pStyle w:val="ListParagraph"/>
                  <w:ind w:left="0"/>
                  <w:jc w:val="center"/>
                </w:pPr>
                <w:r>
                  <w:t>4</w:t>
                </w:r>
              </w:p>
            </w:tc>
          </w:tr>
          <w:tr w:rsidR="008001B7" w14:paraId="423EFF38" w14:textId="77777777" w:rsidTr="0015090B">
            <w:tc>
              <w:tcPr>
                <w:tcW w:w="4428" w:type="dxa"/>
                <w:shd w:val="clear" w:color="auto" w:fill="auto"/>
              </w:tcPr>
              <w:p w14:paraId="3337A5E0" w14:textId="77777777" w:rsidR="008001B7" w:rsidRPr="00754ABC" w:rsidRDefault="008001B7" w:rsidP="0015090B">
                <w:pPr>
                  <w:pStyle w:val="ListParagraph"/>
                  <w:ind w:left="0"/>
                  <w:jc w:val="center"/>
                </w:pPr>
                <w:r w:rsidRPr="00754ABC">
                  <w:t>Minimally Effective:</w:t>
                </w:r>
              </w:p>
            </w:tc>
            <w:tc>
              <w:tcPr>
                <w:tcW w:w="4428" w:type="dxa"/>
                <w:shd w:val="clear" w:color="auto" w:fill="auto"/>
              </w:tcPr>
              <w:p w14:paraId="78E3479B" w14:textId="72AC4FBE" w:rsidR="008001B7" w:rsidRPr="00754ABC" w:rsidRDefault="008001B7" w:rsidP="0015090B">
                <w:pPr>
                  <w:pStyle w:val="ListParagraph"/>
                  <w:ind w:left="0"/>
                  <w:jc w:val="center"/>
                </w:pPr>
              </w:p>
            </w:tc>
          </w:tr>
          <w:tr w:rsidR="008001B7" w14:paraId="65EBC804" w14:textId="77777777" w:rsidTr="0015090B">
            <w:tc>
              <w:tcPr>
                <w:tcW w:w="4428" w:type="dxa"/>
                <w:shd w:val="clear" w:color="auto" w:fill="auto"/>
              </w:tcPr>
              <w:p w14:paraId="05D1CF34" w14:textId="77777777" w:rsidR="008001B7" w:rsidRDefault="008001B7" w:rsidP="0015090B">
                <w:pPr>
                  <w:jc w:val="center"/>
                </w:pPr>
                <w:r>
                  <w:t>Ineffective:</w:t>
                </w:r>
              </w:p>
            </w:tc>
            <w:tc>
              <w:tcPr>
                <w:tcW w:w="4428" w:type="dxa"/>
                <w:shd w:val="clear" w:color="auto" w:fill="auto"/>
              </w:tcPr>
              <w:p w14:paraId="5D06B8C8" w14:textId="06533EC8" w:rsidR="008001B7" w:rsidRPr="00754ABC" w:rsidRDefault="008001B7" w:rsidP="0015090B">
                <w:pPr>
                  <w:pStyle w:val="ListParagraph"/>
                  <w:ind w:left="0"/>
                  <w:jc w:val="center"/>
                </w:pPr>
              </w:p>
            </w:tc>
          </w:tr>
        </w:tbl>
        <w:p w14:paraId="216528DB" w14:textId="77777777" w:rsidR="008001B7" w:rsidRPr="00536424" w:rsidRDefault="008001B7" w:rsidP="008001B7">
          <w:pPr>
            <w:pStyle w:val="ListParagraph"/>
            <w:ind w:left="0"/>
            <w:jc w:val="both"/>
            <w:rPr>
              <w:color w:val="FF0000"/>
            </w:rPr>
          </w:pPr>
        </w:p>
        <w:p w14:paraId="75DF5BB9" w14:textId="1AAA0E27" w:rsidR="00ED408E" w:rsidRPr="00987D97" w:rsidRDefault="007A12E3" w:rsidP="00987D97">
          <w:pPr>
            <w:autoSpaceDE w:val="0"/>
            <w:autoSpaceDN w:val="0"/>
            <w:adjustRightInd w:val="0"/>
            <w:rPr>
              <w:rFonts w:eastAsia="Cambria"/>
            </w:rPr>
          </w:pPr>
        </w:p>
      </w:sdtContent>
    </w:sdt>
    <w:p w14:paraId="14CEB455" w14:textId="77777777" w:rsidR="00A17B4A" w:rsidRDefault="00A17B4A" w:rsidP="0053349C">
      <w:pPr>
        <w:rPr>
          <w:b/>
        </w:rPr>
      </w:pPr>
    </w:p>
    <w:p w14:paraId="58E8D88D" w14:textId="77777777" w:rsidR="0053349C" w:rsidRPr="00ED408E" w:rsidRDefault="0053349C" w:rsidP="0053349C">
      <w:pPr>
        <w:rPr>
          <w:b/>
        </w:rPr>
      </w:pPr>
      <w:r w:rsidRPr="00ED408E">
        <w:rPr>
          <w:b/>
        </w:rPr>
        <w:t>B. NM DASH Plans</w:t>
      </w:r>
    </w:p>
    <w:p w14:paraId="77C8717C" w14:textId="77777777" w:rsidR="0053349C" w:rsidRPr="00BB320E" w:rsidRDefault="00ED408E" w:rsidP="00ED408E">
      <w:pPr>
        <w:ind w:left="360"/>
      </w:pPr>
      <w:r w:rsidRPr="00BB320E">
        <w:t xml:space="preserve">For the </w:t>
      </w:r>
      <w:r w:rsidR="0053349C" w:rsidRPr="00BB320E">
        <w:t>school the LEA is applying on behalf of, they must submit the following components:</w:t>
      </w:r>
    </w:p>
    <w:p w14:paraId="5FB6A133" w14:textId="68854D94" w:rsidR="0053349C" w:rsidRPr="00BB320E" w:rsidRDefault="007A12E3" w:rsidP="00ED408E">
      <w:pPr>
        <w:ind w:left="360"/>
      </w:pPr>
      <w:sdt>
        <w:sdtPr>
          <w:id w:val="-1987617716"/>
          <w14:checkbox>
            <w14:checked w14:val="1"/>
            <w14:checkedState w14:val="2612" w14:font="MS Gothic"/>
            <w14:uncheckedState w14:val="2610" w14:font="MS Gothic"/>
          </w14:checkbox>
        </w:sdtPr>
        <w:sdtEndPr/>
        <w:sdtContent>
          <w:r w:rsidR="004B1067" w:rsidRPr="00BB320E">
            <w:rPr>
              <w:rFonts w:ascii="MS Gothic" w:eastAsia="MS Gothic" w:hAnsi="MS Gothic" w:hint="eastAsia"/>
            </w:rPr>
            <w:t>☒</w:t>
          </w:r>
        </w:sdtContent>
      </w:sdt>
      <w:r w:rsidR="00987D97" w:rsidRPr="00BB320E">
        <w:t xml:space="preserve">   </w:t>
      </w:r>
      <w:r w:rsidR="0053349C" w:rsidRPr="00BB320E">
        <w:t xml:space="preserve">Completed NM DASH Offline Planning Process Workbook or 90-day Complete Detail </w:t>
      </w:r>
    </w:p>
    <w:p w14:paraId="7C5304CE" w14:textId="554B7AA9" w:rsidR="0053349C" w:rsidRPr="00BB320E" w:rsidRDefault="0053349C" w:rsidP="00ED408E">
      <w:pPr>
        <w:ind w:left="360"/>
      </w:pPr>
      <w:r w:rsidRPr="00BB320E">
        <w:t xml:space="preserve">    </w:t>
      </w:r>
      <w:r w:rsidR="00ED408E" w:rsidRPr="00BB320E">
        <w:t xml:space="preserve">  </w:t>
      </w:r>
      <w:r w:rsidR="00987D97" w:rsidRPr="00BB320E">
        <w:t xml:space="preserve"> </w:t>
      </w:r>
      <w:r w:rsidRPr="00BB320E">
        <w:t>Printout</w:t>
      </w:r>
      <w:r w:rsidR="005B5FD3" w:rsidRPr="00BB320E">
        <w:t xml:space="preserve"> </w:t>
      </w:r>
      <w:r w:rsidR="00BB320E" w:rsidRPr="00BB320E">
        <w:t>(See</w:t>
      </w:r>
      <w:r w:rsidR="005B5FD3" w:rsidRPr="00BB320E">
        <w:t xml:space="preserve"> </w:t>
      </w:r>
      <w:r w:rsidR="000318F5">
        <w:t xml:space="preserve">separate </w:t>
      </w:r>
      <w:r w:rsidR="005B5FD3" w:rsidRPr="00BB320E">
        <w:t>attachment</w:t>
      </w:r>
      <w:r w:rsidR="000318F5">
        <w:t xml:space="preserve"> III</w:t>
      </w:r>
      <w:r w:rsidR="005B5FD3" w:rsidRPr="00BB320E">
        <w:t>)</w:t>
      </w:r>
      <w:r w:rsidRPr="00BB320E">
        <w:t>.</w:t>
      </w:r>
    </w:p>
    <w:p w14:paraId="17EC4687" w14:textId="350A1277" w:rsidR="00DB55C5" w:rsidRDefault="007A12E3" w:rsidP="00ED408E">
      <w:pPr>
        <w:ind w:left="360"/>
      </w:pPr>
      <w:sdt>
        <w:sdtPr>
          <w:id w:val="-1387794232"/>
          <w14:checkbox>
            <w14:checked w14:val="1"/>
            <w14:checkedState w14:val="2612" w14:font="MS Gothic"/>
            <w14:uncheckedState w14:val="2610" w14:font="MS Gothic"/>
          </w14:checkbox>
        </w:sdtPr>
        <w:sdtEndPr/>
        <w:sdtContent>
          <w:r w:rsidR="00BB320E" w:rsidRPr="00BB320E">
            <w:rPr>
              <w:rFonts w:ascii="MS Gothic" w:eastAsia="MS Gothic" w:hAnsi="MS Gothic" w:hint="eastAsia"/>
            </w:rPr>
            <w:t>☒</w:t>
          </w:r>
        </w:sdtContent>
      </w:sdt>
      <w:r w:rsidR="00987D97" w:rsidRPr="00BB320E">
        <w:t xml:space="preserve">   </w:t>
      </w:r>
      <w:r w:rsidR="0053349C" w:rsidRPr="00BB320E">
        <w:t>Completed NM DASH Feedback Tool</w:t>
      </w:r>
      <w:r w:rsidR="00827F5A" w:rsidRPr="00BB320E">
        <w:t xml:space="preserve"> (</w:t>
      </w:r>
      <w:r w:rsidR="00BB320E" w:rsidRPr="00BB320E">
        <w:t>See</w:t>
      </w:r>
      <w:r w:rsidR="000318F5">
        <w:t xml:space="preserve"> separate </w:t>
      </w:r>
      <w:r w:rsidR="00827F5A" w:rsidRPr="00BB320E">
        <w:t>attach</w:t>
      </w:r>
      <w:r w:rsidR="005B5FD3" w:rsidRPr="00BB320E">
        <w:t>ment</w:t>
      </w:r>
      <w:r w:rsidR="000318F5">
        <w:t xml:space="preserve"> IV</w:t>
      </w:r>
      <w:r w:rsidR="005B5FD3" w:rsidRPr="00BB320E">
        <w:t>)</w:t>
      </w:r>
      <w:r w:rsidR="0053349C" w:rsidRPr="00BB320E">
        <w:t xml:space="preserve">. </w:t>
      </w:r>
    </w:p>
    <w:p w14:paraId="5E5A6DE7" w14:textId="77777777" w:rsidR="00DB55C5" w:rsidRDefault="00DB55C5" w:rsidP="00ED408E">
      <w:pPr>
        <w:ind w:left="360"/>
      </w:pPr>
    </w:p>
    <w:p w14:paraId="4E370DFC" w14:textId="77777777" w:rsidR="0053349C" w:rsidRPr="006B042A" w:rsidRDefault="0053349C" w:rsidP="0053349C">
      <w:pPr>
        <w:rPr>
          <w:b/>
        </w:rPr>
      </w:pPr>
      <w:r w:rsidRPr="006B042A">
        <w:rPr>
          <w:b/>
        </w:rPr>
        <w:t>C. Collaboration Structures</w:t>
      </w:r>
    </w:p>
    <w:p w14:paraId="312058EF" w14:textId="77777777" w:rsidR="00DB4E60" w:rsidRDefault="0053349C" w:rsidP="006B042A">
      <w:pPr>
        <w:ind w:left="360"/>
      </w:pPr>
      <w:r w:rsidRPr="0053349C">
        <w:t xml:space="preserve">For </w:t>
      </w:r>
      <w:r w:rsidR="00E510E2">
        <w:t>the school th</w:t>
      </w:r>
      <w:r w:rsidRPr="0053349C">
        <w:t xml:space="preserve">e LEA is applying on behalf of, </w:t>
      </w:r>
      <w:r w:rsidR="00072A0B">
        <w:t xml:space="preserve">describe </w:t>
      </w:r>
      <w:r w:rsidRPr="0053349C">
        <w:t>the</w:t>
      </w:r>
      <w:r w:rsidR="006B042A">
        <w:t xml:space="preserve"> collaboration structure</w:t>
      </w:r>
      <w:r w:rsidR="00072A0B">
        <w:t>s in place</w:t>
      </w:r>
      <w:r w:rsidR="006B042A">
        <w:t xml:space="preserve"> </w:t>
      </w:r>
      <w:r w:rsidR="00072A0B">
        <w:t>to include the:</w:t>
      </w:r>
    </w:p>
    <w:p w14:paraId="4100A13D" w14:textId="77777777" w:rsidR="00DB4E60" w:rsidRDefault="00DB4E60" w:rsidP="003F6F59">
      <w:pPr>
        <w:pStyle w:val="ListParagraph"/>
        <w:numPr>
          <w:ilvl w:val="0"/>
          <w:numId w:val="21"/>
        </w:numPr>
      </w:pPr>
      <w:r>
        <w:t>S</w:t>
      </w:r>
      <w:r w:rsidR="0053349C" w:rsidRPr="0053349C">
        <w:t>chedule of grade-level, grade-band, or content area co</w:t>
      </w:r>
      <w:r w:rsidR="006B042A">
        <w:t>llaboration meetings, including frequency and length and a p</w:t>
      </w:r>
      <w:r w:rsidR="0053349C" w:rsidRPr="0053349C">
        <w:t>rocess and procedures utilized during collaboration meetings (e.g. agendas, protocols)</w:t>
      </w:r>
    </w:p>
    <w:p w14:paraId="503687E3" w14:textId="77777777" w:rsidR="0053349C" w:rsidRPr="0053349C" w:rsidRDefault="00DB4E60" w:rsidP="003F6F59">
      <w:pPr>
        <w:pStyle w:val="ListParagraph"/>
        <w:numPr>
          <w:ilvl w:val="0"/>
          <w:numId w:val="21"/>
        </w:numPr>
      </w:pPr>
      <w:r>
        <w:t>S</w:t>
      </w:r>
      <w:r w:rsidR="0053349C" w:rsidRPr="0053349C">
        <w:t>ystems in place for principal and/or other instructional leaders to support and hold teachers accountable for meeting effectiveness.</w:t>
      </w:r>
    </w:p>
    <w:p w14:paraId="5707EA6D" w14:textId="77777777" w:rsidR="0053349C" w:rsidRDefault="0053349C" w:rsidP="0053349C"/>
    <w:sdt>
      <w:sdtPr>
        <w:rPr>
          <w:rFonts w:eastAsia="Cambria"/>
        </w:rPr>
        <w:id w:val="-12074603"/>
      </w:sdtPr>
      <w:sdtEndPr/>
      <w:sdtContent>
        <w:p w14:paraId="6ED7383D" w14:textId="17D42F18" w:rsidR="008001B7" w:rsidRDefault="00D23668" w:rsidP="009016E6">
          <w:r>
            <w:rPr>
              <w:rFonts w:eastAsia="Cambria"/>
            </w:rPr>
            <w:t>All staff meet weekly on Mondays for 3 hours. Once per month we focus on student review in which we identify students with a pattern of poor attendance, behavior or course performance. This is when we would identify the students in need of interventions and a mentor. Being as there is only one teacher per content we spend time as a staff working on school wide initiatives.</w:t>
          </w:r>
          <w:r>
            <w:rPr>
              <w:highlight w:val="yellow"/>
            </w:rPr>
            <w:t xml:space="preserve"> </w:t>
          </w:r>
          <w:r w:rsidRPr="00D23668">
            <w:t xml:space="preserve">The administrator attends these and we often discuss areas of need as well as potential </w:t>
          </w:r>
          <w:r>
            <w:t xml:space="preserve">interventions. In looking at </w:t>
          </w:r>
          <w:r w:rsidRPr="00D23668">
            <w:t>the Check and Connect model, we have the flexibility to adapt this time to fit the needs of the program</w:t>
          </w:r>
          <w:r>
            <w:t xml:space="preserve">, support the mentors and facilitate the interventions identified. </w:t>
          </w:r>
        </w:p>
        <w:p w14:paraId="1DCBDCF6" w14:textId="77777777" w:rsidR="008001B7" w:rsidRDefault="008001B7" w:rsidP="008001B7">
          <w:pPr>
            <w:pStyle w:val="ListParagraph"/>
          </w:pPr>
        </w:p>
        <w:p w14:paraId="3C9C1CAC" w14:textId="77777777" w:rsidR="008001B7" w:rsidRPr="002C2FBC" w:rsidRDefault="008001B7" w:rsidP="0015090B">
          <w:pPr>
            <w:pStyle w:val="ListParagraph"/>
            <w:ind w:left="1080"/>
          </w:pPr>
        </w:p>
        <w:p w14:paraId="65B94511" w14:textId="0CC413CA" w:rsidR="006B042A" w:rsidRPr="00987D97" w:rsidRDefault="007A12E3" w:rsidP="00987D97">
          <w:pPr>
            <w:autoSpaceDE w:val="0"/>
            <w:autoSpaceDN w:val="0"/>
            <w:adjustRightInd w:val="0"/>
            <w:rPr>
              <w:rFonts w:eastAsia="Cambria"/>
            </w:rPr>
          </w:pPr>
        </w:p>
      </w:sdtContent>
    </w:sdt>
    <w:p w14:paraId="0F9B857B" w14:textId="77777777" w:rsidR="006B042A" w:rsidRPr="0053349C" w:rsidRDefault="006B042A" w:rsidP="0053349C"/>
    <w:p w14:paraId="5C5C6D2A" w14:textId="77777777" w:rsidR="00C30F76" w:rsidRPr="00C30F76" w:rsidRDefault="00C30F76" w:rsidP="00C30F76">
      <w:pPr>
        <w:rPr>
          <w:b/>
        </w:rPr>
      </w:pPr>
      <w:r w:rsidRPr="00C30F76">
        <w:rPr>
          <w:b/>
        </w:rPr>
        <w:t>III. Evidence-based Interventions</w:t>
      </w:r>
    </w:p>
    <w:p w14:paraId="60D4C7E9" w14:textId="77777777" w:rsidR="006B611E" w:rsidRPr="001E51CE" w:rsidRDefault="006B611E" w:rsidP="001E51CE">
      <w:pPr>
        <w:pStyle w:val="ListParagraph"/>
        <w:numPr>
          <w:ilvl w:val="0"/>
          <w:numId w:val="37"/>
        </w:numPr>
        <w:autoSpaceDE w:val="0"/>
        <w:autoSpaceDN w:val="0"/>
        <w:adjustRightInd w:val="0"/>
        <w:rPr>
          <w:b/>
        </w:rPr>
      </w:pPr>
      <w:r w:rsidRPr="001E51CE">
        <w:rPr>
          <w:b/>
        </w:rPr>
        <w:t xml:space="preserve">Root Cause </w:t>
      </w:r>
    </w:p>
    <w:p w14:paraId="5E0625D0" w14:textId="77777777" w:rsidR="00E87A5D" w:rsidRPr="006B611E" w:rsidRDefault="00D92891" w:rsidP="006B611E">
      <w:pPr>
        <w:autoSpaceDE w:val="0"/>
        <w:autoSpaceDN w:val="0"/>
        <w:adjustRightInd w:val="0"/>
        <w:ind w:left="360"/>
        <w:rPr>
          <w:rFonts w:eastAsia="Cambria"/>
        </w:rPr>
      </w:pPr>
      <w:r w:rsidRPr="006B611E">
        <w:rPr>
          <w:rFonts w:eastAsia="Cambria"/>
        </w:rPr>
        <w:t>Describe</w:t>
      </w:r>
      <w:r w:rsidR="00E87A5D" w:rsidRPr="006B611E">
        <w:rPr>
          <w:rFonts w:eastAsia="Cambria"/>
        </w:rPr>
        <w:t xml:space="preserve"> the process used</w:t>
      </w:r>
      <w:r w:rsidRPr="006B611E">
        <w:rPr>
          <w:rFonts w:eastAsia="Cambria"/>
        </w:rPr>
        <w:t xml:space="preserve"> by the LEA</w:t>
      </w:r>
      <w:r w:rsidR="00E87A5D" w:rsidRPr="006B611E">
        <w:rPr>
          <w:rFonts w:eastAsia="Cambria"/>
        </w:rPr>
        <w:t xml:space="preserve"> in collaboration with the school to </w:t>
      </w:r>
      <w:r w:rsidRPr="006B611E">
        <w:rPr>
          <w:rFonts w:eastAsia="Cambria"/>
        </w:rPr>
        <w:t xml:space="preserve">identify needs and performance challenges, </w:t>
      </w:r>
      <w:r w:rsidR="00E87A5D" w:rsidRPr="006B611E">
        <w:rPr>
          <w:rFonts w:eastAsia="Cambria"/>
        </w:rPr>
        <w:t>complete root cause</w:t>
      </w:r>
      <w:r w:rsidRPr="006B611E">
        <w:rPr>
          <w:rFonts w:eastAsia="Cambria"/>
        </w:rPr>
        <w:t xml:space="preserve">, and </w:t>
      </w:r>
      <w:r w:rsidR="00E87A5D" w:rsidRPr="006B611E">
        <w:rPr>
          <w:rFonts w:eastAsia="Cambria"/>
        </w:rPr>
        <w:t>identify focus area(s).</w:t>
      </w:r>
    </w:p>
    <w:p w14:paraId="2CE5732E" w14:textId="77777777" w:rsidR="00E87A5D" w:rsidRDefault="00E87A5D" w:rsidP="00E87A5D">
      <w:pPr>
        <w:autoSpaceDE w:val="0"/>
        <w:autoSpaceDN w:val="0"/>
        <w:adjustRightInd w:val="0"/>
        <w:ind w:left="360"/>
        <w:rPr>
          <w:rFonts w:eastAsia="Cambria"/>
        </w:rPr>
      </w:pPr>
    </w:p>
    <w:sdt>
      <w:sdtPr>
        <w:rPr>
          <w:rFonts w:eastAsia="Cambria"/>
          <w:highlight w:val="yellow"/>
        </w:rPr>
        <w:id w:val="483587093"/>
      </w:sdtPr>
      <w:sdtEndPr>
        <w:rPr>
          <w:highlight w:val="none"/>
        </w:rPr>
      </w:sdtEndPr>
      <w:sdtContent>
        <w:p w14:paraId="798084A6" w14:textId="236C3949" w:rsidR="00987D97" w:rsidRDefault="007A6184" w:rsidP="00987D97">
          <w:pPr>
            <w:autoSpaceDE w:val="0"/>
            <w:autoSpaceDN w:val="0"/>
            <w:adjustRightInd w:val="0"/>
            <w:rPr>
              <w:rFonts w:eastAsia="Cambria"/>
            </w:rPr>
          </w:pPr>
          <w:r w:rsidRPr="005C1FD3">
            <w:rPr>
              <w:rFonts w:eastAsia="Cambria"/>
            </w:rPr>
            <w:t xml:space="preserve">In the examination of the school grade it is clear that our </w:t>
          </w:r>
          <w:r w:rsidR="00D23668" w:rsidRPr="005C1FD3">
            <w:rPr>
              <w:rFonts w:eastAsia="Cambria"/>
            </w:rPr>
            <w:t xml:space="preserve">highest leverage area is graduation rate. Our students often do not complete their high school education due to student transiency rate, students being several credits behind when they start attending our school, poor attendance, students not seeing the benefits of school, and often not having a support system or accountability mechanism in place besides the school. Often times this results in students </w:t>
          </w:r>
          <w:r w:rsidRPr="005C1FD3">
            <w:rPr>
              <w:rFonts w:eastAsia="Cambria"/>
            </w:rPr>
            <w:t xml:space="preserve">performing. </w:t>
          </w:r>
          <w:r w:rsidR="00FD2F3D" w:rsidRPr="005C1FD3">
            <w:rPr>
              <w:rFonts w:eastAsia="Cambria"/>
            </w:rPr>
            <w:t>Our interim assessments show that throughout the year students are failing to grasp the skills needed to move forward, we try to remediate and</w:t>
          </w:r>
          <w:r w:rsidR="00A25165" w:rsidRPr="005C1FD3">
            <w:rPr>
              <w:rFonts w:eastAsia="Cambria"/>
            </w:rPr>
            <w:t xml:space="preserve"> intervene as much as possible.</w:t>
          </w:r>
          <w:r w:rsidR="00FD2F3D" w:rsidRPr="005C1FD3">
            <w:rPr>
              <w:rFonts w:eastAsia="Cambria"/>
            </w:rPr>
            <w:t xml:space="preserve">  However, our teachers are lacking the time to do both intervention and teaching of new material. Therefore, our focus area is to provide interventions in </w:t>
          </w:r>
          <w:r w:rsidR="005C1FD3" w:rsidRPr="005C1FD3">
            <w:rPr>
              <w:rFonts w:eastAsia="Cambria"/>
            </w:rPr>
            <w:t xml:space="preserve">the areas of Attendance, Behavior and Course Performance (what we call the ABC’s of success) through the assistance of community mentors trained in the Check and Connect program. </w:t>
          </w:r>
        </w:p>
      </w:sdtContent>
    </w:sdt>
    <w:p w14:paraId="526DC572" w14:textId="77777777" w:rsidR="00E87A5D" w:rsidRDefault="00E87A5D" w:rsidP="00987D97">
      <w:pPr>
        <w:autoSpaceDE w:val="0"/>
        <w:autoSpaceDN w:val="0"/>
        <w:adjustRightInd w:val="0"/>
        <w:rPr>
          <w:rFonts w:eastAsia="Cambria"/>
        </w:rPr>
      </w:pPr>
    </w:p>
    <w:p w14:paraId="583C8B0B" w14:textId="77777777" w:rsidR="006B611E" w:rsidRPr="00DE0ABC" w:rsidRDefault="006B611E" w:rsidP="006B611E">
      <w:pPr>
        <w:rPr>
          <w:b/>
        </w:rPr>
      </w:pPr>
      <w:r w:rsidRPr="00DE0ABC">
        <w:rPr>
          <w:b/>
        </w:rPr>
        <w:t xml:space="preserve">B. </w:t>
      </w:r>
      <w:r>
        <w:rPr>
          <w:b/>
        </w:rPr>
        <w:t xml:space="preserve">Choice of </w:t>
      </w:r>
      <w:r w:rsidRPr="00DE0ABC">
        <w:rPr>
          <w:b/>
        </w:rPr>
        <w:t>Evidence-Based Interventions</w:t>
      </w:r>
    </w:p>
    <w:p w14:paraId="25AEFCAA" w14:textId="77777777" w:rsidR="00E87A5D" w:rsidRDefault="00D92891" w:rsidP="00E87A5D">
      <w:pPr>
        <w:autoSpaceDE w:val="0"/>
        <w:autoSpaceDN w:val="0"/>
        <w:adjustRightInd w:val="0"/>
        <w:ind w:left="360"/>
        <w:rPr>
          <w:rFonts w:eastAsia="Cambria"/>
        </w:rPr>
      </w:pPr>
      <w:r>
        <w:rPr>
          <w:rFonts w:eastAsia="Cambria"/>
        </w:rPr>
        <w:t xml:space="preserve">Identify the interventions meeting the top three tiers of evidence that schools in need of comprehensive support and improvement </w:t>
      </w:r>
      <w:r w:rsidR="00E87A5D">
        <w:rPr>
          <w:rFonts w:eastAsia="Cambria"/>
        </w:rPr>
        <w:t>may choose to address the root cause.</w:t>
      </w:r>
    </w:p>
    <w:p w14:paraId="451FCD2A" w14:textId="77777777" w:rsidR="00E87A5D" w:rsidRDefault="00E87A5D" w:rsidP="00E87A5D">
      <w:pPr>
        <w:autoSpaceDE w:val="0"/>
        <w:autoSpaceDN w:val="0"/>
        <w:adjustRightInd w:val="0"/>
        <w:ind w:left="360"/>
        <w:rPr>
          <w:rFonts w:eastAsia="Cambria"/>
        </w:rPr>
      </w:pPr>
    </w:p>
    <w:sdt>
      <w:sdtPr>
        <w:rPr>
          <w:rFonts w:eastAsia="Cambria"/>
          <w:highlight w:val="yellow"/>
        </w:rPr>
        <w:id w:val="-1129931331"/>
      </w:sdtPr>
      <w:sdtEndPr/>
      <w:sdtContent>
        <w:sdt>
          <w:sdtPr>
            <w:rPr>
              <w:rFonts w:eastAsia="Cambria"/>
            </w:rPr>
            <w:id w:val="-133872901"/>
          </w:sdtPr>
          <w:sdtEndPr/>
          <w:sdtContent>
            <w:p w14:paraId="232360CC" w14:textId="1F133E6E" w:rsidR="008C5013" w:rsidRDefault="008C5013" w:rsidP="008C5013">
              <w:pPr>
                <w:widowControl w:val="0"/>
                <w:autoSpaceDE w:val="0"/>
                <w:autoSpaceDN w:val="0"/>
                <w:adjustRightInd w:val="0"/>
                <w:spacing w:after="240"/>
              </w:pPr>
              <w:r>
                <w:rPr>
                  <w:rStyle w:val="box"/>
                </w:rPr>
                <w:t xml:space="preserve">The U.S. Department of Education's </w:t>
              </w:r>
              <w:r>
                <w:t xml:space="preserve">What Works Clearinghouse lists seventeen interventions for Path to Graduation which show evidence of effectiveness.  .  Many of these are not relevant   Three that do have research indicators and seem most appropriate for VNHS students are: Dual Enrollment programs, Career Academies, and Check and Connect. </w:t>
              </w:r>
            </w:p>
            <w:p w14:paraId="1F453373" w14:textId="77777777" w:rsidR="008C5013" w:rsidRDefault="007A12E3" w:rsidP="008C5013">
              <w:pPr>
                <w:autoSpaceDE w:val="0"/>
                <w:autoSpaceDN w:val="0"/>
                <w:adjustRightInd w:val="0"/>
                <w:rPr>
                  <w:rFonts w:eastAsia="Cambria"/>
                </w:rPr>
              </w:pPr>
            </w:p>
          </w:sdtContent>
        </w:sdt>
        <w:p w14:paraId="4B185E7C" w14:textId="4AAE7DF8" w:rsidR="000D0E6B" w:rsidRDefault="007A12E3" w:rsidP="00987D97">
          <w:pPr>
            <w:autoSpaceDE w:val="0"/>
            <w:autoSpaceDN w:val="0"/>
            <w:adjustRightInd w:val="0"/>
            <w:rPr>
              <w:rFonts w:eastAsia="Cambria"/>
            </w:rPr>
          </w:pPr>
        </w:p>
      </w:sdtContent>
    </w:sdt>
    <w:p w14:paraId="62420FC8" w14:textId="77777777" w:rsidR="00E87A5D" w:rsidRDefault="00E87A5D" w:rsidP="00E87A5D">
      <w:pPr>
        <w:autoSpaceDE w:val="0"/>
        <w:autoSpaceDN w:val="0"/>
        <w:adjustRightInd w:val="0"/>
        <w:ind w:left="360"/>
        <w:rPr>
          <w:rFonts w:eastAsia="Cambria"/>
        </w:rPr>
      </w:pPr>
      <w:r>
        <w:rPr>
          <w:rFonts w:eastAsia="Cambria"/>
        </w:rPr>
        <w:t>D</w:t>
      </w:r>
      <w:r w:rsidRPr="006214A9">
        <w:rPr>
          <w:rFonts w:eastAsia="Cambria"/>
        </w:rPr>
        <w:t xml:space="preserve">etermine the interventions </w:t>
      </w:r>
      <w:r w:rsidR="00D92891">
        <w:rPr>
          <w:rFonts w:eastAsia="Cambria"/>
        </w:rPr>
        <w:t>meeting th</w:t>
      </w:r>
      <w:r w:rsidR="00160ADC">
        <w:rPr>
          <w:rFonts w:eastAsia="Cambria"/>
        </w:rPr>
        <w:t>e</w:t>
      </w:r>
      <w:r w:rsidR="00D92891">
        <w:rPr>
          <w:rFonts w:eastAsia="Cambria"/>
        </w:rPr>
        <w:t xml:space="preserve"> top three tiers of evidence that</w:t>
      </w:r>
      <w:r w:rsidRPr="006214A9">
        <w:rPr>
          <w:rFonts w:eastAsia="Cambria"/>
        </w:rPr>
        <w:t xml:space="preserve"> are relevant and appropria</w:t>
      </w:r>
      <w:r>
        <w:rPr>
          <w:rFonts w:eastAsia="Cambria"/>
        </w:rPr>
        <w:t>te to the needs of the school.</w:t>
      </w:r>
    </w:p>
    <w:sdt>
      <w:sdtPr>
        <w:rPr>
          <w:rFonts w:eastAsia="Cambria"/>
        </w:rPr>
        <w:id w:val="-1024628742"/>
      </w:sdtPr>
      <w:sdtEndPr/>
      <w:sdtContent>
        <w:p w14:paraId="20CF8413" w14:textId="77777777" w:rsidR="008C5013" w:rsidRDefault="008C5013" w:rsidP="008C5013">
          <w:pPr>
            <w:widowControl w:val="0"/>
            <w:autoSpaceDE w:val="0"/>
            <w:autoSpaceDN w:val="0"/>
            <w:adjustRightInd w:val="0"/>
            <w:spacing w:after="240"/>
          </w:pPr>
          <w:r>
            <w:rPr>
              <w:rStyle w:val="box"/>
            </w:rPr>
            <w:t xml:space="preserve">The U.S. Department of Education's </w:t>
          </w:r>
          <w:r>
            <w:t xml:space="preserve">What Works Clearinghouse lists several interventions for helping students to complete school.  Three that do have research indicators and seem most appropriate for VNHS students are: Dual Enrollment programs, Career Academies, and Check and Connect. </w:t>
          </w:r>
        </w:p>
        <w:p w14:paraId="540A95E2" w14:textId="28F70123" w:rsidR="008C5013" w:rsidRDefault="004B7F44" w:rsidP="008C5013">
          <w:pPr>
            <w:autoSpaceDE w:val="0"/>
            <w:autoSpaceDN w:val="0"/>
            <w:adjustRightInd w:val="0"/>
            <w:rPr>
              <w:rFonts w:eastAsia="Cambria"/>
            </w:rPr>
          </w:pPr>
          <w:r>
            <w:rPr>
              <w:rFonts w:eastAsia="Cambria"/>
            </w:rPr>
            <w:t>Aztec Municipal Schools currently have two schools participating in the NMPED Teachers Pursuing Excellence program.  It is too early to see evidence of the result of our part</w:t>
          </w:r>
          <w:r w:rsidR="005F2569">
            <w:rPr>
              <w:rFonts w:eastAsia="Cambria"/>
            </w:rPr>
            <w:t xml:space="preserve">icipation, but we know that statewide schools participating in the program have shown improvement.  VNHS will apply for the TPE program when the TPE applications are available. </w:t>
          </w:r>
          <w:r>
            <w:rPr>
              <w:rFonts w:eastAsia="Cambria"/>
            </w:rPr>
            <w:t xml:space="preserve"> </w:t>
          </w:r>
        </w:p>
      </w:sdtContent>
    </w:sdt>
    <w:p w14:paraId="1B6454C8" w14:textId="77777777" w:rsidR="00E87A5D" w:rsidRDefault="00E87A5D" w:rsidP="00E87A5D">
      <w:pPr>
        <w:autoSpaceDE w:val="0"/>
        <w:autoSpaceDN w:val="0"/>
        <w:adjustRightInd w:val="0"/>
        <w:ind w:left="360"/>
        <w:rPr>
          <w:rFonts w:eastAsia="Cambria"/>
        </w:rPr>
      </w:pPr>
    </w:p>
    <w:p w14:paraId="7315506C" w14:textId="553FD67D" w:rsidR="00987D97" w:rsidRDefault="00987D97" w:rsidP="00987D97">
      <w:pPr>
        <w:autoSpaceDE w:val="0"/>
        <w:autoSpaceDN w:val="0"/>
        <w:adjustRightInd w:val="0"/>
        <w:rPr>
          <w:rFonts w:eastAsia="Cambria"/>
        </w:rPr>
      </w:pPr>
    </w:p>
    <w:p w14:paraId="13BB4249" w14:textId="77777777" w:rsidR="00E87A5D" w:rsidRDefault="00E87A5D" w:rsidP="00E87A5D">
      <w:pPr>
        <w:autoSpaceDE w:val="0"/>
        <w:autoSpaceDN w:val="0"/>
        <w:adjustRightInd w:val="0"/>
        <w:ind w:left="360"/>
        <w:rPr>
          <w:rFonts w:eastAsia="Cambria"/>
        </w:rPr>
      </w:pPr>
      <w:r>
        <w:rPr>
          <w:rFonts w:eastAsia="Cambria"/>
        </w:rPr>
        <w:t xml:space="preserve">Identify the </w:t>
      </w:r>
      <w:r w:rsidR="00D92891">
        <w:rPr>
          <w:rFonts w:eastAsia="Cambria"/>
        </w:rPr>
        <w:t xml:space="preserve">school’s </w:t>
      </w:r>
      <w:r>
        <w:rPr>
          <w:rFonts w:eastAsia="Cambria"/>
        </w:rPr>
        <w:t>chosen intervention</w:t>
      </w:r>
      <w:r w:rsidR="00672F13">
        <w:rPr>
          <w:rFonts w:eastAsia="Cambria"/>
        </w:rPr>
        <w:t>(s)</w:t>
      </w:r>
      <w:r>
        <w:rPr>
          <w:rFonts w:eastAsia="Cambria"/>
        </w:rPr>
        <w:t xml:space="preserve">. </w:t>
      </w:r>
    </w:p>
    <w:p w14:paraId="11EAB886" w14:textId="77777777" w:rsidR="00E87A5D" w:rsidRDefault="00E87A5D" w:rsidP="00E87A5D">
      <w:pPr>
        <w:autoSpaceDE w:val="0"/>
        <w:autoSpaceDN w:val="0"/>
        <w:adjustRightInd w:val="0"/>
        <w:ind w:left="360"/>
        <w:rPr>
          <w:rFonts w:eastAsia="Cambria"/>
        </w:rPr>
      </w:pPr>
    </w:p>
    <w:sdt>
      <w:sdtPr>
        <w:rPr>
          <w:rFonts w:eastAsia="Cambria"/>
        </w:rPr>
        <w:id w:val="-1911460075"/>
      </w:sdtPr>
      <w:sdtEndPr/>
      <w:sdtContent>
        <w:p w14:paraId="6DE931C5" w14:textId="7D452C32" w:rsidR="000D0E6B" w:rsidRDefault="00883DBB" w:rsidP="00987D97">
          <w:pPr>
            <w:autoSpaceDE w:val="0"/>
            <w:autoSpaceDN w:val="0"/>
            <w:adjustRightInd w:val="0"/>
            <w:rPr>
              <w:rFonts w:eastAsia="Cambria"/>
            </w:rPr>
          </w:pPr>
          <w:r>
            <w:rPr>
              <w:rFonts w:eastAsia="Cambria"/>
            </w:rPr>
            <w:t>We have selected the Check and Connect program for the following reasons.</w:t>
          </w:r>
          <w:r w:rsidR="00EB605B">
            <w:rPr>
              <w:rFonts w:eastAsia="Cambria"/>
            </w:rPr>
            <w:t xml:space="preserve">  We already offer dual credit opportunities. While we are working with our local community college to begin looking at academies, our student population is relatively small and would not be able to support a variety of academy opportunities.  </w:t>
          </w:r>
        </w:p>
        <w:p w14:paraId="68CCA29A" w14:textId="77777777" w:rsidR="00883DBB" w:rsidRPr="00A51B1D" w:rsidRDefault="00883DBB" w:rsidP="00883DBB">
          <w:pPr>
            <w:widowControl w:val="0"/>
            <w:autoSpaceDE w:val="0"/>
            <w:autoSpaceDN w:val="0"/>
            <w:adjustRightInd w:val="0"/>
            <w:spacing w:after="240"/>
          </w:pPr>
          <w:r>
            <w:rPr>
              <w:rStyle w:val="box"/>
            </w:rPr>
            <w:t xml:space="preserve">Of the dropout prevention interventions reviewed by </w:t>
          </w:r>
          <w:hyperlink r:id="rId23" w:tgtFrame="_blank" w:history="1">
            <w:r>
              <w:rPr>
                <w:rStyle w:val="Hyperlink"/>
              </w:rPr>
              <w:t>What Works Clearinghouse</w:t>
            </w:r>
          </w:hyperlink>
          <w:r>
            <w:rPr>
              <w:rStyle w:val="box"/>
            </w:rPr>
            <w:t xml:space="preserve">, Check &amp; Connect is the only program found to have strong evidence of positive effects on staying in school. </w:t>
          </w:r>
          <w:r w:rsidRPr="00A51B1D">
            <w:rPr>
              <w:i/>
              <w:iCs/>
              <w:color w:val="101010"/>
            </w:rPr>
            <w:t>Check &amp; Connect</w:t>
          </w:r>
          <w:r w:rsidRPr="00A51B1D">
            <w:rPr>
              <w:color w:val="101010"/>
            </w:rPr>
            <w:t xml:space="preserve"> is a dropout prevention strategy that relies on close monitoring of school performance, mentoring, </w:t>
          </w:r>
          <w:bookmarkStart w:id="0" w:name="Case"/>
          <w:r w:rsidRPr="00A51B1D">
            <w:rPr>
              <w:color w:val="373737"/>
            </w:rPr>
            <w:t>case</w:t>
          </w:r>
          <w:bookmarkEnd w:id="0"/>
          <w:r w:rsidRPr="00A51B1D">
            <w:rPr>
              <w:color w:val="101010"/>
            </w:rPr>
            <w:t xml:space="preserve"> management, and other supports. The program has two main components: “Check” and “Connect.” The Check component is </w:t>
          </w:r>
          <w:bookmarkStart w:id="1" w:name="Design"/>
          <w:r w:rsidRPr="00A51B1D">
            <w:rPr>
              <w:color w:val="373737"/>
            </w:rPr>
            <w:t>design</w:t>
          </w:r>
          <w:bookmarkEnd w:id="1"/>
          <w:r w:rsidRPr="00A51B1D">
            <w:rPr>
              <w:color w:val="101010"/>
            </w:rPr>
            <w:t xml:space="preserve">ed to continually assess student engagement through close monitoring of student performance and progress indicators. The Connect component involves program staff giving individualized attention to students, in partnership with school personnel, family members, and community service providers. Students enrolled in </w:t>
          </w:r>
          <w:r w:rsidRPr="00A51B1D">
            <w:rPr>
              <w:i/>
              <w:iCs/>
              <w:color w:val="101010"/>
            </w:rPr>
            <w:t>Check &amp; Connect</w:t>
          </w:r>
          <w:r w:rsidRPr="00A51B1D">
            <w:rPr>
              <w:color w:val="101010"/>
            </w:rPr>
            <w:t xml:space="preserve"> are assigned a “monitor” who regularly reviews their performance (in particular, whether students are having attendance, behavior, or academic problems) and intervenes when problems are identified. The monitor also advocates for students, coordinates services, provides ongoing feedback and encouragement, and emphasizes the importance of staying in school.</w:t>
          </w:r>
        </w:p>
        <w:p w14:paraId="74B5A386" w14:textId="262741E9" w:rsidR="00E87A5D" w:rsidRDefault="007A12E3" w:rsidP="00987D97">
          <w:pPr>
            <w:autoSpaceDE w:val="0"/>
            <w:autoSpaceDN w:val="0"/>
            <w:adjustRightInd w:val="0"/>
            <w:rPr>
              <w:rFonts w:eastAsia="Cambria"/>
            </w:rPr>
          </w:pPr>
        </w:p>
      </w:sdtContent>
    </w:sdt>
    <w:p w14:paraId="774F4A61" w14:textId="77777777" w:rsidR="00035A08" w:rsidRDefault="00035A08" w:rsidP="00F0243A">
      <w:pPr>
        <w:rPr>
          <w:b/>
        </w:rPr>
      </w:pPr>
    </w:p>
    <w:p w14:paraId="37E57170" w14:textId="77777777" w:rsidR="00E87A5D" w:rsidRPr="00F0243A" w:rsidRDefault="00160ADC" w:rsidP="00F0243A">
      <w:pPr>
        <w:rPr>
          <w:b/>
        </w:rPr>
      </w:pPr>
      <w:r w:rsidRPr="00F0243A">
        <w:rPr>
          <w:b/>
        </w:rPr>
        <w:t>C. Sources of Evidence</w:t>
      </w:r>
    </w:p>
    <w:p w14:paraId="783D9573" w14:textId="77777777" w:rsidR="00160ADC" w:rsidRDefault="00A15E37" w:rsidP="00E87A5D">
      <w:pPr>
        <w:autoSpaceDE w:val="0"/>
        <w:autoSpaceDN w:val="0"/>
        <w:adjustRightInd w:val="0"/>
        <w:ind w:left="360"/>
        <w:rPr>
          <w:rFonts w:eastAsia="Cambria"/>
        </w:rPr>
      </w:pPr>
      <w:r>
        <w:rPr>
          <w:rFonts w:eastAsia="Cambria"/>
        </w:rPr>
        <w:t>Identify the sources of evidence used to determine the interventions meeting the top three tiers of evidence that are relevant and appropriate to the needs of the school.</w:t>
      </w:r>
    </w:p>
    <w:p w14:paraId="6D9B4CB8" w14:textId="77777777" w:rsidR="00A15E37" w:rsidRDefault="00A15E37" w:rsidP="00F0243A">
      <w:pPr>
        <w:rPr>
          <w:b/>
        </w:rPr>
      </w:pPr>
    </w:p>
    <w:sdt>
      <w:sdtPr>
        <w:rPr>
          <w:rFonts w:eastAsia="Cambria"/>
          <w:color w:val="000000" w:themeColor="text1"/>
        </w:rPr>
        <w:id w:val="-576524421"/>
      </w:sdtPr>
      <w:sdtEndPr/>
      <w:sdtContent>
        <w:p w14:paraId="77CC866A" w14:textId="0B153EDE" w:rsidR="00D14D05" w:rsidRDefault="00D14D05" w:rsidP="00D14D05">
          <w:r w:rsidRPr="00D14D05">
            <w:t>https://ies.ed.gov/ncee/wwc/Docs/InterventionReports/wwc_checkconnect_050515.pdf</w:t>
          </w:r>
        </w:p>
        <w:p w14:paraId="278CC67B" w14:textId="0597E4E8" w:rsidR="00347909" w:rsidRPr="00536424" w:rsidRDefault="00EB605B" w:rsidP="00987D97">
          <w:pPr>
            <w:autoSpaceDE w:val="0"/>
            <w:autoSpaceDN w:val="0"/>
            <w:adjustRightInd w:val="0"/>
            <w:rPr>
              <w:rFonts w:eastAsia="Cambria"/>
              <w:color w:val="000000" w:themeColor="text1"/>
              <w:highlight w:val="yellow"/>
            </w:rPr>
          </w:pPr>
          <w:r>
            <w:rPr>
              <w:noProof/>
            </w:rPr>
            <w:drawing>
              <wp:inline distT="0" distB="0" distL="0" distR="0" wp14:anchorId="2F35435E" wp14:editId="3F33FCC1">
                <wp:extent cx="5943600" cy="1640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640840"/>
                        </a:xfrm>
                        <a:prstGeom prst="rect">
                          <a:avLst/>
                        </a:prstGeom>
                      </pic:spPr>
                    </pic:pic>
                  </a:graphicData>
                </a:graphic>
              </wp:inline>
            </w:drawing>
          </w:r>
        </w:p>
        <w:tbl>
          <w:tblPr>
            <w:tblW w:w="0" w:type="auto"/>
            <w:tblCellSpacing w:w="15" w:type="dxa"/>
            <w:tblCellMar>
              <w:top w:w="15" w:type="dxa"/>
              <w:left w:w="120" w:type="dxa"/>
              <w:bottom w:w="15" w:type="dxa"/>
              <w:right w:w="120" w:type="dxa"/>
            </w:tblCellMar>
            <w:tblLook w:val="04A0" w:firstRow="1" w:lastRow="0" w:firstColumn="1" w:lastColumn="0" w:noHBand="0" w:noVBand="1"/>
          </w:tblPr>
          <w:tblGrid>
            <w:gridCol w:w="9085"/>
            <w:gridCol w:w="275"/>
          </w:tblGrid>
          <w:tr w:rsidR="00461E89" w:rsidRPr="00461E89" w14:paraId="7C2853FB" w14:textId="77777777" w:rsidTr="00EB605B">
            <w:trPr>
              <w:tblCellSpacing w:w="15" w:type="dxa"/>
            </w:trPr>
            <w:tc>
              <w:tcPr>
                <w:tcW w:w="9040" w:type="dxa"/>
                <w:hideMark/>
              </w:tcPr>
              <w:p w14:paraId="52ABB06F" w14:textId="534A247E" w:rsidR="00EB605B" w:rsidRPr="00EB605B" w:rsidRDefault="00EB605B" w:rsidP="00EB605B">
                <w:pPr>
                  <w:pStyle w:val="Pa5"/>
                  <w:spacing w:after="120"/>
                  <w:rPr>
                    <w:rFonts w:ascii="Times New Roman" w:hAnsi="Times New Roman"/>
                    <w:color w:val="221E1F"/>
                  </w:rPr>
                </w:pPr>
                <w:r w:rsidRPr="00EB605B">
                  <w:rPr>
                    <w:rFonts w:ascii="Times New Roman" w:hAnsi="Times New Roman"/>
                    <w:color w:val="221E1F"/>
                  </w:rPr>
                  <w:t xml:space="preserve">The What Works Clearinghouse (WWC) identified two studies of </w:t>
                </w:r>
                <w:r w:rsidRPr="00EB605B">
                  <w:rPr>
                    <w:rFonts w:ascii="Times New Roman" w:hAnsi="Times New Roman"/>
                    <w:i/>
                    <w:iCs/>
                    <w:color w:val="221E1F"/>
                  </w:rPr>
                  <w:t xml:space="preserve">Check &amp; Connect </w:t>
                </w:r>
                <w:r w:rsidRPr="00EB605B">
                  <w:rPr>
                    <w:rFonts w:ascii="Times New Roman" w:hAnsi="Times New Roman"/>
                    <w:color w:val="221E1F"/>
                  </w:rPr>
                  <w:t>that both fall within the scope of the Dropout Prevention topic area and meet WWC group design standards. Two studies meet WWC group design standards without reservations. Together, these studies included 238 students who attended Min-</w:t>
                </w:r>
                <w:proofErr w:type="spellStart"/>
                <w:r w:rsidRPr="00EB605B">
                  <w:rPr>
                    <w:rFonts w:ascii="Times New Roman" w:hAnsi="Times New Roman"/>
                    <w:color w:val="221E1F"/>
                  </w:rPr>
                  <w:t>neapolis</w:t>
                </w:r>
                <w:proofErr w:type="spellEnd"/>
                <w:r w:rsidRPr="00EB605B">
                  <w:rPr>
                    <w:rFonts w:ascii="Times New Roman" w:hAnsi="Times New Roman"/>
                    <w:color w:val="221E1F"/>
                  </w:rPr>
                  <w:t xml:space="preserve"> high schools and entered the program in the beginning of ninth grade. These two studies include students that receive special education services for a learning, emotional, or behavioral disability. The WWC considers the extent of evidence for </w:t>
                </w:r>
                <w:r w:rsidRPr="00EB605B">
                  <w:rPr>
                    <w:rFonts w:ascii="Times New Roman" w:hAnsi="Times New Roman"/>
                    <w:i/>
                    <w:iCs/>
                    <w:color w:val="221E1F"/>
                  </w:rPr>
                  <w:t xml:space="preserve">Check &amp; Connect </w:t>
                </w:r>
                <w:r w:rsidRPr="00EB605B">
                  <w:rPr>
                    <w:rFonts w:ascii="Times New Roman" w:hAnsi="Times New Roman"/>
                    <w:color w:val="221E1F"/>
                  </w:rPr>
                  <w:t xml:space="preserve">on high school students with learning, behavioral, or emotional disabilities who are at risk of dropping out to be small for three outcome domains—staying in school, progressing in school, and completing school. (See the Effective-ness Summary on p. 5 for more details of effectiveness by domain.) While these two studies that meet WWC group design standards </w:t>
                </w:r>
                <w:r w:rsidRPr="00EB605B">
                  <w:rPr>
                    <w:rFonts w:ascii="Times New Roman" w:hAnsi="Times New Roman"/>
                    <w:color w:val="221E1F"/>
                  </w:rPr>
                  <w:lastRenderedPageBreak/>
                  <w:t>without reservations include students who receive special educat</w:t>
                </w:r>
                <w:r>
                  <w:rPr>
                    <w:rFonts w:ascii="Times New Roman" w:hAnsi="Times New Roman"/>
                    <w:color w:val="221E1F"/>
                  </w:rPr>
                  <w:t>ion services, the program struc</w:t>
                </w:r>
                <w:r w:rsidRPr="00EB605B">
                  <w:rPr>
                    <w:rFonts w:ascii="Times New Roman" w:hAnsi="Times New Roman"/>
                    <w:color w:val="221E1F"/>
                  </w:rPr>
                  <w:t xml:space="preserve">ture does not require that participants receive special education services.3 </w:t>
                </w:r>
              </w:p>
              <w:p w14:paraId="1EDE9885" w14:textId="50754757" w:rsidR="001E0A42" w:rsidRPr="00EB605B" w:rsidRDefault="00EB605B" w:rsidP="00EB605B">
                <w:pPr>
                  <w:shd w:val="clear" w:color="auto" w:fill="FFFFFF"/>
                  <w:rPr>
                    <w:color w:val="000000" w:themeColor="text1"/>
                  </w:rPr>
                </w:pPr>
                <w:r w:rsidRPr="00EB605B">
                  <w:rPr>
                    <w:i/>
                    <w:iCs/>
                    <w:color w:val="221E1F"/>
                  </w:rPr>
                  <w:t xml:space="preserve">Check &amp; Connect </w:t>
                </w:r>
                <w:r w:rsidRPr="00EB605B">
                  <w:rPr>
                    <w:color w:val="221E1F"/>
                  </w:rPr>
                  <w:t>was found to have positive effects on staying in school, potentially positive effects on progress-</w:t>
                </w:r>
                <w:proofErr w:type="spellStart"/>
                <w:r w:rsidRPr="00EB605B">
                  <w:rPr>
                    <w:color w:val="221E1F"/>
                  </w:rPr>
                  <w:t>ing</w:t>
                </w:r>
                <w:proofErr w:type="spellEnd"/>
                <w:r w:rsidRPr="00EB605B">
                  <w:rPr>
                    <w:color w:val="221E1F"/>
                  </w:rPr>
                  <w:t xml:space="preserve"> in school, and no discernible effects on completing school for high school students with learning, behavioral, or emotional disabilities.</w:t>
                </w:r>
              </w:p>
              <w:p w14:paraId="022BFE84" w14:textId="77777777" w:rsidR="00461E89" w:rsidRPr="00461E89" w:rsidRDefault="00461E89" w:rsidP="00461E89">
                <w:pPr>
                  <w:shd w:val="clear" w:color="auto" w:fill="FFFFFF"/>
                  <w:wordWrap w:val="0"/>
                  <w:rPr>
                    <w:color w:val="000000" w:themeColor="text1"/>
                  </w:rPr>
                </w:pPr>
              </w:p>
            </w:tc>
            <w:tc>
              <w:tcPr>
                <w:tcW w:w="230" w:type="dxa"/>
                <w:tcMar>
                  <w:top w:w="15" w:type="dxa"/>
                  <w:left w:w="0" w:type="dxa"/>
                  <w:bottom w:w="15" w:type="dxa"/>
                  <w:right w:w="0" w:type="dxa"/>
                </w:tcMar>
                <w:hideMark/>
              </w:tcPr>
              <w:p w14:paraId="7A647D50" w14:textId="322AB002" w:rsidR="00461E89" w:rsidRPr="00461E89" w:rsidRDefault="00461E89">
                <w:pPr>
                  <w:rPr>
                    <w:color w:val="000000" w:themeColor="text1"/>
                  </w:rPr>
                </w:pPr>
              </w:p>
            </w:tc>
          </w:tr>
        </w:tbl>
        <w:p w14:paraId="79DB1711" w14:textId="2AAEFEE4" w:rsidR="00987D97" w:rsidRPr="00461E89" w:rsidRDefault="007A12E3" w:rsidP="00987D97">
          <w:pPr>
            <w:autoSpaceDE w:val="0"/>
            <w:autoSpaceDN w:val="0"/>
            <w:adjustRightInd w:val="0"/>
            <w:rPr>
              <w:rFonts w:eastAsia="Cambria"/>
              <w:color w:val="000000" w:themeColor="text1"/>
            </w:rPr>
          </w:pPr>
        </w:p>
      </w:sdtContent>
    </w:sdt>
    <w:p w14:paraId="6510DA7D" w14:textId="77777777" w:rsidR="00987D97" w:rsidRPr="00461E89" w:rsidRDefault="00987D97" w:rsidP="00F0243A">
      <w:pPr>
        <w:rPr>
          <w:b/>
          <w:color w:val="000000" w:themeColor="text1"/>
        </w:rPr>
      </w:pPr>
    </w:p>
    <w:p w14:paraId="529ADC3A" w14:textId="77777777" w:rsidR="006B611E" w:rsidRPr="00F0243A" w:rsidRDefault="00160ADC" w:rsidP="00F0243A">
      <w:pPr>
        <w:rPr>
          <w:b/>
        </w:rPr>
      </w:pPr>
      <w:r>
        <w:rPr>
          <w:b/>
        </w:rPr>
        <w:t>D</w:t>
      </w:r>
      <w:r w:rsidR="006B611E" w:rsidRPr="00DE0ABC">
        <w:rPr>
          <w:b/>
        </w:rPr>
        <w:t>. Theory of Action</w:t>
      </w:r>
      <w:r w:rsidR="006B611E" w:rsidRPr="00F0243A" w:rsidDel="000323C2">
        <w:rPr>
          <w:b/>
        </w:rPr>
        <w:t xml:space="preserve"> </w:t>
      </w:r>
    </w:p>
    <w:p w14:paraId="19FF8FB7" w14:textId="77777777" w:rsidR="00E87A5D" w:rsidRDefault="000323C2" w:rsidP="00E87A5D">
      <w:pPr>
        <w:autoSpaceDE w:val="0"/>
        <w:autoSpaceDN w:val="0"/>
        <w:adjustRightInd w:val="0"/>
        <w:ind w:left="360"/>
        <w:rPr>
          <w:rFonts w:eastAsia="Cambria"/>
        </w:rPr>
      </w:pPr>
      <w:r>
        <w:rPr>
          <w:rFonts w:eastAsia="Cambria"/>
        </w:rPr>
        <w:t>Detail a</w:t>
      </w:r>
      <w:r w:rsidR="00E87A5D">
        <w:rPr>
          <w:rFonts w:eastAsia="Cambria"/>
        </w:rPr>
        <w:t xml:space="preserve"> Theory of Action </w:t>
      </w:r>
      <w:r>
        <w:rPr>
          <w:rFonts w:eastAsia="Cambria"/>
        </w:rPr>
        <w:t xml:space="preserve">that will </w:t>
      </w:r>
      <w:r w:rsidR="00E87A5D">
        <w:rPr>
          <w:rFonts w:eastAsia="Cambria"/>
        </w:rPr>
        <w:t>support implementation of the evidence-based intervention.</w:t>
      </w:r>
    </w:p>
    <w:p w14:paraId="7C390F82" w14:textId="77777777" w:rsidR="0013313D" w:rsidRDefault="0013313D" w:rsidP="0013313D">
      <w:pPr>
        <w:pStyle w:val="ListParagraph"/>
        <w:autoSpaceDE w:val="0"/>
        <w:autoSpaceDN w:val="0"/>
        <w:adjustRightInd w:val="0"/>
        <w:ind w:left="1080"/>
        <w:rPr>
          <w:rFonts w:eastAsia="Cambria"/>
        </w:rPr>
      </w:pPr>
    </w:p>
    <w:sdt>
      <w:sdtPr>
        <w:rPr>
          <w:rFonts w:eastAsia="Cambria"/>
          <w:highlight w:val="yellow"/>
        </w:rPr>
        <w:id w:val="36866063"/>
      </w:sdtPr>
      <w:sdtEndPr/>
      <w:sdtContent>
        <w:p w14:paraId="0660CDB0" w14:textId="77777777" w:rsidR="007F739F" w:rsidRDefault="00861BFE" w:rsidP="00861BFE">
          <w:pPr>
            <w:autoSpaceDE w:val="0"/>
            <w:autoSpaceDN w:val="0"/>
            <w:adjustRightInd w:val="0"/>
          </w:pPr>
          <w:r w:rsidRPr="007F739F">
            <w:rPr>
              <w:rFonts w:eastAsia="Cambria"/>
            </w:rPr>
            <w:t xml:space="preserve">If Vista Nueva High School students </w:t>
          </w:r>
          <w:r w:rsidR="007F739F" w:rsidRPr="007F739F">
            <w:t xml:space="preserve">are referred to </w:t>
          </w:r>
          <w:r w:rsidR="007F739F" w:rsidRPr="007F739F">
            <w:rPr>
              <w:i/>
              <w:iCs/>
            </w:rPr>
            <w:t>Check &amp; Connect</w:t>
          </w:r>
          <w:r w:rsidR="007F739F" w:rsidRPr="007F739F">
            <w:t xml:space="preserve"> when they show warning signs of dropping out, such as </w:t>
          </w:r>
        </w:p>
        <w:p w14:paraId="799CE45E" w14:textId="77777777" w:rsidR="007F739F" w:rsidRDefault="007F739F" w:rsidP="007F739F">
          <w:pPr>
            <w:pStyle w:val="ListParagraph"/>
            <w:numPr>
              <w:ilvl w:val="0"/>
              <w:numId w:val="44"/>
            </w:numPr>
            <w:autoSpaceDE w:val="0"/>
            <w:autoSpaceDN w:val="0"/>
            <w:adjustRightInd w:val="0"/>
          </w:pPr>
          <w:r w:rsidRPr="007F739F">
            <w:t xml:space="preserve">disengaging from school, </w:t>
          </w:r>
        </w:p>
        <w:p w14:paraId="1F76B0EF" w14:textId="77777777" w:rsidR="007F739F" w:rsidRDefault="007F739F" w:rsidP="007F739F">
          <w:pPr>
            <w:pStyle w:val="ListParagraph"/>
            <w:numPr>
              <w:ilvl w:val="0"/>
              <w:numId w:val="44"/>
            </w:numPr>
            <w:autoSpaceDE w:val="0"/>
            <w:autoSpaceDN w:val="0"/>
            <w:adjustRightInd w:val="0"/>
          </w:pPr>
          <w:r w:rsidRPr="007F739F">
            <w:t xml:space="preserve">poor attendance, </w:t>
          </w:r>
        </w:p>
        <w:p w14:paraId="65B20C8D" w14:textId="77777777" w:rsidR="007F739F" w:rsidRDefault="007F739F" w:rsidP="007F739F">
          <w:pPr>
            <w:pStyle w:val="ListParagraph"/>
            <w:numPr>
              <w:ilvl w:val="0"/>
              <w:numId w:val="44"/>
            </w:numPr>
            <w:autoSpaceDE w:val="0"/>
            <w:autoSpaceDN w:val="0"/>
            <w:adjustRightInd w:val="0"/>
          </w:pPr>
          <w:r w:rsidRPr="007F739F">
            <w:t xml:space="preserve">behavioral issues, </w:t>
          </w:r>
        </w:p>
        <w:p w14:paraId="6F027EE8" w14:textId="5947B852" w:rsidR="007F739F" w:rsidRDefault="007F739F" w:rsidP="007F739F">
          <w:pPr>
            <w:pStyle w:val="ListParagraph"/>
            <w:numPr>
              <w:ilvl w:val="0"/>
              <w:numId w:val="44"/>
            </w:numPr>
            <w:autoSpaceDE w:val="0"/>
            <w:autoSpaceDN w:val="0"/>
            <w:adjustRightInd w:val="0"/>
          </w:pPr>
          <w:r w:rsidRPr="007F739F">
            <w:t xml:space="preserve">and/or low grades </w:t>
          </w:r>
        </w:p>
        <w:p w14:paraId="2F76FBA1" w14:textId="77777777" w:rsidR="00A82D3A" w:rsidRDefault="00A82D3A" w:rsidP="00A82D3A">
          <w:pPr>
            <w:pStyle w:val="ListParagraph"/>
            <w:autoSpaceDE w:val="0"/>
            <w:autoSpaceDN w:val="0"/>
            <w:adjustRightInd w:val="0"/>
          </w:pPr>
        </w:p>
        <w:p w14:paraId="39238336" w14:textId="31FFE5E0" w:rsidR="007F739F" w:rsidRDefault="007F739F" w:rsidP="007F739F">
          <w:pPr>
            <w:autoSpaceDE w:val="0"/>
            <w:autoSpaceDN w:val="0"/>
            <w:adjustRightInd w:val="0"/>
          </w:pPr>
          <w:proofErr w:type="gramStart"/>
          <w:r>
            <w:t>so</w:t>
          </w:r>
          <w:proofErr w:type="gramEnd"/>
          <w:r>
            <w:t xml:space="preserve"> that they</w:t>
          </w:r>
          <w:r w:rsidRPr="007F739F">
            <w:t xml:space="preserve"> are able build</w:t>
          </w:r>
          <w:r w:rsidR="00861BFE" w:rsidRPr="007F739F">
            <w:t xml:space="preserve"> a trusting relationship between the student and a caring, t</w:t>
          </w:r>
          <w:r w:rsidR="00A82D3A">
            <w:t>rained mentor who advocates for and challenges</w:t>
          </w:r>
          <w:r w:rsidR="00861BFE" w:rsidRPr="007F739F">
            <w:t xml:space="preserve"> the student to </w:t>
          </w:r>
          <w:r>
            <w:t>stay in school</w:t>
          </w:r>
          <w:r w:rsidR="00A82D3A">
            <w:t xml:space="preserve"> by </w:t>
          </w:r>
        </w:p>
        <w:p w14:paraId="41229F23" w14:textId="06E23989" w:rsidR="00A82D3A" w:rsidRDefault="00A82D3A" w:rsidP="00A82D3A">
          <w:pPr>
            <w:pStyle w:val="ListParagraph"/>
            <w:numPr>
              <w:ilvl w:val="0"/>
              <w:numId w:val="47"/>
            </w:numPr>
            <w:autoSpaceDE w:val="0"/>
            <w:autoSpaceDN w:val="0"/>
            <w:adjustRightInd w:val="0"/>
          </w:pPr>
          <w:r>
            <w:t>providing personalized, timely interventions to help students solve problems, build skills, and enhance competence</w:t>
          </w:r>
        </w:p>
        <w:p w14:paraId="16844C8D" w14:textId="77777777" w:rsidR="00A82D3A" w:rsidRDefault="00A82D3A" w:rsidP="007F739F">
          <w:pPr>
            <w:autoSpaceDE w:val="0"/>
            <w:autoSpaceDN w:val="0"/>
            <w:adjustRightInd w:val="0"/>
          </w:pPr>
        </w:p>
        <w:p w14:paraId="1DEA488B" w14:textId="5F91A6C3" w:rsidR="00A82D3A" w:rsidRDefault="007F739F" w:rsidP="00A82D3A">
          <w:pPr>
            <w:autoSpaceDE w:val="0"/>
            <w:autoSpaceDN w:val="0"/>
            <w:adjustRightInd w:val="0"/>
          </w:pPr>
          <w:r>
            <w:t>Then</w:t>
          </w:r>
          <w:r w:rsidR="00A82D3A">
            <w:t>,</w:t>
          </w:r>
          <w:r>
            <w:t xml:space="preserve"> </w:t>
          </w:r>
          <w:r w:rsidR="00A82D3A">
            <w:t>we should see</w:t>
          </w:r>
        </w:p>
        <w:p w14:paraId="57FB216C" w14:textId="5DC9B324" w:rsidR="00A82D3A" w:rsidRPr="00A82D3A" w:rsidRDefault="00A82D3A" w:rsidP="00A82D3A">
          <w:pPr>
            <w:pStyle w:val="ListParagraph"/>
            <w:numPr>
              <w:ilvl w:val="0"/>
              <w:numId w:val="45"/>
            </w:numPr>
            <w:autoSpaceDE w:val="0"/>
            <w:autoSpaceDN w:val="0"/>
            <w:adjustRightInd w:val="0"/>
          </w:pPr>
          <w:r>
            <w:t xml:space="preserve">a </w:t>
          </w:r>
          <w:r w:rsidRPr="00A82D3A">
            <w:t xml:space="preserve">decrease in truancy, </w:t>
          </w:r>
          <w:proofErr w:type="spellStart"/>
          <w:r w:rsidRPr="00A82D3A">
            <w:t>tardies</w:t>
          </w:r>
          <w:proofErr w:type="spellEnd"/>
          <w:r w:rsidRPr="00A82D3A">
            <w:t>, behavior referrals, and dropout rates;</w:t>
          </w:r>
        </w:p>
        <w:p w14:paraId="583E0BD7" w14:textId="614AE2CD" w:rsidR="00A82D3A" w:rsidRPr="00A82D3A" w:rsidRDefault="00A82D3A" w:rsidP="00A82D3A">
          <w:pPr>
            <w:numPr>
              <w:ilvl w:val="0"/>
              <w:numId w:val="45"/>
            </w:numPr>
            <w:spacing w:before="100" w:beforeAutospacing="1" w:after="100" w:afterAutospacing="1"/>
          </w:pPr>
          <w:r>
            <w:t xml:space="preserve">an </w:t>
          </w:r>
          <w:r w:rsidRPr="00A82D3A">
            <w:t>increase in attendance, persistence in school, credits accrued, and school completion; and</w:t>
          </w:r>
        </w:p>
        <w:p w14:paraId="5F592E9D" w14:textId="4132EB0A" w:rsidR="00A82D3A" w:rsidRPr="00A82D3A" w:rsidRDefault="00A82D3A" w:rsidP="00A82D3A">
          <w:pPr>
            <w:numPr>
              <w:ilvl w:val="0"/>
              <w:numId w:val="45"/>
            </w:numPr>
            <w:spacing w:before="100" w:beforeAutospacing="1" w:after="100" w:afterAutospacing="1"/>
          </w:pPr>
          <w:proofErr w:type="gramStart"/>
          <w:r>
            <w:t>a</w:t>
          </w:r>
          <w:proofErr w:type="gramEnd"/>
          <w:r>
            <w:t xml:space="preserve"> positive </w:t>
          </w:r>
          <w:r w:rsidRPr="00A82D3A">
            <w:t xml:space="preserve">impact on </w:t>
          </w:r>
          <w:r>
            <w:t>our graduation rate</w:t>
          </w:r>
          <w:r w:rsidRPr="00A82D3A">
            <w:t>.</w:t>
          </w:r>
        </w:p>
        <w:p w14:paraId="609F1AF4" w14:textId="77777777" w:rsidR="00A82D3A" w:rsidRPr="00861BFE" w:rsidRDefault="00A82D3A" w:rsidP="00861BFE">
          <w:pPr>
            <w:autoSpaceDE w:val="0"/>
            <w:autoSpaceDN w:val="0"/>
            <w:adjustRightInd w:val="0"/>
            <w:rPr>
              <w:rFonts w:eastAsia="Cambria"/>
            </w:rPr>
          </w:pPr>
        </w:p>
        <w:p w14:paraId="3414D8A0" w14:textId="4DD24BBD" w:rsidR="00987D97" w:rsidRPr="00861BFE" w:rsidRDefault="007A12E3" w:rsidP="00861BFE">
          <w:pPr>
            <w:autoSpaceDE w:val="0"/>
            <w:autoSpaceDN w:val="0"/>
            <w:adjustRightInd w:val="0"/>
            <w:ind w:left="360"/>
            <w:rPr>
              <w:rFonts w:eastAsia="Cambria"/>
              <w:highlight w:val="yellow"/>
            </w:rPr>
          </w:pPr>
        </w:p>
      </w:sdtContent>
    </w:sdt>
    <w:p w14:paraId="1EC74945" w14:textId="77777777" w:rsidR="007E1550" w:rsidRDefault="007E1550" w:rsidP="00C77C68"/>
    <w:p w14:paraId="5E52990E" w14:textId="77777777" w:rsidR="00A17B4A" w:rsidRPr="00A17B4A" w:rsidRDefault="00A17B4A" w:rsidP="00A17B4A">
      <w:pPr>
        <w:jc w:val="both"/>
        <w:rPr>
          <w:b/>
        </w:rPr>
      </w:pPr>
      <w:r w:rsidRPr="00A17B4A">
        <w:rPr>
          <w:b/>
        </w:rPr>
        <w:t xml:space="preserve">IV. Budget </w:t>
      </w:r>
    </w:p>
    <w:p w14:paraId="21C6A8BF" w14:textId="77777777" w:rsidR="00A17B4A" w:rsidRPr="00A17B4A" w:rsidRDefault="00A17B4A" w:rsidP="00A17B4A">
      <w:pPr>
        <w:jc w:val="both"/>
        <w:rPr>
          <w:b/>
        </w:rPr>
      </w:pPr>
      <w:r>
        <w:rPr>
          <w:b/>
        </w:rPr>
        <w:t>A. Budget Narrative</w:t>
      </w:r>
    </w:p>
    <w:p w14:paraId="5D446820" w14:textId="77777777" w:rsidR="00A17B4A" w:rsidRDefault="00A17B4A" w:rsidP="00A17B4A">
      <w:pPr>
        <w:ind w:left="360"/>
        <w:jc w:val="both"/>
      </w:pPr>
      <w:r>
        <w:t>The LEA/school must provide an appropriate and complete budget nar</w:t>
      </w:r>
      <w:r w:rsidR="00F376BF">
        <w:t xml:space="preserve">rative </w:t>
      </w:r>
      <w:r w:rsidR="006D5115">
        <w:t xml:space="preserve">that </w:t>
      </w:r>
      <w:r w:rsidR="00EF0C72">
        <w:t>identifies and explains</w:t>
      </w:r>
      <w:r>
        <w:t xml:space="preserve"> all proposed costs for LEA and school-level activities for the entire project period (planning</w:t>
      </w:r>
      <w:r w:rsidR="009A776E">
        <w:t xml:space="preserve"> </w:t>
      </w:r>
      <w:r w:rsidR="00D35425">
        <w:t>period</w:t>
      </w:r>
      <w:r>
        <w:t xml:space="preserve">, </w:t>
      </w:r>
      <w:r w:rsidR="00EF0C72">
        <w:t xml:space="preserve">three </w:t>
      </w:r>
      <w:r>
        <w:t xml:space="preserve">years of implementation).  </w:t>
      </w:r>
    </w:p>
    <w:p w14:paraId="245B6B11" w14:textId="77777777" w:rsidR="00A17B4A" w:rsidRDefault="00A17B4A" w:rsidP="00A17B4A">
      <w:pPr>
        <w:jc w:val="both"/>
      </w:pPr>
    </w:p>
    <w:sdt>
      <w:sdtPr>
        <w:rPr>
          <w:rFonts w:eastAsia="Cambria"/>
          <w:highlight w:val="yellow"/>
        </w:rPr>
        <w:id w:val="1028612863"/>
      </w:sdtPr>
      <w:sdtEndPr/>
      <w:sdtContent>
        <w:p w14:paraId="5C08A08F" w14:textId="73D5DC6A" w:rsidR="005C2F61" w:rsidRPr="005C1FD3" w:rsidRDefault="005C1FD3" w:rsidP="005C1FD3">
          <w:pPr>
            <w:autoSpaceDE w:val="0"/>
            <w:autoSpaceDN w:val="0"/>
            <w:adjustRightInd w:val="0"/>
            <w:rPr>
              <w:rFonts w:eastAsia="Cambria"/>
            </w:rPr>
          </w:pPr>
          <w:r w:rsidRPr="005C1FD3">
            <w:rPr>
              <w:rFonts w:eastAsia="Cambria"/>
            </w:rPr>
            <w:t xml:space="preserve">The budget consists of the cost of training and travel for two full-time staff and five mentors from the community each year for four years and five tablets each year for mentors to use in the implementation of the program as there is an app that is used in conversation with the students. It will also be used for documentation and communication with school staff. </w:t>
          </w:r>
        </w:p>
        <w:p w14:paraId="6227440A" w14:textId="079CAE96" w:rsidR="00987D97" w:rsidRDefault="007A12E3" w:rsidP="00987D97">
          <w:pPr>
            <w:autoSpaceDE w:val="0"/>
            <w:autoSpaceDN w:val="0"/>
            <w:adjustRightInd w:val="0"/>
            <w:rPr>
              <w:rFonts w:eastAsia="Cambria"/>
            </w:rPr>
          </w:pPr>
        </w:p>
      </w:sdtContent>
    </w:sdt>
    <w:p w14:paraId="176A1DCF" w14:textId="77777777" w:rsidR="00A17B4A" w:rsidRDefault="00A17B4A" w:rsidP="00A17B4A">
      <w:pPr>
        <w:jc w:val="both"/>
      </w:pPr>
    </w:p>
    <w:p w14:paraId="5D06506F" w14:textId="77777777" w:rsidR="00987D97" w:rsidRDefault="00987D97" w:rsidP="00A17B4A">
      <w:pPr>
        <w:jc w:val="both"/>
      </w:pPr>
    </w:p>
    <w:p w14:paraId="5648A20B" w14:textId="77777777" w:rsidR="00A17B4A" w:rsidRDefault="00A17B4A" w:rsidP="00A17B4A">
      <w:pPr>
        <w:ind w:left="360"/>
        <w:jc w:val="both"/>
      </w:pPr>
      <w:r w:rsidRPr="00370DBF">
        <w:t>In addition, applicants should identify all other sources of income that will support and</w:t>
      </w:r>
      <w:r w:rsidR="006D69D0" w:rsidRPr="00370DBF">
        <w:t xml:space="preserve"> </w:t>
      </w:r>
      <w:r w:rsidRPr="00370DBF">
        <w:t>sustain the whole-school change described in this application.</w:t>
      </w:r>
      <w:r>
        <w:t xml:space="preserve"> </w:t>
      </w:r>
    </w:p>
    <w:sdt>
      <w:sdtPr>
        <w:rPr>
          <w:rFonts w:eastAsia="Cambria"/>
        </w:rPr>
        <w:id w:val="354923330"/>
      </w:sdtPr>
      <w:sdtEndPr/>
      <w:sdtContent>
        <w:p w14:paraId="77DD6893" w14:textId="0B7128F2" w:rsidR="00370DBF" w:rsidRDefault="00370DBF" w:rsidP="00370DBF">
          <w:pPr>
            <w:jc w:val="both"/>
          </w:pPr>
          <w:r>
            <w:t xml:space="preserve">Operational funding will be used to fund regular school supplies such as </w:t>
          </w:r>
          <w:r w:rsidR="00811107">
            <w:t xml:space="preserve">other </w:t>
          </w:r>
          <w:r>
            <w:t>computers, paper, and other materials needed for the program.</w:t>
          </w:r>
        </w:p>
        <w:p w14:paraId="51EC63EC" w14:textId="739C3EA9" w:rsidR="00987D97" w:rsidRDefault="007A12E3" w:rsidP="00987D97">
          <w:pPr>
            <w:autoSpaceDE w:val="0"/>
            <w:autoSpaceDN w:val="0"/>
            <w:adjustRightInd w:val="0"/>
            <w:rPr>
              <w:rFonts w:eastAsia="Cambria"/>
            </w:rPr>
          </w:pPr>
        </w:p>
      </w:sdtContent>
    </w:sdt>
    <w:p w14:paraId="74C243A0" w14:textId="77777777" w:rsidR="00A17B4A" w:rsidRDefault="00A17B4A" w:rsidP="00A17B4A">
      <w:pPr>
        <w:jc w:val="both"/>
      </w:pPr>
    </w:p>
    <w:p w14:paraId="5BA94ABB" w14:textId="77777777" w:rsidR="00A17B4A" w:rsidRDefault="00A17B4A" w:rsidP="00A17B4A">
      <w:pPr>
        <w:ind w:left="360"/>
        <w:jc w:val="both"/>
      </w:pPr>
      <w:r>
        <w:t>For each major activity, describe the LEA’s strategies for</w:t>
      </w:r>
      <w:r w:rsidR="00EF0C72">
        <w:t xml:space="preserve"> why and how the LEA/school will</w:t>
      </w:r>
      <w:r>
        <w:t xml:space="preserve"> sustain these actions past the whole project period of the grant. </w:t>
      </w:r>
    </w:p>
    <w:p w14:paraId="08A4E0A6" w14:textId="77777777" w:rsidR="00A17B4A" w:rsidRDefault="00A17B4A" w:rsidP="00A17B4A">
      <w:pPr>
        <w:jc w:val="both"/>
      </w:pPr>
    </w:p>
    <w:sdt>
      <w:sdtPr>
        <w:rPr>
          <w:rFonts w:eastAsia="Cambria"/>
          <w:highlight w:val="yellow"/>
        </w:rPr>
        <w:id w:val="-151610517"/>
      </w:sdtPr>
      <w:sdtEndPr>
        <w:rPr>
          <w:highlight w:val="none"/>
        </w:rPr>
      </w:sdtEndPr>
      <w:sdtContent>
        <w:p w14:paraId="384AE552" w14:textId="6F78BB6A" w:rsidR="00630C5B" w:rsidRPr="00987D97" w:rsidRDefault="005C1FD3" w:rsidP="00987D97">
          <w:pPr>
            <w:autoSpaceDE w:val="0"/>
            <w:autoSpaceDN w:val="0"/>
            <w:adjustRightInd w:val="0"/>
            <w:rPr>
              <w:rFonts w:eastAsia="Cambria"/>
            </w:rPr>
          </w:pPr>
          <w:r w:rsidRPr="00D274B8">
            <w:rPr>
              <w:rFonts w:eastAsia="Cambria"/>
            </w:rPr>
            <w:t xml:space="preserve">We will be sending staff and community members for four years. This will get a solid number of mentors in place and will get the entire staff trained so that at the end of the four years we will be able to train any new mentors and/or staff that come in after the grant has ended. At this point, we will have processes in place and will ideally be able to pair up new mentors with veteran mentors to keep the program sustained. </w:t>
          </w:r>
        </w:p>
      </w:sdtContent>
    </w:sdt>
    <w:p w14:paraId="2C4C4A4A" w14:textId="77777777" w:rsidR="00630C5B" w:rsidRDefault="00630C5B" w:rsidP="00630C5B">
      <w:pPr>
        <w:ind w:left="648"/>
        <w:jc w:val="both"/>
      </w:pPr>
    </w:p>
    <w:p w14:paraId="05CAC803" w14:textId="77777777" w:rsidR="00212B83" w:rsidRPr="005D1D02" w:rsidRDefault="00A17B4A" w:rsidP="00630C5B">
      <w:pPr>
        <w:ind w:left="360"/>
        <w:jc w:val="both"/>
        <w:rPr>
          <w:b/>
        </w:rPr>
      </w:pPr>
      <w:r w:rsidRPr="005D1D02">
        <w:t>Clearly describe and justify any specific LEA-level administration and support expenses to be funded by CSI grant at no more than 10% of the total funding request</w:t>
      </w:r>
      <w:r w:rsidR="00212B83" w:rsidRPr="005D1D02">
        <w:t xml:space="preserve"> for each period. </w:t>
      </w:r>
    </w:p>
    <w:p w14:paraId="4F67C75F" w14:textId="77777777" w:rsidR="00212B83" w:rsidRPr="005D1D02" w:rsidRDefault="00212B83" w:rsidP="00630C5B">
      <w:pPr>
        <w:ind w:left="360"/>
        <w:jc w:val="both"/>
        <w:rPr>
          <w:b/>
        </w:rPr>
      </w:pPr>
      <w:r w:rsidRPr="005D1D02">
        <w:t>Normal indirect cost may also be claimed at the PED</w:t>
      </w:r>
      <w:r w:rsidR="00EF0C72">
        <w:t>-</w:t>
      </w:r>
      <w:r w:rsidRPr="005D1D02">
        <w:t>approved rate for the district.</w:t>
      </w:r>
    </w:p>
    <w:p w14:paraId="5B586EC3" w14:textId="77777777" w:rsidR="00A17B4A" w:rsidRDefault="00A17B4A" w:rsidP="00A17B4A">
      <w:pPr>
        <w:jc w:val="both"/>
      </w:pPr>
    </w:p>
    <w:sdt>
      <w:sdtPr>
        <w:rPr>
          <w:rFonts w:eastAsia="Cambria"/>
          <w:highlight w:val="yellow"/>
        </w:rPr>
        <w:id w:val="1704051620"/>
      </w:sdtPr>
      <w:sdtEndPr>
        <w:rPr>
          <w:highlight w:val="none"/>
        </w:rPr>
      </w:sdtEndPr>
      <w:sdtContent>
        <w:p w14:paraId="6A9E1437" w14:textId="3E8D8BC2" w:rsidR="00987D97" w:rsidRDefault="00991F71" w:rsidP="00987D97">
          <w:pPr>
            <w:autoSpaceDE w:val="0"/>
            <w:autoSpaceDN w:val="0"/>
            <w:adjustRightInd w:val="0"/>
            <w:rPr>
              <w:rFonts w:eastAsia="Cambria"/>
            </w:rPr>
          </w:pPr>
          <w:r w:rsidRPr="00D274B8">
            <w:rPr>
              <w:rFonts w:eastAsia="Cambria"/>
            </w:rPr>
            <w:t>Additional work for payroll and business office to administer funds and allocate stipends/teacher hourly pay</w:t>
          </w:r>
          <w:r w:rsidR="00370DBF" w:rsidRPr="00D274B8">
            <w:rPr>
              <w:rFonts w:eastAsia="Cambria"/>
            </w:rPr>
            <w:t xml:space="preserve"> will be absorbed in indirect costs</w:t>
          </w:r>
          <w:r w:rsidRPr="00D274B8">
            <w:rPr>
              <w:rFonts w:eastAsia="Cambria"/>
            </w:rPr>
            <w:t xml:space="preserve">. </w:t>
          </w:r>
        </w:p>
      </w:sdtContent>
    </w:sdt>
    <w:p w14:paraId="4D7A78F7" w14:textId="77777777" w:rsidR="00A17B4A" w:rsidRDefault="00A17B4A" w:rsidP="00A17B4A">
      <w:pPr>
        <w:jc w:val="both"/>
      </w:pPr>
    </w:p>
    <w:p w14:paraId="6E7F86A7" w14:textId="77777777" w:rsidR="00A024DA" w:rsidRDefault="00A024DA" w:rsidP="00A024DA">
      <w:pPr>
        <w:ind w:left="360"/>
        <w:jc w:val="both"/>
      </w:pPr>
      <w:r>
        <w:t>The LEA and schools must demonstrate</w:t>
      </w:r>
      <w:r w:rsidRPr="00A024DA">
        <w:t xml:space="preserve"> how the</w:t>
      </w:r>
      <w:r>
        <w:t xml:space="preserve">y </w:t>
      </w:r>
      <w:r w:rsidRPr="00A024DA">
        <w:t>will align other available federal, state, and local resources to support the</w:t>
      </w:r>
      <w:r>
        <w:t xml:space="preserve"> chosen evidence-based intervention.</w:t>
      </w:r>
    </w:p>
    <w:p w14:paraId="2D5D963A" w14:textId="77777777" w:rsidR="00A024DA" w:rsidRDefault="00A024DA" w:rsidP="00A024DA">
      <w:pPr>
        <w:ind w:left="360"/>
        <w:jc w:val="both"/>
      </w:pPr>
    </w:p>
    <w:sdt>
      <w:sdtPr>
        <w:rPr>
          <w:rFonts w:eastAsia="Cambria"/>
          <w:highlight w:val="yellow"/>
        </w:rPr>
        <w:id w:val="-1942911610"/>
      </w:sdtPr>
      <w:sdtEndPr>
        <w:rPr>
          <w:highlight w:val="none"/>
        </w:rPr>
      </w:sdtEndPr>
      <w:sdtContent>
        <w:p w14:paraId="7A58F5B9" w14:textId="03C81DD4" w:rsidR="00987D97" w:rsidRDefault="00D274B8" w:rsidP="00987D97">
          <w:pPr>
            <w:autoSpaceDE w:val="0"/>
            <w:autoSpaceDN w:val="0"/>
            <w:adjustRightInd w:val="0"/>
            <w:rPr>
              <w:rFonts w:eastAsia="Cambria"/>
            </w:rPr>
          </w:pPr>
          <w:r w:rsidRPr="00D274B8">
            <w:rPr>
              <w:rFonts w:eastAsia="Cambria"/>
            </w:rPr>
            <w:t xml:space="preserve">Our school has been involved in the Early Warning Systems </w:t>
          </w:r>
          <w:r>
            <w:rPr>
              <w:rFonts w:eastAsia="Cambria"/>
            </w:rPr>
            <w:t xml:space="preserve">state </w:t>
          </w:r>
          <w:r w:rsidRPr="00D274B8">
            <w:rPr>
              <w:rFonts w:eastAsia="Cambria"/>
            </w:rPr>
            <w:t xml:space="preserve">trainings and we have done a good job of implementing supports and interventions within the school, but the addition of this program will take our parent and community partnership to another level, which is an area that has struggled in the </w:t>
          </w:r>
          <w:r>
            <w:rPr>
              <w:rFonts w:eastAsia="Cambria"/>
            </w:rPr>
            <w:t>past.</w:t>
          </w:r>
        </w:p>
      </w:sdtContent>
    </w:sdt>
    <w:p w14:paraId="41D7C56D" w14:textId="77777777" w:rsidR="00987D97" w:rsidRDefault="00987D97" w:rsidP="00A024DA">
      <w:pPr>
        <w:ind w:left="360"/>
        <w:jc w:val="both"/>
      </w:pPr>
    </w:p>
    <w:p w14:paraId="0DBDACF5" w14:textId="77777777" w:rsidR="00A024DA" w:rsidRDefault="00A024DA" w:rsidP="00A024DA">
      <w:pPr>
        <w:ind w:left="360"/>
        <w:jc w:val="both"/>
      </w:pPr>
    </w:p>
    <w:p w14:paraId="40A0FBFC" w14:textId="77777777" w:rsidR="00630C5B" w:rsidRDefault="00630C5B" w:rsidP="00A17B4A">
      <w:pPr>
        <w:jc w:val="both"/>
        <w:rPr>
          <w:b/>
        </w:rPr>
      </w:pPr>
    </w:p>
    <w:p w14:paraId="7AEFC93C" w14:textId="77777777" w:rsidR="00A17B4A" w:rsidRPr="00A024DA" w:rsidRDefault="006B611E" w:rsidP="00A17B4A">
      <w:pPr>
        <w:jc w:val="both"/>
        <w:rPr>
          <w:b/>
        </w:rPr>
      </w:pPr>
      <w:r>
        <w:rPr>
          <w:b/>
        </w:rPr>
        <w:t xml:space="preserve">B. </w:t>
      </w:r>
      <w:r w:rsidR="00A17B4A" w:rsidRPr="00A024DA">
        <w:rPr>
          <w:b/>
        </w:rPr>
        <w:t>Budget Forms</w:t>
      </w:r>
    </w:p>
    <w:p w14:paraId="5C080911" w14:textId="7D880186" w:rsidR="00A17B4A" w:rsidRDefault="007A12E3" w:rsidP="00A17B4A">
      <w:pPr>
        <w:ind w:left="360"/>
        <w:jc w:val="both"/>
      </w:pPr>
      <w:sdt>
        <w:sdtPr>
          <w:id w:val="1590969556"/>
          <w14:checkbox>
            <w14:checked w14:val="1"/>
            <w14:checkedState w14:val="2612" w14:font="MS Gothic"/>
            <w14:uncheckedState w14:val="2610" w14:font="MS Gothic"/>
          </w14:checkbox>
        </w:sdtPr>
        <w:sdtEndPr/>
        <w:sdtContent>
          <w:r w:rsidR="000318F5" w:rsidRPr="00A55F6A">
            <w:rPr>
              <w:rFonts w:ascii="MS Gothic" w:eastAsia="MS Gothic" w:hAnsi="MS Gothic" w:hint="eastAsia"/>
            </w:rPr>
            <w:t>☒</w:t>
          </w:r>
        </w:sdtContent>
      </w:sdt>
      <w:r w:rsidR="00A17B4A" w:rsidRPr="00A55F6A">
        <w:t>A complete</w:t>
      </w:r>
      <w:r w:rsidR="00A17B4A">
        <w:t xml:space="preserve"> Budget Summary Chart for the entire project period </w:t>
      </w:r>
      <w:r w:rsidR="00310D12">
        <w:t>(</w:t>
      </w:r>
      <w:r w:rsidR="00A17B4A">
        <w:t>planning</w:t>
      </w:r>
      <w:r w:rsidR="00310D12">
        <w:t xml:space="preserve"> period</w:t>
      </w:r>
      <w:r w:rsidR="00A17B4A">
        <w:t xml:space="preserve"> and two-years of implementation</w:t>
      </w:r>
      <w:r w:rsidR="005C03D7">
        <w:t>)</w:t>
      </w:r>
      <w:r w:rsidR="00F0243A">
        <w:t xml:space="preserve"> (</w:t>
      </w:r>
      <w:r w:rsidR="00FA6686">
        <w:t>See</w:t>
      </w:r>
      <w:r w:rsidR="00F0243A">
        <w:t xml:space="preserve"> </w:t>
      </w:r>
      <w:r w:rsidR="000318F5">
        <w:t xml:space="preserve">separate </w:t>
      </w:r>
      <w:r w:rsidR="00F0243A">
        <w:t>attachment</w:t>
      </w:r>
      <w:r w:rsidR="00FA6686">
        <w:t xml:space="preserve"> </w:t>
      </w:r>
      <w:r w:rsidR="000318F5">
        <w:t>V</w:t>
      </w:r>
      <w:r w:rsidR="00F0243A">
        <w:t>)</w:t>
      </w:r>
      <w:r w:rsidR="00A17B4A">
        <w:t xml:space="preserve">. </w:t>
      </w:r>
    </w:p>
    <w:p w14:paraId="3B50BE32" w14:textId="77777777" w:rsidR="00A17B4A" w:rsidRDefault="00A17B4A" w:rsidP="00A17B4A">
      <w:pPr>
        <w:jc w:val="both"/>
      </w:pPr>
    </w:p>
    <w:p w14:paraId="239D6905" w14:textId="77777777" w:rsidR="00A17B4A" w:rsidRDefault="00A17B4A" w:rsidP="00A17B4A">
      <w:pPr>
        <w:jc w:val="both"/>
      </w:pPr>
      <w:r>
        <w:t xml:space="preserve">The budget items must be clear and obvious </w:t>
      </w:r>
      <w:r w:rsidR="00604D49">
        <w:t xml:space="preserve">as to </w:t>
      </w:r>
      <w:r>
        <w:t>how the proposed activities are directly impacting the school-level implementation of the evidence-based intervention</w:t>
      </w:r>
      <w:r w:rsidR="00604D49">
        <w:t>(s)</w:t>
      </w:r>
      <w:r>
        <w:t xml:space="preserve"> proposed in this application. The proposed expenditures must be reasonable and necessary to support the proposal’s initiatives and goals/objectives. Grant funding must supplement, not supplant, existing funding sources.    </w:t>
      </w:r>
    </w:p>
    <w:p w14:paraId="68D2AB06" w14:textId="77777777" w:rsidR="00A17B4A" w:rsidRPr="004C2854" w:rsidRDefault="00A17B4A" w:rsidP="0058460E">
      <w:pPr>
        <w:jc w:val="both"/>
      </w:pPr>
    </w:p>
    <w:p w14:paraId="74F7E695" w14:textId="77777777" w:rsidR="0058460E" w:rsidRDefault="0058460E">
      <w:pPr>
        <w:rPr>
          <w:b/>
        </w:rPr>
      </w:pPr>
    </w:p>
    <w:p w14:paraId="4047C6F0" w14:textId="77777777" w:rsidR="00E83C6A" w:rsidRDefault="00E83C6A">
      <w:pPr>
        <w:rPr>
          <w:b/>
        </w:rPr>
      </w:pPr>
    </w:p>
    <w:p w14:paraId="1CA7CE64" w14:textId="77777777" w:rsidR="00E83C6A" w:rsidRDefault="00E83C6A">
      <w:pPr>
        <w:rPr>
          <w:b/>
        </w:rPr>
      </w:pPr>
    </w:p>
    <w:p w14:paraId="6CA586B3" w14:textId="77777777" w:rsidR="00E83C6A" w:rsidRDefault="00E83C6A">
      <w:pPr>
        <w:rPr>
          <w:b/>
        </w:rPr>
      </w:pPr>
    </w:p>
    <w:p w14:paraId="52575A32" w14:textId="6D3F8BB9" w:rsidR="005407A6" w:rsidRDefault="005407A6" w:rsidP="00E83C6A">
      <w:pPr>
        <w:tabs>
          <w:tab w:val="left" w:pos="1906"/>
        </w:tabs>
        <w:suppressAutoHyphens/>
        <w:jc w:val="both"/>
        <w:rPr>
          <w:b/>
          <w:spacing w:val="-3"/>
        </w:rPr>
        <w:sectPr w:rsidR="005407A6" w:rsidSect="002410F2">
          <w:headerReference w:type="even" r:id="rId25"/>
          <w:headerReference w:type="default" r:id="rId26"/>
          <w:footerReference w:type="even" r:id="rId27"/>
          <w:headerReference w:type="first" r:id="rId28"/>
          <w:pgSz w:w="12240" w:h="15840"/>
          <w:pgMar w:top="1440" w:right="1440" w:bottom="1440" w:left="1440" w:header="720" w:footer="720" w:gutter="0"/>
          <w:cols w:space="720"/>
          <w:docGrid w:linePitch="360"/>
        </w:sectPr>
      </w:pPr>
    </w:p>
    <w:p w14:paraId="65035249" w14:textId="037AFE6C" w:rsidR="00DB6580" w:rsidRDefault="00DB6580" w:rsidP="00E83C6A">
      <w:pPr>
        <w:tabs>
          <w:tab w:val="left" w:pos="1906"/>
        </w:tabs>
        <w:suppressAutoHyphens/>
        <w:jc w:val="both"/>
        <w:rPr>
          <w:b/>
          <w:spacing w:val="-3"/>
        </w:rPr>
      </w:pPr>
    </w:p>
    <w:p w14:paraId="4B78A870" w14:textId="77777777" w:rsidR="003A6FEA" w:rsidRPr="003A6FEA" w:rsidRDefault="00E83C6A" w:rsidP="00E83C6A">
      <w:pPr>
        <w:tabs>
          <w:tab w:val="left" w:pos="1906"/>
        </w:tabs>
        <w:suppressAutoHyphens/>
        <w:jc w:val="both"/>
        <w:rPr>
          <w:b/>
        </w:rPr>
      </w:pPr>
      <w:r>
        <w:rPr>
          <w:b/>
          <w:spacing w:val="-3"/>
        </w:rPr>
        <w:t>Appendi</w:t>
      </w:r>
      <w:r w:rsidR="00DB6580">
        <w:rPr>
          <w:b/>
          <w:spacing w:val="-3"/>
        </w:rPr>
        <w:t>x B</w:t>
      </w:r>
      <w:r>
        <w:rPr>
          <w:b/>
          <w:spacing w:val="-3"/>
        </w:rPr>
        <w:t xml:space="preserve">:  Comprehensive Support and Intervention </w:t>
      </w:r>
      <w:r w:rsidRPr="005031ED">
        <w:rPr>
          <w:b/>
        </w:rPr>
        <w:t>Assurances</w:t>
      </w:r>
    </w:p>
    <w:p w14:paraId="6EE2BC6F" w14:textId="77777777" w:rsidR="00E83C6A" w:rsidRPr="005031ED" w:rsidRDefault="00E83C6A" w:rsidP="00E83C6A">
      <w:pPr>
        <w:pStyle w:val="ListParagraph"/>
        <w:ind w:left="0"/>
        <w:contextualSpacing/>
      </w:pPr>
      <w:r w:rsidRPr="005031ED">
        <w:rPr>
          <w:b/>
        </w:rPr>
        <w:t xml:space="preserve"> </w:t>
      </w:r>
    </w:p>
    <w:p w14:paraId="0B63CFCF" w14:textId="77777777" w:rsidR="00E83C6A" w:rsidRPr="005031ED" w:rsidRDefault="00E83C6A" w:rsidP="00E83C6A">
      <w:pPr>
        <w:pStyle w:val="ListParagraph"/>
        <w:ind w:left="0"/>
        <w:contextualSpacing/>
        <w:jc w:val="both"/>
      </w:pPr>
      <w:r w:rsidRPr="005031ED">
        <w:t>The following assurances indicate support of the Board of Education</w:t>
      </w:r>
      <w:r>
        <w:t xml:space="preserve"> (BOE)</w:t>
      </w:r>
      <w:r w:rsidRPr="005031ED">
        <w:t xml:space="preserve">, Local Education Agency (LEA), and School Leadership for </w:t>
      </w:r>
      <w:r w:rsidRPr="00AE3154">
        <w:t>the 2017-</w:t>
      </w:r>
      <w:r w:rsidR="00E038C3" w:rsidRPr="00AE3154">
        <w:t>20</w:t>
      </w:r>
      <w:r w:rsidRPr="00AE3154">
        <w:t>18, 2018-</w:t>
      </w:r>
      <w:r w:rsidR="00E038C3" w:rsidRPr="00AE3154">
        <w:t>20</w:t>
      </w:r>
      <w:r w:rsidRPr="00AE3154">
        <w:t>19, 2019-202</w:t>
      </w:r>
      <w:r w:rsidR="00F87B0D" w:rsidRPr="00AE3154">
        <w:t>0</w:t>
      </w:r>
      <w:r w:rsidR="00E038C3" w:rsidRPr="00AE3154">
        <w:t>, and 2020-2021</w:t>
      </w:r>
      <w:r w:rsidR="00E038C3">
        <w:t xml:space="preserve"> </w:t>
      </w:r>
      <w:r w:rsidRPr="005031ED">
        <w:t xml:space="preserve">school years in the areas specified.  By signing these assurances, the parties agree to </w:t>
      </w:r>
      <w:r w:rsidR="00F87B0D">
        <w:t>three</w:t>
      </w:r>
      <w:r w:rsidR="00F87B0D" w:rsidRPr="005031ED">
        <w:t xml:space="preserve"> </w:t>
      </w:r>
      <w:r w:rsidRPr="005031ED">
        <w:t xml:space="preserve">years full participation in the </w:t>
      </w:r>
      <w:r>
        <w:rPr>
          <w:b/>
        </w:rPr>
        <w:t xml:space="preserve">Comprehensive Support and </w:t>
      </w:r>
      <w:r w:rsidR="00F87B0D">
        <w:rPr>
          <w:b/>
        </w:rPr>
        <w:t xml:space="preserve">Improvement </w:t>
      </w:r>
      <w:r>
        <w:rPr>
          <w:b/>
        </w:rPr>
        <w:t>Evidence-Based Intervention Implementation.</w:t>
      </w:r>
      <w:r w:rsidRPr="005031ED">
        <w:t xml:space="preserve">  </w:t>
      </w:r>
    </w:p>
    <w:p w14:paraId="0F27F7D1" w14:textId="77777777" w:rsidR="00E83C6A" w:rsidRPr="005031ED" w:rsidRDefault="00E83C6A" w:rsidP="00E83C6A">
      <w:pPr>
        <w:contextualSpacing/>
      </w:pPr>
    </w:p>
    <w:p w14:paraId="0B5AC892" w14:textId="77777777" w:rsidR="00E83C6A" w:rsidRPr="005031ED" w:rsidRDefault="00E83C6A" w:rsidP="00E83C6A">
      <w:pPr>
        <w:contextualSpacing/>
      </w:pPr>
      <w:r w:rsidRPr="005031ED">
        <w:t xml:space="preserve">If at any time a signed party does not adhere to the agreed assurances, </w:t>
      </w:r>
      <w:r>
        <w:t xml:space="preserve">the Request for Application </w:t>
      </w:r>
      <w:r w:rsidRPr="005031ED">
        <w:t xml:space="preserve">will be </w:t>
      </w:r>
      <w:r>
        <w:t>deemed incomplete</w:t>
      </w:r>
      <w:r w:rsidRPr="005031ED">
        <w:t xml:space="preserve">.  </w:t>
      </w:r>
    </w:p>
    <w:p w14:paraId="34CD52FF" w14:textId="77777777" w:rsidR="00E83C6A" w:rsidRPr="005031ED" w:rsidRDefault="00E83C6A" w:rsidP="00E83C6A">
      <w:pPr>
        <w:pStyle w:val="ListParagraph"/>
        <w:ind w:left="0"/>
        <w:contextualSpacing/>
        <w:rPr>
          <w:b/>
        </w:rPr>
      </w:pPr>
    </w:p>
    <w:tbl>
      <w:tblPr>
        <w:tblStyle w:val="TableGrid"/>
        <w:tblW w:w="0" w:type="auto"/>
        <w:tblLook w:val="04A0" w:firstRow="1" w:lastRow="0" w:firstColumn="1" w:lastColumn="0" w:noHBand="0" w:noVBand="1"/>
      </w:tblPr>
      <w:tblGrid>
        <w:gridCol w:w="9350"/>
      </w:tblGrid>
      <w:tr w:rsidR="00E83C6A" w:rsidRPr="005031ED" w14:paraId="45A69BB7" w14:textId="77777777" w:rsidTr="005407A6">
        <w:trPr>
          <w:trHeight w:val="260"/>
        </w:trPr>
        <w:tc>
          <w:tcPr>
            <w:tcW w:w="9558" w:type="dxa"/>
          </w:tcPr>
          <w:p w14:paraId="43F5BED4" w14:textId="77777777" w:rsidR="00E83C6A" w:rsidRPr="005031ED" w:rsidRDefault="00E83C6A" w:rsidP="005407A6">
            <w:pPr>
              <w:pStyle w:val="ListParagraph"/>
              <w:ind w:left="0"/>
              <w:contextualSpacing/>
              <w:rPr>
                <w:b/>
              </w:rPr>
            </w:pPr>
            <w:r w:rsidRPr="005031ED">
              <w:rPr>
                <w:b/>
              </w:rPr>
              <w:t xml:space="preserve">LEA: </w:t>
            </w:r>
          </w:p>
        </w:tc>
      </w:tr>
    </w:tbl>
    <w:p w14:paraId="23B08703" w14:textId="77777777" w:rsidR="00E83C6A" w:rsidRPr="005031ED" w:rsidRDefault="00E83C6A" w:rsidP="00E83C6A">
      <w:pPr>
        <w:pStyle w:val="ListParagraph"/>
        <w:ind w:left="0"/>
        <w:contextualSpacing/>
        <w:rPr>
          <w:b/>
        </w:rPr>
      </w:pPr>
    </w:p>
    <w:tbl>
      <w:tblPr>
        <w:tblStyle w:val="TableGrid"/>
        <w:tblW w:w="5000" w:type="pct"/>
        <w:tblLook w:val="04A0" w:firstRow="1" w:lastRow="0" w:firstColumn="1" w:lastColumn="0" w:noHBand="0" w:noVBand="1"/>
      </w:tblPr>
      <w:tblGrid>
        <w:gridCol w:w="9350"/>
      </w:tblGrid>
      <w:tr w:rsidR="00E83C6A" w:rsidRPr="005031ED" w14:paraId="7E399D2C" w14:textId="77777777" w:rsidTr="005407A6">
        <w:trPr>
          <w:trHeight w:val="1004"/>
        </w:trPr>
        <w:tc>
          <w:tcPr>
            <w:tcW w:w="5000" w:type="pct"/>
          </w:tcPr>
          <w:p w14:paraId="46383529" w14:textId="77777777" w:rsidR="00E83C6A" w:rsidRDefault="00E83C6A" w:rsidP="005407A6">
            <w:pPr>
              <w:pStyle w:val="NoSpacing1"/>
              <w:ind w:left="540" w:hanging="540"/>
              <w:contextualSpacing/>
              <w:jc w:val="both"/>
              <w:outlineLvl w:val="0"/>
              <w:rPr>
                <w:rFonts w:ascii="Times New Roman" w:hAnsi="Times New Roman"/>
                <w:b/>
                <w:sz w:val="24"/>
                <w:szCs w:val="24"/>
              </w:rPr>
            </w:pPr>
            <w:r w:rsidRPr="005031ED">
              <w:rPr>
                <w:rFonts w:ascii="Times New Roman" w:hAnsi="Times New Roman"/>
                <w:b/>
                <w:sz w:val="24"/>
                <w:szCs w:val="24"/>
              </w:rPr>
              <w:t>The Board of Education commits to the following:</w:t>
            </w:r>
          </w:p>
          <w:p w14:paraId="755C5323" w14:textId="77777777" w:rsidR="00E83C6A" w:rsidRPr="005031ED" w:rsidRDefault="00E83C6A" w:rsidP="003F6F59">
            <w:pPr>
              <w:numPr>
                <w:ilvl w:val="0"/>
                <w:numId w:val="13"/>
              </w:numPr>
              <w:spacing w:after="200"/>
              <w:contextualSpacing/>
            </w:pPr>
            <w:r w:rsidRPr="005031ED">
              <w:t>Provide the prioritized support, autonomy, and accountability for urgent and sustainable success, including:</w:t>
            </w:r>
          </w:p>
          <w:p w14:paraId="71EE5F78" w14:textId="77777777" w:rsidR="00E83C6A" w:rsidRPr="005031ED" w:rsidRDefault="00E83C6A" w:rsidP="003F6F59">
            <w:pPr>
              <w:numPr>
                <w:ilvl w:val="1"/>
                <w:numId w:val="13"/>
              </w:numPr>
              <w:spacing w:after="200"/>
              <w:contextualSpacing/>
            </w:pPr>
            <w:r w:rsidRPr="005031ED">
              <w:t>The BOE assures that it was involved in the discuss</w:t>
            </w:r>
            <w:r>
              <w:t>ion and application process with the LEA applying on behalf of eligible schools and supports the application/</w:t>
            </w:r>
            <w:r w:rsidRPr="005031ED">
              <w:t xml:space="preserve">s. </w:t>
            </w:r>
          </w:p>
          <w:p w14:paraId="60D1853D" w14:textId="77777777" w:rsidR="00E83C6A" w:rsidRPr="005031ED" w:rsidRDefault="00E83C6A" w:rsidP="003F6F59">
            <w:pPr>
              <w:numPr>
                <w:ilvl w:val="1"/>
                <w:numId w:val="13"/>
              </w:numPr>
              <w:spacing w:after="200"/>
              <w:contextualSpacing/>
            </w:pPr>
            <w:r w:rsidRPr="005031ED">
              <w:t xml:space="preserve">The BOE commits to supporting the superintendent in modifying practice and policy, if necessary, to enable schools and teachers to fully participate and implement </w:t>
            </w:r>
            <w:r>
              <w:t>evidence-based interventions</w:t>
            </w:r>
            <w:r w:rsidRPr="005031ED">
              <w:t xml:space="preserve">. </w:t>
            </w:r>
          </w:p>
          <w:p w14:paraId="60F15EBC" w14:textId="77777777" w:rsidR="00E83C6A" w:rsidRPr="005031ED" w:rsidRDefault="00E83C6A" w:rsidP="003F6F59">
            <w:pPr>
              <w:numPr>
                <w:ilvl w:val="1"/>
                <w:numId w:val="13"/>
              </w:numPr>
              <w:spacing w:after="200"/>
              <w:contextualSpacing/>
            </w:pPr>
            <w:r w:rsidRPr="005031ED">
              <w:t xml:space="preserve">The BOE commits to flexibility in scheduling as it relates to </w:t>
            </w:r>
            <w:r>
              <w:t xml:space="preserve">evidence-based intervention </w:t>
            </w:r>
            <w:r w:rsidRPr="005031ED">
              <w:t xml:space="preserve">activities, to include but not limited to </w:t>
            </w:r>
            <w:r>
              <w:t>allocating time for professional development and collaboration.</w:t>
            </w:r>
          </w:p>
          <w:p w14:paraId="26CC2984" w14:textId="77777777" w:rsidR="00E83C6A" w:rsidRPr="005031ED" w:rsidRDefault="00E83C6A" w:rsidP="003F6F59">
            <w:pPr>
              <w:numPr>
                <w:ilvl w:val="1"/>
                <w:numId w:val="13"/>
              </w:numPr>
              <w:spacing w:after="200"/>
              <w:contextualSpacing/>
            </w:pPr>
            <w:r w:rsidRPr="005031ED">
              <w:t>The BOE supports the use of summative and formative assessments to assess student proficiency and reviews</w:t>
            </w:r>
            <w:r>
              <w:t xml:space="preserve"> LEA</w:t>
            </w:r>
            <w:r w:rsidRPr="005031ED">
              <w:t xml:space="preserve"> and school growth regularly to inform superintendent’s progress toward</w:t>
            </w:r>
            <w:r>
              <w:t xml:space="preserve"> LEA </w:t>
            </w:r>
            <w:r w:rsidRPr="005031ED">
              <w:t xml:space="preserve">proficiency targets. </w:t>
            </w:r>
          </w:p>
          <w:p w14:paraId="016170EB" w14:textId="77777777" w:rsidR="00E83C6A" w:rsidRPr="005031ED" w:rsidRDefault="00E83C6A" w:rsidP="003F6F59">
            <w:pPr>
              <w:numPr>
                <w:ilvl w:val="1"/>
                <w:numId w:val="13"/>
              </w:numPr>
              <w:spacing w:after="200"/>
              <w:contextualSpacing/>
            </w:pPr>
            <w:r w:rsidRPr="005031ED">
              <w:t xml:space="preserve">The BOE commits to successful completion </w:t>
            </w:r>
            <w:r>
              <w:t>of the evidence-based intervention</w:t>
            </w:r>
            <w:r w:rsidRPr="005031ED">
              <w:t xml:space="preserve"> in the event of </w:t>
            </w:r>
            <w:r>
              <w:t>LEA</w:t>
            </w:r>
            <w:r w:rsidRPr="005031ED">
              <w:t xml:space="preserve"> or school leadership changes. </w:t>
            </w:r>
          </w:p>
          <w:p w14:paraId="1235912F" w14:textId="77777777" w:rsidR="00E83C6A" w:rsidRDefault="00E83C6A" w:rsidP="005407A6">
            <w:pPr>
              <w:pStyle w:val="NoSpacing1"/>
              <w:ind w:left="540" w:hanging="540"/>
              <w:contextualSpacing/>
              <w:jc w:val="both"/>
              <w:outlineLvl w:val="0"/>
              <w:rPr>
                <w:rFonts w:ascii="Times New Roman" w:hAnsi="Times New Roman"/>
                <w:b/>
                <w:sz w:val="24"/>
                <w:szCs w:val="24"/>
              </w:rPr>
            </w:pPr>
            <w:r w:rsidRPr="005031ED">
              <w:rPr>
                <w:rFonts w:ascii="Times New Roman" w:hAnsi="Times New Roman"/>
                <w:b/>
                <w:sz w:val="24"/>
                <w:szCs w:val="24"/>
              </w:rPr>
              <w:t>The LEA commits to the following:</w:t>
            </w:r>
          </w:p>
          <w:p w14:paraId="2C0F7931" w14:textId="77777777" w:rsidR="002C3F48" w:rsidRPr="005D1D02" w:rsidRDefault="002C3F48" w:rsidP="00F27891">
            <w:pPr>
              <w:numPr>
                <w:ilvl w:val="0"/>
                <w:numId w:val="33"/>
              </w:numPr>
              <w:spacing w:after="200"/>
              <w:contextualSpacing/>
            </w:pPr>
            <w:r w:rsidRPr="005D1D02">
              <w:t xml:space="preserve">Assuring that each school the LEA proposes to serve will receive all of the State and local funds it would have received in the absence of funds received under </w:t>
            </w:r>
            <w:r w:rsidR="00F27891" w:rsidRPr="005D1D02">
              <w:t xml:space="preserve">Title 1, Part A, Sec. 1003a </w:t>
            </w:r>
          </w:p>
          <w:p w14:paraId="68A905DB" w14:textId="77777777" w:rsidR="00E83C6A" w:rsidRPr="005031ED" w:rsidRDefault="00E83C6A" w:rsidP="002C3F48">
            <w:pPr>
              <w:numPr>
                <w:ilvl w:val="0"/>
                <w:numId w:val="33"/>
              </w:numPr>
              <w:spacing w:after="200"/>
              <w:contextualSpacing/>
            </w:pPr>
            <w:r w:rsidRPr="005031ED">
              <w:t>Provide the prioritized support, autonomy, and accountability for urgent and sustainable success, including:</w:t>
            </w:r>
          </w:p>
          <w:p w14:paraId="37529BD5" w14:textId="77777777" w:rsidR="00E83C6A" w:rsidRPr="005031ED" w:rsidRDefault="00E83C6A" w:rsidP="002C3F48">
            <w:pPr>
              <w:numPr>
                <w:ilvl w:val="1"/>
                <w:numId w:val="33"/>
              </w:numPr>
              <w:spacing w:after="200"/>
              <w:contextualSpacing/>
            </w:pPr>
            <w:r w:rsidRPr="005031ED">
              <w:t>Partner with principal to establish a comprehensive school 90-day plan that is aligned with the LEA’s strategic plan</w:t>
            </w:r>
          </w:p>
          <w:p w14:paraId="77310082" w14:textId="77777777" w:rsidR="00E83C6A" w:rsidRPr="005031ED" w:rsidRDefault="00E83C6A" w:rsidP="002C3F48">
            <w:pPr>
              <w:numPr>
                <w:ilvl w:val="1"/>
                <w:numId w:val="33"/>
              </w:numPr>
              <w:spacing w:after="200"/>
              <w:contextualSpacing/>
            </w:pPr>
            <w:r w:rsidRPr="005031ED">
              <w:t>Partner with principal on critical decisions like staffing, scheduling, budgeting, targeted professional development, and other operational issues</w:t>
            </w:r>
          </w:p>
          <w:p w14:paraId="2DED7C08" w14:textId="77777777" w:rsidR="00E83C6A" w:rsidRPr="005031ED" w:rsidRDefault="00E83C6A" w:rsidP="002C3F48">
            <w:pPr>
              <w:numPr>
                <w:ilvl w:val="1"/>
                <w:numId w:val="33"/>
              </w:numPr>
              <w:spacing w:after="200"/>
              <w:contextualSpacing/>
            </w:pPr>
            <w:r w:rsidRPr="005031ED">
              <w:t>Put into place rigorous and aligned interim assessments 3-4 times per year along with efficient data collection and distribution for use at the school level</w:t>
            </w:r>
          </w:p>
          <w:p w14:paraId="0ABBFBAD" w14:textId="77777777" w:rsidR="00E83C6A" w:rsidRPr="005031ED" w:rsidRDefault="00E83C6A" w:rsidP="002C3F48">
            <w:pPr>
              <w:numPr>
                <w:ilvl w:val="1"/>
                <w:numId w:val="33"/>
              </w:numPr>
              <w:spacing w:after="200"/>
              <w:contextualSpacing/>
            </w:pPr>
            <w:r w:rsidRPr="005031ED">
              <w:t>Proactively engage all stakeholders to acknowledge current reality and present a bold vision for the future of the school</w:t>
            </w:r>
          </w:p>
          <w:p w14:paraId="2649F49B" w14:textId="50B6F1D7" w:rsidR="00E83C6A" w:rsidRPr="005031ED" w:rsidRDefault="00E83C6A" w:rsidP="00E5656D">
            <w:pPr>
              <w:spacing w:after="200"/>
              <w:contextualSpacing/>
            </w:pPr>
          </w:p>
        </w:tc>
      </w:tr>
    </w:tbl>
    <w:p w14:paraId="05D084F1" w14:textId="77777777" w:rsidR="00E83C6A" w:rsidRPr="004C2854" w:rsidRDefault="00E83C6A" w:rsidP="00E83C6A">
      <w:pPr>
        <w:jc w:val="both"/>
        <w:sectPr w:rsidR="00E83C6A" w:rsidRPr="004C2854" w:rsidSect="002410F2">
          <w:pgSz w:w="12240" w:h="15840"/>
          <w:pgMar w:top="1440" w:right="1440" w:bottom="1440" w:left="1440" w:header="720" w:footer="720" w:gutter="0"/>
          <w:cols w:space="720"/>
          <w:docGrid w:linePitch="360"/>
        </w:sectPr>
      </w:pPr>
    </w:p>
    <w:p w14:paraId="4C43741E" w14:textId="4C2F560D" w:rsidR="00E5656D" w:rsidRDefault="00E5656D" w:rsidP="00E83C6A">
      <w:pPr>
        <w:jc w:val="both"/>
        <w:rPr>
          <w:noProof/>
        </w:rPr>
      </w:pPr>
      <w:bookmarkStart w:id="2" w:name="_GoBack"/>
      <w:r>
        <w:rPr>
          <w:noProof/>
        </w:rPr>
        <w:lastRenderedPageBreak/>
        <w:drawing>
          <wp:inline distT="0" distB="0" distL="0" distR="0" wp14:anchorId="1406CC44" wp14:editId="1AB6F9CB">
            <wp:extent cx="6782423" cy="815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789019" cy="8161329"/>
                    </a:xfrm>
                    <a:prstGeom prst="rect">
                      <a:avLst/>
                    </a:prstGeom>
                  </pic:spPr>
                </pic:pic>
              </a:graphicData>
            </a:graphic>
          </wp:inline>
        </w:drawing>
      </w:r>
      <w:bookmarkEnd w:id="2"/>
    </w:p>
    <w:p w14:paraId="62B9220D" w14:textId="1DA7073B" w:rsidR="00E5656D" w:rsidRDefault="00E5656D" w:rsidP="00E83C6A">
      <w:pPr>
        <w:jc w:val="both"/>
        <w:rPr>
          <w:noProof/>
        </w:rPr>
      </w:pPr>
    </w:p>
    <w:p w14:paraId="2DEE6563" w14:textId="649FD4F2" w:rsidR="00E83C6A" w:rsidRPr="004C2854" w:rsidRDefault="00C3490D" w:rsidP="00E83C6A">
      <w:pPr>
        <w:jc w:val="both"/>
        <w:sectPr w:rsidR="00E83C6A" w:rsidRPr="004C2854" w:rsidSect="002410F2">
          <w:pgSz w:w="12240" w:h="15840"/>
          <w:pgMar w:top="1440" w:right="1440" w:bottom="1440" w:left="1440" w:header="720" w:footer="720" w:gutter="0"/>
          <w:cols w:space="720"/>
          <w:docGrid w:linePitch="360"/>
        </w:sectPr>
      </w:pPr>
      <w:r>
        <w:rPr>
          <w:noProof/>
        </w:rPr>
        <w:drawing>
          <wp:inline distT="0" distB="0" distL="0" distR="0" wp14:anchorId="7523F1DA" wp14:editId="5EB84B11">
            <wp:extent cx="6439074" cy="802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45546" cy="8028111"/>
                    </a:xfrm>
                    <a:prstGeom prst="rect">
                      <a:avLst/>
                    </a:prstGeom>
                  </pic:spPr>
                </pic:pic>
              </a:graphicData>
            </a:graphic>
          </wp:inline>
        </w:drawing>
      </w:r>
    </w:p>
    <w:p w14:paraId="2D57B01D" w14:textId="77777777" w:rsidR="00DB6401" w:rsidRDefault="00DB6401" w:rsidP="00E83C6A">
      <w:pPr>
        <w:jc w:val="both"/>
        <w:rPr>
          <w:b/>
        </w:rPr>
      </w:pPr>
    </w:p>
    <w:p w14:paraId="398FAB14" w14:textId="77777777" w:rsidR="000318F5" w:rsidRDefault="000318F5" w:rsidP="000318F5">
      <w:pPr>
        <w:jc w:val="both"/>
        <w:rPr>
          <w:b/>
        </w:rPr>
      </w:pPr>
      <w:r>
        <w:rPr>
          <w:b/>
        </w:rPr>
        <w:t>Attachment I</w:t>
      </w:r>
    </w:p>
    <w:p w14:paraId="57A3030B" w14:textId="77777777" w:rsidR="000318F5" w:rsidRDefault="000318F5" w:rsidP="000318F5">
      <w:pPr>
        <w:jc w:val="both"/>
        <w:rPr>
          <w:b/>
        </w:rPr>
      </w:pPr>
    </w:p>
    <w:p w14:paraId="201D41C3" w14:textId="623A7AA5" w:rsidR="00BE1E42" w:rsidRDefault="000318F5" w:rsidP="000318F5">
      <w:r>
        <w:rPr>
          <w:noProof/>
        </w:rPr>
        <w:drawing>
          <wp:inline distT="0" distB="0" distL="0" distR="0" wp14:anchorId="7D42AD1B" wp14:editId="01F7E9BC">
            <wp:extent cx="6858000" cy="5558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858000" cy="5558155"/>
                    </a:xfrm>
                    <a:prstGeom prst="rect">
                      <a:avLst/>
                    </a:prstGeom>
                  </pic:spPr>
                </pic:pic>
              </a:graphicData>
            </a:graphic>
          </wp:inline>
        </w:drawing>
      </w:r>
    </w:p>
    <w:p w14:paraId="731B7A82" w14:textId="77777777" w:rsidR="00BE1E42" w:rsidRPr="00BE1E42" w:rsidRDefault="00BE1E42" w:rsidP="00BE1E42"/>
    <w:p w14:paraId="754723EF" w14:textId="77777777" w:rsidR="00BE1E42" w:rsidRPr="00BE1E42" w:rsidRDefault="00BE1E42" w:rsidP="00BE1E42"/>
    <w:p w14:paraId="787FF49D" w14:textId="03ABFEAA" w:rsidR="00BE1E42" w:rsidRDefault="00BE1E42" w:rsidP="00BE1E42"/>
    <w:p w14:paraId="43BDA426" w14:textId="5B6A0E40" w:rsidR="00BE1E42" w:rsidRDefault="00BE1E42" w:rsidP="00BE1E42"/>
    <w:p w14:paraId="0EB19ACC" w14:textId="77777777" w:rsidR="003A6FEA" w:rsidRPr="00BE1E42" w:rsidRDefault="003A6FEA" w:rsidP="00BE1E42">
      <w:pPr>
        <w:sectPr w:rsidR="003A6FEA" w:rsidRPr="00BE1E42" w:rsidSect="002410F2">
          <w:headerReference w:type="even" r:id="rId32"/>
          <w:headerReference w:type="default" r:id="rId33"/>
          <w:headerReference w:type="first" r:id="rId34"/>
          <w:pgSz w:w="12240" w:h="15840"/>
          <w:pgMar w:top="720" w:right="720" w:bottom="720" w:left="720" w:header="720" w:footer="720" w:gutter="0"/>
          <w:cols w:space="720"/>
          <w:docGrid w:linePitch="360"/>
        </w:sectPr>
      </w:pPr>
    </w:p>
    <w:p w14:paraId="5A2971FA" w14:textId="1F2BE81B" w:rsidR="00FA6686" w:rsidRDefault="00FA6686" w:rsidP="00E83C6A">
      <w:pPr>
        <w:jc w:val="both"/>
        <w:rPr>
          <w:b/>
        </w:rPr>
      </w:pPr>
    </w:p>
    <w:p w14:paraId="3E2F8DA8" w14:textId="77777777" w:rsidR="00FA6686" w:rsidRDefault="00FA6686" w:rsidP="00E83C6A">
      <w:pPr>
        <w:jc w:val="both"/>
        <w:rPr>
          <w:b/>
        </w:rPr>
      </w:pPr>
    </w:p>
    <w:p w14:paraId="2042F3F4" w14:textId="6E6F4824" w:rsidR="003613AC" w:rsidRDefault="00BF066E" w:rsidP="00E83C6A">
      <w:pPr>
        <w:jc w:val="both"/>
        <w:rPr>
          <w:b/>
        </w:rPr>
      </w:pPr>
      <w:r>
        <w:rPr>
          <w:b/>
        </w:rPr>
        <w:t>Attachment II</w:t>
      </w:r>
    </w:p>
    <w:p w14:paraId="595BF9F4" w14:textId="2A90741A" w:rsidR="003613AC" w:rsidRDefault="00CC2EA5" w:rsidP="00E83C6A">
      <w:pPr>
        <w:jc w:val="both"/>
        <w:rPr>
          <w:b/>
        </w:rPr>
      </w:pPr>
      <w:r>
        <w:rPr>
          <w:noProof/>
        </w:rPr>
        <w:drawing>
          <wp:inline distT="0" distB="0" distL="0" distR="0" wp14:anchorId="09A2D2CE" wp14:editId="0D35E346">
            <wp:extent cx="7780278" cy="5511800"/>
            <wp:effectExtent l="0" t="889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rot="16200000">
                      <a:off x="0" y="0"/>
                      <a:ext cx="7834415" cy="5550152"/>
                    </a:xfrm>
                    <a:prstGeom prst="rect">
                      <a:avLst/>
                    </a:prstGeom>
                  </pic:spPr>
                </pic:pic>
              </a:graphicData>
            </a:graphic>
          </wp:inline>
        </w:drawing>
      </w:r>
    </w:p>
    <w:sectPr w:rsidR="003613AC" w:rsidSect="002410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AE1C7" w14:textId="77777777" w:rsidR="007A12E3" w:rsidRDefault="007A12E3" w:rsidP="006133E3">
      <w:r>
        <w:separator/>
      </w:r>
    </w:p>
  </w:endnote>
  <w:endnote w:type="continuationSeparator" w:id="0">
    <w:p w14:paraId="02B777C0" w14:textId="77777777" w:rsidR="007A12E3" w:rsidRDefault="007A12E3"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55705"/>
      <w:docPartObj>
        <w:docPartGallery w:val="Page Numbers (Bottom of Page)"/>
        <w:docPartUnique/>
      </w:docPartObj>
    </w:sdtPr>
    <w:sdtEndPr/>
    <w:sdtContent>
      <w:p w14:paraId="6165FFC4" w14:textId="26E6C3C7" w:rsidR="00E37617" w:rsidRPr="0011626D" w:rsidRDefault="00E37617" w:rsidP="00475118">
        <w:pPr>
          <w:pStyle w:val="Footer"/>
          <w:jc w:val="right"/>
        </w:pPr>
        <w:r>
          <w:t xml:space="preserve">Page | </w:t>
        </w:r>
        <w:r>
          <w:fldChar w:fldCharType="begin"/>
        </w:r>
        <w:r>
          <w:instrText xml:space="preserve"> PAGE   \* MERGEFORMAT </w:instrText>
        </w:r>
        <w:r>
          <w:fldChar w:fldCharType="separate"/>
        </w:r>
        <w:r w:rsidR="00E5656D">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63B9" w14:textId="77777777" w:rsidR="00E37617" w:rsidRDefault="00E37617">
    <w:pPr>
      <w:pStyle w:val="Footer"/>
      <w:jc w:val="right"/>
    </w:pPr>
  </w:p>
  <w:p w14:paraId="45739B81" w14:textId="77777777" w:rsidR="00E37617" w:rsidRPr="0011626D" w:rsidRDefault="00E37617" w:rsidP="0047511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67BB" w14:textId="77777777" w:rsidR="00E37617" w:rsidRDefault="00E37617"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742AD" w14:textId="77777777" w:rsidR="00E37617" w:rsidRDefault="00E37617" w:rsidP="006133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7B58" w14:textId="77777777" w:rsidR="00E37617" w:rsidRDefault="00E37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F9BA9" w14:textId="77777777" w:rsidR="00E37617" w:rsidRDefault="00E376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7434" w14:textId="77777777" w:rsidR="00E37617" w:rsidRDefault="00E37617"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6B77F" w14:textId="77777777" w:rsidR="00E37617" w:rsidRDefault="00E37617" w:rsidP="006133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CABF" w14:textId="77777777" w:rsidR="007A12E3" w:rsidRDefault="007A12E3" w:rsidP="006133E3">
      <w:r>
        <w:separator/>
      </w:r>
    </w:p>
  </w:footnote>
  <w:footnote w:type="continuationSeparator" w:id="0">
    <w:p w14:paraId="339F32E8" w14:textId="77777777" w:rsidR="007A12E3" w:rsidRDefault="007A12E3" w:rsidP="0061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A16F" w14:textId="77777777" w:rsidR="00E37617" w:rsidRDefault="00E37617"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13D9" w14:textId="77777777" w:rsidR="00E37617" w:rsidRPr="00475118" w:rsidRDefault="00E37617"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FED80" w14:textId="77777777" w:rsidR="00E37617" w:rsidRDefault="00E376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CEDA" w14:textId="77777777" w:rsidR="00E37617" w:rsidRDefault="00E37617" w:rsidP="00762DDB">
    <w:pPr>
      <w:pStyle w:val="Header"/>
      <w:jc w:val="right"/>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p w14:paraId="4A716752" w14:textId="77777777" w:rsidR="00E37617" w:rsidRDefault="00E3761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8203" w14:textId="77777777" w:rsidR="00E37617" w:rsidRDefault="00E3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56BB" w14:textId="77777777" w:rsidR="00E37617" w:rsidRDefault="00E37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523E" w14:textId="77777777" w:rsidR="00E37617" w:rsidRDefault="00E37617" w:rsidP="00F321D5">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Comprehensive Support and Improvement Schools Request for Application 2017-2018</w:t>
    </w:r>
  </w:p>
  <w:p w14:paraId="186DE12E" w14:textId="77777777" w:rsidR="00E37617" w:rsidRDefault="00E37617" w:rsidP="00F321D5">
    <w:pPr>
      <w:pStyle w:val="Header"/>
      <w:jc w:val="right"/>
    </w:pPr>
  </w:p>
  <w:p w14:paraId="4A644E38" w14:textId="77777777" w:rsidR="00E37617" w:rsidRDefault="00E376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C44B" w14:textId="77777777" w:rsidR="00E37617" w:rsidRPr="00475118" w:rsidRDefault="00E37617"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7D4C" w14:textId="77777777" w:rsidR="00E37617" w:rsidRDefault="00E376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08A4" w14:textId="77777777" w:rsidR="00E37617" w:rsidRDefault="00E37617" w:rsidP="0011626D">
    <w:pPr>
      <w:pStyle w:val="Header"/>
      <w:jc w:val="right"/>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A165" w14:textId="77777777" w:rsidR="00E37617" w:rsidRDefault="00E376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0B0E" w14:textId="77777777" w:rsidR="00E37617" w:rsidRDefault="00E376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A697" w14:textId="77777777" w:rsidR="00E37617" w:rsidRDefault="00E37617" w:rsidP="00F321D5">
    <w:pPr>
      <w:pStyle w:val="Header"/>
      <w:jc w:val="right"/>
      <w:rPr>
        <w:rFonts w:ascii="Times New Roman" w:hAnsi="Times New Roman"/>
        <w:sz w:val="16"/>
        <w:szCs w:val="16"/>
      </w:rPr>
    </w:pPr>
    <w:r w:rsidRPr="002C2734">
      <w:rPr>
        <w:rFonts w:ascii="Times New Roman" w:hAnsi="Times New Roman"/>
        <w:sz w:val="16"/>
        <w:szCs w:val="16"/>
      </w:rPr>
      <w:t xml:space="preserve"> </w:t>
    </w: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60029E">
      <w:rPr>
        <w:rFonts w:ascii="Times New Roman" w:hAnsi="Times New Roman"/>
        <w:sz w:val="16"/>
        <w:szCs w:val="16"/>
      </w:rPr>
      <w:t>LEA Comprehensive Support Improvement Competitive Grants Application</w:t>
    </w:r>
    <w:r>
      <w:rPr>
        <w:rFonts w:ascii="Times New Roman" w:hAnsi="Times New Roman"/>
        <w:sz w:val="16"/>
        <w:szCs w:val="16"/>
      </w:rPr>
      <w:t xml:space="preserve"> 2017-2018</w:t>
    </w:r>
  </w:p>
  <w:p w14:paraId="79F8E53D" w14:textId="77777777" w:rsidR="00E37617" w:rsidRDefault="00E37617" w:rsidP="00F321D5">
    <w:pPr>
      <w:pStyle w:val="Header"/>
      <w:jc w:val="right"/>
    </w:pPr>
  </w:p>
  <w:p w14:paraId="5C7F5510" w14:textId="77777777" w:rsidR="00E37617" w:rsidRDefault="00E3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5A7"/>
    <w:multiLevelType w:val="hybridMultilevel"/>
    <w:tmpl w:val="0400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1EDD"/>
    <w:multiLevelType w:val="hybridMultilevel"/>
    <w:tmpl w:val="686A4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C65AC"/>
    <w:multiLevelType w:val="hybridMultilevel"/>
    <w:tmpl w:val="3402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2E4D"/>
    <w:multiLevelType w:val="hybridMultilevel"/>
    <w:tmpl w:val="D8DC0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6C3647"/>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6" w15:restartNumberingAfterBreak="0">
    <w:nsid w:val="148566A3"/>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12D36"/>
    <w:multiLevelType w:val="hybridMultilevel"/>
    <w:tmpl w:val="8294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B7B49"/>
    <w:multiLevelType w:val="hybridMultilevel"/>
    <w:tmpl w:val="EF041E42"/>
    <w:lvl w:ilvl="0" w:tplc="42788880">
      <w:start w:val="1"/>
      <w:numFmt w:val="bullet"/>
      <w:lvlText w:val=""/>
      <w:lvlJc w:val="left"/>
      <w:pPr>
        <w:tabs>
          <w:tab w:val="num" w:pos="720"/>
        </w:tabs>
        <w:ind w:left="720" w:hanging="360"/>
      </w:pPr>
      <w:rPr>
        <w:rFonts w:ascii="Wingdings" w:hAnsi="Wingdings" w:hint="default"/>
      </w:rPr>
    </w:lvl>
    <w:lvl w:ilvl="1" w:tplc="1A9E72FE">
      <w:start w:val="1"/>
      <w:numFmt w:val="decimal"/>
      <w:lvlText w:val="%2."/>
      <w:lvlJc w:val="left"/>
      <w:pPr>
        <w:tabs>
          <w:tab w:val="num" w:pos="1440"/>
        </w:tabs>
        <w:ind w:left="1440" w:hanging="360"/>
      </w:pPr>
    </w:lvl>
    <w:lvl w:ilvl="2" w:tplc="F6304E7A" w:tentative="1">
      <w:start w:val="1"/>
      <w:numFmt w:val="bullet"/>
      <w:lvlText w:val=""/>
      <w:lvlJc w:val="left"/>
      <w:pPr>
        <w:tabs>
          <w:tab w:val="num" w:pos="2160"/>
        </w:tabs>
        <w:ind w:left="2160" w:hanging="360"/>
      </w:pPr>
      <w:rPr>
        <w:rFonts w:ascii="Wingdings" w:hAnsi="Wingdings" w:hint="default"/>
      </w:rPr>
    </w:lvl>
    <w:lvl w:ilvl="3" w:tplc="FDB4906A" w:tentative="1">
      <w:start w:val="1"/>
      <w:numFmt w:val="bullet"/>
      <w:lvlText w:val=""/>
      <w:lvlJc w:val="left"/>
      <w:pPr>
        <w:tabs>
          <w:tab w:val="num" w:pos="2880"/>
        </w:tabs>
        <w:ind w:left="2880" w:hanging="360"/>
      </w:pPr>
      <w:rPr>
        <w:rFonts w:ascii="Wingdings" w:hAnsi="Wingdings" w:hint="default"/>
      </w:rPr>
    </w:lvl>
    <w:lvl w:ilvl="4" w:tplc="B5C6DA8E" w:tentative="1">
      <w:start w:val="1"/>
      <w:numFmt w:val="bullet"/>
      <w:lvlText w:val=""/>
      <w:lvlJc w:val="left"/>
      <w:pPr>
        <w:tabs>
          <w:tab w:val="num" w:pos="3600"/>
        </w:tabs>
        <w:ind w:left="3600" w:hanging="360"/>
      </w:pPr>
      <w:rPr>
        <w:rFonts w:ascii="Wingdings" w:hAnsi="Wingdings" w:hint="default"/>
      </w:rPr>
    </w:lvl>
    <w:lvl w:ilvl="5" w:tplc="32B82428" w:tentative="1">
      <w:start w:val="1"/>
      <w:numFmt w:val="bullet"/>
      <w:lvlText w:val=""/>
      <w:lvlJc w:val="left"/>
      <w:pPr>
        <w:tabs>
          <w:tab w:val="num" w:pos="4320"/>
        </w:tabs>
        <w:ind w:left="4320" w:hanging="360"/>
      </w:pPr>
      <w:rPr>
        <w:rFonts w:ascii="Wingdings" w:hAnsi="Wingdings" w:hint="default"/>
      </w:rPr>
    </w:lvl>
    <w:lvl w:ilvl="6" w:tplc="8ACE9CF2" w:tentative="1">
      <w:start w:val="1"/>
      <w:numFmt w:val="bullet"/>
      <w:lvlText w:val=""/>
      <w:lvlJc w:val="left"/>
      <w:pPr>
        <w:tabs>
          <w:tab w:val="num" w:pos="5040"/>
        </w:tabs>
        <w:ind w:left="5040" w:hanging="360"/>
      </w:pPr>
      <w:rPr>
        <w:rFonts w:ascii="Wingdings" w:hAnsi="Wingdings" w:hint="default"/>
      </w:rPr>
    </w:lvl>
    <w:lvl w:ilvl="7" w:tplc="73B66CF6" w:tentative="1">
      <w:start w:val="1"/>
      <w:numFmt w:val="bullet"/>
      <w:lvlText w:val=""/>
      <w:lvlJc w:val="left"/>
      <w:pPr>
        <w:tabs>
          <w:tab w:val="num" w:pos="5760"/>
        </w:tabs>
        <w:ind w:left="5760" w:hanging="360"/>
      </w:pPr>
      <w:rPr>
        <w:rFonts w:ascii="Wingdings" w:hAnsi="Wingdings" w:hint="default"/>
      </w:rPr>
    </w:lvl>
    <w:lvl w:ilvl="8" w:tplc="B14E8D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F258B"/>
    <w:multiLevelType w:val="hybridMultilevel"/>
    <w:tmpl w:val="E686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93421B"/>
    <w:multiLevelType w:val="hybridMultilevel"/>
    <w:tmpl w:val="8AA0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712BA"/>
    <w:multiLevelType w:val="hybridMultilevel"/>
    <w:tmpl w:val="2EAC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C61DC"/>
    <w:multiLevelType w:val="hybridMultilevel"/>
    <w:tmpl w:val="24AE7F02"/>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C59E5"/>
    <w:multiLevelType w:val="hybridMultilevel"/>
    <w:tmpl w:val="53F2C642"/>
    <w:lvl w:ilvl="0" w:tplc="AC0E11A8">
      <w:start w:val="1"/>
      <w:numFmt w:val="bullet"/>
      <w:lvlText w:val=""/>
      <w:lvlJc w:val="left"/>
      <w:pPr>
        <w:tabs>
          <w:tab w:val="num" w:pos="648"/>
        </w:tabs>
        <w:ind w:left="648" w:hanging="288"/>
      </w:pPr>
      <w:rPr>
        <w:rFonts w:ascii="Symbol" w:hAnsi="Symbol" w:hint="default"/>
        <w:b w:val="0"/>
        <w:color w:val="auto"/>
      </w:rPr>
    </w:lvl>
    <w:lvl w:ilvl="1" w:tplc="EE84FA06">
      <w:start w:val="1"/>
      <w:numFmt w:val="bullet"/>
      <w:lvlText w:val=""/>
      <w:lvlJc w:val="left"/>
      <w:pPr>
        <w:tabs>
          <w:tab w:val="num" w:pos="1440"/>
        </w:tabs>
        <w:ind w:left="1440" w:hanging="360"/>
      </w:pPr>
      <w:rPr>
        <w:rFonts w:ascii="Symbol" w:hAnsi="Symbol" w:hint="default"/>
        <w:b w:val="0"/>
        <w:color w:val="auto"/>
        <w:sz w:val="20"/>
      </w:rPr>
    </w:lvl>
    <w:lvl w:ilvl="2" w:tplc="E04C4E70">
      <w:start w:val="1"/>
      <w:numFmt w:val="decimal"/>
      <w:lvlText w:val="%3."/>
      <w:lvlJc w:val="left"/>
      <w:pPr>
        <w:tabs>
          <w:tab w:val="num" w:pos="2340"/>
        </w:tabs>
        <w:ind w:left="2340" w:hanging="360"/>
      </w:pPr>
      <w:rPr>
        <w:rFonts w:cs="Times New Roman" w:hint="default"/>
      </w:rPr>
    </w:lvl>
    <w:lvl w:ilvl="3" w:tplc="19649924">
      <w:start w:val="1"/>
      <w:numFmt w:val="upperRoman"/>
      <w:lvlText w:val="%4."/>
      <w:lvlJc w:val="left"/>
      <w:pPr>
        <w:ind w:left="3240" w:hanging="720"/>
      </w:pPr>
      <w:rPr>
        <w:rFonts w:hint="default"/>
      </w:rPr>
    </w:lvl>
    <w:lvl w:ilvl="4" w:tplc="CDE684B0">
      <w:start w:val="1"/>
      <w:numFmt w:val="decimal"/>
      <w:lvlText w:val="(%5)"/>
      <w:lvlJc w:val="left"/>
      <w:pPr>
        <w:ind w:left="3600" w:hanging="360"/>
      </w:pPr>
      <w:rPr>
        <w:rFonts w:hint="default"/>
      </w:rPr>
    </w:lvl>
    <w:lvl w:ilvl="5" w:tplc="65AAC592">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D02439"/>
    <w:multiLevelType w:val="hybridMultilevel"/>
    <w:tmpl w:val="20D04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B4FFB"/>
    <w:multiLevelType w:val="hybridMultilevel"/>
    <w:tmpl w:val="DB388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D11E8"/>
    <w:multiLevelType w:val="hybridMultilevel"/>
    <w:tmpl w:val="472E443E"/>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2B1693"/>
    <w:multiLevelType w:val="hybridMultilevel"/>
    <w:tmpl w:val="75FE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F0A2A"/>
    <w:multiLevelType w:val="hybridMultilevel"/>
    <w:tmpl w:val="5CB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225E0"/>
    <w:multiLevelType w:val="hybridMultilevel"/>
    <w:tmpl w:val="73D2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33535C"/>
    <w:multiLevelType w:val="hybridMultilevel"/>
    <w:tmpl w:val="53E018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733AD"/>
    <w:multiLevelType w:val="multilevel"/>
    <w:tmpl w:val="53D2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93ECB"/>
    <w:multiLevelType w:val="hybridMultilevel"/>
    <w:tmpl w:val="64F0D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D171F"/>
    <w:multiLevelType w:val="hybridMultilevel"/>
    <w:tmpl w:val="D0DC3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BD5B4B"/>
    <w:multiLevelType w:val="hybridMultilevel"/>
    <w:tmpl w:val="378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803B2"/>
    <w:multiLevelType w:val="hybridMultilevel"/>
    <w:tmpl w:val="CD6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C6968"/>
    <w:multiLevelType w:val="hybridMultilevel"/>
    <w:tmpl w:val="118CAA24"/>
    <w:lvl w:ilvl="0" w:tplc="60645AD2">
      <w:start w:val="4"/>
      <w:numFmt w:val="upperRoman"/>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C17BF"/>
    <w:multiLevelType w:val="hybridMultilevel"/>
    <w:tmpl w:val="6C4C14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CA69A9"/>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9354D"/>
    <w:multiLevelType w:val="hybridMultilevel"/>
    <w:tmpl w:val="061E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A23D5"/>
    <w:multiLevelType w:val="hybridMultilevel"/>
    <w:tmpl w:val="16AC1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14A56"/>
    <w:multiLevelType w:val="hybridMultilevel"/>
    <w:tmpl w:val="F37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D4405"/>
    <w:multiLevelType w:val="multilevel"/>
    <w:tmpl w:val="5E0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12F4E"/>
    <w:multiLevelType w:val="hybridMultilevel"/>
    <w:tmpl w:val="BDEC9D0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977486"/>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97AD0"/>
    <w:multiLevelType w:val="hybridMultilevel"/>
    <w:tmpl w:val="98FC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E2F03"/>
    <w:multiLevelType w:val="hybridMultilevel"/>
    <w:tmpl w:val="8E4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46137"/>
    <w:multiLevelType w:val="hybridMultilevel"/>
    <w:tmpl w:val="20C6A9A4"/>
    <w:lvl w:ilvl="0" w:tplc="81447FB8">
      <w:start w:val="1"/>
      <w:numFmt w:val="lowerRoman"/>
      <w:lvlText w:val="%1."/>
      <w:lvlJc w:val="left"/>
      <w:pPr>
        <w:ind w:left="1421" w:hanging="720"/>
      </w:pPr>
      <w:rPr>
        <w:rFonts w:hint="default"/>
      </w:rPr>
    </w:lvl>
    <w:lvl w:ilvl="1" w:tplc="04090019">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8" w15:restartNumberingAfterBreak="0">
    <w:nsid w:val="72073D52"/>
    <w:multiLevelType w:val="hybridMultilevel"/>
    <w:tmpl w:val="DD3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C2769"/>
    <w:multiLevelType w:val="hybridMultilevel"/>
    <w:tmpl w:val="CE400B18"/>
    <w:lvl w:ilvl="0" w:tplc="AC0E11A8">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D3179"/>
    <w:multiLevelType w:val="hybridMultilevel"/>
    <w:tmpl w:val="377C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FE0333"/>
    <w:multiLevelType w:val="hybridMultilevel"/>
    <w:tmpl w:val="BBA8A42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EF781C"/>
    <w:multiLevelType w:val="hybridMultilevel"/>
    <w:tmpl w:val="388CAFC2"/>
    <w:lvl w:ilvl="0" w:tplc="0409001B">
      <w:start w:val="1"/>
      <w:numFmt w:val="lowerRoman"/>
      <w:lvlText w:val="%1."/>
      <w:lvlJc w:val="righ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3" w15:restartNumberingAfterBreak="0">
    <w:nsid w:val="7BD864B4"/>
    <w:multiLevelType w:val="hybridMultilevel"/>
    <w:tmpl w:val="54A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81EA3"/>
    <w:multiLevelType w:val="hybridMultilevel"/>
    <w:tmpl w:val="8D2C76FE"/>
    <w:lvl w:ilvl="0" w:tplc="C4C08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A45F9"/>
    <w:multiLevelType w:val="hybridMultilevel"/>
    <w:tmpl w:val="3E103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39"/>
  </w:num>
  <w:num w:numId="4">
    <w:abstractNumId w:val="44"/>
  </w:num>
  <w:num w:numId="5">
    <w:abstractNumId w:val="12"/>
  </w:num>
  <w:num w:numId="6">
    <w:abstractNumId w:val="16"/>
  </w:num>
  <w:num w:numId="7">
    <w:abstractNumId w:val="3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8"/>
  </w:num>
  <w:num w:numId="11">
    <w:abstractNumId w:val="43"/>
  </w:num>
  <w:num w:numId="12">
    <w:abstractNumId w:val="36"/>
  </w:num>
  <w:num w:numId="13">
    <w:abstractNumId w:val="28"/>
  </w:num>
  <w:num w:numId="14">
    <w:abstractNumId w:val="33"/>
  </w:num>
  <w:num w:numId="15">
    <w:abstractNumId w:val="8"/>
  </w:num>
  <w:num w:numId="16">
    <w:abstractNumId w:val="4"/>
  </w:num>
  <w:num w:numId="17">
    <w:abstractNumId w:val="20"/>
  </w:num>
  <w:num w:numId="18">
    <w:abstractNumId w:val="42"/>
  </w:num>
  <w:num w:numId="19">
    <w:abstractNumId w:val="6"/>
  </w:num>
  <w:num w:numId="20">
    <w:abstractNumId w:val="15"/>
  </w:num>
  <w:num w:numId="21">
    <w:abstractNumId w:val="23"/>
  </w:num>
  <w:num w:numId="22">
    <w:abstractNumId w:val="45"/>
  </w:num>
  <w:num w:numId="23">
    <w:abstractNumId w:val="3"/>
  </w:num>
  <w:num w:numId="24">
    <w:abstractNumId w:val="38"/>
  </w:num>
  <w:num w:numId="25">
    <w:abstractNumId w:val="26"/>
  </w:num>
  <w:num w:numId="26">
    <w:abstractNumId w:val="0"/>
  </w:num>
  <w:num w:numId="27">
    <w:abstractNumId w:val="25"/>
  </w:num>
  <w:num w:numId="28">
    <w:abstractNumId w:val="14"/>
  </w:num>
  <w:num w:numId="29">
    <w:abstractNumId w:val="7"/>
  </w:num>
  <w:num w:numId="30">
    <w:abstractNumId w:val="29"/>
  </w:num>
  <w:num w:numId="31">
    <w:abstractNumId w:val="40"/>
  </w:num>
  <w:num w:numId="3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2"/>
  </w:num>
  <w:num w:numId="35">
    <w:abstractNumId w:val="41"/>
  </w:num>
  <w:num w:numId="36">
    <w:abstractNumId w:val="27"/>
  </w:num>
  <w:num w:numId="37">
    <w:abstractNumId w:val="30"/>
  </w:num>
  <w:num w:numId="38">
    <w:abstractNumId w:val="1"/>
  </w:num>
  <w:num w:numId="39">
    <w:abstractNumId w:val="19"/>
  </w:num>
  <w:num w:numId="40">
    <w:abstractNumId w:val="2"/>
  </w:num>
  <w:num w:numId="41">
    <w:abstractNumId w:val="11"/>
  </w:num>
  <w:num w:numId="42">
    <w:abstractNumId w:val="37"/>
  </w:num>
  <w:num w:numId="43">
    <w:abstractNumId w:val="17"/>
  </w:num>
  <w:num w:numId="44">
    <w:abstractNumId w:val="10"/>
  </w:num>
  <w:num w:numId="45">
    <w:abstractNumId w:val="32"/>
  </w:num>
  <w:num w:numId="46">
    <w:abstractNumId w:val="21"/>
  </w:num>
  <w:num w:numId="47">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29"/>
    <w:rsid w:val="000006B6"/>
    <w:rsid w:val="00000ADF"/>
    <w:rsid w:val="00000F1F"/>
    <w:rsid w:val="0000115F"/>
    <w:rsid w:val="00001498"/>
    <w:rsid w:val="00001538"/>
    <w:rsid w:val="00002ABA"/>
    <w:rsid w:val="000030F3"/>
    <w:rsid w:val="00003877"/>
    <w:rsid w:val="00003B4F"/>
    <w:rsid w:val="00003BEE"/>
    <w:rsid w:val="000064A7"/>
    <w:rsid w:val="00006527"/>
    <w:rsid w:val="00007004"/>
    <w:rsid w:val="00007222"/>
    <w:rsid w:val="00007520"/>
    <w:rsid w:val="00010AC1"/>
    <w:rsid w:val="00011313"/>
    <w:rsid w:val="000113B1"/>
    <w:rsid w:val="00011DAF"/>
    <w:rsid w:val="000122B8"/>
    <w:rsid w:val="000132CC"/>
    <w:rsid w:val="000135BB"/>
    <w:rsid w:val="00013838"/>
    <w:rsid w:val="00013F1D"/>
    <w:rsid w:val="00014838"/>
    <w:rsid w:val="00014E58"/>
    <w:rsid w:val="00015646"/>
    <w:rsid w:val="00016E6D"/>
    <w:rsid w:val="00016ED4"/>
    <w:rsid w:val="00017137"/>
    <w:rsid w:val="000171AC"/>
    <w:rsid w:val="000171AD"/>
    <w:rsid w:val="00017304"/>
    <w:rsid w:val="000175BF"/>
    <w:rsid w:val="00017795"/>
    <w:rsid w:val="0002066E"/>
    <w:rsid w:val="000219A4"/>
    <w:rsid w:val="00022278"/>
    <w:rsid w:val="00022D6A"/>
    <w:rsid w:val="00022E5D"/>
    <w:rsid w:val="00025FC8"/>
    <w:rsid w:val="00026D66"/>
    <w:rsid w:val="00027026"/>
    <w:rsid w:val="0002722A"/>
    <w:rsid w:val="00030E35"/>
    <w:rsid w:val="000318F5"/>
    <w:rsid w:val="000323C2"/>
    <w:rsid w:val="000325BC"/>
    <w:rsid w:val="00032AE7"/>
    <w:rsid w:val="00033037"/>
    <w:rsid w:val="00033A12"/>
    <w:rsid w:val="00033D53"/>
    <w:rsid w:val="00034A1D"/>
    <w:rsid w:val="00034A4B"/>
    <w:rsid w:val="00035A08"/>
    <w:rsid w:val="00035FDC"/>
    <w:rsid w:val="0003722D"/>
    <w:rsid w:val="00037BC7"/>
    <w:rsid w:val="000401E0"/>
    <w:rsid w:val="000407E4"/>
    <w:rsid w:val="00041076"/>
    <w:rsid w:val="000415EE"/>
    <w:rsid w:val="00042818"/>
    <w:rsid w:val="00045943"/>
    <w:rsid w:val="0004728F"/>
    <w:rsid w:val="00047F61"/>
    <w:rsid w:val="000501E2"/>
    <w:rsid w:val="0005029A"/>
    <w:rsid w:val="000512B8"/>
    <w:rsid w:val="00052515"/>
    <w:rsid w:val="00052740"/>
    <w:rsid w:val="00053060"/>
    <w:rsid w:val="00054286"/>
    <w:rsid w:val="00056209"/>
    <w:rsid w:val="000600DB"/>
    <w:rsid w:val="00060650"/>
    <w:rsid w:val="00060734"/>
    <w:rsid w:val="000611F0"/>
    <w:rsid w:val="0006146C"/>
    <w:rsid w:val="0006285A"/>
    <w:rsid w:val="00062AC4"/>
    <w:rsid w:val="00063DFF"/>
    <w:rsid w:val="00063FB2"/>
    <w:rsid w:val="00064A94"/>
    <w:rsid w:val="000652FA"/>
    <w:rsid w:val="000671DE"/>
    <w:rsid w:val="000672CE"/>
    <w:rsid w:val="000677C0"/>
    <w:rsid w:val="00067ED9"/>
    <w:rsid w:val="00067F8D"/>
    <w:rsid w:val="000703C5"/>
    <w:rsid w:val="00071338"/>
    <w:rsid w:val="00071553"/>
    <w:rsid w:val="00071C9F"/>
    <w:rsid w:val="00072A0B"/>
    <w:rsid w:val="00073ECD"/>
    <w:rsid w:val="000754CE"/>
    <w:rsid w:val="000755EF"/>
    <w:rsid w:val="00075E99"/>
    <w:rsid w:val="000806B3"/>
    <w:rsid w:val="0008219C"/>
    <w:rsid w:val="0008237F"/>
    <w:rsid w:val="00082C54"/>
    <w:rsid w:val="00083119"/>
    <w:rsid w:val="000834B9"/>
    <w:rsid w:val="00084003"/>
    <w:rsid w:val="00085E90"/>
    <w:rsid w:val="00086398"/>
    <w:rsid w:val="000922C7"/>
    <w:rsid w:val="00092F96"/>
    <w:rsid w:val="0009378E"/>
    <w:rsid w:val="00093A96"/>
    <w:rsid w:val="0009449A"/>
    <w:rsid w:val="00095891"/>
    <w:rsid w:val="00095CEF"/>
    <w:rsid w:val="00096867"/>
    <w:rsid w:val="00097657"/>
    <w:rsid w:val="00097B82"/>
    <w:rsid w:val="00097F71"/>
    <w:rsid w:val="000A0931"/>
    <w:rsid w:val="000A15A7"/>
    <w:rsid w:val="000A162E"/>
    <w:rsid w:val="000A21CF"/>
    <w:rsid w:val="000A2FFC"/>
    <w:rsid w:val="000A36DA"/>
    <w:rsid w:val="000A43D9"/>
    <w:rsid w:val="000A4F26"/>
    <w:rsid w:val="000A6241"/>
    <w:rsid w:val="000A6F21"/>
    <w:rsid w:val="000A7EA1"/>
    <w:rsid w:val="000B0875"/>
    <w:rsid w:val="000B0B38"/>
    <w:rsid w:val="000B0C38"/>
    <w:rsid w:val="000B0C6F"/>
    <w:rsid w:val="000B1314"/>
    <w:rsid w:val="000B1BC2"/>
    <w:rsid w:val="000B208C"/>
    <w:rsid w:val="000B268A"/>
    <w:rsid w:val="000B272F"/>
    <w:rsid w:val="000B3720"/>
    <w:rsid w:val="000B44BD"/>
    <w:rsid w:val="000B469D"/>
    <w:rsid w:val="000B49F6"/>
    <w:rsid w:val="000B4B48"/>
    <w:rsid w:val="000B4D31"/>
    <w:rsid w:val="000B5484"/>
    <w:rsid w:val="000B54A8"/>
    <w:rsid w:val="000B5C68"/>
    <w:rsid w:val="000B7037"/>
    <w:rsid w:val="000B7A65"/>
    <w:rsid w:val="000C06E5"/>
    <w:rsid w:val="000C116B"/>
    <w:rsid w:val="000C19D6"/>
    <w:rsid w:val="000C1A62"/>
    <w:rsid w:val="000C200F"/>
    <w:rsid w:val="000C4853"/>
    <w:rsid w:val="000C4C69"/>
    <w:rsid w:val="000C4F3E"/>
    <w:rsid w:val="000C516A"/>
    <w:rsid w:val="000C55A1"/>
    <w:rsid w:val="000C5AE9"/>
    <w:rsid w:val="000C5ECE"/>
    <w:rsid w:val="000C757A"/>
    <w:rsid w:val="000D035F"/>
    <w:rsid w:val="000D0E61"/>
    <w:rsid w:val="000D0E6B"/>
    <w:rsid w:val="000D1C11"/>
    <w:rsid w:val="000D1E84"/>
    <w:rsid w:val="000D1EAD"/>
    <w:rsid w:val="000D4D68"/>
    <w:rsid w:val="000D7AC2"/>
    <w:rsid w:val="000E0AF3"/>
    <w:rsid w:val="000E1D8C"/>
    <w:rsid w:val="000E26F6"/>
    <w:rsid w:val="000E2A6E"/>
    <w:rsid w:val="000E3268"/>
    <w:rsid w:val="000E377C"/>
    <w:rsid w:val="000E3BD8"/>
    <w:rsid w:val="000E407B"/>
    <w:rsid w:val="000E41C7"/>
    <w:rsid w:val="000E4F40"/>
    <w:rsid w:val="000E56CE"/>
    <w:rsid w:val="000E58AA"/>
    <w:rsid w:val="000E5CEF"/>
    <w:rsid w:val="000E6086"/>
    <w:rsid w:val="000E710D"/>
    <w:rsid w:val="000E73F2"/>
    <w:rsid w:val="000E7504"/>
    <w:rsid w:val="000F04AF"/>
    <w:rsid w:val="000F0E75"/>
    <w:rsid w:val="000F14A7"/>
    <w:rsid w:val="000F1799"/>
    <w:rsid w:val="000F1ECF"/>
    <w:rsid w:val="000F2F68"/>
    <w:rsid w:val="000F3263"/>
    <w:rsid w:val="000F38A7"/>
    <w:rsid w:val="000F4C7D"/>
    <w:rsid w:val="000F7679"/>
    <w:rsid w:val="000F7832"/>
    <w:rsid w:val="000F7C14"/>
    <w:rsid w:val="00100216"/>
    <w:rsid w:val="00100B9C"/>
    <w:rsid w:val="00100C0F"/>
    <w:rsid w:val="001019B2"/>
    <w:rsid w:val="001023A3"/>
    <w:rsid w:val="001026E1"/>
    <w:rsid w:val="001047CB"/>
    <w:rsid w:val="001057B4"/>
    <w:rsid w:val="00105AD8"/>
    <w:rsid w:val="00105D38"/>
    <w:rsid w:val="0010673A"/>
    <w:rsid w:val="00106A0E"/>
    <w:rsid w:val="001076A2"/>
    <w:rsid w:val="00107DB3"/>
    <w:rsid w:val="00110639"/>
    <w:rsid w:val="00110E30"/>
    <w:rsid w:val="00110FBB"/>
    <w:rsid w:val="00111861"/>
    <w:rsid w:val="00112B42"/>
    <w:rsid w:val="001137AB"/>
    <w:rsid w:val="00113CD8"/>
    <w:rsid w:val="001145F6"/>
    <w:rsid w:val="001153B2"/>
    <w:rsid w:val="001157B3"/>
    <w:rsid w:val="0011626D"/>
    <w:rsid w:val="00117287"/>
    <w:rsid w:val="001176D6"/>
    <w:rsid w:val="00117FBD"/>
    <w:rsid w:val="001222BE"/>
    <w:rsid w:val="001222C5"/>
    <w:rsid w:val="00122C93"/>
    <w:rsid w:val="00124C4E"/>
    <w:rsid w:val="00125011"/>
    <w:rsid w:val="001251DC"/>
    <w:rsid w:val="00125F85"/>
    <w:rsid w:val="0012657D"/>
    <w:rsid w:val="0012664E"/>
    <w:rsid w:val="0012747F"/>
    <w:rsid w:val="00127890"/>
    <w:rsid w:val="00127BE8"/>
    <w:rsid w:val="001303D3"/>
    <w:rsid w:val="00131A97"/>
    <w:rsid w:val="00131C3E"/>
    <w:rsid w:val="00131DDC"/>
    <w:rsid w:val="001323BA"/>
    <w:rsid w:val="0013313D"/>
    <w:rsid w:val="001343A8"/>
    <w:rsid w:val="001344E9"/>
    <w:rsid w:val="00134B13"/>
    <w:rsid w:val="00134D34"/>
    <w:rsid w:val="00134F27"/>
    <w:rsid w:val="00135906"/>
    <w:rsid w:val="00135B27"/>
    <w:rsid w:val="0014029B"/>
    <w:rsid w:val="001404A0"/>
    <w:rsid w:val="00141D25"/>
    <w:rsid w:val="00142462"/>
    <w:rsid w:val="0014254D"/>
    <w:rsid w:val="00142B91"/>
    <w:rsid w:val="00143FB6"/>
    <w:rsid w:val="001441FE"/>
    <w:rsid w:val="00144DA7"/>
    <w:rsid w:val="0014558A"/>
    <w:rsid w:val="00145D6B"/>
    <w:rsid w:val="00145DD0"/>
    <w:rsid w:val="001476AB"/>
    <w:rsid w:val="00147B67"/>
    <w:rsid w:val="00150527"/>
    <w:rsid w:val="0015090B"/>
    <w:rsid w:val="001511EB"/>
    <w:rsid w:val="0015120E"/>
    <w:rsid w:val="001512AF"/>
    <w:rsid w:val="001514D6"/>
    <w:rsid w:val="00151BE0"/>
    <w:rsid w:val="00152825"/>
    <w:rsid w:val="00156D02"/>
    <w:rsid w:val="00156EB3"/>
    <w:rsid w:val="00157743"/>
    <w:rsid w:val="00160903"/>
    <w:rsid w:val="00160ADC"/>
    <w:rsid w:val="00160B7F"/>
    <w:rsid w:val="0016256B"/>
    <w:rsid w:val="001638DD"/>
    <w:rsid w:val="00163D64"/>
    <w:rsid w:val="00164306"/>
    <w:rsid w:val="0016462A"/>
    <w:rsid w:val="00165278"/>
    <w:rsid w:val="00166046"/>
    <w:rsid w:val="001661CF"/>
    <w:rsid w:val="00166617"/>
    <w:rsid w:val="00166CE9"/>
    <w:rsid w:val="00166D28"/>
    <w:rsid w:val="00171154"/>
    <w:rsid w:val="00171764"/>
    <w:rsid w:val="0017253E"/>
    <w:rsid w:val="0017527F"/>
    <w:rsid w:val="001757E4"/>
    <w:rsid w:val="001764F0"/>
    <w:rsid w:val="00176933"/>
    <w:rsid w:val="00176988"/>
    <w:rsid w:val="00180AD9"/>
    <w:rsid w:val="001815AE"/>
    <w:rsid w:val="00181C93"/>
    <w:rsid w:val="00182096"/>
    <w:rsid w:val="00182359"/>
    <w:rsid w:val="0018293A"/>
    <w:rsid w:val="00182CB8"/>
    <w:rsid w:val="001835B5"/>
    <w:rsid w:val="00183C5C"/>
    <w:rsid w:val="00185D7A"/>
    <w:rsid w:val="00185F50"/>
    <w:rsid w:val="00186DCC"/>
    <w:rsid w:val="00187B0D"/>
    <w:rsid w:val="001936ED"/>
    <w:rsid w:val="00193A11"/>
    <w:rsid w:val="00193CD2"/>
    <w:rsid w:val="00193EF3"/>
    <w:rsid w:val="00194E1B"/>
    <w:rsid w:val="0019503A"/>
    <w:rsid w:val="00195229"/>
    <w:rsid w:val="00196467"/>
    <w:rsid w:val="001964AB"/>
    <w:rsid w:val="001979B5"/>
    <w:rsid w:val="001A0470"/>
    <w:rsid w:val="001A0577"/>
    <w:rsid w:val="001A1665"/>
    <w:rsid w:val="001A1839"/>
    <w:rsid w:val="001A2236"/>
    <w:rsid w:val="001A28F8"/>
    <w:rsid w:val="001A2ECF"/>
    <w:rsid w:val="001A408A"/>
    <w:rsid w:val="001A5041"/>
    <w:rsid w:val="001A5EA3"/>
    <w:rsid w:val="001A6616"/>
    <w:rsid w:val="001A6D71"/>
    <w:rsid w:val="001A72BE"/>
    <w:rsid w:val="001A74A9"/>
    <w:rsid w:val="001B0361"/>
    <w:rsid w:val="001B142B"/>
    <w:rsid w:val="001B2FF8"/>
    <w:rsid w:val="001B31C9"/>
    <w:rsid w:val="001B38E2"/>
    <w:rsid w:val="001B39E5"/>
    <w:rsid w:val="001B3B9D"/>
    <w:rsid w:val="001B5871"/>
    <w:rsid w:val="001B5AFA"/>
    <w:rsid w:val="001B5DBB"/>
    <w:rsid w:val="001B5F5B"/>
    <w:rsid w:val="001B6415"/>
    <w:rsid w:val="001B7047"/>
    <w:rsid w:val="001C0897"/>
    <w:rsid w:val="001C0A05"/>
    <w:rsid w:val="001C0C0F"/>
    <w:rsid w:val="001C0F62"/>
    <w:rsid w:val="001C1153"/>
    <w:rsid w:val="001C1EC3"/>
    <w:rsid w:val="001C26EA"/>
    <w:rsid w:val="001C35FD"/>
    <w:rsid w:val="001C38AA"/>
    <w:rsid w:val="001C52A8"/>
    <w:rsid w:val="001C5680"/>
    <w:rsid w:val="001C573A"/>
    <w:rsid w:val="001C6B7F"/>
    <w:rsid w:val="001C6D05"/>
    <w:rsid w:val="001C6EC1"/>
    <w:rsid w:val="001D0DA6"/>
    <w:rsid w:val="001D2F4F"/>
    <w:rsid w:val="001D5DD6"/>
    <w:rsid w:val="001E019A"/>
    <w:rsid w:val="001E0A42"/>
    <w:rsid w:val="001E0BCF"/>
    <w:rsid w:val="001E11CA"/>
    <w:rsid w:val="001E1832"/>
    <w:rsid w:val="001E1AC1"/>
    <w:rsid w:val="001E1C46"/>
    <w:rsid w:val="001E3F67"/>
    <w:rsid w:val="001E51CE"/>
    <w:rsid w:val="001E5638"/>
    <w:rsid w:val="001E756F"/>
    <w:rsid w:val="001E7D30"/>
    <w:rsid w:val="001F0556"/>
    <w:rsid w:val="001F2CC7"/>
    <w:rsid w:val="001F509C"/>
    <w:rsid w:val="001F5339"/>
    <w:rsid w:val="001F6A7C"/>
    <w:rsid w:val="001F7841"/>
    <w:rsid w:val="00200E57"/>
    <w:rsid w:val="002010E7"/>
    <w:rsid w:val="00201F31"/>
    <w:rsid w:val="0020416F"/>
    <w:rsid w:val="00204989"/>
    <w:rsid w:val="00207772"/>
    <w:rsid w:val="0021034F"/>
    <w:rsid w:val="00210B90"/>
    <w:rsid w:val="002119CB"/>
    <w:rsid w:val="00212566"/>
    <w:rsid w:val="002128D8"/>
    <w:rsid w:val="00212B83"/>
    <w:rsid w:val="00212D21"/>
    <w:rsid w:val="002157D7"/>
    <w:rsid w:val="00216055"/>
    <w:rsid w:val="002170A6"/>
    <w:rsid w:val="00217ADC"/>
    <w:rsid w:val="002203B6"/>
    <w:rsid w:val="002218A5"/>
    <w:rsid w:val="00221D07"/>
    <w:rsid w:val="00221E19"/>
    <w:rsid w:val="002233DF"/>
    <w:rsid w:val="002239EB"/>
    <w:rsid w:val="00224677"/>
    <w:rsid w:val="00226328"/>
    <w:rsid w:val="002263F2"/>
    <w:rsid w:val="0022690C"/>
    <w:rsid w:val="00227105"/>
    <w:rsid w:val="002279BF"/>
    <w:rsid w:val="002303AA"/>
    <w:rsid w:val="00230E37"/>
    <w:rsid w:val="002315A3"/>
    <w:rsid w:val="002315B8"/>
    <w:rsid w:val="00232EA0"/>
    <w:rsid w:val="00233957"/>
    <w:rsid w:val="002343AC"/>
    <w:rsid w:val="002347E8"/>
    <w:rsid w:val="00234D14"/>
    <w:rsid w:val="00234D43"/>
    <w:rsid w:val="002353C2"/>
    <w:rsid w:val="0024008A"/>
    <w:rsid w:val="00240119"/>
    <w:rsid w:val="0024103B"/>
    <w:rsid w:val="002410F2"/>
    <w:rsid w:val="00243DED"/>
    <w:rsid w:val="002449F9"/>
    <w:rsid w:val="00244ED9"/>
    <w:rsid w:val="00245B83"/>
    <w:rsid w:val="00246270"/>
    <w:rsid w:val="002467D1"/>
    <w:rsid w:val="00246802"/>
    <w:rsid w:val="002474E7"/>
    <w:rsid w:val="002476F6"/>
    <w:rsid w:val="00250788"/>
    <w:rsid w:val="00251126"/>
    <w:rsid w:val="002513F1"/>
    <w:rsid w:val="00251A92"/>
    <w:rsid w:val="00251DDD"/>
    <w:rsid w:val="00251EF5"/>
    <w:rsid w:val="002520B2"/>
    <w:rsid w:val="00252D6E"/>
    <w:rsid w:val="002534EC"/>
    <w:rsid w:val="00253725"/>
    <w:rsid w:val="00255708"/>
    <w:rsid w:val="00256336"/>
    <w:rsid w:val="0025657A"/>
    <w:rsid w:val="00256E71"/>
    <w:rsid w:val="002576D1"/>
    <w:rsid w:val="00260167"/>
    <w:rsid w:val="00260B27"/>
    <w:rsid w:val="00260FB5"/>
    <w:rsid w:val="0026128B"/>
    <w:rsid w:val="002619B5"/>
    <w:rsid w:val="00261AC6"/>
    <w:rsid w:val="00262A51"/>
    <w:rsid w:val="00263FB6"/>
    <w:rsid w:val="00264733"/>
    <w:rsid w:val="00264A54"/>
    <w:rsid w:val="00264CCA"/>
    <w:rsid w:val="00265036"/>
    <w:rsid w:val="00265526"/>
    <w:rsid w:val="0026561C"/>
    <w:rsid w:val="0026597A"/>
    <w:rsid w:val="002660B7"/>
    <w:rsid w:val="00270471"/>
    <w:rsid w:val="00271752"/>
    <w:rsid w:val="00271C8E"/>
    <w:rsid w:val="00271DF1"/>
    <w:rsid w:val="002742A9"/>
    <w:rsid w:val="00274635"/>
    <w:rsid w:val="00277029"/>
    <w:rsid w:val="00277477"/>
    <w:rsid w:val="00277530"/>
    <w:rsid w:val="00280C17"/>
    <w:rsid w:val="002810A5"/>
    <w:rsid w:val="0028175C"/>
    <w:rsid w:val="00283BB4"/>
    <w:rsid w:val="002840B3"/>
    <w:rsid w:val="0028442C"/>
    <w:rsid w:val="0028508E"/>
    <w:rsid w:val="00287DA3"/>
    <w:rsid w:val="002900CB"/>
    <w:rsid w:val="002919EA"/>
    <w:rsid w:val="00291AC6"/>
    <w:rsid w:val="0029419C"/>
    <w:rsid w:val="0029542B"/>
    <w:rsid w:val="002958DC"/>
    <w:rsid w:val="00295FDA"/>
    <w:rsid w:val="0029642D"/>
    <w:rsid w:val="002964E0"/>
    <w:rsid w:val="002A0929"/>
    <w:rsid w:val="002A133B"/>
    <w:rsid w:val="002A18E4"/>
    <w:rsid w:val="002A1D31"/>
    <w:rsid w:val="002A1EF5"/>
    <w:rsid w:val="002A1F6B"/>
    <w:rsid w:val="002A286F"/>
    <w:rsid w:val="002A3969"/>
    <w:rsid w:val="002A3C14"/>
    <w:rsid w:val="002A5632"/>
    <w:rsid w:val="002A567E"/>
    <w:rsid w:val="002A5ADF"/>
    <w:rsid w:val="002A6CA5"/>
    <w:rsid w:val="002A7958"/>
    <w:rsid w:val="002B0631"/>
    <w:rsid w:val="002B08DC"/>
    <w:rsid w:val="002B0E5C"/>
    <w:rsid w:val="002B273A"/>
    <w:rsid w:val="002B33B3"/>
    <w:rsid w:val="002B355A"/>
    <w:rsid w:val="002B424C"/>
    <w:rsid w:val="002B47E2"/>
    <w:rsid w:val="002B4937"/>
    <w:rsid w:val="002B5E5A"/>
    <w:rsid w:val="002B652A"/>
    <w:rsid w:val="002B71A7"/>
    <w:rsid w:val="002B7217"/>
    <w:rsid w:val="002B7A4F"/>
    <w:rsid w:val="002C06EA"/>
    <w:rsid w:val="002C1AB0"/>
    <w:rsid w:val="002C26C3"/>
    <w:rsid w:val="002C2734"/>
    <w:rsid w:val="002C3F48"/>
    <w:rsid w:val="002C4163"/>
    <w:rsid w:val="002C52EB"/>
    <w:rsid w:val="002C539B"/>
    <w:rsid w:val="002C666B"/>
    <w:rsid w:val="002C6A79"/>
    <w:rsid w:val="002C7258"/>
    <w:rsid w:val="002C7C74"/>
    <w:rsid w:val="002D00F3"/>
    <w:rsid w:val="002D0CE4"/>
    <w:rsid w:val="002D1179"/>
    <w:rsid w:val="002D1A5C"/>
    <w:rsid w:val="002D23D2"/>
    <w:rsid w:val="002D298B"/>
    <w:rsid w:val="002D2CA0"/>
    <w:rsid w:val="002D37E4"/>
    <w:rsid w:val="002D3A99"/>
    <w:rsid w:val="002D5160"/>
    <w:rsid w:val="002D6373"/>
    <w:rsid w:val="002D701D"/>
    <w:rsid w:val="002E2269"/>
    <w:rsid w:val="002E28FB"/>
    <w:rsid w:val="002E2B2A"/>
    <w:rsid w:val="002E4CEC"/>
    <w:rsid w:val="002E4F35"/>
    <w:rsid w:val="002E5D19"/>
    <w:rsid w:val="002E61AC"/>
    <w:rsid w:val="002E69C4"/>
    <w:rsid w:val="002E6C79"/>
    <w:rsid w:val="002E7649"/>
    <w:rsid w:val="002E773E"/>
    <w:rsid w:val="002E7B35"/>
    <w:rsid w:val="002F031D"/>
    <w:rsid w:val="002F0638"/>
    <w:rsid w:val="002F0A48"/>
    <w:rsid w:val="002F0C3B"/>
    <w:rsid w:val="002F12B1"/>
    <w:rsid w:val="002F156B"/>
    <w:rsid w:val="002F1598"/>
    <w:rsid w:val="002F3460"/>
    <w:rsid w:val="002F5456"/>
    <w:rsid w:val="002F6637"/>
    <w:rsid w:val="002F6AEF"/>
    <w:rsid w:val="002F76C2"/>
    <w:rsid w:val="002F79D8"/>
    <w:rsid w:val="002F7AFA"/>
    <w:rsid w:val="00300985"/>
    <w:rsid w:val="00300A0E"/>
    <w:rsid w:val="00301DDF"/>
    <w:rsid w:val="003023A9"/>
    <w:rsid w:val="003023B1"/>
    <w:rsid w:val="00302AC8"/>
    <w:rsid w:val="003034EB"/>
    <w:rsid w:val="003039F7"/>
    <w:rsid w:val="00304622"/>
    <w:rsid w:val="00304E39"/>
    <w:rsid w:val="0030502E"/>
    <w:rsid w:val="0030538C"/>
    <w:rsid w:val="00305BDA"/>
    <w:rsid w:val="00305F34"/>
    <w:rsid w:val="0030616B"/>
    <w:rsid w:val="003063FE"/>
    <w:rsid w:val="00307AF6"/>
    <w:rsid w:val="00310278"/>
    <w:rsid w:val="003109E7"/>
    <w:rsid w:val="00310A45"/>
    <w:rsid w:val="00310D12"/>
    <w:rsid w:val="003117AD"/>
    <w:rsid w:val="00311BAE"/>
    <w:rsid w:val="00311FC6"/>
    <w:rsid w:val="00315E2C"/>
    <w:rsid w:val="00315F1B"/>
    <w:rsid w:val="00317D6C"/>
    <w:rsid w:val="00317FC5"/>
    <w:rsid w:val="003205BF"/>
    <w:rsid w:val="00320C6D"/>
    <w:rsid w:val="00322053"/>
    <w:rsid w:val="00322206"/>
    <w:rsid w:val="00323285"/>
    <w:rsid w:val="003244B3"/>
    <w:rsid w:val="00326072"/>
    <w:rsid w:val="0033177A"/>
    <w:rsid w:val="00331D4A"/>
    <w:rsid w:val="00332708"/>
    <w:rsid w:val="00333572"/>
    <w:rsid w:val="003335EB"/>
    <w:rsid w:val="00334E7E"/>
    <w:rsid w:val="00335BCF"/>
    <w:rsid w:val="00335DDD"/>
    <w:rsid w:val="003365B2"/>
    <w:rsid w:val="003377B1"/>
    <w:rsid w:val="00340273"/>
    <w:rsid w:val="00340506"/>
    <w:rsid w:val="0034051E"/>
    <w:rsid w:val="00341F81"/>
    <w:rsid w:val="00342320"/>
    <w:rsid w:val="003428C7"/>
    <w:rsid w:val="00343176"/>
    <w:rsid w:val="003433D2"/>
    <w:rsid w:val="003435AE"/>
    <w:rsid w:val="0034435B"/>
    <w:rsid w:val="003451B5"/>
    <w:rsid w:val="0034708E"/>
    <w:rsid w:val="00347356"/>
    <w:rsid w:val="00347909"/>
    <w:rsid w:val="00347DE9"/>
    <w:rsid w:val="00351DAA"/>
    <w:rsid w:val="003521E7"/>
    <w:rsid w:val="00352A04"/>
    <w:rsid w:val="00353D3B"/>
    <w:rsid w:val="00354CF6"/>
    <w:rsid w:val="003550C7"/>
    <w:rsid w:val="00355315"/>
    <w:rsid w:val="003576BF"/>
    <w:rsid w:val="003576CD"/>
    <w:rsid w:val="00357C99"/>
    <w:rsid w:val="00360334"/>
    <w:rsid w:val="00360C1F"/>
    <w:rsid w:val="003613AC"/>
    <w:rsid w:val="00362F6D"/>
    <w:rsid w:val="00363640"/>
    <w:rsid w:val="00363C1E"/>
    <w:rsid w:val="00363CF7"/>
    <w:rsid w:val="00364261"/>
    <w:rsid w:val="00364CA8"/>
    <w:rsid w:val="003657B7"/>
    <w:rsid w:val="00366611"/>
    <w:rsid w:val="0036783D"/>
    <w:rsid w:val="00370DBF"/>
    <w:rsid w:val="00372678"/>
    <w:rsid w:val="00372FBC"/>
    <w:rsid w:val="003743D5"/>
    <w:rsid w:val="00375A0A"/>
    <w:rsid w:val="00376630"/>
    <w:rsid w:val="00376990"/>
    <w:rsid w:val="00376D93"/>
    <w:rsid w:val="00376EBE"/>
    <w:rsid w:val="00377605"/>
    <w:rsid w:val="00377CB1"/>
    <w:rsid w:val="00382C30"/>
    <w:rsid w:val="00385DEF"/>
    <w:rsid w:val="003863C7"/>
    <w:rsid w:val="0038703F"/>
    <w:rsid w:val="00387538"/>
    <w:rsid w:val="00387640"/>
    <w:rsid w:val="00387733"/>
    <w:rsid w:val="003904E5"/>
    <w:rsid w:val="00390C1D"/>
    <w:rsid w:val="00394C20"/>
    <w:rsid w:val="00395075"/>
    <w:rsid w:val="003951F9"/>
    <w:rsid w:val="00395B28"/>
    <w:rsid w:val="00396205"/>
    <w:rsid w:val="00396C1E"/>
    <w:rsid w:val="00396CFB"/>
    <w:rsid w:val="00397029"/>
    <w:rsid w:val="003978C6"/>
    <w:rsid w:val="00397F44"/>
    <w:rsid w:val="003A0A71"/>
    <w:rsid w:val="003A0FB0"/>
    <w:rsid w:val="003A157C"/>
    <w:rsid w:val="003A1FE2"/>
    <w:rsid w:val="003A205C"/>
    <w:rsid w:val="003A2196"/>
    <w:rsid w:val="003A50FE"/>
    <w:rsid w:val="003A52C2"/>
    <w:rsid w:val="003A54A6"/>
    <w:rsid w:val="003A59E3"/>
    <w:rsid w:val="003A6CBC"/>
    <w:rsid w:val="003A6FEA"/>
    <w:rsid w:val="003A7784"/>
    <w:rsid w:val="003B0253"/>
    <w:rsid w:val="003B0649"/>
    <w:rsid w:val="003B179C"/>
    <w:rsid w:val="003B1E09"/>
    <w:rsid w:val="003B238D"/>
    <w:rsid w:val="003B30D1"/>
    <w:rsid w:val="003B5173"/>
    <w:rsid w:val="003B59FE"/>
    <w:rsid w:val="003B5A8D"/>
    <w:rsid w:val="003B5BAF"/>
    <w:rsid w:val="003B6BF7"/>
    <w:rsid w:val="003B6D27"/>
    <w:rsid w:val="003B6FE5"/>
    <w:rsid w:val="003B7601"/>
    <w:rsid w:val="003C1E90"/>
    <w:rsid w:val="003C31E7"/>
    <w:rsid w:val="003C4DC1"/>
    <w:rsid w:val="003C6775"/>
    <w:rsid w:val="003C6AD5"/>
    <w:rsid w:val="003C7A8B"/>
    <w:rsid w:val="003C7F7D"/>
    <w:rsid w:val="003D1762"/>
    <w:rsid w:val="003D1C63"/>
    <w:rsid w:val="003D21C4"/>
    <w:rsid w:val="003D4665"/>
    <w:rsid w:val="003D4AAB"/>
    <w:rsid w:val="003D513F"/>
    <w:rsid w:val="003D585B"/>
    <w:rsid w:val="003D5B43"/>
    <w:rsid w:val="003D5DFA"/>
    <w:rsid w:val="003E0244"/>
    <w:rsid w:val="003E078C"/>
    <w:rsid w:val="003E1581"/>
    <w:rsid w:val="003E15ED"/>
    <w:rsid w:val="003E1808"/>
    <w:rsid w:val="003E1D7A"/>
    <w:rsid w:val="003E1FFA"/>
    <w:rsid w:val="003E203B"/>
    <w:rsid w:val="003E32DA"/>
    <w:rsid w:val="003E5478"/>
    <w:rsid w:val="003E60D1"/>
    <w:rsid w:val="003E6366"/>
    <w:rsid w:val="003E6663"/>
    <w:rsid w:val="003E7760"/>
    <w:rsid w:val="003F02AB"/>
    <w:rsid w:val="003F1822"/>
    <w:rsid w:val="003F2AF7"/>
    <w:rsid w:val="003F3EB6"/>
    <w:rsid w:val="003F4814"/>
    <w:rsid w:val="003F55C8"/>
    <w:rsid w:val="003F5833"/>
    <w:rsid w:val="003F675E"/>
    <w:rsid w:val="003F67F4"/>
    <w:rsid w:val="003F6F59"/>
    <w:rsid w:val="003F71A1"/>
    <w:rsid w:val="004029F2"/>
    <w:rsid w:val="00403399"/>
    <w:rsid w:val="00403D4E"/>
    <w:rsid w:val="004046BF"/>
    <w:rsid w:val="00404F77"/>
    <w:rsid w:val="0040560B"/>
    <w:rsid w:val="00405FAC"/>
    <w:rsid w:val="00407EFB"/>
    <w:rsid w:val="00410993"/>
    <w:rsid w:val="004111EA"/>
    <w:rsid w:val="00411D25"/>
    <w:rsid w:val="004125B9"/>
    <w:rsid w:val="00412910"/>
    <w:rsid w:val="00413F4E"/>
    <w:rsid w:val="00414207"/>
    <w:rsid w:val="0041457A"/>
    <w:rsid w:val="00415338"/>
    <w:rsid w:val="0041576F"/>
    <w:rsid w:val="0041644B"/>
    <w:rsid w:val="0042000D"/>
    <w:rsid w:val="00422E7B"/>
    <w:rsid w:val="004233B2"/>
    <w:rsid w:val="00423E23"/>
    <w:rsid w:val="0042496A"/>
    <w:rsid w:val="004256C0"/>
    <w:rsid w:val="0042593B"/>
    <w:rsid w:val="00425B29"/>
    <w:rsid w:val="00425DE4"/>
    <w:rsid w:val="004265E7"/>
    <w:rsid w:val="00426E9F"/>
    <w:rsid w:val="0042742B"/>
    <w:rsid w:val="00427AF5"/>
    <w:rsid w:val="00427B12"/>
    <w:rsid w:val="00427EEC"/>
    <w:rsid w:val="004300EC"/>
    <w:rsid w:val="00430531"/>
    <w:rsid w:val="00431636"/>
    <w:rsid w:val="00431827"/>
    <w:rsid w:val="0043284B"/>
    <w:rsid w:val="00433E8F"/>
    <w:rsid w:val="00434ABF"/>
    <w:rsid w:val="00435FD2"/>
    <w:rsid w:val="004360CA"/>
    <w:rsid w:val="004361DB"/>
    <w:rsid w:val="00437D21"/>
    <w:rsid w:val="004402D0"/>
    <w:rsid w:val="004409A1"/>
    <w:rsid w:val="00441294"/>
    <w:rsid w:val="00441DCC"/>
    <w:rsid w:val="004428B0"/>
    <w:rsid w:val="00443351"/>
    <w:rsid w:val="00445C60"/>
    <w:rsid w:val="00450E16"/>
    <w:rsid w:val="00450E48"/>
    <w:rsid w:val="00451875"/>
    <w:rsid w:val="00451CA8"/>
    <w:rsid w:val="00452CDD"/>
    <w:rsid w:val="00453820"/>
    <w:rsid w:val="00455105"/>
    <w:rsid w:val="004553C2"/>
    <w:rsid w:val="00455811"/>
    <w:rsid w:val="004565D4"/>
    <w:rsid w:val="00456FCE"/>
    <w:rsid w:val="004576B3"/>
    <w:rsid w:val="004601C0"/>
    <w:rsid w:val="00461C1C"/>
    <w:rsid w:val="00461E89"/>
    <w:rsid w:val="00461F1D"/>
    <w:rsid w:val="00463E39"/>
    <w:rsid w:val="00464F35"/>
    <w:rsid w:val="004654B3"/>
    <w:rsid w:val="00465A17"/>
    <w:rsid w:val="00465E39"/>
    <w:rsid w:val="00466C81"/>
    <w:rsid w:val="00470146"/>
    <w:rsid w:val="0047042C"/>
    <w:rsid w:val="00470466"/>
    <w:rsid w:val="0047077E"/>
    <w:rsid w:val="0047175B"/>
    <w:rsid w:val="00472F26"/>
    <w:rsid w:val="00473871"/>
    <w:rsid w:val="00473F03"/>
    <w:rsid w:val="004746A5"/>
    <w:rsid w:val="00475118"/>
    <w:rsid w:val="0047571C"/>
    <w:rsid w:val="00475A23"/>
    <w:rsid w:val="00476302"/>
    <w:rsid w:val="00477427"/>
    <w:rsid w:val="004775C8"/>
    <w:rsid w:val="00477E78"/>
    <w:rsid w:val="00480D47"/>
    <w:rsid w:val="00480F3F"/>
    <w:rsid w:val="0048192B"/>
    <w:rsid w:val="00483847"/>
    <w:rsid w:val="00484C36"/>
    <w:rsid w:val="004856D3"/>
    <w:rsid w:val="00485891"/>
    <w:rsid w:val="004861D5"/>
    <w:rsid w:val="00486B77"/>
    <w:rsid w:val="00487BB5"/>
    <w:rsid w:val="00490A8A"/>
    <w:rsid w:val="00491FFD"/>
    <w:rsid w:val="004922F3"/>
    <w:rsid w:val="00492F44"/>
    <w:rsid w:val="004931EC"/>
    <w:rsid w:val="00493758"/>
    <w:rsid w:val="00493E77"/>
    <w:rsid w:val="0049451B"/>
    <w:rsid w:val="00495D25"/>
    <w:rsid w:val="00495DAD"/>
    <w:rsid w:val="004A2F28"/>
    <w:rsid w:val="004A305E"/>
    <w:rsid w:val="004A3677"/>
    <w:rsid w:val="004A370E"/>
    <w:rsid w:val="004A3E21"/>
    <w:rsid w:val="004A41B7"/>
    <w:rsid w:val="004A483D"/>
    <w:rsid w:val="004A5A12"/>
    <w:rsid w:val="004A61ED"/>
    <w:rsid w:val="004A6638"/>
    <w:rsid w:val="004A6B16"/>
    <w:rsid w:val="004A6C74"/>
    <w:rsid w:val="004A7524"/>
    <w:rsid w:val="004B0B0C"/>
    <w:rsid w:val="004B1067"/>
    <w:rsid w:val="004B1089"/>
    <w:rsid w:val="004B1148"/>
    <w:rsid w:val="004B1A44"/>
    <w:rsid w:val="004B1ADC"/>
    <w:rsid w:val="004B1E07"/>
    <w:rsid w:val="004B1F4C"/>
    <w:rsid w:val="004B2890"/>
    <w:rsid w:val="004B3E6C"/>
    <w:rsid w:val="004B45AB"/>
    <w:rsid w:val="004B5C36"/>
    <w:rsid w:val="004B72BC"/>
    <w:rsid w:val="004B74E3"/>
    <w:rsid w:val="004B7B8F"/>
    <w:rsid w:val="004B7D44"/>
    <w:rsid w:val="004B7F44"/>
    <w:rsid w:val="004C2854"/>
    <w:rsid w:val="004C298F"/>
    <w:rsid w:val="004C3A26"/>
    <w:rsid w:val="004C40A1"/>
    <w:rsid w:val="004C4BAD"/>
    <w:rsid w:val="004C64CF"/>
    <w:rsid w:val="004C660A"/>
    <w:rsid w:val="004C670D"/>
    <w:rsid w:val="004C70DA"/>
    <w:rsid w:val="004D1A23"/>
    <w:rsid w:val="004D3A54"/>
    <w:rsid w:val="004D3DA8"/>
    <w:rsid w:val="004D71B3"/>
    <w:rsid w:val="004E041C"/>
    <w:rsid w:val="004E080C"/>
    <w:rsid w:val="004E0D60"/>
    <w:rsid w:val="004E14D4"/>
    <w:rsid w:val="004E1EB9"/>
    <w:rsid w:val="004E221A"/>
    <w:rsid w:val="004E3D2B"/>
    <w:rsid w:val="004E3E10"/>
    <w:rsid w:val="004E5476"/>
    <w:rsid w:val="004E582F"/>
    <w:rsid w:val="004E6107"/>
    <w:rsid w:val="004E6A61"/>
    <w:rsid w:val="004E724D"/>
    <w:rsid w:val="004F1225"/>
    <w:rsid w:val="004F1490"/>
    <w:rsid w:val="004F1958"/>
    <w:rsid w:val="004F2AD6"/>
    <w:rsid w:val="004F3FB6"/>
    <w:rsid w:val="004F4286"/>
    <w:rsid w:val="004F4D18"/>
    <w:rsid w:val="004F73AC"/>
    <w:rsid w:val="004F74F4"/>
    <w:rsid w:val="004F7BEF"/>
    <w:rsid w:val="004F7EBC"/>
    <w:rsid w:val="00500AB2"/>
    <w:rsid w:val="00500AC6"/>
    <w:rsid w:val="005011E3"/>
    <w:rsid w:val="00501D14"/>
    <w:rsid w:val="005029F9"/>
    <w:rsid w:val="00502DA6"/>
    <w:rsid w:val="00503456"/>
    <w:rsid w:val="00503D3B"/>
    <w:rsid w:val="0050454A"/>
    <w:rsid w:val="00505D5C"/>
    <w:rsid w:val="00505F1D"/>
    <w:rsid w:val="005061BA"/>
    <w:rsid w:val="00507802"/>
    <w:rsid w:val="00507816"/>
    <w:rsid w:val="00507CCF"/>
    <w:rsid w:val="00511701"/>
    <w:rsid w:val="00512318"/>
    <w:rsid w:val="005123BB"/>
    <w:rsid w:val="00512470"/>
    <w:rsid w:val="005128D2"/>
    <w:rsid w:val="00512DE1"/>
    <w:rsid w:val="005131B6"/>
    <w:rsid w:val="00513A94"/>
    <w:rsid w:val="00514044"/>
    <w:rsid w:val="0051422D"/>
    <w:rsid w:val="00514DCE"/>
    <w:rsid w:val="00516AA8"/>
    <w:rsid w:val="00521BAE"/>
    <w:rsid w:val="00524BD3"/>
    <w:rsid w:val="00525990"/>
    <w:rsid w:val="00525CB0"/>
    <w:rsid w:val="0052641E"/>
    <w:rsid w:val="00527945"/>
    <w:rsid w:val="00527D0B"/>
    <w:rsid w:val="00531137"/>
    <w:rsid w:val="00531266"/>
    <w:rsid w:val="00531F27"/>
    <w:rsid w:val="005328E5"/>
    <w:rsid w:val="00532FF2"/>
    <w:rsid w:val="0053349C"/>
    <w:rsid w:val="0053419C"/>
    <w:rsid w:val="00535AFE"/>
    <w:rsid w:val="00536424"/>
    <w:rsid w:val="0053661C"/>
    <w:rsid w:val="00536D67"/>
    <w:rsid w:val="005376A9"/>
    <w:rsid w:val="00537CEF"/>
    <w:rsid w:val="005407A6"/>
    <w:rsid w:val="005407D5"/>
    <w:rsid w:val="005411F9"/>
    <w:rsid w:val="00541326"/>
    <w:rsid w:val="00541780"/>
    <w:rsid w:val="00542270"/>
    <w:rsid w:val="005430C4"/>
    <w:rsid w:val="005430D6"/>
    <w:rsid w:val="00543329"/>
    <w:rsid w:val="005438F2"/>
    <w:rsid w:val="00544BA0"/>
    <w:rsid w:val="005450C7"/>
    <w:rsid w:val="0054593D"/>
    <w:rsid w:val="0054724F"/>
    <w:rsid w:val="0054727F"/>
    <w:rsid w:val="0055023C"/>
    <w:rsid w:val="00550F8B"/>
    <w:rsid w:val="005512E1"/>
    <w:rsid w:val="00551326"/>
    <w:rsid w:val="0055269E"/>
    <w:rsid w:val="00553296"/>
    <w:rsid w:val="0055436E"/>
    <w:rsid w:val="005557B1"/>
    <w:rsid w:val="005558B6"/>
    <w:rsid w:val="00556D79"/>
    <w:rsid w:val="00560156"/>
    <w:rsid w:val="005616F0"/>
    <w:rsid w:val="00561A0A"/>
    <w:rsid w:val="005640C4"/>
    <w:rsid w:val="00565065"/>
    <w:rsid w:val="00566514"/>
    <w:rsid w:val="0056672D"/>
    <w:rsid w:val="00566DF0"/>
    <w:rsid w:val="00566E3F"/>
    <w:rsid w:val="00567D74"/>
    <w:rsid w:val="00570B33"/>
    <w:rsid w:val="00570EA7"/>
    <w:rsid w:val="00570FEE"/>
    <w:rsid w:val="0057200C"/>
    <w:rsid w:val="00572694"/>
    <w:rsid w:val="00572F80"/>
    <w:rsid w:val="0057369B"/>
    <w:rsid w:val="00574758"/>
    <w:rsid w:val="0057490A"/>
    <w:rsid w:val="00574A6F"/>
    <w:rsid w:val="00575A02"/>
    <w:rsid w:val="005760BD"/>
    <w:rsid w:val="00576509"/>
    <w:rsid w:val="00577B65"/>
    <w:rsid w:val="00577F23"/>
    <w:rsid w:val="0058069A"/>
    <w:rsid w:val="00580746"/>
    <w:rsid w:val="00583145"/>
    <w:rsid w:val="00583304"/>
    <w:rsid w:val="0058460E"/>
    <w:rsid w:val="00585118"/>
    <w:rsid w:val="00585518"/>
    <w:rsid w:val="00585E47"/>
    <w:rsid w:val="00587CDA"/>
    <w:rsid w:val="00587EDD"/>
    <w:rsid w:val="005908D7"/>
    <w:rsid w:val="00590939"/>
    <w:rsid w:val="0059160C"/>
    <w:rsid w:val="00591B4B"/>
    <w:rsid w:val="00591F44"/>
    <w:rsid w:val="00592CDC"/>
    <w:rsid w:val="00594294"/>
    <w:rsid w:val="0059483A"/>
    <w:rsid w:val="0059518E"/>
    <w:rsid w:val="00595AD5"/>
    <w:rsid w:val="00596CC0"/>
    <w:rsid w:val="005A26D7"/>
    <w:rsid w:val="005A2BF4"/>
    <w:rsid w:val="005A3503"/>
    <w:rsid w:val="005A3908"/>
    <w:rsid w:val="005A3E4F"/>
    <w:rsid w:val="005A473B"/>
    <w:rsid w:val="005A4F9A"/>
    <w:rsid w:val="005A54DF"/>
    <w:rsid w:val="005A6095"/>
    <w:rsid w:val="005A63F6"/>
    <w:rsid w:val="005A67C1"/>
    <w:rsid w:val="005A6DA3"/>
    <w:rsid w:val="005A6E87"/>
    <w:rsid w:val="005B07A9"/>
    <w:rsid w:val="005B260D"/>
    <w:rsid w:val="005B2CE5"/>
    <w:rsid w:val="005B3BF5"/>
    <w:rsid w:val="005B3E37"/>
    <w:rsid w:val="005B447E"/>
    <w:rsid w:val="005B4F36"/>
    <w:rsid w:val="005B5FD3"/>
    <w:rsid w:val="005B6532"/>
    <w:rsid w:val="005B7747"/>
    <w:rsid w:val="005C0152"/>
    <w:rsid w:val="005C03D7"/>
    <w:rsid w:val="005C04BF"/>
    <w:rsid w:val="005C07A6"/>
    <w:rsid w:val="005C0E54"/>
    <w:rsid w:val="005C11FE"/>
    <w:rsid w:val="005C1AEF"/>
    <w:rsid w:val="005C1FC5"/>
    <w:rsid w:val="005C1FD3"/>
    <w:rsid w:val="005C2255"/>
    <w:rsid w:val="005C2762"/>
    <w:rsid w:val="005C2F61"/>
    <w:rsid w:val="005C3553"/>
    <w:rsid w:val="005C36B4"/>
    <w:rsid w:val="005C38EE"/>
    <w:rsid w:val="005C57BB"/>
    <w:rsid w:val="005C58D6"/>
    <w:rsid w:val="005C6D11"/>
    <w:rsid w:val="005C71B6"/>
    <w:rsid w:val="005C7737"/>
    <w:rsid w:val="005C77A0"/>
    <w:rsid w:val="005C7B60"/>
    <w:rsid w:val="005D00D6"/>
    <w:rsid w:val="005D04B9"/>
    <w:rsid w:val="005D094B"/>
    <w:rsid w:val="005D0996"/>
    <w:rsid w:val="005D1167"/>
    <w:rsid w:val="005D15DE"/>
    <w:rsid w:val="005D1D02"/>
    <w:rsid w:val="005D2072"/>
    <w:rsid w:val="005D3DD3"/>
    <w:rsid w:val="005D4A52"/>
    <w:rsid w:val="005D4B20"/>
    <w:rsid w:val="005D5596"/>
    <w:rsid w:val="005D68CC"/>
    <w:rsid w:val="005D7421"/>
    <w:rsid w:val="005D773A"/>
    <w:rsid w:val="005D7C47"/>
    <w:rsid w:val="005E295E"/>
    <w:rsid w:val="005E2D46"/>
    <w:rsid w:val="005E46C8"/>
    <w:rsid w:val="005E48F5"/>
    <w:rsid w:val="005E746C"/>
    <w:rsid w:val="005E7E02"/>
    <w:rsid w:val="005F2569"/>
    <w:rsid w:val="005F3A91"/>
    <w:rsid w:val="005F4868"/>
    <w:rsid w:val="005F4CCD"/>
    <w:rsid w:val="005F4FD1"/>
    <w:rsid w:val="005F5763"/>
    <w:rsid w:val="005F59DD"/>
    <w:rsid w:val="005F6944"/>
    <w:rsid w:val="005F6D3A"/>
    <w:rsid w:val="005F7139"/>
    <w:rsid w:val="005F7344"/>
    <w:rsid w:val="0060029E"/>
    <w:rsid w:val="00600425"/>
    <w:rsid w:val="0060165D"/>
    <w:rsid w:val="0060243F"/>
    <w:rsid w:val="00603AFB"/>
    <w:rsid w:val="00604D49"/>
    <w:rsid w:val="00606BB0"/>
    <w:rsid w:val="006074C2"/>
    <w:rsid w:val="00607858"/>
    <w:rsid w:val="006079B0"/>
    <w:rsid w:val="00607DC9"/>
    <w:rsid w:val="00607F83"/>
    <w:rsid w:val="00607FC1"/>
    <w:rsid w:val="00610792"/>
    <w:rsid w:val="00610847"/>
    <w:rsid w:val="00610AA5"/>
    <w:rsid w:val="00610CA0"/>
    <w:rsid w:val="00611175"/>
    <w:rsid w:val="006115CB"/>
    <w:rsid w:val="00611992"/>
    <w:rsid w:val="00612072"/>
    <w:rsid w:val="00612A20"/>
    <w:rsid w:val="00612DA4"/>
    <w:rsid w:val="006133E3"/>
    <w:rsid w:val="00615280"/>
    <w:rsid w:val="006152BD"/>
    <w:rsid w:val="0061725C"/>
    <w:rsid w:val="006172E9"/>
    <w:rsid w:val="0061780A"/>
    <w:rsid w:val="00617AE7"/>
    <w:rsid w:val="00617EE0"/>
    <w:rsid w:val="00620390"/>
    <w:rsid w:val="006210A5"/>
    <w:rsid w:val="0062138C"/>
    <w:rsid w:val="006214A9"/>
    <w:rsid w:val="00621AAC"/>
    <w:rsid w:val="00621ED2"/>
    <w:rsid w:val="00622E83"/>
    <w:rsid w:val="00623718"/>
    <w:rsid w:val="00624711"/>
    <w:rsid w:val="00624EB8"/>
    <w:rsid w:val="00625A77"/>
    <w:rsid w:val="0062605D"/>
    <w:rsid w:val="00626FA8"/>
    <w:rsid w:val="00627999"/>
    <w:rsid w:val="0063043F"/>
    <w:rsid w:val="006307CE"/>
    <w:rsid w:val="00630C5B"/>
    <w:rsid w:val="00631D44"/>
    <w:rsid w:val="00631DF5"/>
    <w:rsid w:val="00632736"/>
    <w:rsid w:val="00633218"/>
    <w:rsid w:val="006338EA"/>
    <w:rsid w:val="00634A5A"/>
    <w:rsid w:val="00634D49"/>
    <w:rsid w:val="00636130"/>
    <w:rsid w:val="00636566"/>
    <w:rsid w:val="006366F9"/>
    <w:rsid w:val="00636B57"/>
    <w:rsid w:val="00637C33"/>
    <w:rsid w:val="006403BA"/>
    <w:rsid w:val="0064156C"/>
    <w:rsid w:val="0064161A"/>
    <w:rsid w:val="006416E9"/>
    <w:rsid w:val="00641F32"/>
    <w:rsid w:val="00642457"/>
    <w:rsid w:val="00642BBC"/>
    <w:rsid w:val="0064350E"/>
    <w:rsid w:val="006451EF"/>
    <w:rsid w:val="00646A2C"/>
    <w:rsid w:val="00647BC8"/>
    <w:rsid w:val="00647E36"/>
    <w:rsid w:val="00647E63"/>
    <w:rsid w:val="00650047"/>
    <w:rsid w:val="00653159"/>
    <w:rsid w:val="00654A17"/>
    <w:rsid w:val="00655399"/>
    <w:rsid w:val="00656D83"/>
    <w:rsid w:val="006577A1"/>
    <w:rsid w:val="00657A5D"/>
    <w:rsid w:val="00657D2E"/>
    <w:rsid w:val="006602D2"/>
    <w:rsid w:val="00660692"/>
    <w:rsid w:val="0066288A"/>
    <w:rsid w:val="006651EF"/>
    <w:rsid w:val="00665381"/>
    <w:rsid w:val="0066623F"/>
    <w:rsid w:val="0066745E"/>
    <w:rsid w:val="00667F3B"/>
    <w:rsid w:val="006700D7"/>
    <w:rsid w:val="00670213"/>
    <w:rsid w:val="00670D5A"/>
    <w:rsid w:val="0067160C"/>
    <w:rsid w:val="006723D5"/>
    <w:rsid w:val="00672717"/>
    <w:rsid w:val="00672F13"/>
    <w:rsid w:val="006741DC"/>
    <w:rsid w:val="0067440E"/>
    <w:rsid w:val="0067595D"/>
    <w:rsid w:val="00675FA7"/>
    <w:rsid w:val="006761CA"/>
    <w:rsid w:val="006762A2"/>
    <w:rsid w:val="006769C5"/>
    <w:rsid w:val="00676F4D"/>
    <w:rsid w:val="006774A0"/>
    <w:rsid w:val="00677681"/>
    <w:rsid w:val="00680202"/>
    <w:rsid w:val="0068049E"/>
    <w:rsid w:val="00681DB2"/>
    <w:rsid w:val="00682F7F"/>
    <w:rsid w:val="00683540"/>
    <w:rsid w:val="00683A38"/>
    <w:rsid w:val="00683AE9"/>
    <w:rsid w:val="00683C78"/>
    <w:rsid w:val="006849B0"/>
    <w:rsid w:val="00685451"/>
    <w:rsid w:val="0068596A"/>
    <w:rsid w:val="00685FE6"/>
    <w:rsid w:val="0068665F"/>
    <w:rsid w:val="00687920"/>
    <w:rsid w:val="00687F46"/>
    <w:rsid w:val="00690A0D"/>
    <w:rsid w:val="00692A2E"/>
    <w:rsid w:val="00692CD6"/>
    <w:rsid w:val="006934D5"/>
    <w:rsid w:val="00693C47"/>
    <w:rsid w:val="0069463D"/>
    <w:rsid w:val="00694A70"/>
    <w:rsid w:val="00695121"/>
    <w:rsid w:val="00695999"/>
    <w:rsid w:val="00696A06"/>
    <w:rsid w:val="006A0151"/>
    <w:rsid w:val="006A08E6"/>
    <w:rsid w:val="006A1FAD"/>
    <w:rsid w:val="006A5208"/>
    <w:rsid w:val="006A5C54"/>
    <w:rsid w:val="006A6971"/>
    <w:rsid w:val="006B042A"/>
    <w:rsid w:val="006B053E"/>
    <w:rsid w:val="006B0EEE"/>
    <w:rsid w:val="006B180B"/>
    <w:rsid w:val="006B1ED5"/>
    <w:rsid w:val="006B370B"/>
    <w:rsid w:val="006B3F4D"/>
    <w:rsid w:val="006B42EA"/>
    <w:rsid w:val="006B4CA6"/>
    <w:rsid w:val="006B5F6A"/>
    <w:rsid w:val="006B5FF6"/>
    <w:rsid w:val="006B611E"/>
    <w:rsid w:val="006B7A49"/>
    <w:rsid w:val="006B7E5E"/>
    <w:rsid w:val="006C025F"/>
    <w:rsid w:val="006C0C76"/>
    <w:rsid w:val="006C149E"/>
    <w:rsid w:val="006C20ED"/>
    <w:rsid w:val="006C28E8"/>
    <w:rsid w:val="006C34D8"/>
    <w:rsid w:val="006C390F"/>
    <w:rsid w:val="006C3D5D"/>
    <w:rsid w:val="006C53C0"/>
    <w:rsid w:val="006C61A2"/>
    <w:rsid w:val="006C69CD"/>
    <w:rsid w:val="006C6A62"/>
    <w:rsid w:val="006C6AA4"/>
    <w:rsid w:val="006C6CBA"/>
    <w:rsid w:val="006C6D9F"/>
    <w:rsid w:val="006D033B"/>
    <w:rsid w:val="006D0D53"/>
    <w:rsid w:val="006D18A5"/>
    <w:rsid w:val="006D2A35"/>
    <w:rsid w:val="006D35F0"/>
    <w:rsid w:val="006D401D"/>
    <w:rsid w:val="006D4344"/>
    <w:rsid w:val="006D4DB7"/>
    <w:rsid w:val="006D5115"/>
    <w:rsid w:val="006D691B"/>
    <w:rsid w:val="006D69D0"/>
    <w:rsid w:val="006D7EE3"/>
    <w:rsid w:val="006E0B5F"/>
    <w:rsid w:val="006E0EDB"/>
    <w:rsid w:val="006E1867"/>
    <w:rsid w:val="006E2BD1"/>
    <w:rsid w:val="006E35B6"/>
    <w:rsid w:val="006E41EF"/>
    <w:rsid w:val="006E42FB"/>
    <w:rsid w:val="006E5161"/>
    <w:rsid w:val="006E5962"/>
    <w:rsid w:val="006E6092"/>
    <w:rsid w:val="006E6CF1"/>
    <w:rsid w:val="006F0311"/>
    <w:rsid w:val="006F0B0D"/>
    <w:rsid w:val="006F3F88"/>
    <w:rsid w:val="006F44F2"/>
    <w:rsid w:val="006F47FE"/>
    <w:rsid w:val="006F4A37"/>
    <w:rsid w:val="006F5E01"/>
    <w:rsid w:val="006F666A"/>
    <w:rsid w:val="006F74DA"/>
    <w:rsid w:val="006F769E"/>
    <w:rsid w:val="006F7868"/>
    <w:rsid w:val="007003CA"/>
    <w:rsid w:val="00700D0D"/>
    <w:rsid w:val="00702063"/>
    <w:rsid w:val="00703542"/>
    <w:rsid w:val="00703E49"/>
    <w:rsid w:val="007053B2"/>
    <w:rsid w:val="00705AE1"/>
    <w:rsid w:val="00706191"/>
    <w:rsid w:val="00706297"/>
    <w:rsid w:val="00710C0E"/>
    <w:rsid w:val="00710D0B"/>
    <w:rsid w:val="007124A9"/>
    <w:rsid w:val="00712631"/>
    <w:rsid w:val="00713784"/>
    <w:rsid w:val="00714362"/>
    <w:rsid w:val="007155A4"/>
    <w:rsid w:val="00715848"/>
    <w:rsid w:val="00715F1B"/>
    <w:rsid w:val="00716A84"/>
    <w:rsid w:val="00716AEC"/>
    <w:rsid w:val="00717568"/>
    <w:rsid w:val="0071794A"/>
    <w:rsid w:val="00717AB4"/>
    <w:rsid w:val="00720695"/>
    <w:rsid w:val="0072131D"/>
    <w:rsid w:val="00722DA7"/>
    <w:rsid w:val="0072304D"/>
    <w:rsid w:val="00723811"/>
    <w:rsid w:val="00723A09"/>
    <w:rsid w:val="00723E5A"/>
    <w:rsid w:val="0072420B"/>
    <w:rsid w:val="00725D5E"/>
    <w:rsid w:val="007304C1"/>
    <w:rsid w:val="007318C7"/>
    <w:rsid w:val="00731935"/>
    <w:rsid w:val="00732153"/>
    <w:rsid w:val="00732159"/>
    <w:rsid w:val="00732BBC"/>
    <w:rsid w:val="00734C45"/>
    <w:rsid w:val="00734C81"/>
    <w:rsid w:val="007356D3"/>
    <w:rsid w:val="0073689F"/>
    <w:rsid w:val="00736988"/>
    <w:rsid w:val="00736A31"/>
    <w:rsid w:val="00737E7D"/>
    <w:rsid w:val="007405E3"/>
    <w:rsid w:val="0074123A"/>
    <w:rsid w:val="007414C6"/>
    <w:rsid w:val="00741F44"/>
    <w:rsid w:val="00742270"/>
    <w:rsid w:val="00743CF9"/>
    <w:rsid w:val="00745116"/>
    <w:rsid w:val="00745128"/>
    <w:rsid w:val="0074514E"/>
    <w:rsid w:val="0074598C"/>
    <w:rsid w:val="00745A8A"/>
    <w:rsid w:val="00745F8E"/>
    <w:rsid w:val="00747216"/>
    <w:rsid w:val="007475B8"/>
    <w:rsid w:val="00750431"/>
    <w:rsid w:val="00751C93"/>
    <w:rsid w:val="00751DC1"/>
    <w:rsid w:val="00751E1B"/>
    <w:rsid w:val="00752135"/>
    <w:rsid w:val="007529E6"/>
    <w:rsid w:val="007537BD"/>
    <w:rsid w:val="0075397D"/>
    <w:rsid w:val="00755118"/>
    <w:rsid w:val="0075559F"/>
    <w:rsid w:val="0075643E"/>
    <w:rsid w:val="00756A7E"/>
    <w:rsid w:val="007606ED"/>
    <w:rsid w:val="007616B7"/>
    <w:rsid w:val="00761867"/>
    <w:rsid w:val="00761A5D"/>
    <w:rsid w:val="00762DDB"/>
    <w:rsid w:val="00762E8E"/>
    <w:rsid w:val="00763406"/>
    <w:rsid w:val="0076412F"/>
    <w:rsid w:val="00764505"/>
    <w:rsid w:val="007652BE"/>
    <w:rsid w:val="00765D28"/>
    <w:rsid w:val="00765D8B"/>
    <w:rsid w:val="007705FD"/>
    <w:rsid w:val="00772109"/>
    <w:rsid w:val="0077233D"/>
    <w:rsid w:val="007737D3"/>
    <w:rsid w:val="00773A78"/>
    <w:rsid w:val="00773FAA"/>
    <w:rsid w:val="0077408E"/>
    <w:rsid w:val="00775DFB"/>
    <w:rsid w:val="0077637E"/>
    <w:rsid w:val="00776438"/>
    <w:rsid w:val="007765A5"/>
    <w:rsid w:val="00776657"/>
    <w:rsid w:val="00776E36"/>
    <w:rsid w:val="00777510"/>
    <w:rsid w:val="007775BA"/>
    <w:rsid w:val="00777D73"/>
    <w:rsid w:val="007815E7"/>
    <w:rsid w:val="007823B1"/>
    <w:rsid w:val="0078240E"/>
    <w:rsid w:val="0078258A"/>
    <w:rsid w:val="0078358C"/>
    <w:rsid w:val="007839DE"/>
    <w:rsid w:val="00784170"/>
    <w:rsid w:val="00784974"/>
    <w:rsid w:val="00785270"/>
    <w:rsid w:val="00786150"/>
    <w:rsid w:val="00786EBA"/>
    <w:rsid w:val="00787426"/>
    <w:rsid w:val="007918C6"/>
    <w:rsid w:val="0079207F"/>
    <w:rsid w:val="00793429"/>
    <w:rsid w:val="00793AB9"/>
    <w:rsid w:val="00794037"/>
    <w:rsid w:val="00795450"/>
    <w:rsid w:val="007954C6"/>
    <w:rsid w:val="007959FB"/>
    <w:rsid w:val="00795CD4"/>
    <w:rsid w:val="00795D49"/>
    <w:rsid w:val="007A00FD"/>
    <w:rsid w:val="007A078B"/>
    <w:rsid w:val="007A0A4B"/>
    <w:rsid w:val="007A1186"/>
    <w:rsid w:val="007A12E3"/>
    <w:rsid w:val="007A1C1D"/>
    <w:rsid w:val="007A328E"/>
    <w:rsid w:val="007A3903"/>
    <w:rsid w:val="007A6184"/>
    <w:rsid w:val="007A7E39"/>
    <w:rsid w:val="007B01A6"/>
    <w:rsid w:val="007B0430"/>
    <w:rsid w:val="007B04F4"/>
    <w:rsid w:val="007B0C9C"/>
    <w:rsid w:val="007B0D78"/>
    <w:rsid w:val="007B1B6A"/>
    <w:rsid w:val="007B2572"/>
    <w:rsid w:val="007B4B95"/>
    <w:rsid w:val="007B4E4C"/>
    <w:rsid w:val="007B5120"/>
    <w:rsid w:val="007B526E"/>
    <w:rsid w:val="007C00AF"/>
    <w:rsid w:val="007C02A0"/>
    <w:rsid w:val="007C13E4"/>
    <w:rsid w:val="007C1E50"/>
    <w:rsid w:val="007C6640"/>
    <w:rsid w:val="007C68B0"/>
    <w:rsid w:val="007C692D"/>
    <w:rsid w:val="007C7067"/>
    <w:rsid w:val="007D0ACD"/>
    <w:rsid w:val="007D0D99"/>
    <w:rsid w:val="007D1601"/>
    <w:rsid w:val="007D25BF"/>
    <w:rsid w:val="007D25F2"/>
    <w:rsid w:val="007D41D4"/>
    <w:rsid w:val="007D45AC"/>
    <w:rsid w:val="007D53B3"/>
    <w:rsid w:val="007D5F23"/>
    <w:rsid w:val="007D640C"/>
    <w:rsid w:val="007D66EB"/>
    <w:rsid w:val="007D6AA3"/>
    <w:rsid w:val="007D6CC1"/>
    <w:rsid w:val="007D6F39"/>
    <w:rsid w:val="007D6F5F"/>
    <w:rsid w:val="007D7C2A"/>
    <w:rsid w:val="007E0F1D"/>
    <w:rsid w:val="007E1550"/>
    <w:rsid w:val="007E2651"/>
    <w:rsid w:val="007E2E82"/>
    <w:rsid w:val="007E3777"/>
    <w:rsid w:val="007E4537"/>
    <w:rsid w:val="007E49BF"/>
    <w:rsid w:val="007E5349"/>
    <w:rsid w:val="007E5972"/>
    <w:rsid w:val="007E5F4D"/>
    <w:rsid w:val="007E7540"/>
    <w:rsid w:val="007E7AC9"/>
    <w:rsid w:val="007E7D9C"/>
    <w:rsid w:val="007F02B7"/>
    <w:rsid w:val="007F13EF"/>
    <w:rsid w:val="007F436C"/>
    <w:rsid w:val="007F5E09"/>
    <w:rsid w:val="007F5F08"/>
    <w:rsid w:val="007F60F4"/>
    <w:rsid w:val="007F739F"/>
    <w:rsid w:val="007F757D"/>
    <w:rsid w:val="007F79C0"/>
    <w:rsid w:val="008001B7"/>
    <w:rsid w:val="00801E3F"/>
    <w:rsid w:val="00803703"/>
    <w:rsid w:val="00804DF0"/>
    <w:rsid w:val="00807B23"/>
    <w:rsid w:val="00807BAB"/>
    <w:rsid w:val="00810992"/>
    <w:rsid w:val="00811078"/>
    <w:rsid w:val="00811107"/>
    <w:rsid w:val="00811668"/>
    <w:rsid w:val="00812197"/>
    <w:rsid w:val="00812FAE"/>
    <w:rsid w:val="00815D81"/>
    <w:rsid w:val="008205E7"/>
    <w:rsid w:val="00820B5C"/>
    <w:rsid w:val="00821F2F"/>
    <w:rsid w:val="00822394"/>
    <w:rsid w:val="00823305"/>
    <w:rsid w:val="00824990"/>
    <w:rsid w:val="00824B2A"/>
    <w:rsid w:val="00826DA4"/>
    <w:rsid w:val="00827CF7"/>
    <w:rsid w:val="00827F5A"/>
    <w:rsid w:val="00830CBB"/>
    <w:rsid w:val="00830EC1"/>
    <w:rsid w:val="0083235B"/>
    <w:rsid w:val="008327D9"/>
    <w:rsid w:val="008357B4"/>
    <w:rsid w:val="008367A5"/>
    <w:rsid w:val="0084285D"/>
    <w:rsid w:val="00842CD1"/>
    <w:rsid w:val="00843240"/>
    <w:rsid w:val="008442ED"/>
    <w:rsid w:val="00844807"/>
    <w:rsid w:val="00846C5E"/>
    <w:rsid w:val="00846EA3"/>
    <w:rsid w:val="0084729D"/>
    <w:rsid w:val="008505FF"/>
    <w:rsid w:val="00851050"/>
    <w:rsid w:val="008520F0"/>
    <w:rsid w:val="008534AC"/>
    <w:rsid w:val="00856E96"/>
    <w:rsid w:val="00860857"/>
    <w:rsid w:val="00860B23"/>
    <w:rsid w:val="00861235"/>
    <w:rsid w:val="008619F4"/>
    <w:rsid w:val="00861BFE"/>
    <w:rsid w:val="00861CC0"/>
    <w:rsid w:val="00862468"/>
    <w:rsid w:val="00862BF8"/>
    <w:rsid w:val="00865967"/>
    <w:rsid w:val="0086670D"/>
    <w:rsid w:val="0086762F"/>
    <w:rsid w:val="00870ADD"/>
    <w:rsid w:val="00872B0C"/>
    <w:rsid w:val="00872DEB"/>
    <w:rsid w:val="00875B9E"/>
    <w:rsid w:val="0087632F"/>
    <w:rsid w:val="00876E5A"/>
    <w:rsid w:val="00880180"/>
    <w:rsid w:val="0088094D"/>
    <w:rsid w:val="00883DBB"/>
    <w:rsid w:val="00884DEA"/>
    <w:rsid w:val="00885190"/>
    <w:rsid w:val="00887065"/>
    <w:rsid w:val="00890651"/>
    <w:rsid w:val="0089100C"/>
    <w:rsid w:val="0089111D"/>
    <w:rsid w:val="00891BA6"/>
    <w:rsid w:val="008920BF"/>
    <w:rsid w:val="0089367A"/>
    <w:rsid w:val="00893C29"/>
    <w:rsid w:val="00895048"/>
    <w:rsid w:val="008951AD"/>
    <w:rsid w:val="00895639"/>
    <w:rsid w:val="00895F36"/>
    <w:rsid w:val="008965F8"/>
    <w:rsid w:val="00896A6C"/>
    <w:rsid w:val="00896AE0"/>
    <w:rsid w:val="008974DF"/>
    <w:rsid w:val="008976B2"/>
    <w:rsid w:val="00897D10"/>
    <w:rsid w:val="008A1E76"/>
    <w:rsid w:val="008A1F26"/>
    <w:rsid w:val="008A3299"/>
    <w:rsid w:val="008A5047"/>
    <w:rsid w:val="008A573A"/>
    <w:rsid w:val="008A6167"/>
    <w:rsid w:val="008A643B"/>
    <w:rsid w:val="008A65DD"/>
    <w:rsid w:val="008A6691"/>
    <w:rsid w:val="008A6867"/>
    <w:rsid w:val="008A6BEA"/>
    <w:rsid w:val="008A70E4"/>
    <w:rsid w:val="008B021F"/>
    <w:rsid w:val="008B2CB6"/>
    <w:rsid w:val="008B3044"/>
    <w:rsid w:val="008B3350"/>
    <w:rsid w:val="008B4554"/>
    <w:rsid w:val="008B4D60"/>
    <w:rsid w:val="008B4FB7"/>
    <w:rsid w:val="008B7A33"/>
    <w:rsid w:val="008C0253"/>
    <w:rsid w:val="008C0A43"/>
    <w:rsid w:val="008C2193"/>
    <w:rsid w:val="008C308C"/>
    <w:rsid w:val="008C5013"/>
    <w:rsid w:val="008C6D89"/>
    <w:rsid w:val="008C723B"/>
    <w:rsid w:val="008C7F43"/>
    <w:rsid w:val="008D0C11"/>
    <w:rsid w:val="008D0D11"/>
    <w:rsid w:val="008D2C85"/>
    <w:rsid w:val="008D2E96"/>
    <w:rsid w:val="008D419D"/>
    <w:rsid w:val="008D4BE1"/>
    <w:rsid w:val="008D4E24"/>
    <w:rsid w:val="008D5D3B"/>
    <w:rsid w:val="008D6966"/>
    <w:rsid w:val="008D6C84"/>
    <w:rsid w:val="008E0A6D"/>
    <w:rsid w:val="008E1FA9"/>
    <w:rsid w:val="008E27AC"/>
    <w:rsid w:val="008E3565"/>
    <w:rsid w:val="008E79E6"/>
    <w:rsid w:val="008F0DF8"/>
    <w:rsid w:val="008F19E9"/>
    <w:rsid w:val="008F20AF"/>
    <w:rsid w:val="008F25B9"/>
    <w:rsid w:val="008F2A5C"/>
    <w:rsid w:val="008F3390"/>
    <w:rsid w:val="008F3E22"/>
    <w:rsid w:val="008F61E4"/>
    <w:rsid w:val="008F622E"/>
    <w:rsid w:val="008F6359"/>
    <w:rsid w:val="008F667E"/>
    <w:rsid w:val="008F74D0"/>
    <w:rsid w:val="008F7C82"/>
    <w:rsid w:val="008F7C92"/>
    <w:rsid w:val="009016E6"/>
    <w:rsid w:val="00901808"/>
    <w:rsid w:val="009020E2"/>
    <w:rsid w:val="00903562"/>
    <w:rsid w:val="009035F2"/>
    <w:rsid w:val="00904850"/>
    <w:rsid w:val="00906413"/>
    <w:rsid w:val="00906C39"/>
    <w:rsid w:val="009071CE"/>
    <w:rsid w:val="00907260"/>
    <w:rsid w:val="009073AC"/>
    <w:rsid w:val="00907E97"/>
    <w:rsid w:val="00910836"/>
    <w:rsid w:val="009126AE"/>
    <w:rsid w:val="009127D9"/>
    <w:rsid w:val="00914F2A"/>
    <w:rsid w:val="009156ED"/>
    <w:rsid w:val="009159A6"/>
    <w:rsid w:val="00915A60"/>
    <w:rsid w:val="00916614"/>
    <w:rsid w:val="0092175F"/>
    <w:rsid w:val="00922FC4"/>
    <w:rsid w:val="0092421C"/>
    <w:rsid w:val="00924B9D"/>
    <w:rsid w:val="00925954"/>
    <w:rsid w:val="00926536"/>
    <w:rsid w:val="0092706A"/>
    <w:rsid w:val="00927554"/>
    <w:rsid w:val="0092764A"/>
    <w:rsid w:val="009305A8"/>
    <w:rsid w:val="00930ADA"/>
    <w:rsid w:val="00930B2A"/>
    <w:rsid w:val="00931B62"/>
    <w:rsid w:val="00932F06"/>
    <w:rsid w:val="0093307B"/>
    <w:rsid w:val="00933DAB"/>
    <w:rsid w:val="0093421B"/>
    <w:rsid w:val="00934696"/>
    <w:rsid w:val="009353A7"/>
    <w:rsid w:val="00935748"/>
    <w:rsid w:val="00936C92"/>
    <w:rsid w:val="00937AF0"/>
    <w:rsid w:val="00941EEA"/>
    <w:rsid w:val="00942284"/>
    <w:rsid w:val="00945EEF"/>
    <w:rsid w:val="009471B2"/>
    <w:rsid w:val="00947FD9"/>
    <w:rsid w:val="0095041E"/>
    <w:rsid w:val="00950E00"/>
    <w:rsid w:val="009516E6"/>
    <w:rsid w:val="00953CE5"/>
    <w:rsid w:val="00954587"/>
    <w:rsid w:val="00955C95"/>
    <w:rsid w:val="00957741"/>
    <w:rsid w:val="00957B35"/>
    <w:rsid w:val="00957E44"/>
    <w:rsid w:val="00960463"/>
    <w:rsid w:val="00960959"/>
    <w:rsid w:val="0096184C"/>
    <w:rsid w:val="0096186D"/>
    <w:rsid w:val="00961F1B"/>
    <w:rsid w:val="00962ECB"/>
    <w:rsid w:val="00962F70"/>
    <w:rsid w:val="00964CB9"/>
    <w:rsid w:val="00965916"/>
    <w:rsid w:val="009659C9"/>
    <w:rsid w:val="00966763"/>
    <w:rsid w:val="00966AE6"/>
    <w:rsid w:val="009678CB"/>
    <w:rsid w:val="0096795E"/>
    <w:rsid w:val="00967ADB"/>
    <w:rsid w:val="00970642"/>
    <w:rsid w:val="00970A36"/>
    <w:rsid w:val="009735DA"/>
    <w:rsid w:val="00973DF0"/>
    <w:rsid w:val="00974C1B"/>
    <w:rsid w:val="0097604E"/>
    <w:rsid w:val="00976949"/>
    <w:rsid w:val="00976C57"/>
    <w:rsid w:val="00977803"/>
    <w:rsid w:val="0098096B"/>
    <w:rsid w:val="00981325"/>
    <w:rsid w:val="00981B7D"/>
    <w:rsid w:val="00981FC2"/>
    <w:rsid w:val="0098303A"/>
    <w:rsid w:val="0098387F"/>
    <w:rsid w:val="0098399D"/>
    <w:rsid w:val="00983CFC"/>
    <w:rsid w:val="009840F7"/>
    <w:rsid w:val="009846BA"/>
    <w:rsid w:val="009848E5"/>
    <w:rsid w:val="00985653"/>
    <w:rsid w:val="009859E6"/>
    <w:rsid w:val="00985BCC"/>
    <w:rsid w:val="00986DF8"/>
    <w:rsid w:val="0098748D"/>
    <w:rsid w:val="00987D21"/>
    <w:rsid w:val="00987D97"/>
    <w:rsid w:val="00990655"/>
    <w:rsid w:val="00991F71"/>
    <w:rsid w:val="00991FA4"/>
    <w:rsid w:val="009929DC"/>
    <w:rsid w:val="00993597"/>
    <w:rsid w:val="00993B48"/>
    <w:rsid w:val="009962C2"/>
    <w:rsid w:val="00996852"/>
    <w:rsid w:val="00996A21"/>
    <w:rsid w:val="00997369"/>
    <w:rsid w:val="009976A2"/>
    <w:rsid w:val="00997A32"/>
    <w:rsid w:val="00997DFB"/>
    <w:rsid w:val="009A1119"/>
    <w:rsid w:val="009A16DE"/>
    <w:rsid w:val="009A2DF9"/>
    <w:rsid w:val="009A394C"/>
    <w:rsid w:val="009A4225"/>
    <w:rsid w:val="009A466B"/>
    <w:rsid w:val="009A4ED1"/>
    <w:rsid w:val="009A776E"/>
    <w:rsid w:val="009A79F8"/>
    <w:rsid w:val="009B078A"/>
    <w:rsid w:val="009B1230"/>
    <w:rsid w:val="009B12B5"/>
    <w:rsid w:val="009B5848"/>
    <w:rsid w:val="009B641C"/>
    <w:rsid w:val="009B70AC"/>
    <w:rsid w:val="009C0818"/>
    <w:rsid w:val="009C1EF1"/>
    <w:rsid w:val="009C3647"/>
    <w:rsid w:val="009C4871"/>
    <w:rsid w:val="009C5A54"/>
    <w:rsid w:val="009C5BA2"/>
    <w:rsid w:val="009C7818"/>
    <w:rsid w:val="009C7FF5"/>
    <w:rsid w:val="009D09DF"/>
    <w:rsid w:val="009D1044"/>
    <w:rsid w:val="009D3702"/>
    <w:rsid w:val="009D419E"/>
    <w:rsid w:val="009D51E2"/>
    <w:rsid w:val="009D5667"/>
    <w:rsid w:val="009D5B2C"/>
    <w:rsid w:val="009D65EA"/>
    <w:rsid w:val="009D6699"/>
    <w:rsid w:val="009D7313"/>
    <w:rsid w:val="009E09AD"/>
    <w:rsid w:val="009E0C48"/>
    <w:rsid w:val="009E0CB2"/>
    <w:rsid w:val="009E1B78"/>
    <w:rsid w:val="009E2200"/>
    <w:rsid w:val="009E2A28"/>
    <w:rsid w:val="009E2AF8"/>
    <w:rsid w:val="009E34E6"/>
    <w:rsid w:val="009E3880"/>
    <w:rsid w:val="009E3CF2"/>
    <w:rsid w:val="009E51D4"/>
    <w:rsid w:val="009E63D1"/>
    <w:rsid w:val="009E65A3"/>
    <w:rsid w:val="009E6CB1"/>
    <w:rsid w:val="009E6DAB"/>
    <w:rsid w:val="009E766A"/>
    <w:rsid w:val="009E7C77"/>
    <w:rsid w:val="009E7E20"/>
    <w:rsid w:val="009F0C54"/>
    <w:rsid w:val="009F2350"/>
    <w:rsid w:val="009F27F2"/>
    <w:rsid w:val="009F2C2B"/>
    <w:rsid w:val="009F338D"/>
    <w:rsid w:val="009F584F"/>
    <w:rsid w:val="009F5FDC"/>
    <w:rsid w:val="009F6B9D"/>
    <w:rsid w:val="009F7003"/>
    <w:rsid w:val="009F72BA"/>
    <w:rsid w:val="009F75BE"/>
    <w:rsid w:val="009F78A5"/>
    <w:rsid w:val="00A010D0"/>
    <w:rsid w:val="00A01E8C"/>
    <w:rsid w:val="00A024DA"/>
    <w:rsid w:val="00A0319A"/>
    <w:rsid w:val="00A0379D"/>
    <w:rsid w:val="00A03ECA"/>
    <w:rsid w:val="00A043D8"/>
    <w:rsid w:val="00A049B3"/>
    <w:rsid w:val="00A052FA"/>
    <w:rsid w:val="00A065FA"/>
    <w:rsid w:val="00A076A7"/>
    <w:rsid w:val="00A0780F"/>
    <w:rsid w:val="00A10E58"/>
    <w:rsid w:val="00A11E88"/>
    <w:rsid w:val="00A11EAF"/>
    <w:rsid w:val="00A12BC3"/>
    <w:rsid w:val="00A134EC"/>
    <w:rsid w:val="00A139FA"/>
    <w:rsid w:val="00A14F04"/>
    <w:rsid w:val="00A15E37"/>
    <w:rsid w:val="00A16CE3"/>
    <w:rsid w:val="00A17522"/>
    <w:rsid w:val="00A17B4A"/>
    <w:rsid w:val="00A20A2A"/>
    <w:rsid w:val="00A2150C"/>
    <w:rsid w:val="00A21668"/>
    <w:rsid w:val="00A21F1D"/>
    <w:rsid w:val="00A2201A"/>
    <w:rsid w:val="00A22E82"/>
    <w:rsid w:val="00A23343"/>
    <w:rsid w:val="00A23AC1"/>
    <w:rsid w:val="00A24F46"/>
    <w:rsid w:val="00A25165"/>
    <w:rsid w:val="00A25357"/>
    <w:rsid w:val="00A264B2"/>
    <w:rsid w:val="00A26A14"/>
    <w:rsid w:val="00A2747F"/>
    <w:rsid w:val="00A301CD"/>
    <w:rsid w:val="00A30529"/>
    <w:rsid w:val="00A31940"/>
    <w:rsid w:val="00A3210F"/>
    <w:rsid w:val="00A32DEB"/>
    <w:rsid w:val="00A32F83"/>
    <w:rsid w:val="00A33D76"/>
    <w:rsid w:val="00A352BD"/>
    <w:rsid w:val="00A408A9"/>
    <w:rsid w:val="00A41A2B"/>
    <w:rsid w:val="00A43B1E"/>
    <w:rsid w:val="00A4584A"/>
    <w:rsid w:val="00A459C8"/>
    <w:rsid w:val="00A45D46"/>
    <w:rsid w:val="00A463BA"/>
    <w:rsid w:val="00A47149"/>
    <w:rsid w:val="00A47979"/>
    <w:rsid w:val="00A500A0"/>
    <w:rsid w:val="00A505AB"/>
    <w:rsid w:val="00A509A6"/>
    <w:rsid w:val="00A51B1D"/>
    <w:rsid w:val="00A52456"/>
    <w:rsid w:val="00A54357"/>
    <w:rsid w:val="00A556D3"/>
    <w:rsid w:val="00A55F6A"/>
    <w:rsid w:val="00A57315"/>
    <w:rsid w:val="00A57445"/>
    <w:rsid w:val="00A57551"/>
    <w:rsid w:val="00A606C0"/>
    <w:rsid w:val="00A60EC8"/>
    <w:rsid w:val="00A627A2"/>
    <w:rsid w:val="00A627A4"/>
    <w:rsid w:val="00A62C33"/>
    <w:rsid w:val="00A62E4A"/>
    <w:rsid w:val="00A648D9"/>
    <w:rsid w:val="00A64F26"/>
    <w:rsid w:val="00A64FAF"/>
    <w:rsid w:val="00A65067"/>
    <w:rsid w:val="00A6588E"/>
    <w:rsid w:val="00A65D7F"/>
    <w:rsid w:val="00A6618A"/>
    <w:rsid w:val="00A662E1"/>
    <w:rsid w:val="00A66EDF"/>
    <w:rsid w:val="00A67AFC"/>
    <w:rsid w:val="00A67FAB"/>
    <w:rsid w:val="00A70722"/>
    <w:rsid w:val="00A70EA5"/>
    <w:rsid w:val="00A71389"/>
    <w:rsid w:val="00A72731"/>
    <w:rsid w:val="00A7276D"/>
    <w:rsid w:val="00A72D3F"/>
    <w:rsid w:val="00A731B7"/>
    <w:rsid w:val="00A7461D"/>
    <w:rsid w:val="00A74F91"/>
    <w:rsid w:val="00A7554C"/>
    <w:rsid w:val="00A77CC2"/>
    <w:rsid w:val="00A80D88"/>
    <w:rsid w:val="00A81873"/>
    <w:rsid w:val="00A821DC"/>
    <w:rsid w:val="00A822F3"/>
    <w:rsid w:val="00A82D3A"/>
    <w:rsid w:val="00A82F4E"/>
    <w:rsid w:val="00A834F3"/>
    <w:rsid w:val="00A845DF"/>
    <w:rsid w:val="00A84BA4"/>
    <w:rsid w:val="00A852F6"/>
    <w:rsid w:val="00A85E07"/>
    <w:rsid w:val="00A86007"/>
    <w:rsid w:val="00A862DE"/>
    <w:rsid w:val="00A86F7C"/>
    <w:rsid w:val="00A91819"/>
    <w:rsid w:val="00A920F1"/>
    <w:rsid w:val="00A92C0A"/>
    <w:rsid w:val="00A93451"/>
    <w:rsid w:val="00A935C1"/>
    <w:rsid w:val="00A9368D"/>
    <w:rsid w:val="00A93808"/>
    <w:rsid w:val="00A93AA5"/>
    <w:rsid w:val="00A94594"/>
    <w:rsid w:val="00A94C30"/>
    <w:rsid w:val="00A94F36"/>
    <w:rsid w:val="00A97CC3"/>
    <w:rsid w:val="00AA05C9"/>
    <w:rsid w:val="00AA08AA"/>
    <w:rsid w:val="00AA2422"/>
    <w:rsid w:val="00AA2DEC"/>
    <w:rsid w:val="00AA54D6"/>
    <w:rsid w:val="00AA557D"/>
    <w:rsid w:val="00AA6580"/>
    <w:rsid w:val="00AA74C6"/>
    <w:rsid w:val="00AA7F3C"/>
    <w:rsid w:val="00AB006A"/>
    <w:rsid w:val="00AB088D"/>
    <w:rsid w:val="00AB1AA5"/>
    <w:rsid w:val="00AB2B77"/>
    <w:rsid w:val="00AB46F2"/>
    <w:rsid w:val="00AB49C8"/>
    <w:rsid w:val="00AB62E2"/>
    <w:rsid w:val="00AB6BC2"/>
    <w:rsid w:val="00AB7341"/>
    <w:rsid w:val="00AB79E8"/>
    <w:rsid w:val="00AC0609"/>
    <w:rsid w:val="00AC0F2F"/>
    <w:rsid w:val="00AC1014"/>
    <w:rsid w:val="00AC1CCD"/>
    <w:rsid w:val="00AC2342"/>
    <w:rsid w:val="00AC3FD5"/>
    <w:rsid w:val="00AC4EBF"/>
    <w:rsid w:val="00AC5E6E"/>
    <w:rsid w:val="00AD0EB3"/>
    <w:rsid w:val="00AD15A8"/>
    <w:rsid w:val="00AD2CE3"/>
    <w:rsid w:val="00AD34F6"/>
    <w:rsid w:val="00AD38DD"/>
    <w:rsid w:val="00AD448D"/>
    <w:rsid w:val="00AD516D"/>
    <w:rsid w:val="00AD5709"/>
    <w:rsid w:val="00AD5D74"/>
    <w:rsid w:val="00AD6242"/>
    <w:rsid w:val="00AD709D"/>
    <w:rsid w:val="00AD77F0"/>
    <w:rsid w:val="00AD7A85"/>
    <w:rsid w:val="00AE2053"/>
    <w:rsid w:val="00AE257B"/>
    <w:rsid w:val="00AE2C68"/>
    <w:rsid w:val="00AE3154"/>
    <w:rsid w:val="00AE343C"/>
    <w:rsid w:val="00AE3D25"/>
    <w:rsid w:val="00AE439E"/>
    <w:rsid w:val="00AE444C"/>
    <w:rsid w:val="00AE4B2D"/>
    <w:rsid w:val="00AF0C6F"/>
    <w:rsid w:val="00AF0FD7"/>
    <w:rsid w:val="00AF12EE"/>
    <w:rsid w:val="00AF25BF"/>
    <w:rsid w:val="00AF2F9A"/>
    <w:rsid w:val="00AF312C"/>
    <w:rsid w:val="00AF3630"/>
    <w:rsid w:val="00AF376C"/>
    <w:rsid w:val="00AF4E38"/>
    <w:rsid w:val="00AF4F36"/>
    <w:rsid w:val="00AF6275"/>
    <w:rsid w:val="00AF6D93"/>
    <w:rsid w:val="00AF71DD"/>
    <w:rsid w:val="00B004F7"/>
    <w:rsid w:val="00B0058A"/>
    <w:rsid w:val="00B015B6"/>
    <w:rsid w:val="00B01A4C"/>
    <w:rsid w:val="00B01C8E"/>
    <w:rsid w:val="00B01CF9"/>
    <w:rsid w:val="00B01F7F"/>
    <w:rsid w:val="00B02772"/>
    <w:rsid w:val="00B0302E"/>
    <w:rsid w:val="00B03123"/>
    <w:rsid w:val="00B0646D"/>
    <w:rsid w:val="00B06FB4"/>
    <w:rsid w:val="00B1025A"/>
    <w:rsid w:val="00B1177B"/>
    <w:rsid w:val="00B11BA3"/>
    <w:rsid w:val="00B11F9C"/>
    <w:rsid w:val="00B12B3A"/>
    <w:rsid w:val="00B13D4E"/>
    <w:rsid w:val="00B14650"/>
    <w:rsid w:val="00B1539D"/>
    <w:rsid w:val="00B15EA9"/>
    <w:rsid w:val="00B17116"/>
    <w:rsid w:val="00B17338"/>
    <w:rsid w:val="00B201BC"/>
    <w:rsid w:val="00B205BC"/>
    <w:rsid w:val="00B22279"/>
    <w:rsid w:val="00B224F9"/>
    <w:rsid w:val="00B22823"/>
    <w:rsid w:val="00B22985"/>
    <w:rsid w:val="00B23640"/>
    <w:rsid w:val="00B24539"/>
    <w:rsid w:val="00B24AA9"/>
    <w:rsid w:val="00B24F2F"/>
    <w:rsid w:val="00B24F8F"/>
    <w:rsid w:val="00B25361"/>
    <w:rsid w:val="00B254ED"/>
    <w:rsid w:val="00B263B5"/>
    <w:rsid w:val="00B2690B"/>
    <w:rsid w:val="00B302C4"/>
    <w:rsid w:val="00B33301"/>
    <w:rsid w:val="00B34506"/>
    <w:rsid w:val="00B34563"/>
    <w:rsid w:val="00B346AB"/>
    <w:rsid w:val="00B35487"/>
    <w:rsid w:val="00B365FC"/>
    <w:rsid w:val="00B3742A"/>
    <w:rsid w:val="00B405D2"/>
    <w:rsid w:val="00B40C28"/>
    <w:rsid w:val="00B429A2"/>
    <w:rsid w:val="00B433F2"/>
    <w:rsid w:val="00B4364B"/>
    <w:rsid w:val="00B43BE2"/>
    <w:rsid w:val="00B44526"/>
    <w:rsid w:val="00B446E5"/>
    <w:rsid w:val="00B45DE3"/>
    <w:rsid w:val="00B467E0"/>
    <w:rsid w:val="00B47EF3"/>
    <w:rsid w:val="00B509E7"/>
    <w:rsid w:val="00B50FE9"/>
    <w:rsid w:val="00B5285E"/>
    <w:rsid w:val="00B5299A"/>
    <w:rsid w:val="00B53209"/>
    <w:rsid w:val="00B534B0"/>
    <w:rsid w:val="00B53CEE"/>
    <w:rsid w:val="00B546EC"/>
    <w:rsid w:val="00B54E31"/>
    <w:rsid w:val="00B556DD"/>
    <w:rsid w:val="00B56786"/>
    <w:rsid w:val="00B5680D"/>
    <w:rsid w:val="00B5726A"/>
    <w:rsid w:val="00B600C7"/>
    <w:rsid w:val="00B60EE8"/>
    <w:rsid w:val="00B619DA"/>
    <w:rsid w:val="00B6248A"/>
    <w:rsid w:val="00B6451E"/>
    <w:rsid w:val="00B65568"/>
    <w:rsid w:val="00B65DD7"/>
    <w:rsid w:val="00B6708B"/>
    <w:rsid w:val="00B679E4"/>
    <w:rsid w:val="00B70DA8"/>
    <w:rsid w:val="00B715FA"/>
    <w:rsid w:val="00B71DA4"/>
    <w:rsid w:val="00B720DA"/>
    <w:rsid w:val="00B7256E"/>
    <w:rsid w:val="00B7435E"/>
    <w:rsid w:val="00B747E2"/>
    <w:rsid w:val="00B76F98"/>
    <w:rsid w:val="00B774C3"/>
    <w:rsid w:val="00B776DB"/>
    <w:rsid w:val="00B77A16"/>
    <w:rsid w:val="00B77F7F"/>
    <w:rsid w:val="00B8023D"/>
    <w:rsid w:val="00B804CC"/>
    <w:rsid w:val="00B82238"/>
    <w:rsid w:val="00B8460E"/>
    <w:rsid w:val="00B85FCB"/>
    <w:rsid w:val="00B87619"/>
    <w:rsid w:val="00B87FFE"/>
    <w:rsid w:val="00B90515"/>
    <w:rsid w:val="00B90F33"/>
    <w:rsid w:val="00B91C61"/>
    <w:rsid w:val="00B92ECE"/>
    <w:rsid w:val="00B93E99"/>
    <w:rsid w:val="00B94184"/>
    <w:rsid w:val="00B94D61"/>
    <w:rsid w:val="00B950D2"/>
    <w:rsid w:val="00B963BB"/>
    <w:rsid w:val="00BA06B8"/>
    <w:rsid w:val="00BA0CAA"/>
    <w:rsid w:val="00BA2180"/>
    <w:rsid w:val="00BA2C3D"/>
    <w:rsid w:val="00BA4F98"/>
    <w:rsid w:val="00BA5066"/>
    <w:rsid w:val="00BA56C7"/>
    <w:rsid w:val="00BA5F4A"/>
    <w:rsid w:val="00BA690F"/>
    <w:rsid w:val="00BA7B08"/>
    <w:rsid w:val="00BB0C8C"/>
    <w:rsid w:val="00BB209E"/>
    <w:rsid w:val="00BB272C"/>
    <w:rsid w:val="00BB2FED"/>
    <w:rsid w:val="00BB320E"/>
    <w:rsid w:val="00BB36D1"/>
    <w:rsid w:val="00BB38F4"/>
    <w:rsid w:val="00BB4523"/>
    <w:rsid w:val="00BB562E"/>
    <w:rsid w:val="00BB66FF"/>
    <w:rsid w:val="00BB6B9F"/>
    <w:rsid w:val="00BB7A51"/>
    <w:rsid w:val="00BC0093"/>
    <w:rsid w:val="00BC00E8"/>
    <w:rsid w:val="00BC2054"/>
    <w:rsid w:val="00BC2373"/>
    <w:rsid w:val="00BC2488"/>
    <w:rsid w:val="00BC2817"/>
    <w:rsid w:val="00BC2A3E"/>
    <w:rsid w:val="00BC43E4"/>
    <w:rsid w:val="00BC4829"/>
    <w:rsid w:val="00BD0B6D"/>
    <w:rsid w:val="00BD1420"/>
    <w:rsid w:val="00BD1B98"/>
    <w:rsid w:val="00BD1EF7"/>
    <w:rsid w:val="00BD24A2"/>
    <w:rsid w:val="00BD2EAB"/>
    <w:rsid w:val="00BD3285"/>
    <w:rsid w:val="00BD3AC7"/>
    <w:rsid w:val="00BD3D08"/>
    <w:rsid w:val="00BD3D6F"/>
    <w:rsid w:val="00BD41C6"/>
    <w:rsid w:val="00BD4EE6"/>
    <w:rsid w:val="00BD5339"/>
    <w:rsid w:val="00BD53B3"/>
    <w:rsid w:val="00BD6014"/>
    <w:rsid w:val="00BD60BB"/>
    <w:rsid w:val="00BD7AF8"/>
    <w:rsid w:val="00BE0009"/>
    <w:rsid w:val="00BE0734"/>
    <w:rsid w:val="00BE0A81"/>
    <w:rsid w:val="00BE1E42"/>
    <w:rsid w:val="00BE21DF"/>
    <w:rsid w:val="00BE23ED"/>
    <w:rsid w:val="00BE28BB"/>
    <w:rsid w:val="00BE2A42"/>
    <w:rsid w:val="00BE3C95"/>
    <w:rsid w:val="00BE71C7"/>
    <w:rsid w:val="00BE7693"/>
    <w:rsid w:val="00BE7DCC"/>
    <w:rsid w:val="00BF066E"/>
    <w:rsid w:val="00BF1DC0"/>
    <w:rsid w:val="00BF2BC7"/>
    <w:rsid w:val="00BF34A8"/>
    <w:rsid w:val="00BF4638"/>
    <w:rsid w:val="00BF54CE"/>
    <w:rsid w:val="00BF6D16"/>
    <w:rsid w:val="00BF736A"/>
    <w:rsid w:val="00C000E7"/>
    <w:rsid w:val="00C020AE"/>
    <w:rsid w:val="00C02DCA"/>
    <w:rsid w:val="00C033F0"/>
    <w:rsid w:val="00C05268"/>
    <w:rsid w:val="00C0551F"/>
    <w:rsid w:val="00C07F5F"/>
    <w:rsid w:val="00C10AB0"/>
    <w:rsid w:val="00C11E47"/>
    <w:rsid w:val="00C11EAA"/>
    <w:rsid w:val="00C1237D"/>
    <w:rsid w:val="00C12E85"/>
    <w:rsid w:val="00C14DA8"/>
    <w:rsid w:val="00C16A9D"/>
    <w:rsid w:val="00C16E91"/>
    <w:rsid w:val="00C1713E"/>
    <w:rsid w:val="00C172CE"/>
    <w:rsid w:val="00C20750"/>
    <w:rsid w:val="00C22C64"/>
    <w:rsid w:val="00C25096"/>
    <w:rsid w:val="00C254BA"/>
    <w:rsid w:val="00C255B8"/>
    <w:rsid w:val="00C25D82"/>
    <w:rsid w:val="00C25F98"/>
    <w:rsid w:val="00C26417"/>
    <w:rsid w:val="00C30F76"/>
    <w:rsid w:val="00C311B0"/>
    <w:rsid w:val="00C31491"/>
    <w:rsid w:val="00C31F52"/>
    <w:rsid w:val="00C327E3"/>
    <w:rsid w:val="00C33597"/>
    <w:rsid w:val="00C335A7"/>
    <w:rsid w:val="00C3490D"/>
    <w:rsid w:val="00C35B6E"/>
    <w:rsid w:val="00C4021A"/>
    <w:rsid w:val="00C40384"/>
    <w:rsid w:val="00C41EA2"/>
    <w:rsid w:val="00C43897"/>
    <w:rsid w:val="00C443D3"/>
    <w:rsid w:val="00C447CC"/>
    <w:rsid w:val="00C44F9C"/>
    <w:rsid w:val="00C45CA0"/>
    <w:rsid w:val="00C45FAB"/>
    <w:rsid w:val="00C46863"/>
    <w:rsid w:val="00C46BEC"/>
    <w:rsid w:val="00C47A56"/>
    <w:rsid w:val="00C5012A"/>
    <w:rsid w:val="00C50AAF"/>
    <w:rsid w:val="00C5105B"/>
    <w:rsid w:val="00C51E29"/>
    <w:rsid w:val="00C520BB"/>
    <w:rsid w:val="00C522ED"/>
    <w:rsid w:val="00C52B6E"/>
    <w:rsid w:val="00C5357B"/>
    <w:rsid w:val="00C537FD"/>
    <w:rsid w:val="00C53FEA"/>
    <w:rsid w:val="00C54023"/>
    <w:rsid w:val="00C544FF"/>
    <w:rsid w:val="00C54CCA"/>
    <w:rsid w:val="00C54DFC"/>
    <w:rsid w:val="00C559BA"/>
    <w:rsid w:val="00C55F70"/>
    <w:rsid w:val="00C56B3B"/>
    <w:rsid w:val="00C57176"/>
    <w:rsid w:val="00C57F37"/>
    <w:rsid w:val="00C6215D"/>
    <w:rsid w:val="00C62D5B"/>
    <w:rsid w:val="00C63FC7"/>
    <w:rsid w:val="00C66069"/>
    <w:rsid w:val="00C6644E"/>
    <w:rsid w:val="00C66656"/>
    <w:rsid w:val="00C66819"/>
    <w:rsid w:val="00C66E09"/>
    <w:rsid w:val="00C66F87"/>
    <w:rsid w:val="00C7012C"/>
    <w:rsid w:val="00C702BB"/>
    <w:rsid w:val="00C70BE2"/>
    <w:rsid w:val="00C719C6"/>
    <w:rsid w:val="00C7249C"/>
    <w:rsid w:val="00C72E0C"/>
    <w:rsid w:val="00C74536"/>
    <w:rsid w:val="00C75CE7"/>
    <w:rsid w:val="00C75E5C"/>
    <w:rsid w:val="00C75F19"/>
    <w:rsid w:val="00C75F97"/>
    <w:rsid w:val="00C764F0"/>
    <w:rsid w:val="00C76944"/>
    <w:rsid w:val="00C76FB2"/>
    <w:rsid w:val="00C77C68"/>
    <w:rsid w:val="00C77E29"/>
    <w:rsid w:val="00C816FB"/>
    <w:rsid w:val="00C819DB"/>
    <w:rsid w:val="00C83269"/>
    <w:rsid w:val="00C84248"/>
    <w:rsid w:val="00C85550"/>
    <w:rsid w:val="00C87392"/>
    <w:rsid w:val="00C8745E"/>
    <w:rsid w:val="00C91213"/>
    <w:rsid w:val="00C9161E"/>
    <w:rsid w:val="00C925EF"/>
    <w:rsid w:val="00C928F2"/>
    <w:rsid w:val="00C92E66"/>
    <w:rsid w:val="00C93536"/>
    <w:rsid w:val="00C9403D"/>
    <w:rsid w:val="00C94B54"/>
    <w:rsid w:val="00C95DD4"/>
    <w:rsid w:val="00C96639"/>
    <w:rsid w:val="00C970EF"/>
    <w:rsid w:val="00C9721F"/>
    <w:rsid w:val="00C97270"/>
    <w:rsid w:val="00CA0A26"/>
    <w:rsid w:val="00CA197B"/>
    <w:rsid w:val="00CA1C5C"/>
    <w:rsid w:val="00CA2921"/>
    <w:rsid w:val="00CA2E01"/>
    <w:rsid w:val="00CA32BF"/>
    <w:rsid w:val="00CA524F"/>
    <w:rsid w:val="00CA787F"/>
    <w:rsid w:val="00CA7883"/>
    <w:rsid w:val="00CB0EC7"/>
    <w:rsid w:val="00CB1122"/>
    <w:rsid w:val="00CB134A"/>
    <w:rsid w:val="00CB1489"/>
    <w:rsid w:val="00CB3723"/>
    <w:rsid w:val="00CB4089"/>
    <w:rsid w:val="00CB787D"/>
    <w:rsid w:val="00CB7FB8"/>
    <w:rsid w:val="00CC2C70"/>
    <w:rsid w:val="00CC2EA5"/>
    <w:rsid w:val="00CC4583"/>
    <w:rsid w:val="00CC67F1"/>
    <w:rsid w:val="00CC6D49"/>
    <w:rsid w:val="00CC72A9"/>
    <w:rsid w:val="00CD0931"/>
    <w:rsid w:val="00CD09E8"/>
    <w:rsid w:val="00CD2243"/>
    <w:rsid w:val="00CD2673"/>
    <w:rsid w:val="00CD2A6D"/>
    <w:rsid w:val="00CD2D66"/>
    <w:rsid w:val="00CD3A0B"/>
    <w:rsid w:val="00CD3FD3"/>
    <w:rsid w:val="00CD4F79"/>
    <w:rsid w:val="00CD5225"/>
    <w:rsid w:val="00CD615E"/>
    <w:rsid w:val="00CD65C1"/>
    <w:rsid w:val="00CD6C7D"/>
    <w:rsid w:val="00CE027E"/>
    <w:rsid w:val="00CE03DC"/>
    <w:rsid w:val="00CE0DE8"/>
    <w:rsid w:val="00CE0F11"/>
    <w:rsid w:val="00CE2FED"/>
    <w:rsid w:val="00CE35A5"/>
    <w:rsid w:val="00CE3D25"/>
    <w:rsid w:val="00CE4DAC"/>
    <w:rsid w:val="00CE5998"/>
    <w:rsid w:val="00CE7291"/>
    <w:rsid w:val="00CF05DD"/>
    <w:rsid w:val="00CF1160"/>
    <w:rsid w:val="00CF118E"/>
    <w:rsid w:val="00CF3479"/>
    <w:rsid w:val="00CF7363"/>
    <w:rsid w:val="00CF77DF"/>
    <w:rsid w:val="00D00244"/>
    <w:rsid w:val="00D003A3"/>
    <w:rsid w:val="00D015C6"/>
    <w:rsid w:val="00D01D35"/>
    <w:rsid w:val="00D023E7"/>
    <w:rsid w:val="00D0271C"/>
    <w:rsid w:val="00D02B9C"/>
    <w:rsid w:val="00D03386"/>
    <w:rsid w:val="00D04EB1"/>
    <w:rsid w:val="00D0531A"/>
    <w:rsid w:val="00D0585C"/>
    <w:rsid w:val="00D058F4"/>
    <w:rsid w:val="00D062A7"/>
    <w:rsid w:val="00D07F52"/>
    <w:rsid w:val="00D11669"/>
    <w:rsid w:val="00D12C32"/>
    <w:rsid w:val="00D1363B"/>
    <w:rsid w:val="00D137F1"/>
    <w:rsid w:val="00D142E5"/>
    <w:rsid w:val="00D14D05"/>
    <w:rsid w:val="00D1545D"/>
    <w:rsid w:val="00D16971"/>
    <w:rsid w:val="00D2107B"/>
    <w:rsid w:val="00D21F55"/>
    <w:rsid w:val="00D22E8D"/>
    <w:rsid w:val="00D231D0"/>
    <w:rsid w:val="00D23668"/>
    <w:rsid w:val="00D23890"/>
    <w:rsid w:val="00D24DBD"/>
    <w:rsid w:val="00D26A7F"/>
    <w:rsid w:val="00D274B8"/>
    <w:rsid w:val="00D27B5D"/>
    <w:rsid w:val="00D27F38"/>
    <w:rsid w:val="00D3038A"/>
    <w:rsid w:val="00D3051E"/>
    <w:rsid w:val="00D30EFF"/>
    <w:rsid w:val="00D32870"/>
    <w:rsid w:val="00D3307E"/>
    <w:rsid w:val="00D332CA"/>
    <w:rsid w:val="00D34D44"/>
    <w:rsid w:val="00D35425"/>
    <w:rsid w:val="00D36F24"/>
    <w:rsid w:val="00D378D7"/>
    <w:rsid w:val="00D379D7"/>
    <w:rsid w:val="00D407BA"/>
    <w:rsid w:val="00D40853"/>
    <w:rsid w:val="00D41A88"/>
    <w:rsid w:val="00D41C14"/>
    <w:rsid w:val="00D42C54"/>
    <w:rsid w:val="00D44529"/>
    <w:rsid w:val="00D459AA"/>
    <w:rsid w:val="00D45E36"/>
    <w:rsid w:val="00D4619F"/>
    <w:rsid w:val="00D50A93"/>
    <w:rsid w:val="00D51212"/>
    <w:rsid w:val="00D512D5"/>
    <w:rsid w:val="00D52040"/>
    <w:rsid w:val="00D521CB"/>
    <w:rsid w:val="00D52475"/>
    <w:rsid w:val="00D54212"/>
    <w:rsid w:val="00D546D3"/>
    <w:rsid w:val="00D54C2F"/>
    <w:rsid w:val="00D55FBE"/>
    <w:rsid w:val="00D5672A"/>
    <w:rsid w:val="00D57023"/>
    <w:rsid w:val="00D5775A"/>
    <w:rsid w:val="00D57B60"/>
    <w:rsid w:val="00D60B00"/>
    <w:rsid w:val="00D61EAF"/>
    <w:rsid w:val="00D632F9"/>
    <w:rsid w:val="00D63F2C"/>
    <w:rsid w:val="00D6520F"/>
    <w:rsid w:val="00D66A45"/>
    <w:rsid w:val="00D7021E"/>
    <w:rsid w:val="00D70D46"/>
    <w:rsid w:val="00D71069"/>
    <w:rsid w:val="00D71B65"/>
    <w:rsid w:val="00D723F7"/>
    <w:rsid w:val="00D74E08"/>
    <w:rsid w:val="00D75500"/>
    <w:rsid w:val="00D7572C"/>
    <w:rsid w:val="00D7645A"/>
    <w:rsid w:val="00D7686F"/>
    <w:rsid w:val="00D8018F"/>
    <w:rsid w:val="00D80FF5"/>
    <w:rsid w:val="00D81287"/>
    <w:rsid w:val="00D81CA0"/>
    <w:rsid w:val="00D81D6E"/>
    <w:rsid w:val="00D82230"/>
    <w:rsid w:val="00D82267"/>
    <w:rsid w:val="00D85118"/>
    <w:rsid w:val="00D86771"/>
    <w:rsid w:val="00D86CDF"/>
    <w:rsid w:val="00D87248"/>
    <w:rsid w:val="00D87CAB"/>
    <w:rsid w:val="00D87E7D"/>
    <w:rsid w:val="00D905CE"/>
    <w:rsid w:val="00D90CF4"/>
    <w:rsid w:val="00D91895"/>
    <w:rsid w:val="00D92755"/>
    <w:rsid w:val="00D92891"/>
    <w:rsid w:val="00D928C2"/>
    <w:rsid w:val="00D93E07"/>
    <w:rsid w:val="00D94DED"/>
    <w:rsid w:val="00D94F45"/>
    <w:rsid w:val="00D97A85"/>
    <w:rsid w:val="00D97D0A"/>
    <w:rsid w:val="00D97DE3"/>
    <w:rsid w:val="00DA006C"/>
    <w:rsid w:val="00DA0A89"/>
    <w:rsid w:val="00DA0D7A"/>
    <w:rsid w:val="00DA156C"/>
    <w:rsid w:val="00DA1B59"/>
    <w:rsid w:val="00DA222C"/>
    <w:rsid w:val="00DA3A20"/>
    <w:rsid w:val="00DA4063"/>
    <w:rsid w:val="00DA427D"/>
    <w:rsid w:val="00DA427E"/>
    <w:rsid w:val="00DA4EC6"/>
    <w:rsid w:val="00DA5155"/>
    <w:rsid w:val="00DA5508"/>
    <w:rsid w:val="00DA6011"/>
    <w:rsid w:val="00DA66B7"/>
    <w:rsid w:val="00DA7C71"/>
    <w:rsid w:val="00DB058E"/>
    <w:rsid w:val="00DB0CB3"/>
    <w:rsid w:val="00DB2C24"/>
    <w:rsid w:val="00DB33D4"/>
    <w:rsid w:val="00DB4E60"/>
    <w:rsid w:val="00DB506C"/>
    <w:rsid w:val="00DB55C5"/>
    <w:rsid w:val="00DB6401"/>
    <w:rsid w:val="00DB6580"/>
    <w:rsid w:val="00DB7176"/>
    <w:rsid w:val="00DB7C10"/>
    <w:rsid w:val="00DC0F8F"/>
    <w:rsid w:val="00DC1DBB"/>
    <w:rsid w:val="00DC1E2C"/>
    <w:rsid w:val="00DC2B61"/>
    <w:rsid w:val="00DC3A3E"/>
    <w:rsid w:val="00DC3DBB"/>
    <w:rsid w:val="00DC3E12"/>
    <w:rsid w:val="00DC5119"/>
    <w:rsid w:val="00DC5162"/>
    <w:rsid w:val="00DC6B12"/>
    <w:rsid w:val="00DC7F24"/>
    <w:rsid w:val="00DD034C"/>
    <w:rsid w:val="00DD126E"/>
    <w:rsid w:val="00DD13FE"/>
    <w:rsid w:val="00DD1708"/>
    <w:rsid w:val="00DD1A06"/>
    <w:rsid w:val="00DD217C"/>
    <w:rsid w:val="00DD2F82"/>
    <w:rsid w:val="00DD4600"/>
    <w:rsid w:val="00DD4A80"/>
    <w:rsid w:val="00DD5A2C"/>
    <w:rsid w:val="00DD7BE1"/>
    <w:rsid w:val="00DE01B8"/>
    <w:rsid w:val="00DE0EC0"/>
    <w:rsid w:val="00DE3785"/>
    <w:rsid w:val="00DE46B8"/>
    <w:rsid w:val="00DE499F"/>
    <w:rsid w:val="00DE5F63"/>
    <w:rsid w:val="00DE655E"/>
    <w:rsid w:val="00DF0B06"/>
    <w:rsid w:val="00DF0BC3"/>
    <w:rsid w:val="00DF146D"/>
    <w:rsid w:val="00DF15D2"/>
    <w:rsid w:val="00DF26F1"/>
    <w:rsid w:val="00DF26FC"/>
    <w:rsid w:val="00DF2E81"/>
    <w:rsid w:val="00DF3C7F"/>
    <w:rsid w:val="00DF41DE"/>
    <w:rsid w:val="00DF7300"/>
    <w:rsid w:val="00DF7517"/>
    <w:rsid w:val="00DF7CAC"/>
    <w:rsid w:val="00DF7EB6"/>
    <w:rsid w:val="00E00EDE"/>
    <w:rsid w:val="00E01238"/>
    <w:rsid w:val="00E015B8"/>
    <w:rsid w:val="00E01CDC"/>
    <w:rsid w:val="00E02508"/>
    <w:rsid w:val="00E02B6F"/>
    <w:rsid w:val="00E02CAE"/>
    <w:rsid w:val="00E038C3"/>
    <w:rsid w:val="00E04736"/>
    <w:rsid w:val="00E04B11"/>
    <w:rsid w:val="00E050FC"/>
    <w:rsid w:val="00E053C5"/>
    <w:rsid w:val="00E059F1"/>
    <w:rsid w:val="00E108CB"/>
    <w:rsid w:val="00E113C5"/>
    <w:rsid w:val="00E1219C"/>
    <w:rsid w:val="00E1231A"/>
    <w:rsid w:val="00E135D1"/>
    <w:rsid w:val="00E13BCE"/>
    <w:rsid w:val="00E14056"/>
    <w:rsid w:val="00E140C6"/>
    <w:rsid w:val="00E154F9"/>
    <w:rsid w:val="00E17481"/>
    <w:rsid w:val="00E17781"/>
    <w:rsid w:val="00E17872"/>
    <w:rsid w:val="00E2066D"/>
    <w:rsid w:val="00E20C8B"/>
    <w:rsid w:val="00E20D41"/>
    <w:rsid w:val="00E215CA"/>
    <w:rsid w:val="00E21783"/>
    <w:rsid w:val="00E21889"/>
    <w:rsid w:val="00E220FA"/>
    <w:rsid w:val="00E23C29"/>
    <w:rsid w:val="00E23C8C"/>
    <w:rsid w:val="00E23F25"/>
    <w:rsid w:val="00E242B1"/>
    <w:rsid w:val="00E24491"/>
    <w:rsid w:val="00E24726"/>
    <w:rsid w:val="00E24938"/>
    <w:rsid w:val="00E25EA0"/>
    <w:rsid w:val="00E274FF"/>
    <w:rsid w:val="00E2770F"/>
    <w:rsid w:val="00E27990"/>
    <w:rsid w:val="00E27E65"/>
    <w:rsid w:val="00E30023"/>
    <w:rsid w:val="00E321E8"/>
    <w:rsid w:val="00E3318F"/>
    <w:rsid w:val="00E35E22"/>
    <w:rsid w:val="00E37617"/>
    <w:rsid w:val="00E37846"/>
    <w:rsid w:val="00E41422"/>
    <w:rsid w:val="00E41C88"/>
    <w:rsid w:val="00E426C0"/>
    <w:rsid w:val="00E4435B"/>
    <w:rsid w:val="00E44451"/>
    <w:rsid w:val="00E46039"/>
    <w:rsid w:val="00E465C2"/>
    <w:rsid w:val="00E46629"/>
    <w:rsid w:val="00E50CCB"/>
    <w:rsid w:val="00E510E2"/>
    <w:rsid w:val="00E5149A"/>
    <w:rsid w:val="00E51743"/>
    <w:rsid w:val="00E5183D"/>
    <w:rsid w:val="00E521F4"/>
    <w:rsid w:val="00E52268"/>
    <w:rsid w:val="00E52822"/>
    <w:rsid w:val="00E52A8F"/>
    <w:rsid w:val="00E53A3A"/>
    <w:rsid w:val="00E55246"/>
    <w:rsid w:val="00E561DB"/>
    <w:rsid w:val="00E5656D"/>
    <w:rsid w:val="00E57528"/>
    <w:rsid w:val="00E57AC9"/>
    <w:rsid w:val="00E600BA"/>
    <w:rsid w:val="00E624AE"/>
    <w:rsid w:val="00E62CF4"/>
    <w:rsid w:val="00E62E05"/>
    <w:rsid w:val="00E63378"/>
    <w:rsid w:val="00E63479"/>
    <w:rsid w:val="00E63AD6"/>
    <w:rsid w:val="00E63AE6"/>
    <w:rsid w:val="00E6472D"/>
    <w:rsid w:val="00E65F16"/>
    <w:rsid w:val="00E66BD5"/>
    <w:rsid w:val="00E66BDC"/>
    <w:rsid w:val="00E67B29"/>
    <w:rsid w:val="00E67D0F"/>
    <w:rsid w:val="00E7025E"/>
    <w:rsid w:val="00E71244"/>
    <w:rsid w:val="00E7247D"/>
    <w:rsid w:val="00E7269C"/>
    <w:rsid w:val="00E72B45"/>
    <w:rsid w:val="00E732D6"/>
    <w:rsid w:val="00E7507F"/>
    <w:rsid w:val="00E75F0C"/>
    <w:rsid w:val="00E76E5D"/>
    <w:rsid w:val="00E77625"/>
    <w:rsid w:val="00E776B3"/>
    <w:rsid w:val="00E7798E"/>
    <w:rsid w:val="00E802C4"/>
    <w:rsid w:val="00E80603"/>
    <w:rsid w:val="00E81005"/>
    <w:rsid w:val="00E815A8"/>
    <w:rsid w:val="00E81B91"/>
    <w:rsid w:val="00E82FEF"/>
    <w:rsid w:val="00E83C6A"/>
    <w:rsid w:val="00E84FB8"/>
    <w:rsid w:val="00E8654E"/>
    <w:rsid w:val="00E8758F"/>
    <w:rsid w:val="00E877E3"/>
    <w:rsid w:val="00E87A5D"/>
    <w:rsid w:val="00E900D0"/>
    <w:rsid w:val="00E90A89"/>
    <w:rsid w:val="00E90EB4"/>
    <w:rsid w:val="00E91C8D"/>
    <w:rsid w:val="00E92274"/>
    <w:rsid w:val="00E93619"/>
    <w:rsid w:val="00E9472E"/>
    <w:rsid w:val="00E94B09"/>
    <w:rsid w:val="00E959D2"/>
    <w:rsid w:val="00E95C38"/>
    <w:rsid w:val="00E9657C"/>
    <w:rsid w:val="00E97801"/>
    <w:rsid w:val="00EA0214"/>
    <w:rsid w:val="00EA1AE3"/>
    <w:rsid w:val="00EA2452"/>
    <w:rsid w:val="00EA2E13"/>
    <w:rsid w:val="00EA32D2"/>
    <w:rsid w:val="00EA3353"/>
    <w:rsid w:val="00EA3BEA"/>
    <w:rsid w:val="00EA3DAB"/>
    <w:rsid w:val="00EA58E0"/>
    <w:rsid w:val="00EA6324"/>
    <w:rsid w:val="00EA7998"/>
    <w:rsid w:val="00EA7F46"/>
    <w:rsid w:val="00EB05F1"/>
    <w:rsid w:val="00EB079D"/>
    <w:rsid w:val="00EB1B85"/>
    <w:rsid w:val="00EB1DA5"/>
    <w:rsid w:val="00EB21FA"/>
    <w:rsid w:val="00EB23AB"/>
    <w:rsid w:val="00EB28FB"/>
    <w:rsid w:val="00EB4722"/>
    <w:rsid w:val="00EB5F5E"/>
    <w:rsid w:val="00EB605B"/>
    <w:rsid w:val="00EB76AE"/>
    <w:rsid w:val="00EC03A5"/>
    <w:rsid w:val="00EC0572"/>
    <w:rsid w:val="00EC0733"/>
    <w:rsid w:val="00EC07B2"/>
    <w:rsid w:val="00EC1B45"/>
    <w:rsid w:val="00EC1CD7"/>
    <w:rsid w:val="00EC3210"/>
    <w:rsid w:val="00EC3422"/>
    <w:rsid w:val="00EC3549"/>
    <w:rsid w:val="00EC42F3"/>
    <w:rsid w:val="00EC4F9A"/>
    <w:rsid w:val="00EC5F27"/>
    <w:rsid w:val="00EC7A21"/>
    <w:rsid w:val="00ED0CB6"/>
    <w:rsid w:val="00ED0EF9"/>
    <w:rsid w:val="00ED1083"/>
    <w:rsid w:val="00ED10A2"/>
    <w:rsid w:val="00ED12BC"/>
    <w:rsid w:val="00ED1E00"/>
    <w:rsid w:val="00ED408E"/>
    <w:rsid w:val="00ED49FE"/>
    <w:rsid w:val="00ED579F"/>
    <w:rsid w:val="00ED6057"/>
    <w:rsid w:val="00ED6E81"/>
    <w:rsid w:val="00ED7608"/>
    <w:rsid w:val="00ED7688"/>
    <w:rsid w:val="00ED7E08"/>
    <w:rsid w:val="00EE0328"/>
    <w:rsid w:val="00EE06BC"/>
    <w:rsid w:val="00EE0B54"/>
    <w:rsid w:val="00EE1561"/>
    <w:rsid w:val="00EE2E2D"/>
    <w:rsid w:val="00EE3468"/>
    <w:rsid w:val="00EE48FE"/>
    <w:rsid w:val="00EE4A1D"/>
    <w:rsid w:val="00EE4AF2"/>
    <w:rsid w:val="00EE4E3B"/>
    <w:rsid w:val="00EE5596"/>
    <w:rsid w:val="00EE5886"/>
    <w:rsid w:val="00EE6624"/>
    <w:rsid w:val="00EE6A02"/>
    <w:rsid w:val="00EF08D2"/>
    <w:rsid w:val="00EF0C72"/>
    <w:rsid w:val="00EF175B"/>
    <w:rsid w:val="00EF1D60"/>
    <w:rsid w:val="00EF3502"/>
    <w:rsid w:val="00EF62A5"/>
    <w:rsid w:val="00EF68A4"/>
    <w:rsid w:val="00EF6CED"/>
    <w:rsid w:val="00F0068D"/>
    <w:rsid w:val="00F01354"/>
    <w:rsid w:val="00F0189F"/>
    <w:rsid w:val="00F019B5"/>
    <w:rsid w:val="00F0243A"/>
    <w:rsid w:val="00F02AC7"/>
    <w:rsid w:val="00F02F09"/>
    <w:rsid w:val="00F02F26"/>
    <w:rsid w:val="00F03AF0"/>
    <w:rsid w:val="00F04233"/>
    <w:rsid w:val="00F0447F"/>
    <w:rsid w:val="00F06D45"/>
    <w:rsid w:val="00F071CB"/>
    <w:rsid w:val="00F076EF"/>
    <w:rsid w:val="00F1079C"/>
    <w:rsid w:val="00F1090A"/>
    <w:rsid w:val="00F10AF3"/>
    <w:rsid w:val="00F10F35"/>
    <w:rsid w:val="00F125C9"/>
    <w:rsid w:val="00F13020"/>
    <w:rsid w:val="00F132F1"/>
    <w:rsid w:val="00F13A74"/>
    <w:rsid w:val="00F1503F"/>
    <w:rsid w:val="00F15133"/>
    <w:rsid w:val="00F159CB"/>
    <w:rsid w:val="00F161CF"/>
    <w:rsid w:val="00F1648A"/>
    <w:rsid w:val="00F173FE"/>
    <w:rsid w:val="00F20101"/>
    <w:rsid w:val="00F20FAC"/>
    <w:rsid w:val="00F2164D"/>
    <w:rsid w:val="00F245B1"/>
    <w:rsid w:val="00F2519A"/>
    <w:rsid w:val="00F2542E"/>
    <w:rsid w:val="00F26023"/>
    <w:rsid w:val="00F26456"/>
    <w:rsid w:val="00F2697F"/>
    <w:rsid w:val="00F26BD3"/>
    <w:rsid w:val="00F27891"/>
    <w:rsid w:val="00F27EDF"/>
    <w:rsid w:val="00F31062"/>
    <w:rsid w:val="00F3155E"/>
    <w:rsid w:val="00F321D5"/>
    <w:rsid w:val="00F327AC"/>
    <w:rsid w:val="00F33BEC"/>
    <w:rsid w:val="00F33E6E"/>
    <w:rsid w:val="00F35C5A"/>
    <w:rsid w:val="00F3607B"/>
    <w:rsid w:val="00F36C0C"/>
    <w:rsid w:val="00F375ED"/>
    <w:rsid w:val="00F376BF"/>
    <w:rsid w:val="00F37A4A"/>
    <w:rsid w:val="00F37D57"/>
    <w:rsid w:val="00F401DD"/>
    <w:rsid w:val="00F402B3"/>
    <w:rsid w:val="00F41820"/>
    <w:rsid w:val="00F4233E"/>
    <w:rsid w:val="00F429C8"/>
    <w:rsid w:val="00F42D30"/>
    <w:rsid w:val="00F43DFC"/>
    <w:rsid w:val="00F43F3B"/>
    <w:rsid w:val="00F447C4"/>
    <w:rsid w:val="00F44917"/>
    <w:rsid w:val="00F44FEE"/>
    <w:rsid w:val="00F47B6A"/>
    <w:rsid w:val="00F514F9"/>
    <w:rsid w:val="00F52183"/>
    <w:rsid w:val="00F529CF"/>
    <w:rsid w:val="00F52A1B"/>
    <w:rsid w:val="00F52B66"/>
    <w:rsid w:val="00F52FAC"/>
    <w:rsid w:val="00F53154"/>
    <w:rsid w:val="00F541A9"/>
    <w:rsid w:val="00F545B3"/>
    <w:rsid w:val="00F54B1B"/>
    <w:rsid w:val="00F54D56"/>
    <w:rsid w:val="00F55A08"/>
    <w:rsid w:val="00F57E2D"/>
    <w:rsid w:val="00F60124"/>
    <w:rsid w:val="00F608C2"/>
    <w:rsid w:val="00F61BC4"/>
    <w:rsid w:val="00F621F4"/>
    <w:rsid w:val="00F63FEB"/>
    <w:rsid w:val="00F6474D"/>
    <w:rsid w:val="00F6561F"/>
    <w:rsid w:val="00F66038"/>
    <w:rsid w:val="00F66696"/>
    <w:rsid w:val="00F6776C"/>
    <w:rsid w:val="00F677C6"/>
    <w:rsid w:val="00F70408"/>
    <w:rsid w:val="00F70A08"/>
    <w:rsid w:val="00F70AED"/>
    <w:rsid w:val="00F70F8A"/>
    <w:rsid w:val="00F71326"/>
    <w:rsid w:val="00F7171B"/>
    <w:rsid w:val="00F75381"/>
    <w:rsid w:val="00F7567F"/>
    <w:rsid w:val="00F77642"/>
    <w:rsid w:val="00F8168B"/>
    <w:rsid w:val="00F820C6"/>
    <w:rsid w:val="00F82E09"/>
    <w:rsid w:val="00F8377A"/>
    <w:rsid w:val="00F8601D"/>
    <w:rsid w:val="00F862FB"/>
    <w:rsid w:val="00F86953"/>
    <w:rsid w:val="00F86EB0"/>
    <w:rsid w:val="00F872D0"/>
    <w:rsid w:val="00F87B0D"/>
    <w:rsid w:val="00F87B75"/>
    <w:rsid w:val="00F902FD"/>
    <w:rsid w:val="00F91797"/>
    <w:rsid w:val="00F92689"/>
    <w:rsid w:val="00F9409E"/>
    <w:rsid w:val="00F94152"/>
    <w:rsid w:val="00F94648"/>
    <w:rsid w:val="00F947B6"/>
    <w:rsid w:val="00F95293"/>
    <w:rsid w:val="00F95848"/>
    <w:rsid w:val="00F95F6D"/>
    <w:rsid w:val="00F96BF3"/>
    <w:rsid w:val="00F97682"/>
    <w:rsid w:val="00F976B4"/>
    <w:rsid w:val="00F97E94"/>
    <w:rsid w:val="00FA0160"/>
    <w:rsid w:val="00FA15FA"/>
    <w:rsid w:val="00FA1A3B"/>
    <w:rsid w:val="00FA1C1A"/>
    <w:rsid w:val="00FA1D82"/>
    <w:rsid w:val="00FA266E"/>
    <w:rsid w:val="00FA2EE4"/>
    <w:rsid w:val="00FA3A4E"/>
    <w:rsid w:val="00FA3B25"/>
    <w:rsid w:val="00FA46D7"/>
    <w:rsid w:val="00FA5391"/>
    <w:rsid w:val="00FA5767"/>
    <w:rsid w:val="00FA5AAE"/>
    <w:rsid w:val="00FA5CA3"/>
    <w:rsid w:val="00FA640D"/>
    <w:rsid w:val="00FA649D"/>
    <w:rsid w:val="00FA6686"/>
    <w:rsid w:val="00FB093F"/>
    <w:rsid w:val="00FB1516"/>
    <w:rsid w:val="00FB1FE1"/>
    <w:rsid w:val="00FB3F69"/>
    <w:rsid w:val="00FB50ED"/>
    <w:rsid w:val="00FB5386"/>
    <w:rsid w:val="00FB5710"/>
    <w:rsid w:val="00FB59CE"/>
    <w:rsid w:val="00FB5F51"/>
    <w:rsid w:val="00FB6844"/>
    <w:rsid w:val="00FC09B0"/>
    <w:rsid w:val="00FC0CB6"/>
    <w:rsid w:val="00FC2BB2"/>
    <w:rsid w:val="00FC2DE2"/>
    <w:rsid w:val="00FC3296"/>
    <w:rsid w:val="00FC35FB"/>
    <w:rsid w:val="00FC5EF6"/>
    <w:rsid w:val="00FC6613"/>
    <w:rsid w:val="00FC695A"/>
    <w:rsid w:val="00FC7388"/>
    <w:rsid w:val="00FC76CD"/>
    <w:rsid w:val="00FC7A2F"/>
    <w:rsid w:val="00FD0815"/>
    <w:rsid w:val="00FD0D20"/>
    <w:rsid w:val="00FD119F"/>
    <w:rsid w:val="00FD16EC"/>
    <w:rsid w:val="00FD1969"/>
    <w:rsid w:val="00FD2F3D"/>
    <w:rsid w:val="00FD35DD"/>
    <w:rsid w:val="00FD4A78"/>
    <w:rsid w:val="00FD5895"/>
    <w:rsid w:val="00FD5D24"/>
    <w:rsid w:val="00FD61A2"/>
    <w:rsid w:val="00FD6206"/>
    <w:rsid w:val="00FD7B1C"/>
    <w:rsid w:val="00FE16B4"/>
    <w:rsid w:val="00FE2E4B"/>
    <w:rsid w:val="00FE2F27"/>
    <w:rsid w:val="00FE47CB"/>
    <w:rsid w:val="00FE5E6C"/>
    <w:rsid w:val="00FE6DA3"/>
    <w:rsid w:val="00FE7DC8"/>
    <w:rsid w:val="00FF13CE"/>
    <w:rsid w:val="00FF1B53"/>
    <w:rsid w:val="00FF1E44"/>
    <w:rsid w:val="00FF3115"/>
    <w:rsid w:val="00FF34E2"/>
    <w:rsid w:val="00FF35CF"/>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0FE73"/>
  <w15:docId w15:val="{A9F6E7F5-D62F-4F16-A6F4-A783FD67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semiHidden/>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20"/>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character" w:customStyle="1" w:styleId="box">
    <w:name w:val="box"/>
    <w:basedOn w:val="DefaultParagraphFont"/>
    <w:rsid w:val="00A51B1D"/>
  </w:style>
  <w:style w:type="paragraph" w:customStyle="1" w:styleId="Pa5">
    <w:name w:val="Pa5"/>
    <w:basedOn w:val="Default"/>
    <w:next w:val="Default"/>
    <w:uiPriority w:val="99"/>
    <w:rsid w:val="00EB605B"/>
    <w:pPr>
      <w:spacing w:line="201" w:lineRule="atLeast"/>
    </w:pPr>
    <w:rPr>
      <w:rFonts w:ascii="HelveticaNeueLT Std" w:eastAsia="Cambria" w:hAnsi="HelveticaNeueLT Std" w:cs="Times New Roman"/>
      <w:color w:val="auto"/>
    </w:rPr>
  </w:style>
  <w:style w:type="paragraph" w:customStyle="1" w:styleId="Pa4">
    <w:name w:val="Pa4"/>
    <w:basedOn w:val="Default"/>
    <w:next w:val="Default"/>
    <w:uiPriority w:val="99"/>
    <w:rsid w:val="00EB605B"/>
    <w:pPr>
      <w:spacing w:line="261" w:lineRule="atLeast"/>
    </w:pPr>
    <w:rPr>
      <w:rFonts w:ascii="HelveticaNeueLT Std" w:eastAsia="Cambria" w:hAnsi="HelveticaNeueLT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204680484">
      <w:bodyDiv w:val="1"/>
      <w:marLeft w:val="0"/>
      <w:marRight w:val="0"/>
      <w:marTop w:val="0"/>
      <w:marBottom w:val="0"/>
      <w:divBdr>
        <w:top w:val="none" w:sz="0" w:space="0" w:color="auto"/>
        <w:left w:val="none" w:sz="0" w:space="0" w:color="auto"/>
        <w:bottom w:val="none" w:sz="0" w:space="0" w:color="auto"/>
        <w:right w:val="none" w:sz="0" w:space="0" w:color="auto"/>
      </w:divBdr>
      <w:divsChild>
        <w:div w:id="1601376057">
          <w:marLeft w:val="0"/>
          <w:marRight w:val="0"/>
          <w:marTop w:val="0"/>
          <w:marBottom w:val="0"/>
          <w:divBdr>
            <w:top w:val="none" w:sz="0" w:space="0" w:color="auto"/>
            <w:left w:val="none" w:sz="0" w:space="0" w:color="auto"/>
            <w:bottom w:val="none" w:sz="0" w:space="0" w:color="auto"/>
            <w:right w:val="none" w:sz="0" w:space="0" w:color="auto"/>
          </w:divBdr>
        </w:div>
        <w:div w:id="454956075">
          <w:marLeft w:val="0"/>
          <w:marRight w:val="0"/>
          <w:marTop w:val="0"/>
          <w:marBottom w:val="0"/>
          <w:divBdr>
            <w:top w:val="none" w:sz="0" w:space="0" w:color="auto"/>
            <w:left w:val="none" w:sz="0" w:space="0" w:color="auto"/>
            <w:bottom w:val="none" w:sz="0" w:space="0" w:color="auto"/>
            <w:right w:val="none" w:sz="0" w:space="0" w:color="auto"/>
          </w:divBdr>
        </w:div>
        <w:div w:id="1380591411">
          <w:marLeft w:val="0"/>
          <w:marRight w:val="0"/>
          <w:marTop w:val="0"/>
          <w:marBottom w:val="0"/>
          <w:divBdr>
            <w:top w:val="none" w:sz="0" w:space="0" w:color="auto"/>
            <w:left w:val="none" w:sz="0" w:space="0" w:color="auto"/>
            <w:bottom w:val="none" w:sz="0" w:space="0" w:color="auto"/>
            <w:right w:val="none" w:sz="0" w:space="0" w:color="auto"/>
          </w:divBdr>
        </w:div>
        <w:div w:id="1613786607">
          <w:marLeft w:val="0"/>
          <w:marRight w:val="0"/>
          <w:marTop w:val="0"/>
          <w:marBottom w:val="0"/>
          <w:divBdr>
            <w:top w:val="none" w:sz="0" w:space="0" w:color="auto"/>
            <w:left w:val="none" w:sz="0" w:space="0" w:color="auto"/>
            <w:bottom w:val="none" w:sz="0" w:space="0" w:color="auto"/>
            <w:right w:val="none" w:sz="0" w:space="0" w:color="auto"/>
          </w:divBdr>
        </w:div>
      </w:divsChild>
    </w:div>
    <w:div w:id="275136623">
      <w:bodyDiv w:val="1"/>
      <w:marLeft w:val="0"/>
      <w:marRight w:val="0"/>
      <w:marTop w:val="0"/>
      <w:marBottom w:val="0"/>
      <w:divBdr>
        <w:top w:val="none" w:sz="0" w:space="0" w:color="auto"/>
        <w:left w:val="none" w:sz="0" w:space="0" w:color="auto"/>
        <w:bottom w:val="none" w:sz="0" w:space="0" w:color="auto"/>
        <w:right w:val="none" w:sz="0" w:space="0" w:color="auto"/>
      </w:divBdr>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583031448">
      <w:bodyDiv w:val="1"/>
      <w:marLeft w:val="0"/>
      <w:marRight w:val="0"/>
      <w:marTop w:val="0"/>
      <w:marBottom w:val="0"/>
      <w:divBdr>
        <w:top w:val="none" w:sz="0" w:space="0" w:color="auto"/>
        <w:left w:val="none" w:sz="0" w:space="0" w:color="auto"/>
        <w:bottom w:val="none" w:sz="0" w:space="0" w:color="auto"/>
        <w:right w:val="none" w:sz="0" w:space="0" w:color="auto"/>
      </w:divBdr>
    </w:div>
    <w:div w:id="603421092">
      <w:bodyDiv w:val="1"/>
      <w:marLeft w:val="0"/>
      <w:marRight w:val="0"/>
      <w:marTop w:val="0"/>
      <w:marBottom w:val="0"/>
      <w:divBdr>
        <w:top w:val="none" w:sz="0" w:space="0" w:color="auto"/>
        <w:left w:val="none" w:sz="0" w:space="0" w:color="auto"/>
        <w:bottom w:val="none" w:sz="0" w:space="0" w:color="auto"/>
        <w:right w:val="none" w:sz="0" w:space="0" w:color="auto"/>
      </w:divBdr>
    </w:div>
    <w:div w:id="699159499">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769619468">
      <w:bodyDiv w:val="1"/>
      <w:marLeft w:val="0"/>
      <w:marRight w:val="0"/>
      <w:marTop w:val="0"/>
      <w:marBottom w:val="0"/>
      <w:divBdr>
        <w:top w:val="none" w:sz="0" w:space="0" w:color="auto"/>
        <w:left w:val="none" w:sz="0" w:space="0" w:color="auto"/>
        <w:bottom w:val="none" w:sz="0" w:space="0" w:color="auto"/>
        <w:right w:val="none" w:sz="0" w:space="0" w:color="auto"/>
      </w:divBdr>
    </w:div>
    <w:div w:id="790787834">
      <w:bodyDiv w:val="1"/>
      <w:marLeft w:val="0"/>
      <w:marRight w:val="0"/>
      <w:marTop w:val="0"/>
      <w:marBottom w:val="0"/>
      <w:divBdr>
        <w:top w:val="none" w:sz="0" w:space="0" w:color="auto"/>
        <w:left w:val="none" w:sz="0" w:space="0" w:color="auto"/>
        <w:bottom w:val="none" w:sz="0" w:space="0" w:color="auto"/>
        <w:right w:val="none" w:sz="0" w:space="0" w:color="auto"/>
      </w:divBdr>
    </w:div>
    <w:div w:id="817116223">
      <w:bodyDiv w:val="1"/>
      <w:marLeft w:val="0"/>
      <w:marRight w:val="0"/>
      <w:marTop w:val="0"/>
      <w:marBottom w:val="0"/>
      <w:divBdr>
        <w:top w:val="none" w:sz="0" w:space="0" w:color="auto"/>
        <w:left w:val="none" w:sz="0" w:space="0" w:color="auto"/>
        <w:bottom w:val="none" w:sz="0" w:space="0" w:color="auto"/>
        <w:right w:val="none" w:sz="0" w:space="0" w:color="auto"/>
      </w:divBdr>
    </w:div>
    <w:div w:id="932973090">
      <w:bodyDiv w:val="1"/>
      <w:marLeft w:val="0"/>
      <w:marRight w:val="0"/>
      <w:marTop w:val="0"/>
      <w:marBottom w:val="0"/>
      <w:divBdr>
        <w:top w:val="none" w:sz="0" w:space="0" w:color="auto"/>
        <w:left w:val="none" w:sz="0" w:space="0" w:color="auto"/>
        <w:bottom w:val="none" w:sz="0" w:space="0" w:color="auto"/>
        <w:right w:val="none" w:sz="0" w:space="0" w:color="auto"/>
      </w:divBdr>
      <w:divsChild>
        <w:div w:id="1196693886">
          <w:marLeft w:val="0"/>
          <w:marRight w:val="0"/>
          <w:marTop w:val="0"/>
          <w:marBottom w:val="0"/>
          <w:divBdr>
            <w:top w:val="none" w:sz="0" w:space="0" w:color="auto"/>
            <w:left w:val="none" w:sz="0" w:space="0" w:color="auto"/>
            <w:bottom w:val="none" w:sz="0" w:space="0" w:color="auto"/>
            <w:right w:val="none" w:sz="0" w:space="0" w:color="auto"/>
          </w:divBdr>
        </w:div>
        <w:div w:id="376470285">
          <w:marLeft w:val="0"/>
          <w:marRight w:val="0"/>
          <w:marTop w:val="0"/>
          <w:marBottom w:val="0"/>
          <w:divBdr>
            <w:top w:val="none" w:sz="0" w:space="0" w:color="auto"/>
            <w:left w:val="none" w:sz="0" w:space="0" w:color="auto"/>
            <w:bottom w:val="none" w:sz="0" w:space="0" w:color="auto"/>
            <w:right w:val="none" w:sz="0" w:space="0" w:color="auto"/>
          </w:divBdr>
        </w:div>
        <w:div w:id="1629973189">
          <w:marLeft w:val="0"/>
          <w:marRight w:val="0"/>
          <w:marTop w:val="0"/>
          <w:marBottom w:val="0"/>
          <w:divBdr>
            <w:top w:val="none" w:sz="0" w:space="0" w:color="auto"/>
            <w:left w:val="none" w:sz="0" w:space="0" w:color="auto"/>
            <w:bottom w:val="none" w:sz="0" w:space="0" w:color="auto"/>
            <w:right w:val="none" w:sz="0" w:space="0" w:color="auto"/>
          </w:divBdr>
        </w:div>
        <w:div w:id="844127605">
          <w:marLeft w:val="0"/>
          <w:marRight w:val="0"/>
          <w:marTop w:val="0"/>
          <w:marBottom w:val="0"/>
          <w:divBdr>
            <w:top w:val="none" w:sz="0" w:space="0" w:color="auto"/>
            <w:left w:val="none" w:sz="0" w:space="0" w:color="auto"/>
            <w:bottom w:val="none" w:sz="0" w:space="0" w:color="auto"/>
            <w:right w:val="none" w:sz="0" w:space="0" w:color="auto"/>
          </w:divBdr>
        </w:div>
        <w:div w:id="129640712">
          <w:marLeft w:val="0"/>
          <w:marRight w:val="0"/>
          <w:marTop w:val="0"/>
          <w:marBottom w:val="0"/>
          <w:divBdr>
            <w:top w:val="none" w:sz="0" w:space="0" w:color="auto"/>
            <w:left w:val="none" w:sz="0" w:space="0" w:color="auto"/>
            <w:bottom w:val="none" w:sz="0" w:space="0" w:color="auto"/>
            <w:right w:val="none" w:sz="0" w:space="0" w:color="auto"/>
          </w:divBdr>
        </w:div>
      </w:divsChild>
    </w:div>
    <w:div w:id="1000430535">
      <w:bodyDiv w:val="1"/>
      <w:marLeft w:val="0"/>
      <w:marRight w:val="0"/>
      <w:marTop w:val="0"/>
      <w:marBottom w:val="0"/>
      <w:divBdr>
        <w:top w:val="none" w:sz="0" w:space="0" w:color="auto"/>
        <w:left w:val="none" w:sz="0" w:space="0" w:color="auto"/>
        <w:bottom w:val="none" w:sz="0" w:space="0" w:color="auto"/>
        <w:right w:val="none" w:sz="0" w:space="0" w:color="auto"/>
      </w:divBdr>
      <w:divsChild>
        <w:div w:id="917398770">
          <w:marLeft w:val="0"/>
          <w:marRight w:val="0"/>
          <w:marTop w:val="0"/>
          <w:marBottom w:val="0"/>
          <w:divBdr>
            <w:top w:val="none" w:sz="0" w:space="0" w:color="auto"/>
            <w:left w:val="none" w:sz="0" w:space="0" w:color="auto"/>
            <w:bottom w:val="none" w:sz="0" w:space="0" w:color="auto"/>
            <w:right w:val="none" w:sz="0" w:space="0" w:color="auto"/>
          </w:divBdr>
          <w:divsChild>
            <w:div w:id="2060593049">
              <w:marLeft w:val="0"/>
              <w:marRight w:val="0"/>
              <w:marTop w:val="90"/>
              <w:marBottom w:val="0"/>
              <w:divBdr>
                <w:top w:val="none" w:sz="0" w:space="0" w:color="auto"/>
                <w:left w:val="none" w:sz="0" w:space="0" w:color="auto"/>
                <w:bottom w:val="none" w:sz="0" w:space="0" w:color="auto"/>
                <w:right w:val="none" w:sz="0" w:space="0" w:color="auto"/>
              </w:divBdr>
              <w:divsChild>
                <w:div w:id="830606323">
                  <w:marLeft w:val="0"/>
                  <w:marRight w:val="0"/>
                  <w:marTop w:val="0"/>
                  <w:marBottom w:val="0"/>
                  <w:divBdr>
                    <w:top w:val="none" w:sz="0" w:space="0" w:color="auto"/>
                    <w:left w:val="none" w:sz="0" w:space="0" w:color="auto"/>
                    <w:bottom w:val="none" w:sz="0" w:space="0" w:color="auto"/>
                    <w:right w:val="none" w:sz="0" w:space="0" w:color="auto"/>
                  </w:divBdr>
                  <w:divsChild>
                    <w:div w:id="861552459">
                      <w:marLeft w:val="0"/>
                      <w:marRight w:val="0"/>
                      <w:marTop w:val="0"/>
                      <w:marBottom w:val="0"/>
                      <w:divBdr>
                        <w:top w:val="single" w:sz="6" w:space="0" w:color="FFFFFF"/>
                        <w:left w:val="single" w:sz="6" w:space="0" w:color="FFFFFF"/>
                        <w:bottom w:val="single" w:sz="6" w:space="0" w:color="FFFFFF"/>
                        <w:right w:val="single" w:sz="6" w:space="0" w:color="FFFFFF"/>
                      </w:divBdr>
                      <w:divsChild>
                        <w:div w:id="151146436">
                          <w:marLeft w:val="0"/>
                          <w:marRight w:val="0"/>
                          <w:marTop w:val="0"/>
                          <w:marBottom w:val="0"/>
                          <w:divBdr>
                            <w:top w:val="none" w:sz="0" w:space="0" w:color="auto"/>
                            <w:left w:val="none" w:sz="0" w:space="0" w:color="auto"/>
                            <w:bottom w:val="none" w:sz="0" w:space="0" w:color="auto"/>
                            <w:right w:val="none" w:sz="0" w:space="0" w:color="auto"/>
                          </w:divBdr>
                          <w:divsChild>
                            <w:div w:id="1109355584">
                              <w:marLeft w:val="0"/>
                              <w:marRight w:val="0"/>
                              <w:marTop w:val="0"/>
                              <w:marBottom w:val="0"/>
                              <w:divBdr>
                                <w:top w:val="none" w:sz="0" w:space="0" w:color="auto"/>
                                <w:left w:val="none" w:sz="0" w:space="0" w:color="auto"/>
                                <w:bottom w:val="none" w:sz="0" w:space="0" w:color="auto"/>
                                <w:right w:val="none" w:sz="0" w:space="0" w:color="auto"/>
                              </w:divBdr>
                              <w:divsChild>
                                <w:div w:id="1800759849">
                                  <w:marLeft w:val="0"/>
                                  <w:marRight w:val="0"/>
                                  <w:marTop w:val="0"/>
                                  <w:marBottom w:val="0"/>
                                  <w:divBdr>
                                    <w:top w:val="none" w:sz="0" w:space="0" w:color="auto"/>
                                    <w:left w:val="none" w:sz="0" w:space="0" w:color="auto"/>
                                    <w:bottom w:val="none" w:sz="0" w:space="0" w:color="auto"/>
                                    <w:right w:val="none" w:sz="0" w:space="0" w:color="auto"/>
                                  </w:divBdr>
                                  <w:divsChild>
                                    <w:div w:id="2105225005">
                                      <w:marLeft w:val="0"/>
                                      <w:marRight w:val="0"/>
                                      <w:marTop w:val="0"/>
                                      <w:marBottom w:val="0"/>
                                      <w:divBdr>
                                        <w:top w:val="none" w:sz="0" w:space="0" w:color="auto"/>
                                        <w:left w:val="none" w:sz="0" w:space="0" w:color="auto"/>
                                        <w:bottom w:val="none" w:sz="0" w:space="0" w:color="auto"/>
                                        <w:right w:val="none" w:sz="0" w:space="0" w:color="auto"/>
                                      </w:divBdr>
                                      <w:divsChild>
                                        <w:div w:id="1789081644">
                                          <w:marLeft w:val="0"/>
                                          <w:marRight w:val="0"/>
                                          <w:marTop w:val="0"/>
                                          <w:marBottom w:val="0"/>
                                          <w:divBdr>
                                            <w:top w:val="none" w:sz="0" w:space="0" w:color="auto"/>
                                            <w:left w:val="none" w:sz="0" w:space="0" w:color="auto"/>
                                            <w:bottom w:val="none" w:sz="0" w:space="0" w:color="auto"/>
                                            <w:right w:val="none" w:sz="0" w:space="0" w:color="auto"/>
                                          </w:divBdr>
                                          <w:divsChild>
                                            <w:div w:id="6640658">
                                              <w:marLeft w:val="0"/>
                                              <w:marRight w:val="0"/>
                                              <w:marTop w:val="0"/>
                                              <w:marBottom w:val="0"/>
                                              <w:divBdr>
                                                <w:top w:val="none" w:sz="0" w:space="0" w:color="auto"/>
                                                <w:left w:val="none" w:sz="0" w:space="0" w:color="auto"/>
                                                <w:bottom w:val="none" w:sz="0" w:space="0" w:color="auto"/>
                                                <w:right w:val="none" w:sz="0" w:space="0" w:color="auto"/>
                                              </w:divBdr>
                                              <w:divsChild>
                                                <w:div w:id="1744521011">
                                                  <w:marLeft w:val="0"/>
                                                  <w:marRight w:val="0"/>
                                                  <w:marTop w:val="0"/>
                                                  <w:marBottom w:val="0"/>
                                                  <w:divBdr>
                                                    <w:top w:val="none" w:sz="0" w:space="0" w:color="auto"/>
                                                    <w:left w:val="none" w:sz="0" w:space="0" w:color="auto"/>
                                                    <w:bottom w:val="none" w:sz="0" w:space="0" w:color="auto"/>
                                                    <w:right w:val="none" w:sz="0" w:space="0" w:color="auto"/>
                                                  </w:divBdr>
                                                  <w:divsChild>
                                                    <w:div w:id="903688391">
                                                      <w:marLeft w:val="0"/>
                                                      <w:marRight w:val="0"/>
                                                      <w:marTop w:val="0"/>
                                                      <w:marBottom w:val="0"/>
                                                      <w:divBdr>
                                                        <w:top w:val="none" w:sz="0" w:space="0" w:color="auto"/>
                                                        <w:left w:val="none" w:sz="0" w:space="0" w:color="auto"/>
                                                        <w:bottom w:val="none" w:sz="0" w:space="0" w:color="auto"/>
                                                        <w:right w:val="none" w:sz="0" w:space="0" w:color="auto"/>
                                                      </w:divBdr>
                                                      <w:divsChild>
                                                        <w:div w:id="1775589857">
                                                          <w:marLeft w:val="0"/>
                                                          <w:marRight w:val="0"/>
                                                          <w:marTop w:val="0"/>
                                                          <w:marBottom w:val="0"/>
                                                          <w:divBdr>
                                                            <w:top w:val="none" w:sz="0" w:space="0" w:color="auto"/>
                                                            <w:left w:val="none" w:sz="0" w:space="0" w:color="auto"/>
                                                            <w:bottom w:val="none" w:sz="0" w:space="0" w:color="auto"/>
                                                            <w:right w:val="none" w:sz="0" w:space="0" w:color="auto"/>
                                                          </w:divBdr>
                                                          <w:divsChild>
                                                            <w:div w:id="1361514237">
                                                              <w:marLeft w:val="0"/>
                                                              <w:marRight w:val="0"/>
                                                              <w:marTop w:val="0"/>
                                                              <w:marBottom w:val="0"/>
                                                              <w:divBdr>
                                                                <w:top w:val="none" w:sz="0" w:space="0" w:color="auto"/>
                                                                <w:left w:val="none" w:sz="0" w:space="0" w:color="auto"/>
                                                                <w:bottom w:val="none" w:sz="0" w:space="0" w:color="auto"/>
                                                                <w:right w:val="none" w:sz="0" w:space="0" w:color="auto"/>
                                                              </w:divBdr>
                                                              <w:divsChild>
                                                                <w:div w:id="1481464810">
                                                                  <w:marLeft w:val="0"/>
                                                                  <w:marRight w:val="0"/>
                                                                  <w:marTop w:val="0"/>
                                                                  <w:marBottom w:val="0"/>
                                                                  <w:divBdr>
                                                                    <w:top w:val="none" w:sz="0" w:space="0" w:color="auto"/>
                                                                    <w:left w:val="none" w:sz="0" w:space="0" w:color="auto"/>
                                                                    <w:bottom w:val="none" w:sz="0" w:space="0" w:color="auto"/>
                                                                    <w:right w:val="none" w:sz="0" w:space="0" w:color="auto"/>
                                                                  </w:divBdr>
                                                                </w:div>
                                                              </w:divsChild>
                                                            </w:div>
                                                            <w:div w:id="149299040">
                                                              <w:marLeft w:val="0"/>
                                                              <w:marRight w:val="0"/>
                                                              <w:marTop w:val="0"/>
                                                              <w:marBottom w:val="0"/>
                                                              <w:divBdr>
                                                                <w:top w:val="none" w:sz="0" w:space="0" w:color="auto"/>
                                                                <w:left w:val="none" w:sz="0" w:space="0" w:color="auto"/>
                                                                <w:bottom w:val="none" w:sz="0" w:space="0" w:color="auto"/>
                                                                <w:right w:val="none" w:sz="0" w:space="0" w:color="auto"/>
                                                              </w:divBdr>
                                                            </w:div>
                                                            <w:div w:id="1064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283558">
      <w:bodyDiv w:val="1"/>
      <w:marLeft w:val="0"/>
      <w:marRight w:val="0"/>
      <w:marTop w:val="0"/>
      <w:marBottom w:val="0"/>
      <w:divBdr>
        <w:top w:val="none" w:sz="0" w:space="0" w:color="auto"/>
        <w:left w:val="none" w:sz="0" w:space="0" w:color="auto"/>
        <w:bottom w:val="none" w:sz="0" w:space="0" w:color="auto"/>
        <w:right w:val="none" w:sz="0" w:space="0" w:color="auto"/>
      </w:divBdr>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 w:id="1264532483">
      <w:bodyDiv w:val="1"/>
      <w:marLeft w:val="0"/>
      <w:marRight w:val="0"/>
      <w:marTop w:val="0"/>
      <w:marBottom w:val="0"/>
      <w:divBdr>
        <w:top w:val="none" w:sz="0" w:space="0" w:color="auto"/>
        <w:left w:val="none" w:sz="0" w:space="0" w:color="auto"/>
        <w:bottom w:val="none" w:sz="0" w:space="0" w:color="auto"/>
        <w:right w:val="none" w:sz="0" w:space="0" w:color="auto"/>
      </w:divBdr>
    </w:div>
    <w:div w:id="1322008124">
      <w:bodyDiv w:val="1"/>
      <w:marLeft w:val="0"/>
      <w:marRight w:val="0"/>
      <w:marTop w:val="0"/>
      <w:marBottom w:val="0"/>
      <w:divBdr>
        <w:top w:val="none" w:sz="0" w:space="0" w:color="auto"/>
        <w:left w:val="none" w:sz="0" w:space="0" w:color="auto"/>
        <w:bottom w:val="none" w:sz="0" w:space="0" w:color="auto"/>
        <w:right w:val="none" w:sz="0" w:space="0" w:color="auto"/>
      </w:divBdr>
      <w:divsChild>
        <w:div w:id="1229145815">
          <w:marLeft w:val="0"/>
          <w:marRight w:val="0"/>
          <w:marTop w:val="0"/>
          <w:marBottom w:val="0"/>
          <w:divBdr>
            <w:top w:val="none" w:sz="0" w:space="0" w:color="auto"/>
            <w:left w:val="none" w:sz="0" w:space="0" w:color="auto"/>
            <w:bottom w:val="none" w:sz="0" w:space="0" w:color="auto"/>
            <w:right w:val="none" w:sz="0" w:space="0" w:color="auto"/>
          </w:divBdr>
          <w:divsChild>
            <w:div w:id="17126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4461">
      <w:bodyDiv w:val="1"/>
      <w:marLeft w:val="0"/>
      <w:marRight w:val="0"/>
      <w:marTop w:val="0"/>
      <w:marBottom w:val="0"/>
      <w:divBdr>
        <w:top w:val="none" w:sz="0" w:space="0" w:color="auto"/>
        <w:left w:val="none" w:sz="0" w:space="0" w:color="auto"/>
        <w:bottom w:val="none" w:sz="0" w:space="0" w:color="auto"/>
        <w:right w:val="none" w:sz="0" w:space="0" w:color="auto"/>
      </w:divBdr>
    </w:div>
    <w:div w:id="1552841609">
      <w:bodyDiv w:val="1"/>
      <w:marLeft w:val="0"/>
      <w:marRight w:val="0"/>
      <w:marTop w:val="0"/>
      <w:marBottom w:val="0"/>
      <w:divBdr>
        <w:top w:val="none" w:sz="0" w:space="0" w:color="auto"/>
        <w:left w:val="none" w:sz="0" w:space="0" w:color="auto"/>
        <w:bottom w:val="none" w:sz="0" w:space="0" w:color="auto"/>
        <w:right w:val="none" w:sz="0" w:space="0" w:color="auto"/>
      </w:divBdr>
      <w:divsChild>
        <w:div w:id="1233003822">
          <w:marLeft w:val="0"/>
          <w:marRight w:val="0"/>
          <w:marTop w:val="0"/>
          <w:marBottom w:val="0"/>
          <w:divBdr>
            <w:top w:val="none" w:sz="0" w:space="0" w:color="auto"/>
            <w:left w:val="none" w:sz="0" w:space="0" w:color="auto"/>
            <w:bottom w:val="none" w:sz="0" w:space="0" w:color="auto"/>
            <w:right w:val="none" w:sz="0" w:space="0" w:color="auto"/>
          </w:divBdr>
        </w:div>
        <w:div w:id="1875921756">
          <w:marLeft w:val="0"/>
          <w:marRight w:val="0"/>
          <w:marTop w:val="0"/>
          <w:marBottom w:val="0"/>
          <w:divBdr>
            <w:top w:val="none" w:sz="0" w:space="0" w:color="auto"/>
            <w:left w:val="none" w:sz="0" w:space="0" w:color="auto"/>
            <w:bottom w:val="none" w:sz="0" w:space="0" w:color="auto"/>
            <w:right w:val="none" w:sz="0" w:space="0" w:color="auto"/>
          </w:divBdr>
        </w:div>
        <w:div w:id="943683386">
          <w:marLeft w:val="0"/>
          <w:marRight w:val="0"/>
          <w:marTop w:val="0"/>
          <w:marBottom w:val="0"/>
          <w:divBdr>
            <w:top w:val="none" w:sz="0" w:space="0" w:color="auto"/>
            <w:left w:val="none" w:sz="0" w:space="0" w:color="auto"/>
            <w:bottom w:val="none" w:sz="0" w:space="0" w:color="auto"/>
            <w:right w:val="none" w:sz="0" w:space="0" w:color="auto"/>
          </w:divBdr>
        </w:div>
        <w:div w:id="378096186">
          <w:marLeft w:val="0"/>
          <w:marRight w:val="0"/>
          <w:marTop w:val="0"/>
          <w:marBottom w:val="0"/>
          <w:divBdr>
            <w:top w:val="none" w:sz="0" w:space="0" w:color="auto"/>
            <w:left w:val="none" w:sz="0" w:space="0" w:color="auto"/>
            <w:bottom w:val="none" w:sz="0" w:space="0" w:color="auto"/>
            <w:right w:val="none" w:sz="0" w:space="0" w:color="auto"/>
          </w:divBdr>
        </w:div>
        <w:div w:id="917127995">
          <w:marLeft w:val="0"/>
          <w:marRight w:val="0"/>
          <w:marTop w:val="0"/>
          <w:marBottom w:val="0"/>
          <w:divBdr>
            <w:top w:val="none" w:sz="0" w:space="0" w:color="auto"/>
            <w:left w:val="none" w:sz="0" w:space="0" w:color="auto"/>
            <w:bottom w:val="none" w:sz="0" w:space="0" w:color="auto"/>
            <w:right w:val="none" w:sz="0" w:space="0" w:color="auto"/>
          </w:divBdr>
        </w:div>
      </w:divsChild>
    </w:div>
    <w:div w:id="1556357070">
      <w:bodyDiv w:val="1"/>
      <w:marLeft w:val="0"/>
      <w:marRight w:val="0"/>
      <w:marTop w:val="0"/>
      <w:marBottom w:val="0"/>
      <w:divBdr>
        <w:top w:val="none" w:sz="0" w:space="0" w:color="auto"/>
        <w:left w:val="none" w:sz="0" w:space="0" w:color="auto"/>
        <w:bottom w:val="none" w:sz="0" w:space="0" w:color="auto"/>
        <w:right w:val="none" w:sz="0" w:space="0" w:color="auto"/>
      </w:divBdr>
      <w:divsChild>
        <w:div w:id="1496605175">
          <w:marLeft w:val="0"/>
          <w:marRight w:val="0"/>
          <w:marTop w:val="0"/>
          <w:marBottom w:val="0"/>
          <w:divBdr>
            <w:top w:val="none" w:sz="0" w:space="0" w:color="auto"/>
            <w:left w:val="none" w:sz="0" w:space="0" w:color="auto"/>
            <w:bottom w:val="none" w:sz="0" w:space="0" w:color="auto"/>
            <w:right w:val="none" w:sz="0" w:space="0" w:color="auto"/>
          </w:divBdr>
          <w:divsChild>
            <w:div w:id="6120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2588">
      <w:bodyDiv w:val="1"/>
      <w:marLeft w:val="0"/>
      <w:marRight w:val="0"/>
      <w:marTop w:val="0"/>
      <w:marBottom w:val="0"/>
      <w:divBdr>
        <w:top w:val="none" w:sz="0" w:space="0" w:color="auto"/>
        <w:left w:val="none" w:sz="0" w:space="0" w:color="auto"/>
        <w:bottom w:val="none" w:sz="0" w:space="0" w:color="auto"/>
        <w:right w:val="none" w:sz="0" w:space="0" w:color="auto"/>
      </w:divBdr>
      <w:divsChild>
        <w:div w:id="20521425">
          <w:marLeft w:val="0"/>
          <w:marRight w:val="0"/>
          <w:marTop w:val="0"/>
          <w:marBottom w:val="0"/>
          <w:divBdr>
            <w:top w:val="none" w:sz="0" w:space="0" w:color="auto"/>
            <w:left w:val="none" w:sz="0" w:space="0" w:color="auto"/>
            <w:bottom w:val="none" w:sz="0" w:space="0" w:color="auto"/>
            <w:right w:val="none" w:sz="0" w:space="0" w:color="auto"/>
          </w:divBdr>
          <w:divsChild>
            <w:div w:id="2030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1451">
      <w:bodyDiv w:val="1"/>
      <w:marLeft w:val="0"/>
      <w:marRight w:val="0"/>
      <w:marTop w:val="0"/>
      <w:marBottom w:val="0"/>
      <w:divBdr>
        <w:top w:val="none" w:sz="0" w:space="0" w:color="auto"/>
        <w:left w:val="none" w:sz="0" w:space="0" w:color="auto"/>
        <w:bottom w:val="none" w:sz="0" w:space="0" w:color="auto"/>
        <w:right w:val="none" w:sz="0" w:space="0" w:color="auto"/>
      </w:divBdr>
    </w:div>
    <w:div w:id="1637680133">
      <w:bodyDiv w:val="1"/>
      <w:marLeft w:val="0"/>
      <w:marRight w:val="0"/>
      <w:marTop w:val="0"/>
      <w:marBottom w:val="0"/>
      <w:divBdr>
        <w:top w:val="none" w:sz="0" w:space="0" w:color="auto"/>
        <w:left w:val="none" w:sz="0" w:space="0" w:color="auto"/>
        <w:bottom w:val="none" w:sz="0" w:space="0" w:color="auto"/>
        <w:right w:val="none" w:sz="0" w:space="0" w:color="auto"/>
      </w:divBdr>
    </w:div>
    <w:div w:id="1791045386">
      <w:bodyDiv w:val="1"/>
      <w:marLeft w:val="0"/>
      <w:marRight w:val="0"/>
      <w:marTop w:val="0"/>
      <w:marBottom w:val="0"/>
      <w:divBdr>
        <w:top w:val="none" w:sz="0" w:space="0" w:color="auto"/>
        <w:left w:val="none" w:sz="0" w:space="0" w:color="auto"/>
        <w:bottom w:val="none" w:sz="0" w:space="0" w:color="auto"/>
        <w:right w:val="none" w:sz="0" w:space="0" w:color="auto"/>
      </w:divBdr>
    </w:div>
    <w:div w:id="1857770528">
      <w:bodyDiv w:val="1"/>
      <w:marLeft w:val="0"/>
      <w:marRight w:val="0"/>
      <w:marTop w:val="0"/>
      <w:marBottom w:val="0"/>
      <w:divBdr>
        <w:top w:val="none" w:sz="0" w:space="0" w:color="auto"/>
        <w:left w:val="none" w:sz="0" w:space="0" w:color="auto"/>
        <w:bottom w:val="none" w:sz="0" w:space="0" w:color="auto"/>
        <w:right w:val="none" w:sz="0" w:space="0" w:color="auto"/>
      </w:divBdr>
    </w:div>
    <w:div w:id="1907572915">
      <w:bodyDiv w:val="1"/>
      <w:marLeft w:val="0"/>
      <w:marRight w:val="0"/>
      <w:marTop w:val="0"/>
      <w:marBottom w:val="0"/>
      <w:divBdr>
        <w:top w:val="none" w:sz="0" w:space="0" w:color="auto"/>
        <w:left w:val="none" w:sz="0" w:space="0" w:color="auto"/>
        <w:bottom w:val="none" w:sz="0" w:space="0" w:color="auto"/>
        <w:right w:val="none" w:sz="0" w:space="0" w:color="auto"/>
      </w:divBdr>
      <w:divsChild>
        <w:div w:id="1974552928">
          <w:marLeft w:val="0"/>
          <w:marRight w:val="0"/>
          <w:marTop w:val="0"/>
          <w:marBottom w:val="0"/>
          <w:divBdr>
            <w:top w:val="none" w:sz="0" w:space="0" w:color="auto"/>
            <w:left w:val="none" w:sz="0" w:space="0" w:color="auto"/>
            <w:bottom w:val="none" w:sz="0" w:space="0" w:color="auto"/>
            <w:right w:val="none" w:sz="0" w:space="0" w:color="auto"/>
          </w:divBdr>
        </w:div>
        <w:div w:id="357855965">
          <w:marLeft w:val="0"/>
          <w:marRight w:val="0"/>
          <w:marTop w:val="0"/>
          <w:marBottom w:val="0"/>
          <w:divBdr>
            <w:top w:val="none" w:sz="0" w:space="0" w:color="auto"/>
            <w:left w:val="none" w:sz="0" w:space="0" w:color="auto"/>
            <w:bottom w:val="none" w:sz="0" w:space="0" w:color="auto"/>
            <w:right w:val="none" w:sz="0" w:space="0" w:color="auto"/>
          </w:divBdr>
        </w:div>
        <w:div w:id="751045313">
          <w:marLeft w:val="0"/>
          <w:marRight w:val="0"/>
          <w:marTop w:val="0"/>
          <w:marBottom w:val="0"/>
          <w:divBdr>
            <w:top w:val="none" w:sz="0" w:space="0" w:color="auto"/>
            <w:left w:val="none" w:sz="0" w:space="0" w:color="auto"/>
            <w:bottom w:val="none" w:sz="0" w:space="0" w:color="auto"/>
            <w:right w:val="none" w:sz="0" w:space="0" w:color="auto"/>
          </w:divBdr>
        </w:div>
        <w:div w:id="135996668">
          <w:marLeft w:val="0"/>
          <w:marRight w:val="0"/>
          <w:marTop w:val="0"/>
          <w:marBottom w:val="0"/>
          <w:divBdr>
            <w:top w:val="none" w:sz="0" w:space="0" w:color="auto"/>
            <w:left w:val="none" w:sz="0" w:space="0" w:color="auto"/>
            <w:bottom w:val="none" w:sz="0" w:space="0" w:color="auto"/>
            <w:right w:val="none" w:sz="0" w:space="0" w:color="auto"/>
          </w:divBdr>
        </w:div>
        <w:div w:id="1820146858">
          <w:marLeft w:val="0"/>
          <w:marRight w:val="0"/>
          <w:marTop w:val="0"/>
          <w:marBottom w:val="0"/>
          <w:divBdr>
            <w:top w:val="none" w:sz="0" w:space="0" w:color="auto"/>
            <w:left w:val="none" w:sz="0" w:space="0" w:color="auto"/>
            <w:bottom w:val="none" w:sz="0" w:space="0" w:color="auto"/>
            <w:right w:val="none" w:sz="0" w:space="0" w:color="auto"/>
          </w:divBdr>
        </w:div>
        <w:div w:id="1653631782">
          <w:marLeft w:val="0"/>
          <w:marRight w:val="0"/>
          <w:marTop w:val="0"/>
          <w:marBottom w:val="0"/>
          <w:divBdr>
            <w:top w:val="none" w:sz="0" w:space="0" w:color="auto"/>
            <w:left w:val="none" w:sz="0" w:space="0" w:color="auto"/>
            <w:bottom w:val="none" w:sz="0" w:space="0" w:color="auto"/>
            <w:right w:val="none" w:sz="0" w:space="0" w:color="auto"/>
          </w:divBdr>
        </w:div>
        <w:div w:id="1135365369">
          <w:marLeft w:val="0"/>
          <w:marRight w:val="0"/>
          <w:marTop w:val="0"/>
          <w:marBottom w:val="0"/>
          <w:divBdr>
            <w:top w:val="none" w:sz="0" w:space="0" w:color="auto"/>
            <w:left w:val="none" w:sz="0" w:space="0" w:color="auto"/>
            <w:bottom w:val="none" w:sz="0" w:space="0" w:color="auto"/>
            <w:right w:val="none" w:sz="0" w:space="0" w:color="auto"/>
          </w:divBdr>
        </w:div>
        <w:div w:id="480005711">
          <w:marLeft w:val="0"/>
          <w:marRight w:val="0"/>
          <w:marTop w:val="0"/>
          <w:marBottom w:val="0"/>
          <w:divBdr>
            <w:top w:val="none" w:sz="0" w:space="0" w:color="auto"/>
            <w:left w:val="none" w:sz="0" w:space="0" w:color="auto"/>
            <w:bottom w:val="none" w:sz="0" w:space="0" w:color="auto"/>
            <w:right w:val="none" w:sz="0" w:space="0" w:color="auto"/>
          </w:divBdr>
        </w:div>
        <w:div w:id="1477333607">
          <w:marLeft w:val="0"/>
          <w:marRight w:val="0"/>
          <w:marTop w:val="0"/>
          <w:marBottom w:val="0"/>
          <w:divBdr>
            <w:top w:val="none" w:sz="0" w:space="0" w:color="auto"/>
            <w:left w:val="none" w:sz="0" w:space="0" w:color="auto"/>
            <w:bottom w:val="none" w:sz="0" w:space="0" w:color="auto"/>
            <w:right w:val="none" w:sz="0" w:space="0" w:color="auto"/>
          </w:divBdr>
        </w:div>
        <w:div w:id="1231623713">
          <w:marLeft w:val="0"/>
          <w:marRight w:val="0"/>
          <w:marTop w:val="0"/>
          <w:marBottom w:val="0"/>
          <w:divBdr>
            <w:top w:val="none" w:sz="0" w:space="0" w:color="auto"/>
            <w:left w:val="none" w:sz="0" w:space="0" w:color="auto"/>
            <w:bottom w:val="none" w:sz="0" w:space="0" w:color="auto"/>
            <w:right w:val="none" w:sz="0" w:space="0" w:color="auto"/>
          </w:divBdr>
        </w:div>
        <w:div w:id="1801151032">
          <w:marLeft w:val="0"/>
          <w:marRight w:val="0"/>
          <w:marTop w:val="0"/>
          <w:marBottom w:val="0"/>
          <w:divBdr>
            <w:top w:val="none" w:sz="0" w:space="0" w:color="auto"/>
            <w:left w:val="none" w:sz="0" w:space="0" w:color="auto"/>
            <w:bottom w:val="none" w:sz="0" w:space="0" w:color="auto"/>
            <w:right w:val="none" w:sz="0" w:space="0" w:color="auto"/>
          </w:divBdr>
        </w:div>
        <w:div w:id="861434886">
          <w:marLeft w:val="0"/>
          <w:marRight w:val="0"/>
          <w:marTop w:val="0"/>
          <w:marBottom w:val="0"/>
          <w:divBdr>
            <w:top w:val="none" w:sz="0" w:space="0" w:color="auto"/>
            <w:left w:val="none" w:sz="0" w:space="0" w:color="auto"/>
            <w:bottom w:val="none" w:sz="0" w:space="0" w:color="auto"/>
            <w:right w:val="none" w:sz="0" w:space="0" w:color="auto"/>
          </w:divBdr>
        </w:div>
        <w:div w:id="976029801">
          <w:marLeft w:val="0"/>
          <w:marRight w:val="0"/>
          <w:marTop w:val="0"/>
          <w:marBottom w:val="0"/>
          <w:divBdr>
            <w:top w:val="none" w:sz="0" w:space="0" w:color="auto"/>
            <w:left w:val="none" w:sz="0" w:space="0" w:color="auto"/>
            <w:bottom w:val="none" w:sz="0" w:space="0" w:color="auto"/>
            <w:right w:val="none" w:sz="0" w:space="0" w:color="auto"/>
          </w:divBdr>
        </w:div>
        <w:div w:id="751973539">
          <w:marLeft w:val="0"/>
          <w:marRight w:val="0"/>
          <w:marTop w:val="0"/>
          <w:marBottom w:val="0"/>
          <w:divBdr>
            <w:top w:val="none" w:sz="0" w:space="0" w:color="auto"/>
            <w:left w:val="none" w:sz="0" w:space="0" w:color="auto"/>
            <w:bottom w:val="none" w:sz="0" w:space="0" w:color="auto"/>
            <w:right w:val="none" w:sz="0" w:space="0" w:color="auto"/>
          </w:divBdr>
        </w:div>
      </w:divsChild>
    </w:div>
    <w:div w:id="1917353970">
      <w:bodyDiv w:val="1"/>
      <w:marLeft w:val="0"/>
      <w:marRight w:val="0"/>
      <w:marTop w:val="0"/>
      <w:marBottom w:val="0"/>
      <w:divBdr>
        <w:top w:val="none" w:sz="0" w:space="0" w:color="auto"/>
        <w:left w:val="none" w:sz="0" w:space="0" w:color="auto"/>
        <w:bottom w:val="none" w:sz="0" w:space="0" w:color="auto"/>
        <w:right w:val="none" w:sz="0" w:space="0" w:color="auto"/>
      </w:divBdr>
    </w:div>
    <w:div w:id="2039087708">
      <w:bodyDiv w:val="1"/>
      <w:marLeft w:val="0"/>
      <w:marRight w:val="0"/>
      <w:marTop w:val="0"/>
      <w:marBottom w:val="0"/>
      <w:divBdr>
        <w:top w:val="none" w:sz="0" w:space="0" w:color="auto"/>
        <w:left w:val="none" w:sz="0" w:space="0" w:color="auto"/>
        <w:bottom w:val="none" w:sz="0" w:space="0" w:color="auto"/>
        <w:right w:val="none" w:sz="0" w:space="0" w:color="auto"/>
      </w:divBdr>
      <w:divsChild>
        <w:div w:id="961231406">
          <w:marLeft w:val="0"/>
          <w:marRight w:val="0"/>
          <w:marTop w:val="0"/>
          <w:marBottom w:val="0"/>
          <w:divBdr>
            <w:top w:val="none" w:sz="0" w:space="0" w:color="auto"/>
            <w:left w:val="none" w:sz="0" w:space="0" w:color="auto"/>
            <w:bottom w:val="none" w:sz="0" w:space="0" w:color="auto"/>
            <w:right w:val="none" w:sz="0" w:space="0" w:color="auto"/>
          </w:divBdr>
        </w:div>
        <w:div w:id="140778272">
          <w:marLeft w:val="0"/>
          <w:marRight w:val="0"/>
          <w:marTop w:val="0"/>
          <w:marBottom w:val="0"/>
          <w:divBdr>
            <w:top w:val="none" w:sz="0" w:space="0" w:color="auto"/>
            <w:left w:val="none" w:sz="0" w:space="0" w:color="auto"/>
            <w:bottom w:val="none" w:sz="0" w:space="0" w:color="auto"/>
            <w:right w:val="none" w:sz="0" w:space="0" w:color="auto"/>
          </w:divBdr>
        </w:div>
        <w:div w:id="596329875">
          <w:marLeft w:val="0"/>
          <w:marRight w:val="0"/>
          <w:marTop w:val="0"/>
          <w:marBottom w:val="0"/>
          <w:divBdr>
            <w:top w:val="none" w:sz="0" w:space="0" w:color="auto"/>
            <w:left w:val="none" w:sz="0" w:space="0" w:color="auto"/>
            <w:bottom w:val="none" w:sz="0" w:space="0" w:color="auto"/>
            <w:right w:val="none" w:sz="0" w:space="0" w:color="auto"/>
          </w:divBdr>
        </w:div>
        <w:div w:id="1208877501">
          <w:marLeft w:val="0"/>
          <w:marRight w:val="0"/>
          <w:marTop w:val="0"/>
          <w:marBottom w:val="0"/>
          <w:divBdr>
            <w:top w:val="none" w:sz="0" w:space="0" w:color="auto"/>
            <w:left w:val="none" w:sz="0" w:space="0" w:color="auto"/>
            <w:bottom w:val="none" w:sz="0" w:space="0" w:color="auto"/>
            <w:right w:val="none" w:sz="0" w:space="0" w:color="auto"/>
          </w:divBdr>
        </w:div>
        <w:div w:id="623998678">
          <w:marLeft w:val="0"/>
          <w:marRight w:val="0"/>
          <w:marTop w:val="0"/>
          <w:marBottom w:val="0"/>
          <w:divBdr>
            <w:top w:val="none" w:sz="0" w:space="0" w:color="auto"/>
            <w:left w:val="none" w:sz="0" w:space="0" w:color="auto"/>
            <w:bottom w:val="none" w:sz="0" w:space="0" w:color="auto"/>
            <w:right w:val="none" w:sz="0" w:space="0" w:color="auto"/>
          </w:divBdr>
        </w:div>
        <w:div w:id="627511376">
          <w:marLeft w:val="0"/>
          <w:marRight w:val="0"/>
          <w:marTop w:val="0"/>
          <w:marBottom w:val="0"/>
          <w:divBdr>
            <w:top w:val="none" w:sz="0" w:space="0" w:color="auto"/>
            <w:left w:val="none" w:sz="0" w:space="0" w:color="auto"/>
            <w:bottom w:val="none" w:sz="0" w:space="0" w:color="auto"/>
            <w:right w:val="none" w:sz="0" w:space="0" w:color="auto"/>
          </w:divBdr>
        </w:div>
        <w:div w:id="1309092036">
          <w:marLeft w:val="0"/>
          <w:marRight w:val="0"/>
          <w:marTop w:val="0"/>
          <w:marBottom w:val="0"/>
          <w:divBdr>
            <w:top w:val="none" w:sz="0" w:space="0" w:color="auto"/>
            <w:left w:val="none" w:sz="0" w:space="0" w:color="auto"/>
            <w:bottom w:val="none" w:sz="0" w:space="0" w:color="auto"/>
            <w:right w:val="none" w:sz="0" w:space="0" w:color="auto"/>
          </w:divBdr>
        </w:div>
        <w:div w:id="2019383017">
          <w:marLeft w:val="0"/>
          <w:marRight w:val="0"/>
          <w:marTop w:val="0"/>
          <w:marBottom w:val="0"/>
          <w:divBdr>
            <w:top w:val="none" w:sz="0" w:space="0" w:color="auto"/>
            <w:left w:val="none" w:sz="0" w:space="0" w:color="auto"/>
            <w:bottom w:val="none" w:sz="0" w:space="0" w:color="auto"/>
            <w:right w:val="none" w:sz="0" w:space="0" w:color="auto"/>
          </w:divBdr>
        </w:div>
        <w:div w:id="1209800845">
          <w:marLeft w:val="0"/>
          <w:marRight w:val="0"/>
          <w:marTop w:val="0"/>
          <w:marBottom w:val="0"/>
          <w:divBdr>
            <w:top w:val="none" w:sz="0" w:space="0" w:color="auto"/>
            <w:left w:val="none" w:sz="0" w:space="0" w:color="auto"/>
            <w:bottom w:val="none" w:sz="0" w:space="0" w:color="auto"/>
            <w:right w:val="none" w:sz="0" w:space="0" w:color="auto"/>
          </w:divBdr>
        </w:div>
        <w:div w:id="1885486646">
          <w:marLeft w:val="0"/>
          <w:marRight w:val="0"/>
          <w:marTop w:val="0"/>
          <w:marBottom w:val="0"/>
          <w:divBdr>
            <w:top w:val="none" w:sz="0" w:space="0" w:color="auto"/>
            <w:left w:val="none" w:sz="0" w:space="0" w:color="auto"/>
            <w:bottom w:val="none" w:sz="0" w:space="0" w:color="auto"/>
            <w:right w:val="none" w:sz="0" w:space="0" w:color="auto"/>
          </w:divBdr>
        </w:div>
        <w:div w:id="734934220">
          <w:marLeft w:val="0"/>
          <w:marRight w:val="0"/>
          <w:marTop w:val="0"/>
          <w:marBottom w:val="0"/>
          <w:divBdr>
            <w:top w:val="none" w:sz="0" w:space="0" w:color="auto"/>
            <w:left w:val="none" w:sz="0" w:space="0" w:color="auto"/>
            <w:bottom w:val="none" w:sz="0" w:space="0" w:color="auto"/>
            <w:right w:val="none" w:sz="0" w:space="0" w:color="auto"/>
          </w:divBdr>
        </w:div>
        <w:div w:id="16547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image" Target="cid:image001.png@01D3780F.3AB61390"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es.ed.gov/ncee/wwc/interventionreport.aspx?sid=78" TargetMode="Externa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5.xml"/><Relationship Id="rId30" Type="http://schemas.openxmlformats.org/officeDocument/2006/relationships/image" Target="media/image6.png"/><Relationship Id="rId35" Type="http://schemas.openxmlformats.org/officeDocument/2006/relationships/image" Target="media/image8.png"/><Relationship Id="rId8" Type="http://schemas.openxmlformats.org/officeDocument/2006/relationships/image" Target="media/image1.jpe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C0406D-556A-4A83-B8B0-4CB12B1E5C34}"/>
      </w:docPartPr>
      <w:docPartBody>
        <w:p w:rsidR="00EF4191" w:rsidRDefault="00E70FD1">
          <w:r w:rsidRPr="001A5B76">
            <w:rPr>
              <w:rStyle w:val="PlaceholderText"/>
            </w:rPr>
            <w:t>Click or tap here to enter text.</w:t>
          </w:r>
        </w:p>
      </w:docPartBody>
    </w:docPart>
    <w:docPart>
      <w:docPartPr>
        <w:name w:val="0395318147DB4951804A6803F4B85D5D"/>
        <w:category>
          <w:name w:val="General"/>
          <w:gallery w:val="placeholder"/>
        </w:category>
        <w:types>
          <w:type w:val="bbPlcHdr"/>
        </w:types>
        <w:behaviors>
          <w:behavior w:val="content"/>
        </w:behaviors>
        <w:guid w:val="{A12E534A-BFF4-4850-9A09-8A05E88CBA17}"/>
      </w:docPartPr>
      <w:docPartBody>
        <w:p w:rsidR="00EF4191" w:rsidRDefault="00E70FD1" w:rsidP="00E70FD1">
          <w:pPr>
            <w:pStyle w:val="0395318147DB4951804A6803F4B85D5D"/>
          </w:pPr>
          <w:r w:rsidRPr="001A5B76">
            <w:rPr>
              <w:rStyle w:val="PlaceholderText"/>
            </w:rPr>
            <w:t>Click or tap here to enter text.</w:t>
          </w:r>
        </w:p>
      </w:docPartBody>
    </w:docPart>
    <w:docPart>
      <w:docPartPr>
        <w:name w:val="712E067C557E4A89A3C5F5707CB5D804"/>
        <w:category>
          <w:name w:val="General"/>
          <w:gallery w:val="placeholder"/>
        </w:category>
        <w:types>
          <w:type w:val="bbPlcHdr"/>
        </w:types>
        <w:behaviors>
          <w:behavior w:val="content"/>
        </w:behaviors>
        <w:guid w:val="{16806BCA-6C2D-4CF8-9358-ADB6779F8A4E}"/>
      </w:docPartPr>
      <w:docPartBody>
        <w:p w:rsidR="00EF4191" w:rsidRDefault="00E70FD1" w:rsidP="00E70FD1">
          <w:pPr>
            <w:pStyle w:val="712E067C557E4A89A3C5F5707CB5D804"/>
          </w:pPr>
          <w:r w:rsidRPr="001A5B76">
            <w:rPr>
              <w:rStyle w:val="PlaceholderText"/>
            </w:rPr>
            <w:t>Click or tap here to enter text.</w:t>
          </w:r>
        </w:p>
      </w:docPartBody>
    </w:docPart>
    <w:docPart>
      <w:docPartPr>
        <w:name w:val="E4B69EEB87864C00AFB22B618141B5B6"/>
        <w:category>
          <w:name w:val="General"/>
          <w:gallery w:val="placeholder"/>
        </w:category>
        <w:types>
          <w:type w:val="bbPlcHdr"/>
        </w:types>
        <w:behaviors>
          <w:behavior w:val="content"/>
        </w:behaviors>
        <w:guid w:val="{23F6A9A4-4E77-442A-A5AD-62A3ABC5F272}"/>
      </w:docPartPr>
      <w:docPartBody>
        <w:p w:rsidR="00EF4191" w:rsidRDefault="00E70FD1" w:rsidP="00E70FD1">
          <w:pPr>
            <w:pStyle w:val="E4B69EEB87864C00AFB22B618141B5B6"/>
          </w:pPr>
          <w:r w:rsidRPr="001A5B76">
            <w:rPr>
              <w:rStyle w:val="PlaceholderText"/>
            </w:rPr>
            <w:t>Click or tap here to enter text.</w:t>
          </w:r>
        </w:p>
      </w:docPartBody>
    </w:docPart>
    <w:docPart>
      <w:docPartPr>
        <w:name w:val="3D3DB2BE535A471BB7CAF9391084F6AD"/>
        <w:category>
          <w:name w:val="General"/>
          <w:gallery w:val="placeholder"/>
        </w:category>
        <w:types>
          <w:type w:val="bbPlcHdr"/>
        </w:types>
        <w:behaviors>
          <w:behavior w:val="content"/>
        </w:behaviors>
        <w:guid w:val="{81E924D5-216F-472E-A97E-BC577023573F}"/>
      </w:docPartPr>
      <w:docPartBody>
        <w:p w:rsidR="00EF4191" w:rsidRDefault="00E70FD1" w:rsidP="00E70FD1">
          <w:pPr>
            <w:pStyle w:val="3D3DB2BE535A471BB7CAF9391084F6AD"/>
          </w:pPr>
          <w:r w:rsidRPr="001A5B76">
            <w:rPr>
              <w:rStyle w:val="PlaceholderText"/>
            </w:rPr>
            <w:t>Click or tap here to enter text.</w:t>
          </w:r>
        </w:p>
      </w:docPartBody>
    </w:docPart>
    <w:docPart>
      <w:docPartPr>
        <w:name w:val="3107187588D14B16AE2D87992A77EA07"/>
        <w:category>
          <w:name w:val="General"/>
          <w:gallery w:val="placeholder"/>
        </w:category>
        <w:types>
          <w:type w:val="bbPlcHdr"/>
        </w:types>
        <w:behaviors>
          <w:behavior w:val="content"/>
        </w:behaviors>
        <w:guid w:val="{9F057289-3242-4A2F-BB54-188BE708D571}"/>
      </w:docPartPr>
      <w:docPartBody>
        <w:p w:rsidR="00EF4191" w:rsidRDefault="00E70FD1" w:rsidP="00E70FD1">
          <w:pPr>
            <w:pStyle w:val="3107187588D14B16AE2D87992A77EA07"/>
          </w:pPr>
          <w:r w:rsidRPr="001A5B76">
            <w:rPr>
              <w:rStyle w:val="PlaceholderText"/>
            </w:rPr>
            <w:t>Click or tap here to enter text.</w:t>
          </w:r>
        </w:p>
      </w:docPartBody>
    </w:docPart>
    <w:docPart>
      <w:docPartPr>
        <w:name w:val="84FCA57893264D54ACB96B121F5B8E6A"/>
        <w:category>
          <w:name w:val="General"/>
          <w:gallery w:val="placeholder"/>
        </w:category>
        <w:types>
          <w:type w:val="bbPlcHdr"/>
        </w:types>
        <w:behaviors>
          <w:behavior w:val="content"/>
        </w:behaviors>
        <w:guid w:val="{1FC88385-62EA-48C8-A144-07A2F3DE959A}"/>
      </w:docPartPr>
      <w:docPartBody>
        <w:p w:rsidR="00EF4191" w:rsidRDefault="00E70FD1" w:rsidP="00E70FD1">
          <w:pPr>
            <w:pStyle w:val="84FCA57893264D54ACB96B121F5B8E6A"/>
          </w:pPr>
          <w:r w:rsidRPr="001A5B76">
            <w:rPr>
              <w:rStyle w:val="PlaceholderText"/>
            </w:rPr>
            <w:t>Click or tap here to enter text.</w:t>
          </w:r>
        </w:p>
      </w:docPartBody>
    </w:docPart>
    <w:docPart>
      <w:docPartPr>
        <w:name w:val="5EADEEBC49A548B58E3AD8697D37D897"/>
        <w:category>
          <w:name w:val="General"/>
          <w:gallery w:val="placeholder"/>
        </w:category>
        <w:types>
          <w:type w:val="bbPlcHdr"/>
        </w:types>
        <w:behaviors>
          <w:behavior w:val="content"/>
        </w:behaviors>
        <w:guid w:val="{48907D9C-5EEF-4E91-8FDD-19E5320379FC}"/>
      </w:docPartPr>
      <w:docPartBody>
        <w:p w:rsidR="006F3931" w:rsidRDefault="007318ED" w:rsidP="007318ED">
          <w:pPr>
            <w:pStyle w:val="5EADEEBC49A548B58E3AD8697D37D897"/>
          </w:pPr>
          <w:r w:rsidRPr="002225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FE"/>
    <w:rsid w:val="000E1B18"/>
    <w:rsid w:val="001226FB"/>
    <w:rsid w:val="0014184A"/>
    <w:rsid w:val="00144A58"/>
    <w:rsid w:val="00157776"/>
    <w:rsid w:val="001655E4"/>
    <w:rsid w:val="00170B69"/>
    <w:rsid w:val="00171CA1"/>
    <w:rsid w:val="00173986"/>
    <w:rsid w:val="00184998"/>
    <w:rsid w:val="002C33FD"/>
    <w:rsid w:val="002E306C"/>
    <w:rsid w:val="003312D6"/>
    <w:rsid w:val="00374433"/>
    <w:rsid w:val="00385CD5"/>
    <w:rsid w:val="003A4E77"/>
    <w:rsid w:val="003F0484"/>
    <w:rsid w:val="00402389"/>
    <w:rsid w:val="00423DC3"/>
    <w:rsid w:val="00463122"/>
    <w:rsid w:val="00531FCB"/>
    <w:rsid w:val="005638DE"/>
    <w:rsid w:val="00592F1E"/>
    <w:rsid w:val="005B581C"/>
    <w:rsid w:val="005D087F"/>
    <w:rsid w:val="00623336"/>
    <w:rsid w:val="0064675E"/>
    <w:rsid w:val="006F3931"/>
    <w:rsid w:val="00700255"/>
    <w:rsid w:val="00711E8E"/>
    <w:rsid w:val="007318ED"/>
    <w:rsid w:val="00787D03"/>
    <w:rsid w:val="007B758B"/>
    <w:rsid w:val="007F7F5B"/>
    <w:rsid w:val="00820CE1"/>
    <w:rsid w:val="008D1B1F"/>
    <w:rsid w:val="00944B6A"/>
    <w:rsid w:val="00951EA9"/>
    <w:rsid w:val="009E3790"/>
    <w:rsid w:val="00B77ECC"/>
    <w:rsid w:val="00B84657"/>
    <w:rsid w:val="00BE6FAF"/>
    <w:rsid w:val="00C07D78"/>
    <w:rsid w:val="00C82B69"/>
    <w:rsid w:val="00CC1344"/>
    <w:rsid w:val="00D1531F"/>
    <w:rsid w:val="00D34ACE"/>
    <w:rsid w:val="00D4612B"/>
    <w:rsid w:val="00D978F8"/>
    <w:rsid w:val="00DB5D4D"/>
    <w:rsid w:val="00E434C5"/>
    <w:rsid w:val="00E53AE0"/>
    <w:rsid w:val="00E70FD1"/>
    <w:rsid w:val="00EB6D4A"/>
    <w:rsid w:val="00ED58BF"/>
    <w:rsid w:val="00EF4191"/>
    <w:rsid w:val="00F04AE8"/>
    <w:rsid w:val="00F165FE"/>
    <w:rsid w:val="00F21ED0"/>
    <w:rsid w:val="00F221DC"/>
    <w:rsid w:val="00F81A71"/>
    <w:rsid w:val="00F83913"/>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318ED"/>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A778ED19F261475D89EE84CE85A4FD9E">
    <w:name w:val="A778ED19F261475D89EE84CE85A4FD9E"/>
    <w:rsid w:val="00E70FD1"/>
    <w:pPr>
      <w:spacing w:after="160" w:line="259" w:lineRule="auto"/>
    </w:pPr>
  </w:style>
  <w:style w:type="paragraph" w:customStyle="1" w:styleId="0395318147DB4951804A6803F4B85D5D">
    <w:name w:val="0395318147DB4951804A6803F4B85D5D"/>
    <w:rsid w:val="00E70FD1"/>
    <w:pPr>
      <w:spacing w:after="160" w:line="259" w:lineRule="auto"/>
    </w:pPr>
  </w:style>
  <w:style w:type="paragraph" w:customStyle="1" w:styleId="712E067C557E4A89A3C5F5707CB5D804">
    <w:name w:val="712E067C557E4A89A3C5F5707CB5D804"/>
    <w:rsid w:val="00E70FD1"/>
    <w:pPr>
      <w:spacing w:after="160" w:line="259" w:lineRule="auto"/>
    </w:pPr>
  </w:style>
  <w:style w:type="paragraph" w:customStyle="1" w:styleId="E4B69EEB87864C00AFB22B618141B5B6">
    <w:name w:val="E4B69EEB87864C00AFB22B618141B5B6"/>
    <w:rsid w:val="00E70FD1"/>
    <w:pPr>
      <w:spacing w:after="160" w:line="259" w:lineRule="auto"/>
    </w:pPr>
  </w:style>
  <w:style w:type="paragraph" w:customStyle="1" w:styleId="3D3DB2BE535A471BB7CAF9391084F6AD">
    <w:name w:val="3D3DB2BE535A471BB7CAF9391084F6AD"/>
    <w:rsid w:val="00E70FD1"/>
    <w:pPr>
      <w:spacing w:after="160" w:line="259" w:lineRule="auto"/>
    </w:pPr>
  </w:style>
  <w:style w:type="paragraph" w:customStyle="1" w:styleId="3107187588D14B16AE2D87992A77EA07">
    <w:name w:val="3107187588D14B16AE2D87992A77EA07"/>
    <w:rsid w:val="00E70FD1"/>
    <w:pPr>
      <w:spacing w:after="160" w:line="259" w:lineRule="auto"/>
    </w:pPr>
  </w:style>
  <w:style w:type="paragraph" w:customStyle="1" w:styleId="84FCA57893264D54ACB96B121F5B8E6A">
    <w:name w:val="84FCA57893264D54ACB96B121F5B8E6A"/>
    <w:rsid w:val="00E70FD1"/>
    <w:pPr>
      <w:spacing w:after="160" w:line="259" w:lineRule="auto"/>
    </w:pPr>
  </w:style>
  <w:style w:type="paragraph" w:customStyle="1" w:styleId="9E22E44257544F64B0569F9DB6E28B49">
    <w:name w:val="9E22E44257544F64B0569F9DB6E28B49"/>
    <w:rsid w:val="00E70FD1"/>
    <w:pPr>
      <w:spacing w:after="160" w:line="259" w:lineRule="auto"/>
    </w:pPr>
  </w:style>
  <w:style w:type="paragraph" w:customStyle="1" w:styleId="53FB9A1DAB2C40B99DEBB3BA0B6A014B">
    <w:name w:val="53FB9A1DAB2C40B99DEBB3BA0B6A014B"/>
    <w:rsid w:val="00E70FD1"/>
    <w:pPr>
      <w:spacing w:after="160" w:line="259" w:lineRule="auto"/>
    </w:pPr>
  </w:style>
  <w:style w:type="paragraph" w:customStyle="1" w:styleId="FB3D51116F504AF39856B7622DA88D4F">
    <w:name w:val="FB3D51116F504AF39856B7622DA88D4F"/>
    <w:rsid w:val="00E70FD1"/>
    <w:pPr>
      <w:spacing w:after="160" w:line="259" w:lineRule="auto"/>
    </w:pPr>
  </w:style>
  <w:style w:type="paragraph" w:customStyle="1" w:styleId="94C2A85DAC9D40D68F4E4DF264505E1F">
    <w:name w:val="94C2A85DAC9D40D68F4E4DF264505E1F"/>
    <w:rsid w:val="00E70FD1"/>
    <w:pPr>
      <w:spacing w:after="160" w:line="259" w:lineRule="auto"/>
    </w:pPr>
  </w:style>
  <w:style w:type="paragraph" w:customStyle="1" w:styleId="A44ABE00DD4F4D8A8A4BBBA1C738D25C">
    <w:name w:val="A44ABE00DD4F4D8A8A4BBBA1C738D25C"/>
    <w:rsid w:val="00E70FD1"/>
    <w:pPr>
      <w:spacing w:after="160" w:line="259" w:lineRule="auto"/>
    </w:pPr>
  </w:style>
  <w:style w:type="paragraph" w:customStyle="1" w:styleId="9D6FBBC5EDE84DABB6AADC636E9DE37B">
    <w:name w:val="9D6FBBC5EDE84DABB6AADC636E9DE37B"/>
    <w:rsid w:val="00E70FD1"/>
    <w:pPr>
      <w:spacing w:after="160" w:line="259" w:lineRule="auto"/>
    </w:pPr>
  </w:style>
  <w:style w:type="paragraph" w:customStyle="1" w:styleId="EBDACADE513F424FBF3F0742817DEB4E">
    <w:name w:val="EBDACADE513F424FBF3F0742817DEB4E"/>
    <w:rsid w:val="00E70FD1"/>
    <w:pPr>
      <w:spacing w:after="160" w:line="259" w:lineRule="auto"/>
    </w:pPr>
  </w:style>
  <w:style w:type="paragraph" w:customStyle="1" w:styleId="EA982C62F2F94335972B72196D351E67">
    <w:name w:val="EA982C62F2F94335972B72196D351E67"/>
    <w:rsid w:val="00E70FD1"/>
    <w:pPr>
      <w:spacing w:after="160" w:line="259" w:lineRule="auto"/>
    </w:pPr>
  </w:style>
  <w:style w:type="paragraph" w:customStyle="1" w:styleId="F159D666CF9C49AE864241FA9A9D2F5C">
    <w:name w:val="F159D666CF9C49AE864241FA9A9D2F5C"/>
    <w:rsid w:val="00E70FD1"/>
    <w:pPr>
      <w:spacing w:after="160" w:line="259" w:lineRule="auto"/>
    </w:pPr>
  </w:style>
  <w:style w:type="paragraph" w:customStyle="1" w:styleId="440D8C97F0D9422EA8A1F88A4BDD6721">
    <w:name w:val="440D8C97F0D9422EA8A1F88A4BDD6721"/>
    <w:rsid w:val="00E70FD1"/>
    <w:pPr>
      <w:spacing w:after="160" w:line="259" w:lineRule="auto"/>
    </w:pPr>
  </w:style>
  <w:style w:type="paragraph" w:customStyle="1" w:styleId="ADB41483C974437CAA7C873CEE45B27C">
    <w:name w:val="ADB41483C974437CAA7C873CEE45B27C"/>
    <w:rsid w:val="00E70FD1"/>
    <w:pPr>
      <w:spacing w:after="160" w:line="259" w:lineRule="auto"/>
    </w:pPr>
  </w:style>
  <w:style w:type="paragraph" w:customStyle="1" w:styleId="38C88A16977844A4B8D17613B6EAE825">
    <w:name w:val="38C88A16977844A4B8D17613B6EAE825"/>
    <w:rsid w:val="00E70FD1"/>
    <w:pPr>
      <w:spacing w:after="160" w:line="259" w:lineRule="auto"/>
    </w:pPr>
  </w:style>
  <w:style w:type="paragraph" w:customStyle="1" w:styleId="2EC757FA08A84624B9DCC893F48A1C41">
    <w:name w:val="2EC757FA08A84624B9DCC893F48A1C41"/>
    <w:rsid w:val="00E70FD1"/>
    <w:pPr>
      <w:spacing w:after="160" w:line="259" w:lineRule="auto"/>
    </w:pPr>
  </w:style>
  <w:style w:type="paragraph" w:customStyle="1" w:styleId="7BA8E907A9D54E64A7EEF0DA8E7BE39C">
    <w:name w:val="7BA8E907A9D54E64A7EEF0DA8E7BE39C"/>
    <w:rsid w:val="00E70FD1"/>
    <w:pPr>
      <w:spacing w:after="160" w:line="259" w:lineRule="auto"/>
    </w:pPr>
  </w:style>
  <w:style w:type="paragraph" w:customStyle="1" w:styleId="FD2705E0FF484FB8BC33EBEDEDDEC804">
    <w:name w:val="FD2705E0FF484FB8BC33EBEDEDDEC804"/>
    <w:rsid w:val="007318ED"/>
    <w:pPr>
      <w:spacing w:after="160" w:line="259" w:lineRule="auto"/>
    </w:pPr>
  </w:style>
  <w:style w:type="paragraph" w:customStyle="1" w:styleId="9D135AFE4F984114AE154DE3DED6D09B">
    <w:name w:val="9D135AFE4F984114AE154DE3DED6D09B"/>
    <w:rsid w:val="007318ED"/>
    <w:pPr>
      <w:spacing w:after="160" w:line="259" w:lineRule="auto"/>
    </w:pPr>
  </w:style>
  <w:style w:type="paragraph" w:customStyle="1" w:styleId="5EADEEBC49A548B58E3AD8697D37D897">
    <w:name w:val="5EADEEBC49A548B58E3AD8697D37D897"/>
    <w:rsid w:val="007318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5737-C688-4592-BF45-9E298A01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NYSED</dc:creator>
  <cp:lastModifiedBy>Englehart, Judy</cp:lastModifiedBy>
  <cp:revision>4</cp:revision>
  <cp:lastPrinted>2017-10-13T20:04:00Z</cp:lastPrinted>
  <dcterms:created xsi:type="dcterms:W3CDTF">2018-02-26T19:45:00Z</dcterms:created>
  <dcterms:modified xsi:type="dcterms:W3CDTF">2018-02-26T21:22:00Z</dcterms:modified>
</cp:coreProperties>
</file>