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07A17" w14:textId="77777777" w:rsidR="003B74C6" w:rsidRPr="00305011" w:rsidRDefault="003B74C6">
      <w:pPr>
        <w:ind w:left="720"/>
        <w:rPr>
          <w:vertAlign w:val="subscript"/>
        </w:rPr>
      </w:pPr>
    </w:p>
    <w:tbl>
      <w:tblPr>
        <w:tblW w:w="0" w:type="auto"/>
        <w:tblLook w:val="04A0" w:firstRow="1" w:lastRow="0" w:firstColumn="1" w:lastColumn="0" w:noHBand="0" w:noVBand="1"/>
      </w:tblPr>
      <w:tblGrid>
        <w:gridCol w:w="9576"/>
      </w:tblGrid>
      <w:tr w:rsidR="004433FB" w:rsidRPr="001640E0" w14:paraId="3DCA0274" w14:textId="77777777" w:rsidTr="003B74C6">
        <w:trPr>
          <w:trHeight w:val="2880"/>
        </w:trPr>
        <w:tc>
          <w:tcPr>
            <w:tcW w:w="9576" w:type="dxa"/>
            <w:shd w:val="clear" w:color="auto" w:fill="auto"/>
          </w:tcPr>
          <w:p w14:paraId="0C088459" w14:textId="77777777" w:rsidR="004433FB" w:rsidRPr="001640E0" w:rsidRDefault="004433FB" w:rsidP="003B74C6">
            <w:pPr>
              <w:jc w:val="center"/>
            </w:pPr>
            <w:r w:rsidRPr="001640E0">
              <w:t>NEW MEXICO PUBLIC EDUCATION DEPARTMENT</w:t>
            </w:r>
          </w:p>
        </w:tc>
      </w:tr>
      <w:tr w:rsidR="004433FB" w:rsidRPr="001640E0" w14:paraId="174D4CA0" w14:textId="77777777" w:rsidTr="003B74C6">
        <w:tc>
          <w:tcPr>
            <w:tcW w:w="9576" w:type="dxa"/>
            <w:shd w:val="clear" w:color="auto" w:fill="auto"/>
          </w:tcPr>
          <w:p w14:paraId="09CCF7DB" w14:textId="77777777" w:rsidR="004433FB" w:rsidRPr="001640E0" w:rsidRDefault="004433FB" w:rsidP="003B74C6">
            <w:pPr>
              <w:jc w:val="center"/>
              <w:rPr>
                <w:sz w:val="72"/>
                <w:szCs w:val="72"/>
              </w:rPr>
            </w:pPr>
            <w:r w:rsidRPr="001640E0">
              <w:rPr>
                <w:sz w:val="72"/>
                <w:szCs w:val="72"/>
              </w:rPr>
              <w:t>Early College High Schools</w:t>
            </w:r>
          </w:p>
        </w:tc>
      </w:tr>
      <w:tr w:rsidR="004433FB" w:rsidRPr="001640E0" w14:paraId="7BAEF691" w14:textId="77777777" w:rsidTr="003B74C6">
        <w:tc>
          <w:tcPr>
            <w:tcW w:w="9576" w:type="dxa"/>
            <w:shd w:val="clear" w:color="auto" w:fill="auto"/>
          </w:tcPr>
          <w:p w14:paraId="0B815538" w14:textId="77777777" w:rsidR="004433FB" w:rsidRPr="001640E0" w:rsidRDefault="004433FB" w:rsidP="003B74C6">
            <w:pPr>
              <w:jc w:val="center"/>
              <w:rPr>
                <w:sz w:val="44"/>
                <w:szCs w:val="44"/>
              </w:rPr>
            </w:pPr>
            <w:r w:rsidRPr="001640E0">
              <w:rPr>
                <w:sz w:val="44"/>
                <w:szCs w:val="44"/>
              </w:rPr>
              <w:t>Request for Applications</w:t>
            </w:r>
          </w:p>
        </w:tc>
      </w:tr>
      <w:tr w:rsidR="004433FB" w:rsidRPr="001640E0" w14:paraId="7D20C19E" w14:textId="77777777" w:rsidTr="003B74C6">
        <w:tc>
          <w:tcPr>
            <w:tcW w:w="9576" w:type="dxa"/>
            <w:shd w:val="clear" w:color="auto" w:fill="auto"/>
          </w:tcPr>
          <w:p w14:paraId="023625D8" w14:textId="77777777" w:rsidR="004433FB" w:rsidRPr="001640E0" w:rsidRDefault="00B757F7" w:rsidP="003B74C6">
            <w:pPr>
              <w:jc w:val="center"/>
              <w:rPr>
                <w:rFonts w:cs="Arial"/>
                <w:sz w:val="16"/>
                <w:szCs w:val="16"/>
              </w:rPr>
            </w:pPr>
            <w:r>
              <w:rPr>
                <w:noProof/>
              </w:rPr>
              <w:drawing>
                <wp:anchor distT="0" distB="0" distL="114300" distR="114300" simplePos="0" relativeHeight="251657728" behindDoc="0" locked="0" layoutInCell="1" allowOverlap="1" wp14:anchorId="168D3859" wp14:editId="42B7634E">
                  <wp:simplePos x="0" y="0"/>
                  <wp:positionH relativeFrom="margin">
                    <wp:posOffset>1837055</wp:posOffset>
                  </wp:positionH>
                  <wp:positionV relativeFrom="margin">
                    <wp:posOffset>141605</wp:posOffset>
                  </wp:positionV>
                  <wp:extent cx="2147570" cy="1184910"/>
                  <wp:effectExtent l="19050" t="0" r="5080" b="0"/>
                  <wp:wrapSquare wrapText="bothSides"/>
                  <wp:docPr id="2" name="Picture 1" descr="Description: pedLogoEU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edLogoEUI.gif"/>
                          <pic:cNvPicPr>
                            <a:picLocks noChangeAspect="1" noChangeArrowheads="1"/>
                          </pic:cNvPicPr>
                        </pic:nvPicPr>
                        <pic:blipFill>
                          <a:blip r:embed="rId12" cstate="print"/>
                          <a:srcRect/>
                          <a:stretch>
                            <a:fillRect/>
                          </a:stretch>
                        </pic:blipFill>
                        <pic:spPr bwMode="auto">
                          <a:xfrm>
                            <a:off x="0" y="0"/>
                            <a:ext cx="2147570" cy="1184910"/>
                          </a:xfrm>
                          <a:prstGeom prst="rect">
                            <a:avLst/>
                          </a:prstGeom>
                          <a:noFill/>
                          <a:ln w="9525">
                            <a:noFill/>
                            <a:miter lim="800000"/>
                            <a:headEnd/>
                            <a:tailEnd/>
                          </a:ln>
                        </pic:spPr>
                      </pic:pic>
                    </a:graphicData>
                  </a:graphic>
                </wp:anchor>
              </w:drawing>
            </w:r>
          </w:p>
          <w:p w14:paraId="72568B09" w14:textId="77777777" w:rsidR="004433FB" w:rsidRPr="001640E0" w:rsidRDefault="004433FB" w:rsidP="003B74C6">
            <w:pPr>
              <w:jc w:val="center"/>
            </w:pPr>
          </w:p>
        </w:tc>
      </w:tr>
      <w:tr w:rsidR="004433FB" w:rsidRPr="001640E0" w14:paraId="73989D7C" w14:textId="77777777" w:rsidTr="003B74C6">
        <w:tc>
          <w:tcPr>
            <w:tcW w:w="9576" w:type="dxa"/>
            <w:shd w:val="clear" w:color="auto" w:fill="auto"/>
          </w:tcPr>
          <w:p w14:paraId="6CB0CA26" w14:textId="77777777" w:rsidR="003B74C6" w:rsidRPr="001640E0" w:rsidRDefault="003B74C6" w:rsidP="00A2497D">
            <w:pPr>
              <w:spacing w:after="0" w:line="240" w:lineRule="auto"/>
              <w:jc w:val="center"/>
              <w:rPr>
                <w:rFonts w:cs="Arial"/>
                <w:sz w:val="24"/>
                <w:szCs w:val="24"/>
              </w:rPr>
            </w:pPr>
          </w:p>
          <w:p w14:paraId="55480878" w14:textId="77777777" w:rsidR="003B74C6" w:rsidRPr="001640E0" w:rsidRDefault="003B74C6" w:rsidP="00A2497D">
            <w:pPr>
              <w:spacing w:after="0" w:line="240" w:lineRule="auto"/>
              <w:jc w:val="center"/>
              <w:rPr>
                <w:rFonts w:cs="Arial"/>
                <w:sz w:val="24"/>
                <w:szCs w:val="24"/>
              </w:rPr>
            </w:pPr>
          </w:p>
          <w:p w14:paraId="4779B664" w14:textId="77777777" w:rsidR="003B74C6" w:rsidRPr="001640E0" w:rsidRDefault="003B74C6" w:rsidP="00A2497D">
            <w:pPr>
              <w:spacing w:after="0" w:line="240" w:lineRule="auto"/>
              <w:jc w:val="center"/>
              <w:rPr>
                <w:rFonts w:cs="Arial"/>
                <w:sz w:val="24"/>
                <w:szCs w:val="24"/>
              </w:rPr>
            </w:pPr>
          </w:p>
          <w:p w14:paraId="2356E928" w14:textId="77777777" w:rsidR="003B74C6" w:rsidRPr="001640E0" w:rsidRDefault="003B74C6" w:rsidP="00A2497D">
            <w:pPr>
              <w:spacing w:after="0" w:line="240" w:lineRule="auto"/>
              <w:jc w:val="center"/>
              <w:rPr>
                <w:rFonts w:cs="Arial"/>
                <w:sz w:val="24"/>
                <w:szCs w:val="24"/>
              </w:rPr>
            </w:pPr>
          </w:p>
          <w:p w14:paraId="583B5A4D" w14:textId="77777777" w:rsidR="003B74C6" w:rsidRPr="001640E0" w:rsidRDefault="003B74C6" w:rsidP="00A2497D">
            <w:pPr>
              <w:spacing w:after="0" w:line="240" w:lineRule="auto"/>
              <w:jc w:val="center"/>
              <w:rPr>
                <w:rFonts w:cs="Arial"/>
                <w:sz w:val="24"/>
                <w:szCs w:val="24"/>
              </w:rPr>
            </w:pPr>
          </w:p>
          <w:p w14:paraId="780433B4" w14:textId="77777777" w:rsidR="003B74C6" w:rsidRPr="001640E0" w:rsidRDefault="003B74C6" w:rsidP="00A2497D">
            <w:pPr>
              <w:spacing w:after="0" w:line="240" w:lineRule="auto"/>
              <w:jc w:val="center"/>
              <w:rPr>
                <w:rFonts w:cs="Arial"/>
                <w:sz w:val="24"/>
                <w:szCs w:val="24"/>
              </w:rPr>
            </w:pPr>
          </w:p>
          <w:p w14:paraId="54408AA2" w14:textId="77777777" w:rsidR="003B74C6" w:rsidRPr="001640E0" w:rsidRDefault="003B74C6" w:rsidP="00A2497D">
            <w:pPr>
              <w:spacing w:after="0" w:line="240" w:lineRule="auto"/>
              <w:jc w:val="center"/>
              <w:rPr>
                <w:rFonts w:cs="Arial"/>
                <w:sz w:val="24"/>
                <w:szCs w:val="24"/>
              </w:rPr>
            </w:pPr>
          </w:p>
          <w:p w14:paraId="4B1347A3" w14:textId="77777777" w:rsidR="003B74C6" w:rsidRPr="001640E0" w:rsidRDefault="003B74C6" w:rsidP="00A2497D">
            <w:pPr>
              <w:spacing w:after="0" w:line="240" w:lineRule="auto"/>
              <w:jc w:val="center"/>
              <w:rPr>
                <w:rFonts w:cs="Arial"/>
                <w:sz w:val="24"/>
                <w:szCs w:val="24"/>
              </w:rPr>
            </w:pPr>
          </w:p>
          <w:p w14:paraId="0E5BC98D" w14:textId="77777777" w:rsidR="00A2497D" w:rsidRPr="00A2497D" w:rsidRDefault="00A2497D" w:rsidP="00A2497D">
            <w:pPr>
              <w:spacing w:after="0"/>
              <w:jc w:val="center"/>
              <w:rPr>
                <w:rFonts w:cs="Arial"/>
                <w:sz w:val="24"/>
                <w:szCs w:val="24"/>
              </w:rPr>
            </w:pPr>
            <w:r w:rsidRPr="00A2497D">
              <w:rPr>
                <w:rFonts w:cs="Arial"/>
                <w:sz w:val="24"/>
                <w:szCs w:val="24"/>
              </w:rPr>
              <w:t>Christopher N. Ruszkowski</w:t>
            </w:r>
          </w:p>
          <w:p w14:paraId="2566E3A2" w14:textId="56EFBFB2" w:rsidR="003B74C6" w:rsidRPr="001640E0" w:rsidRDefault="003B74C6" w:rsidP="00A2497D">
            <w:pPr>
              <w:spacing w:after="0" w:line="240" w:lineRule="auto"/>
              <w:jc w:val="center"/>
              <w:rPr>
                <w:rFonts w:cs="Arial"/>
                <w:sz w:val="24"/>
                <w:szCs w:val="24"/>
              </w:rPr>
            </w:pPr>
            <w:r w:rsidRPr="001640E0">
              <w:rPr>
                <w:rFonts w:cs="Arial"/>
                <w:sz w:val="24"/>
                <w:szCs w:val="24"/>
              </w:rPr>
              <w:t>Secretary of Education</w:t>
            </w:r>
          </w:p>
          <w:p w14:paraId="77377E70" w14:textId="77777777" w:rsidR="003B74C6" w:rsidRPr="001640E0" w:rsidRDefault="003B74C6" w:rsidP="00A2497D">
            <w:pPr>
              <w:spacing w:after="0" w:line="240" w:lineRule="auto"/>
              <w:jc w:val="center"/>
              <w:rPr>
                <w:rFonts w:cs="Arial"/>
                <w:sz w:val="24"/>
                <w:szCs w:val="24"/>
              </w:rPr>
            </w:pPr>
          </w:p>
          <w:p w14:paraId="26FA7E8F" w14:textId="77777777" w:rsidR="003B74C6" w:rsidRPr="001640E0" w:rsidRDefault="003B74C6" w:rsidP="00A2497D">
            <w:pPr>
              <w:spacing w:after="0" w:line="240" w:lineRule="auto"/>
              <w:jc w:val="center"/>
              <w:rPr>
                <w:rFonts w:cs="Arial"/>
                <w:sz w:val="24"/>
                <w:szCs w:val="24"/>
              </w:rPr>
            </w:pPr>
          </w:p>
          <w:p w14:paraId="72D5EEC4" w14:textId="77777777" w:rsidR="003B74C6" w:rsidRPr="001640E0" w:rsidRDefault="003B74C6" w:rsidP="00A2497D">
            <w:pPr>
              <w:spacing w:after="0" w:line="240" w:lineRule="auto"/>
              <w:jc w:val="center"/>
              <w:rPr>
                <w:rFonts w:cs="Arial"/>
                <w:sz w:val="24"/>
                <w:szCs w:val="24"/>
              </w:rPr>
            </w:pPr>
            <w:r w:rsidRPr="001640E0">
              <w:rPr>
                <w:rFonts w:cs="Arial"/>
                <w:sz w:val="24"/>
                <w:szCs w:val="24"/>
              </w:rPr>
              <w:t>New Mexico Public Education Department</w:t>
            </w:r>
          </w:p>
          <w:p w14:paraId="1435C599" w14:textId="77777777" w:rsidR="003B74C6" w:rsidRPr="001640E0" w:rsidRDefault="003B74C6" w:rsidP="00A2497D">
            <w:pPr>
              <w:spacing w:after="0" w:line="240" w:lineRule="auto"/>
              <w:jc w:val="center"/>
              <w:rPr>
                <w:rFonts w:cs="Arial"/>
                <w:sz w:val="24"/>
                <w:szCs w:val="24"/>
              </w:rPr>
            </w:pPr>
            <w:r w:rsidRPr="001640E0">
              <w:rPr>
                <w:rFonts w:cs="Arial"/>
                <w:sz w:val="24"/>
                <w:szCs w:val="24"/>
              </w:rPr>
              <w:t>College and Career Readiness Bureau</w:t>
            </w:r>
          </w:p>
          <w:p w14:paraId="6DEA43BD" w14:textId="77777777" w:rsidR="003B74C6" w:rsidRPr="001640E0" w:rsidRDefault="00737B54" w:rsidP="00A2497D">
            <w:pPr>
              <w:spacing w:after="0" w:line="240" w:lineRule="auto"/>
              <w:jc w:val="center"/>
              <w:rPr>
                <w:rFonts w:cs="Arial"/>
                <w:sz w:val="24"/>
                <w:szCs w:val="24"/>
              </w:rPr>
            </w:pPr>
            <w:r>
              <w:rPr>
                <w:rFonts w:cs="Arial"/>
                <w:sz w:val="24"/>
                <w:szCs w:val="24"/>
              </w:rPr>
              <w:t>300 Don Gaspar Ave, Room 131</w:t>
            </w:r>
          </w:p>
          <w:p w14:paraId="56C58BFF" w14:textId="3E7DE77A" w:rsidR="004433FB" w:rsidRPr="00A2497D" w:rsidRDefault="003B74C6" w:rsidP="00A2497D">
            <w:pPr>
              <w:pStyle w:val="Default"/>
              <w:jc w:val="center"/>
              <w:outlineLvl w:val="0"/>
              <w:rPr>
                <w:rFonts w:cs="Arial"/>
              </w:rPr>
            </w:pPr>
            <w:r w:rsidRPr="00960B07">
              <w:rPr>
                <w:rFonts w:ascii="Calibri" w:hAnsi="Calibri" w:cs="Arial"/>
                <w:color w:val="auto"/>
              </w:rPr>
              <w:t>Santa Fe, New Mexico 87501</w:t>
            </w:r>
          </w:p>
        </w:tc>
      </w:tr>
    </w:tbl>
    <w:p w14:paraId="40DE94CF" w14:textId="77777777" w:rsidR="00960B07" w:rsidRDefault="00960B07" w:rsidP="003B74C6">
      <w:pPr>
        <w:pStyle w:val="Default"/>
        <w:jc w:val="center"/>
        <w:outlineLvl w:val="0"/>
        <w:rPr>
          <w:rFonts w:ascii="Calibri" w:hAnsi="Calibri" w:cs="Arial"/>
          <w:b/>
        </w:rPr>
        <w:sectPr w:rsidR="00960B07" w:rsidSect="00794514">
          <w:headerReference w:type="default" r:id="rId13"/>
          <w:footerReference w:type="default" r:id="rId14"/>
          <w:footerReference w:type="first" r:id="rId15"/>
          <w:pgSz w:w="12240" w:h="15840" w:code="1"/>
          <w:pgMar w:top="1440" w:right="1440" w:bottom="1440" w:left="1440" w:header="720" w:footer="446" w:gutter="0"/>
          <w:pgNumType w:start="1"/>
          <w:cols w:space="720"/>
          <w:titlePg/>
          <w:docGrid w:linePitch="360"/>
        </w:sectPr>
      </w:pPr>
    </w:p>
    <w:tbl>
      <w:tblPr>
        <w:tblW w:w="0" w:type="auto"/>
        <w:shd w:val="clear" w:color="auto" w:fill="A6A6A6"/>
        <w:tblLook w:val="04A0" w:firstRow="1" w:lastRow="0" w:firstColumn="1" w:lastColumn="0" w:noHBand="0" w:noVBand="1"/>
      </w:tblPr>
      <w:tblGrid>
        <w:gridCol w:w="9576"/>
      </w:tblGrid>
      <w:tr w:rsidR="00960B07" w:rsidRPr="001640E0" w14:paraId="439F4331" w14:textId="77777777" w:rsidTr="001640E0">
        <w:tc>
          <w:tcPr>
            <w:tcW w:w="9576" w:type="dxa"/>
            <w:shd w:val="clear" w:color="auto" w:fill="A6A6A6"/>
          </w:tcPr>
          <w:p w14:paraId="35FF9F4B" w14:textId="77777777" w:rsidR="00960B07" w:rsidRPr="001640E0" w:rsidRDefault="00960B07" w:rsidP="001640E0">
            <w:pPr>
              <w:pStyle w:val="Default"/>
              <w:jc w:val="center"/>
              <w:outlineLvl w:val="0"/>
              <w:rPr>
                <w:rFonts w:ascii="Calibri" w:hAnsi="Calibri" w:cs="Arial"/>
                <w:b/>
                <w:sz w:val="32"/>
                <w:szCs w:val="32"/>
              </w:rPr>
            </w:pPr>
            <w:r w:rsidRPr="001640E0">
              <w:rPr>
                <w:rFonts w:ascii="Calibri" w:hAnsi="Calibri" w:cs="Arial"/>
                <w:b/>
                <w:sz w:val="32"/>
                <w:szCs w:val="32"/>
              </w:rPr>
              <w:lastRenderedPageBreak/>
              <w:t>Request for Application</w:t>
            </w:r>
          </w:p>
          <w:p w14:paraId="2A8ECEC6" w14:textId="77777777" w:rsidR="00960B07" w:rsidRPr="001640E0" w:rsidRDefault="00960B07" w:rsidP="001640E0">
            <w:pPr>
              <w:pStyle w:val="Default"/>
              <w:jc w:val="center"/>
              <w:outlineLvl w:val="0"/>
              <w:rPr>
                <w:rFonts w:ascii="Calibri" w:hAnsi="Calibri" w:cs="Arial"/>
                <w:b/>
                <w:sz w:val="32"/>
                <w:szCs w:val="32"/>
              </w:rPr>
            </w:pPr>
            <w:r w:rsidRPr="001640E0">
              <w:rPr>
                <w:rFonts w:ascii="Calibri" w:hAnsi="Calibri" w:cs="Arial"/>
                <w:b/>
                <w:color w:val="auto"/>
                <w:sz w:val="32"/>
                <w:szCs w:val="32"/>
              </w:rPr>
              <w:t>TABLE OF CONTENTS</w:t>
            </w:r>
          </w:p>
        </w:tc>
      </w:tr>
    </w:tbl>
    <w:p w14:paraId="4FE190A8" w14:textId="77777777" w:rsidR="004433FB" w:rsidRPr="00792911" w:rsidRDefault="004433FB" w:rsidP="004433FB">
      <w:pPr>
        <w:pStyle w:val="Default"/>
        <w:jc w:val="center"/>
        <w:rPr>
          <w:rFonts w:ascii="Calibri" w:hAnsi="Calibri" w:cs="Arial"/>
          <w:b/>
          <w:color w:val="auto"/>
        </w:rPr>
      </w:pPr>
    </w:p>
    <w:p w14:paraId="1B775F6A" w14:textId="77777777" w:rsidR="004433FB" w:rsidRPr="00792911" w:rsidRDefault="00F01C7C" w:rsidP="009F796B">
      <w:pPr>
        <w:pStyle w:val="Default"/>
        <w:ind w:right="-180"/>
        <w:outlineLvl w:val="0"/>
        <w:rPr>
          <w:rFonts w:ascii="Calibri" w:hAnsi="Calibri" w:cs="Arial"/>
          <w:b/>
          <w:bCs/>
          <w:color w:val="auto"/>
        </w:rPr>
      </w:pPr>
      <w:r w:rsidRPr="00F01C7C">
        <w:rPr>
          <w:rFonts w:ascii="Calibri" w:hAnsi="Calibri" w:cs="Arial"/>
          <w:b/>
          <w:bCs/>
          <w:color w:val="auto"/>
        </w:rPr>
        <w:t xml:space="preserve">I. INTRODUCTION </w:t>
      </w:r>
    </w:p>
    <w:p w14:paraId="4D942BF1" w14:textId="77777777" w:rsidR="004433FB" w:rsidRPr="00792911" w:rsidRDefault="004433FB" w:rsidP="004433FB">
      <w:pPr>
        <w:pStyle w:val="Default"/>
        <w:rPr>
          <w:rFonts w:ascii="Calibri" w:hAnsi="Calibri" w:cs="Arial"/>
          <w:color w:val="auto"/>
        </w:rPr>
      </w:pPr>
    </w:p>
    <w:p w14:paraId="48668C80" w14:textId="77777777"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A. PURPOSE OF THIS REQUEST FOR APPLICATION</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t>3</w:t>
      </w:r>
    </w:p>
    <w:p w14:paraId="2128DD13" w14:textId="77777777" w:rsidR="004433FB" w:rsidRPr="00792911" w:rsidRDefault="004433FB" w:rsidP="004433FB">
      <w:pPr>
        <w:pStyle w:val="Default"/>
        <w:rPr>
          <w:rFonts w:ascii="Calibri" w:hAnsi="Calibri" w:cs="Arial"/>
          <w:color w:val="auto"/>
        </w:rPr>
      </w:pPr>
    </w:p>
    <w:p w14:paraId="37B5DBD3" w14:textId="77777777"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B. PUBLIC EDUCATION DEPARTMENT VISION</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t>3</w:t>
      </w:r>
      <w:r w:rsidRPr="00F01C7C">
        <w:rPr>
          <w:rFonts w:ascii="Calibri" w:hAnsi="Calibri" w:cs="Arial"/>
          <w:b/>
          <w:bCs/>
          <w:color w:val="auto"/>
        </w:rPr>
        <w:t xml:space="preserve"> </w:t>
      </w:r>
    </w:p>
    <w:p w14:paraId="56BEF0C9" w14:textId="77777777" w:rsidR="004433FB" w:rsidRPr="00792911" w:rsidRDefault="004433FB" w:rsidP="004433FB">
      <w:pPr>
        <w:pStyle w:val="Default"/>
        <w:rPr>
          <w:rFonts w:ascii="Calibri" w:hAnsi="Calibri" w:cs="Arial"/>
          <w:color w:val="auto"/>
        </w:rPr>
      </w:pPr>
    </w:p>
    <w:p w14:paraId="762845A1" w14:textId="585926B8"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C. SUMMARY OF APPLICATION</w:t>
      </w:r>
      <w:r w:rsidR="004433FB">
        <w:rPr>
          <w:rFonts w:ascii="Calibri" w:hAnsi="Calibri" w:cs="Arial"/>
          <w:b/>
          <w:bCs/>
          <w:color w:val="auto"/>
        </w:rPr>
        <w:t xml:space="preserve"> </w:t>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7D6D42">
        <w:rPr>
          <w:rFonts w:ascii="Calibri" w:hAnsi="Calibri" w:cs="Arial"/>
          <w:b/>
          <w:bCs/>
          <w:color w:val="auto"/>
        </w:rPr>
        <w:t>4</w:t>
      </w:r>
    </w:p>
    <w:p w14:paraId="02041FF0" w14:textId="77777777" w:rsidR="004433FB" w:rsidRPr="00792911" w:rsidRDefault="004433FB" w:rsidP="004433FB">
      <w:pPr>
        <w:pStyle w:val="Default"/>
        <w:rPr>
          <w:rFonts w:ascii="Calibri" w:hAnsi="Calibri" w:cs="Arial"/>
          <w:color w:val="auto"/>
        </w:rPr>
      </w:pPr>
    </w:p>
    <w:p w14:paraId="7349E3C5" w14:textId="04C03DCC"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D. SCOPE OF APPLICATION</w:t>
      </w:r>
      <w:r w:rsidR="00C5437E">
        <w:rPr>
          <w:rFonts w:ascii="Calibri" w:hAnsi="Calibri" w:cs="Arial"/>
          <w:b/>
          <w:bCs/>
          <w:color w:val="auto"/>
        </w:rPr>
        <w:t xml:space="preserve"> </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422EDB">
        <w:rPr>
          <w:rFonts w:ascii="Calibri" w:hAnsi="Calibri" w:cs="Arial"/>
          <w:b/>
          <w:bCs/>
          <w:color w:val="auto"/>
        </w:rPr>
        <w:t>5</w:t>
      </w:r>
      <w:r w:rsidRPr="00F01C7C">
        <w:rPr>
          <w:rFonts w:ascii="Calibri" w:hAnsi="Calibri" w:cs="Arial"/>
          <w:b/>
          <w:bCs/>
          <w:color w:val="auto"/>
        </w:rPr>
        <w:t xml:space="preserve"> </w:t>
      </w:r>
    </w:p>
    <w:p w14:paraId="74B3F580" w14:textId="77777777" w:rsidR="004433FB" w:rsidRPr="00792911" w:rsidRDefault="004433FB" w:rsidP="004433FB">
      <w:pPr>
        <w:pStyle w:val="Default"/>
        <w:rPr>
          <w:rFonts w:ascii="Calibri" w:hAnsi="Calibri" w:cs="Arial"/>
          <w:color w:val="auto"/>
        </w:rPr>
      </w:pPr>
    </w:p>
    <w:p w14:paraId="36DE26DD" w14:textId="13E0E1D6"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E. APPLICATION MANAGER</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422EDB">
        <w:rPr>
          <w:rFonts w:ascii="Calibri" w:hAnsi="Calibri" w:cs="Arial"/>
          <w:b/>
          <w:bCs/>
          <w:color w:val="auto"/>
        </w:rPr>
        <w:t>6</w:t>
      </w:r>
    </w:p>
    <w:p w14:paraId="0385AD67" w14:textId="77777777" w:rsidR="004433FB" w:rsidRPr="00792911" w:rsidRDefault="004433FB" w:rsidP="004433FB">
      <w:pPr>
        <w:pStyle w:val="Default"/>
        <w:rPr>
          <w:rFonts w:ascii="Calibri" w:hAnsi="Calibri" w:cs="Arial"/>
          <w:color w:val="auto"/>
        </w:rPr>
      </w:pPr>
    </w:p>
    <w:p w14:paraId="3A59F5FA" w14:textId="2107E739" w:rsidR="004433FB" w:rsidRPr="00792911" w:rsidRDefault="00F01C7C" w:rsidP="004433FB">
      <w:pPr>
        <w:pStyle w:val="Default"/>
        <w:rPr>
          <w:rFonts w:ascii="Calibri" w:hAnsi="Calibri" w:cs="Arial"/>
          <w:b/>
          <w:bCs/>
          <w:color w:val="auto"/>
        </w:rPr>
      </w:pPr>
      <w:r w:rsidRPr="00F01C7C">
        <w:rPr>
          <w:rFonts w:ascii="Calibri" w:hAnsi="Calibri" w:cs="Arial"/>
          <w:b/>
          <w:bCs/>
          <w:color w:val="auto"/>
        </w:rPr>
        <w:t xml:space="preserve">     F. DEFINITIONS AND</w:t>
      </w:r>
      <w:r w:rsidR="004433FB">
        <w:rPr>
          <w:rFonts w:ascii="Calibri" w:hAnsi="Calibri" w:cs="Arial"/>
          <w:b/>
          <w:bCs/>
          <w:color w:val="auto"/>
        </w:rPr>
        <w:t xml:space="preserve"> </w:t>
      </w:r>
      <w:r w:rsidRPr="00F01C7C">
        <w:rPr>
          <w:rFonts w:ascii="Calibri" w:hAnsi="Calibri" w:cs="Arial"/>
          <w:b/>
          <w:bCs/>
          <w:color w:val="auto"/>
        </w:rPr>
        <w:t>TERMINOLOGY</w:t>
      </w:r>
      <w:r w:rsidR="004433FB">
        <w:rPr>
          <w:rFonts w:ascii="Calibri" w:hAnsi="Calibri" w:cs="Arial"/>
          <w:b/>
          <w:bCs/>
          <w:color w:val="auto"/>
        </w:rPr>
        <w:t xml:space="preserve"> </w:t>
      </w:r>
      <w:r w:rsidRPr="00F01C7C">
        <w:rPr>
          <w:rFonts w:ascii="Calibri" w:hAnsi="Calibri" w:cs="Arial"/>
          <w:b/>
          <w:bCs/>
          <w:color w:val="auto"/>
        </w:rPr>
        <w:t xml:space="preserve"> </w:t>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422EDB">
        <w:rPr>
          <w:rFonts w:ascii="Calibri" w:hAnsi="Calibri" w:cs="Arial"/>
          <w:b/>
          <w:bCs/>
          <w:color w:val="auto"/>
        </w:rPr>
        <w:t>7</w:t>
      </w:r>
    </w:p>
    <w:p w14:paraId="283E3C15" w14:textId="77777777" w:rsidR="004433FB" w:rsidRPr="00792911" w:rsidRDefault="004433FB" w:rsidP="004433FB">
      <w:pPr>
        <w:pStyle w:val="Default"/>
        <w:rPr>
          <w:rFonts w:ascii="Calibri" w:hAnsi="Calibri" w:cs="Arial"/>
          <w:color w:val="auto"/>
        </w:rPr>
      </w:pPr>
    </w:p>
    <w:p w14:paraId="7693B74F" w14:textId="684DA70D" w:rsidR="004433FB" w:rsidRPr="00792911" w:rsidRDefault="00F01C7C" w:rsidP="004433FB">
      <w:pPr>
        <w:pStyle w:val="Default"/>
        <w:rPr>
          <w:rFonts w:ascii="Calibri" w:hAnsi="Calibri" w:cs="Arial"/>
          <w:color w:val="auto"/>
        </w:rPr>
      </w:pPr>
      <w:r w:rsidRPr="00F01C7C">
        <w:rPr>
          <w:rFonts w:ascii="Calibri" w:hAnsi="Calibri" w:cs="Arial"/>
          <w:b/>
          <w:bCs/>
          <w:color w:val="auto"/>
        </w:rPr>
        <w:t xml:space="preserve">     G. BACKGROUND INFORMATION</w:t>
      </w:r>
      <w:r w:rsidR="004433FB">
        <w:rPr>
          <w:rFonts w:ascii="Calibri" w:hAnsi="Calibri" w:cs="Arial"/>
          <w:b/>
          <w:bCs/>
          <w:color w:val="auto"/>
        </w:rPr>
        <w:t xml:space="preserve"> </w:t>
      </w:r>
      <w:r w:rsidRPr="00F01C7C">
        <w:rPr>
          <w:rFonts w:ascii="Calibri" w:hAnsi="Calibri" w:cs="Arial"/>
          <w:b/>
          <w:bCs/>
          <w:color w:val="auto"/>
        </w:rPr>
        <w:t xml:space="preserve"> </w:t>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66360D">
        <w:rPr>
          <w:rFonts w:ascii="Calibri" w:hAnsi="Calibri" w:cs="Arial"/>
          <w:b/>
          <w:bCs/>
          <w:color w:val="auto"/>
        </w:rPr>
        <w:t>11</w:t>
      </w:r>
    </w:p>
    <w:p w14:paraId="1BEC4F0F" w14:textId="77777777" w:rsidR="004433FB" w:rsidRPr="00792911" w:rsidRDefault="004433FB" w:rsidP="004433FB">
      <w:pPr>
        <w:pStyle w:val="Default"/>
        <w:rPr>
          <w:rFonts w:ascii="Calibri" w:hAnsi="Calibri" w:cs="Arial"/>
          <w:b/>
          <w:bCs/>
          <w:color w:val="auto"/>
        </w:rPr>
      </w:pPr>
    </w:p>
    <w:p w14:paraId="53A1A194" w14:textId="77777777" w:rsidR="004433FB" w:rsidRPr="00792911" w:rsidRDefault="00F01C7C" w:rsidP="009F796B">
      <w:pPr>
        <w:pStyle w:val="Default"/>
        <w:outlineLvl w:val="0"/>
        <w:rPr>
          <w:rFonts w:ascii="Calibri" w:hAnsi="Calibri" w:cs="Arial"/>
          <w:b/>
          <w:bCs/>
          <w:color w:val="auto"/>
        </w:rPr>
      </w:pPr>
      <w:r w:rsidRPr="00F01C7C">
        <w:rPr>
          <w:rFonts w:ascii="Calibri" w:hAnsi="Calibri" w:cs="Arial"/>
          <w:b/>
          <w:bCs/>
          <w:color w:val="auto"/>
        </w:rPr>
        <w:t>II. CONDITIONS GOVERNING THE APPLICATION</w:t>
      </w:r>
      <w:r w:rsidR="004433FB">
        <w:rPr>
          <w:rFonts w:ascii="Calibri" w:hAnsi="Calibri" w:cs="Arial"/>
          <w:b/>
          <w:bCs/>
          <w:color w:val="auto"/>
        </w:rPr>
        <w:t xml:space="preserve"> </w:t>
      </w:r>
      <w:r w:rsidRPr="00F01C7C">
        <w:rPr>
          <w:rFonts w:ascii="Calibri" w:hAnsi="Calibri" w:cs="Arial"/>
          <w:b/>
          <w:bCs/>
          <w:color w:val="auto"/>
        </w:rPr>
        <w:t xml:space="preserve"> </w:t>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p>
    <w:p w14:paraId="7AC08E44" w14:textId="77777777" w:rsidR="004433FB" w:rsidRPr="00792911" w:rsidRDefault="004433FB" w:rsidP="004433FB">
      <w:pPr>
        <w:pStyle w:val="Default"/>
        <w:rPr>
          <w:rFonts w:ascii="Calibri" w:hAnsi="Calibri" w:cs="Arial"/>
          <w:color w:val="auto"/>
        </w:rPr>
      </w:pPr>
    </w:p>
    <w:p w14:paraId="481ECF4C" w14:textId="3AACD47C" w:rsidR="00CE3215" w:rsidRDefault="00295F43" w:rsidP="00CE3215">
      <w:pPr>
        <w:pStyle w:val="Default"/>
        <w:rPr>
          <w:rFonts w:ascii="Calibri" w:hAnsi="Calibri" w:cs="Arial"/>
          <w:b/>
          <w:bCs/>
          <w:color w:val="auto"/>
        </w:rPr>
      </w:pPr>
      <w:r>
        <w:rPr>
          <w:rFonts w:ascii="Calibri" w:hAnsi="Calibri" w:cs="Arial"/>
          <w:b/>
          <w:bCs/>
          <w:color w:val="auto"/>
        </w:rPr>
        <w:t xml:space="preserve">  </w:t>
      </w:r>
      <w:r w:rsidR="00CE3215">
        <w:rPr>
          <w:rFonts w:ascii="Calibri" w:hAnsi="Calibri" w:cs="Arial"/>
          <w:b/>
          <w:bCs/>
          <w:color w:val="auto"/>
        </w:rPr>
        <w:t xml:space="preserve">   A. </w:t>
      </w:r>
      <w:r w:rsidR="00F01C7C" w:rsidRPr="00F01C7C">
        <w:rPr>
          <w:rFonts w:ascii="Calibri" w:hAnsi="Calibri" w:cs="Arial"/>
          <w:b/>
          <w:bCs/>
          <w:color w:val="auto"/>
        </w:rPr>
        <w:t>SEQUENCE OF EVENTS</w:t>
      </w:r>
      <w:r w:rsidR="004433FB">
        <w:rPr>
          <w:rFonts w:ascii="Calibri" w:hAnsi="Calibri" w:cs="Arial"/>
          <w:b/>
          <w:bCs/>
          <w:color w:val="auto"/>
        </w:rPr>
        <w:t xml:space="preserve"> </w:t>
      </w:r>
      <w:r w:rsidR="004433FB">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r>
      <w:r w:rsidR="00C5437E">
        <w:rPr>
          <w:rFonts w:ascii="Calibri" w:hAnsi="Calibri" w:cs="Arial"/>
          <w:b/>
          <w:bCs/>
          <w:color w:val="auto"/>
        </w:rPr>
        <w:tab/>
        <w:t>1</w:t>
      </w:r>
      <w:r w:rsidR="00422EDB">
        <w:rPr>
          <w:rFonts w:ascii="Calibri" w:hAnsi="Calibri" w:cs="Arial"/>
          <w:b/>
          <w:bCs/>
          <w:color w:val="auto"/>
        </w:rPr>
        <w:t>2</w:t>
      </w:r>
    </w:p>
    <w:p w14:paraId="6103758B" w14:textId="77777777" w:rsidR="004433FB" w:rsidRPr="00792911" w:rsidRDefault="004433FB" w:rsidP="00CE3215">
      <w:pPr>
        <w:pStyle w:val="Default"/>
        <w:rPr>
          <w:rFonts w:ascii="Calibri" w:hAnsi="Calibri" w:cs="Arial"/>
          <w:color w:val="auto"/>
        </w:rPr>
      </w:pP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r>
        <w:rPr>
          <w:rFonts w:ascii="Calibri" w:hAnsi="Calibri" w:cs="Arial"/>
          <w:b/>
          <w:bCs/>
          <w:color w:val="auto"/>
        </w:rPr>
        <w:tab/>
      </w:r>
    </w:p>
    <w:p w14:paraId="5CC134A7" w14:textId="72A3687C" w:rsidR="004433FB" w:rsidRPr="00792911" w:rsidRDefault="00F01C7C" w:rsidP="004433FB">
      <w:pPr>
        <w:pStyle w:val="Default"/>
        <w:rPr>
          <w:rFonts w:ascii="Calibri" w:hAnsi="Calibri" w:cs="Arial"/>
          <w:color w:val="auto"/>
        </w:rPr>
      </w:pPr>
      <w:r w:rsidRPr="00F01C7C">
        <w:rPr>
          <w:rFonts w:ascii="Calibri" w:hAnsi="Calibri" w:cs="Arial"/>
          <w:b/>
          <w:bCs/>
          <w:color w:val="auto"/>
        </w:rPr>
        <w:t xml:space="preserve">     B. EXPLANATION OF EVENTS</w:t>
      </w:r>
      <w:r w:rsidR="004433FB">
        <w:rPr>
          <w:rFonts w:ascii="Calibri" w:hAnsi="Calibri" w:cs="Arial"/>
          <w:b/>
          <w:bCs/>
          <w:color w:val="auto"/>
        </w:rPr>
        <w:t xml:space="preserve"> </w:t>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4433FB">
        <w:rPr>
          <w:rFonts w:ascii="Calibri" w:hAnsi="Calibri" w:cs="Arial"/>
          <w:b/>
          <w:bCs/>
          <w:color w:val="auto"/>
        </w:rPr>
        <w:tab/>
      </w:r>
      <w:r w:rsidR="00C5437E">
        <w:rPr>
          <w:rFonts w:ascii="Calibri" w:hAnsi="Calibri" w:cs="Arial"/>
          <w:b/>
          <w:bCs/>
          <w:color w:val="auto"/>
        </w:rPr>
        <w:t>1</w:t>
      </w:r>
      <w:r w:rsidR="00422EDB">
        <w:rPr>
          <w:rFonts w:ascii="Calibri" w:hAnsi="Calibri" w:cs="Arial"/>
          <w:b/>
          <w:bCs/>
          <w:color w:val="auto"/>
        </w:rPr>
        <w:t>2</w:t>
      </w:r>
    </w:p>
    <w:p w14:paraId="7B0DDEBB" w14:textId="60E812D8" w:rsidR="004433FB" w:rsidRPr="00792911" w:rsidRDefault="00F01C7C" w:rsidP="004433FB">
      <w:pPr>
        <w:pStyle w:val="Default"/>
        <w:rPr>
          <w:rFonts w:ascii="Calibri" w:hAnsi="Calibri" w:cs="Arial"/>
          <w:color w:val="auto"/>
        </w:rPr>
      </w:pPr>
      <w:r w:rsidRPr="00F01C7C">
        <w:rPr>
          <w:rFonts w:ascii="Calibri" w:hAnsi="Calibri" w:cs="Arial"/>
          <w:color w:val="auto"/>
        </w:rPr>
        <w:t xml:space="preserve">          1. Issue of Application</w:t>
      </w:r>
      <w:r w:rsidR="004433FB">
        <w:rPr>
          <w:rFonts w:ascii="Calibri" w:hAnsi="Calibri" w:cs="Arial"/>
          <w:color w:val="auto"/>
        </w:rPr>
        <w:t xml:space="preserve"> </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C5437E">
        <w:rPr>
          <w:rFonts w:ascii="Calibri" w:hAnsi="Calibri" w:cs="Arial"/>
          <w:b/>
          <w:color w:val="auto"/>
        </w:rPr>
        <w:t>1</w:t>
      </w:r>
      <w:r w:rsidR="00422EDB">
        <w:rPr>
          <w:rFonts w:ascii="Calibri" w:hAnsi="Calibri" w:cs="Arial"/>
          <w:b/>
          <w:color w:val="auto"/>
        </w:rPr>
        <w:t>2</w:t>
      </w:r>
    </w:p>
    <w:p w14:paraId="31C87DFB" w14:textId="0CF3FB3F" w:rsidR="004433FB" w:rsidRPr="00792911" w:rsidRDefault="00F01C7C" w:rsidP="004433FB">
      <w:pPr>
        <w:pStyle w:val="Default"/>
        <w:rPr>
          <w:rFonts w:ascii="Calibri" w:hAnsi="Calibri" w:cs="Arial"/>
          <w:color w:val="auto"/>
        </w:rPr>
      </w:pPr>
      <w:r w:rsidRPr="00F01C7C">
        <w:rPr>
          <w:rFonts w:ascii="Calibri" w:hAnsi="Calibri" w:cs="Arial"/>
          <w:color w:val="auto"/>
        </w:rPr>
        <w:t xml:space="preserve">          </w:t>
      </w:r>
      <w:r w:rsidR="0066360D">
        <w:rPr>
          <w:rFonts w:ascii="Calibri" w:hAnsi="Calibri" w:cs="Arial"/>
          <w:color w:val="auto"/>
        </w:rPr>
        <w:t>3</w:t>
      </w:r>
      <w:r w:rsidRPr="00F01C7C">
        <w:rPr>
          <w:rFonts w:ascii="Calibri" w:hAnsi="Calibri" w:cs="Arial"/>
          <w:color w:val="auto"/>
        </w:rPr>
        <w:t xml:space="preserve">. Submission of </w:t>
      </w:r>
      <w:r w:rsidR="007C4A2E">
        <w:rPr>
          <w:rFonts w:ascii="Calibri" w:hAnsi="Calibri" w:cs="Arial"/>
          <w:color w:val="auto"/>
        </w:rPr>
        <w:t>Application</w:t>
      </w:r>
      <w:r w:rsidRPr="00F01C7C">
        <w:rPr>
          <w:rFonts w:ascii="Calibri" w:hAnsi="Calibri" w:cs="Arial"/>
          <w:color w:val="auto"/>
        </w:rPr>
        <w:t>s</w:t>
      </w:r>
      <w:r w:rsidR="004433FB">
        <w:rPr>
          <w:rFonts w:ascii="Calibri" w:hAnsi="Calibri" w:cs="Arial"/>
          <w:color w:val="auto"/>
        </w:rPr>
        <w:t xml:space="preserve"> </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Pr="00F01C7C">
        <w:rPr>
          <w:rFonts w:ascii="Calibri" w:hAnsi="Calibri" w:cs="Arial"/>
          <w:b/>
          <w:color w:val="auto"/>
        </w:rPr>
        <w:t>1</w:t>
      </w:r>
      <w:r w:rsidR="00422EDB">
        <w:rPr>
          <w:rFonts w:ascii="Calibri" w:hAnsi="Calibri" w:cs="Arial"/>
          <w:b/>
          <w:color w:val="auto"/>
        </w:rPr>
        <w:t>2</w:t>
      </w:r>
    </w:p>
    <w:p w14:paraId="7395D29C" w14:textId="4AC4BAD2" w:rsidR="004433FB" w:rsidRPr="00792911" w:rsidRDefault="00F01C7C" w:rsidP="004433FB">
      <w:pPr>
        <w:pStyle w:val="Default"/>
        <w:rPr>
          <w:rFonts w:ascii="Calibri" w:hAnsi="Calibri" w:cs="Arial"/>
          <w:color w:val="auto"/>
        </w:rPr>
      </w:pPr>
      <w:r w:rsidRPr="00F01C7C">
        <w:rPr>
          <w:rFonts w:ascii="Calibri" w:hAnsi="Calibri" w:cs="Arial"/>
          <w:color w:val="auto"/>
        </w:rPr>
        <w:t xml:space="preserve">          </w:t>
      </w:r>
      <w:r w:rsidR="0066360D">
        <w:rPr>
          <w:rFonts w:ascii="Calibri" w:hAnsi="Calibri" w:cs="Arial"/>
          <w:color w:val="auto"/>
        </w:rPr>
        <w:t>4</w:t>
      </w:r>
      <w:r w:rsidRPr="00F01C7C">
        <w:rPr>
          <w:rFonts w:ascii="Calibri" w:hAnsi="Calibri" w:cs="Arial"/>
          <w:color w:val="auto"/>
        </w:rPr>
        <w:t>. Proposal Evaluation</w:t>
      </w:r>
      <w:r w:rsidR="004433FB">
        <w:rPr>
          <w:rFonts w:ascii="Calibri" w:hAnsi="Calibri" w:cs="Arial"/>
          <w:color w:val="auto"/>
        </w:rPr>
        <w:t xml:space="preserve"> </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Pr="00F01C7C">
        <w:rPr>
          <w:rFonts w:ascii="Calibri" w:hAnsi="Calibri" w:cs="Arial"/>
          <w:b/>
          <w:color w:val="auto"/>
        </w:rPr>
        <w:t>1</w:t>
      </w:r>
      <w:r w:rsidR="00422EDB">
        <w:rPr>
          <w:rFonts w:ascii="Calibri" w:hAnsi="Calibri" w:cs="Arial"/>
          <w:b/>
          <w:color w:val="auto"/>
        </w:rPr>
        <w:t>3</w:t>
      </w:r>
    </w:p>
    <w:p w14:paraId="55BD8F00" w14:textId="478407A0" w:rsidR="004433FB" w:rsidRPr="00792911" w:rsidRDefault="00F01C7C" w:rsidP="004433FB">
      <w:pPr>
        <w:pStyle w:val="Default"/>
        <w:rPr>
          <w:rFonts w:ascii="Calibri" w:hAnsi="Calibri" w:cs="Arial"/>
          <w:color w:val="auto"/>
        </w:rPr>
      </w:pPr>
      <w:r w:rsidRPr="00F01C7C">
        <w:rPr>
          <w:rFonts w:ascii="Calibri" w:hAnsi="Calibri" w:cs="Arial"/>
          <w:color w:val="auto"/>
        </w:rPr>
        <w:t xml:space="preserve">          </w:t>
      </w:r>
      <w:r w:rsidR="0066360D">
        <w:rPr>
          <w:rFonts w:ascii="Calibri" w:hAnsi="Calibri" w:cs="Arial"/>
          <w:color w:val="auto"/>
        </w:rPr>
        <w:t>5</w:t>
      </w:r>
      <w:r w:rsidRPr="00F01C7C">
        <w:rPr>
          <w:rFonts w:ascii="Calibri" w:hAnsi="Calibri" w:cs="Arial"/>
          <w:color w:val="auto"/>
        </w:rPr>
        <w:t>. Selection of Finalists</w:t>
      </w:r>
      <w:r w:rsidR="004433FB">
        <w:rPr>
          <w:rFonts w:ascii="Calibri" w:hAnsi="Calibri" w:cs="Arial"/>
          <w:color w:val="auto"/>
        </w:rPr>
        <w:t xml:space="preserve"> </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sidRPr="00CE3215">
        <w:rPr>
          <w:rFonts w:ascii="Calibri" w:hAnsi="Calibri" w:cs="Arial"/>
          <w:b/>
          <w:color w:val="auto"/>
        </w:rPr>
        <w:t>1</w:t>
      </w:r>
      <w:r w:rsidR="00422EDB">
        <w:rPr>
          <w:rFonts w:ascii="Calibri" w:hAnsi="Calibri" w:cs="Arial"/>
          <w:b/>
          <w:color w:val="auto"/>
        </w:rPr>
        <w:t>3</w:t>
      </w:r>
    </w:p>
    <w:p w14:paraId="6423D53B" w14:textId="45D05163" w:rsidR="004433FB" w:rsidRPr="00792911" w:rsidRDefault="00CD5154" w:rsidP="004433FB">
      <w:pPr>
        <w:pStyle w:val="Default"/>
        <w:rPr>
          <w:rFonts w:ascii="Calibri" w:hAnsi="Calibri" w:cs="Arial"/>
          <w:color w:val="auto"/>
        </w:rPr>
      </w:pPr>
      <w:r>
        <w:rPr>
          <w:rFonts w:ascii="Calibri" w:hAnsi="Calibri" w:cs="Arial"/>
          <w:color w:val="auto"/>
        </w:rPr>
        <w:t xml:space="preserve">          </w:t>
      </w:r>
      <w:r w:rsidR="0066360D">
        <w:rPr>
          <w:rFonts w:ascii="Calibri" w:hAnsi="Calibri" w:cs="Arial"/>
          <w:color w:val="auto"/>
        </w:rPr>
        <w:t>6</w:t>
      </w:r>
      <w:r>
        <w:rPr>
          <w:rFonts w:ascii="Calibri" w:hAnsi="Calibri" w:cs="Arial"/>
          <w:color w:val="auto"/>
        </w:rPr>
        <w:t xml:space="preserve">. Negotiate to </w:t>
      </w:r>
      <w:r w:rsidR="00F01C7C" w:rsidRPr="00F01C7C">
        <w:rPr>
          <w:rFonts w:ascii="Calibri" w:hAnsi="Calibri" w:cs="Arial"/>
          <w:color w:val="auto"/>
        </w:rPr>
        <w:t>Finalize Application</w:t>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Pr>
          <w:rFonts w:ascii="Calibri" w:hAnsi="Calibri" w:cs="Arial"/>
          <w:color w:val="auto"/>
        </w:rPr>
        <w:tab/>
      </w:r>
      <w:r w:rsidR="004433FB" w:rsidRPr="00CE3215">
        <w:rPr>
          <w:rFonts w:ascii="Calibri" w:hAnsi="Calibri" w:cs="Arial"/>
          <w:b/>
          <w:color w:val="auto"/>
        </w:rPr>
        <w:t>1</w:t>
      </w:r>
      <w:r w:rsidR="00422EDB">
        <w:rPr>
          <w:rFonts w:ascii="Calibri" w:hAnsi="Calibri" w:cs="Arial"/>
          <w:b/>
          <w:color w:val="auto"/>
        </w:rPr>
        <w:t>3</w:t>
      </w:r>
    </w:p>
    <w:p w14:paraId="4DB8174B" w14:textId="1D00CBF5" w:rsidR="004433FB" w:rsidRPr="00792911" w:rsidRDefault="004433FB" w:rsidP="004433FB">
      <w:pPr>
        <w:pStyle w:val="Default"/>
        <w:rPr>
          <w:rFonts w:ascii="Calibri" w:hAnsi="Calibri" w:cs="Arial"/>
          <w:color w:val="auto"/>
        </w:rPr>
      </w:pPr>
      <w:r>
        <w:rPr>
          <w:rFonts w:ascii="Calibri" w:hAnsi="Calibri" w:cs="Arial"/>
          <w:color w:val="auto"/>
        </w:rPr>
        <w:t xml:space="preserve">          </w:t>
      </w:r>
      <w:r w:rsidR="0066360D">
        <w:rPr>
          <w:rFonts w:ascii="Calibri" w:hAnsi="Calibri" w:cs="Arial"/>
          <w:color w:val="auto"/>
        </w:rPr>
        <w:t>7</w:t>
      </w:r>
      <w:r w:rsidR="00F01C7C" w:rsidRPr="00F01C7C">
        <w:rPr>
          <w:rFonts w:ascii="Calibri" w:hAnsi="Calibri" w:cs="Arial"/>
          <w:color w:val="auto"/>
        </w:rPr>
        <w:t xml:space="preserve">. </w:t>
      </w:r>
      <w:r w:rsidR="00CD5154">
        <w:rPr>
          <w:rFonts w:ascii="Calibri" w:hAnsi="Calibri" w:cs="Arial"/>
          <w:color w:val="auto"/>
        </w:rPr>
        <w:t xml:space="preserve"> Issuance of </w:t>
      </w:r>
      <w:r w:rsidR="00F01C7C" w:rsidRPr="00F01C7C">
        <w:rPr>
          <w:rFonts w:ascii="Calibri" w:hAnsi="Calibri" w:cs="Arial"/>
          <w:color w:val="auto"/>
        </w:rPr>
        <w:t>Award Letter</w:t>
      </w:r>
      <w:r>
        <w:rPr>
          <w:rFonts w:ascii="Calibri" w:hAnsi="Calibri" w:cs="Arial"/>
          <w:color w:val="auto"/>
        </w:rPr>
        <w:tab/>
      </w:r>
      <w:r>
        <w:rPr>
          <w:rFonts w:ascii="Calibri" w:hAnsi="Calibri" w:cs="Arial"/>
          <w:color w:val="auto"/>
        </w:rPr>
        <w:tab/>
      </w:r>
      <w:r>
        <w:rPr>
          <w:rFonts w:ascii="Calibri" w:hAnsi="Calibri" w:cs="Arial"/>
          <w:color w:val="auto"/>
        </w:rPr>
        <w:tab/>
      </w:r>
      <w:r>
        <w:rPr>
          <w:rFonts w:ascii="Calibri" w:hAnsi="Calibri" w:cs="Arial"/>
          <w:color w:val="auto"/>
        </w:rPr>
        <w:tab/>
      </w:r>
      <w:r>
        <w:rPr>
          <w:rFonts w:ascii="Calibri" w:hAnsi="Calibri" w:cs="Arial"/>
          <w:color w:val="auto"/>
        </w:rPr>
        <w:tab/>
      </w:r>
      <w:r>
        <w:rPr>
          <w:rFonts w:ascii="Calibri" w:hAnsi="Calibri" w:cs="Arial"/>
          <w:color w:val="auto"/>
        </w:rPr>
        <w:tab/>
      </w:r>
      <w:r>
        <w:rPr>
          <w:rFonts w:ascii="Calibri" w:hAnsi="Calibri" w:cs="Arial"/>
          <w:color w:val="auto"/>
        </w:rPr>
        <w:tab/>
      </w:r>
      <w:r w:rsidRPr="00CE3215">
        <w:rPr>
          <w:rFonts w:ascii="Calibri" w:hAnsi="Calibri" w:cs="Arial"/>
          <w:b/>
          <w:color w:val="auto"/>
        </w:rPr>
        <w:t>1</w:t>
      </w:r>
      <w:r w:rsidR="00422EDB">
        <w:rPr>
          <w:rFonts w:ascii="Calibri" w:hAnsi="Calibri" w:cs="Arial"/>
          <w:b/>
          <w:color w:val="auto"/>
        </w:rPr>
        <w:t>3</w:t>
      </w:r>
    </w:p>
    <w:p w14:paraId="2A627070" w14:textId="77777777" w:rsidR="004433FB" w:rsidRPr="00792911" w:rsidRDefault="004433FB" w:rsidP="004433FB">
      <w:pPr>
        <w:pStyle w:val="Default"/>
        <w:rPr>
          <w:rFonts w:ascii="Calibri" w:hAnsi="Calibri" w:cs="Arial"/>
          <w:color w:val="auto"/>
        </w:rPr>
      </w:pPr>
    </w:p>
    <w:p w14:paraId="1D804A83" w14:textId="77777777" w:rsidR="00CE3215" w:rsidRDefault="00F01C7C" w:rsidP="009F796B">
      <w:pPr>
        <w:pStyle w:val="Default"/>
        <w:outlineLvl w:val="0"/>
        <w:rPr>
          <w:rFonts w:ascii="Calibri" w:hAnsi="Calibri" w:cs="Arial"/>
          <w:b/>
          <w:bCs/>
        </w:rPr>
      </w:pPr>
      <w:r w:rsidRPr="00F01C7C">
        <w:rPr>
          <w:rFonts w:ascii="Calibri" w:hAnsi="Calibri"/>
          <w:b/>
          <w:bCs/>
        </w:rPr>
        <w:t xml:space="preserve"> </w:t>
      </w:r>
      <w:r w:rsidRPr="00F01C7C">
        <w:rPr>
          <w:rFonts w:ascii="Calibri" w:hAnsi="Calibri" w:cs="Arial"/>
          <w:b/>
          <w:bCs/>
        </w:rPr>
        <w:t>III. RESPONSE AND ORGANIZATION</w:t>
      </w:r>
      <w:r w:rsidR="004433FB">
        <w:rPr>
          <w:rFonts w:ascii="Calibri" w:hAnsi="Calibri" w:cs="Arial"/>
          <w:b/>
          <w:bCs/>
        </w:rPr>
        <w:t xml:space="preserve"> </w:t>
      </w:r>
    </w:p>
    <w:p w14:paraId="5DB7448D" w14:textId="0B0B943B" w:rsidR="004433FB" w:rsidRPr="00792911" w:rsidRDefault="004433FB" w:rsidP="009F796B">
      <w:pPr>
        <w:pStyle w:val="Default"/>
        <w:outlineLvl w:val="0"/>
        <w:rPr>
          <w:rFonts w:ascii="Calibri" w:hAnsi="Calibri" w:cs="Arial"/>
        </w:rPr>
      </w:pPr>
    </w:p>
    <w:p w14:paraId="5ACDC191" w14:textId="23ABD594" w:rsidR="00CE3215" w:rsidRDefault="00295F43" w:rsidP="00CE3215">
      <w:pPr>
        <w:pStyle w:val="Default"/>
        <w:rPr>
          <w:rFonts w:ascii="Calibri" w:hAnsi="Calibri" w:cs="Arial"/>
          <w:b/>
          <w:bCs/>
        </w:rPr>
      </w:pPr>
      <w:r>
        <w:rPr>
          <w:rFonts w:ascii="Calibri" w:hAnsi="Calibri" w:cs="Arial"/>
          <w:b/>
          <w:bCs/>
        </w:rPr>
        <w:t xml:space="preserve">  </w:t>
      </w:r>
      <w:r w:rsidR="00CE3215">
        <w:rPr>
          <w:rFonts w:ascii="Calibri" w:hAnsi="Calibri" w:cs="Arial"/>
          <w:b/>
          <w:bCs/>
        </w:rPr>
        <w:t xml:space="preserve">   A. </w:t>
      </w:r>
      <w:r w:rsidR="00F01C7C" w:rsidRPr="00F01C7C">
        <w:rPr>
          <w:rFonts w:ascii="Calibri" w:hAnsi="Calibri" w:cs="Arial"/>
          <w:b/>
          <w:bCs/>
        </w:rPr>
        <w:t>NUMBER OF RESPONSES</w:t>
      </w:r>
      <w:r w:rsidR="004433FB">
        <w:rPr>
          <w:rFonts w:ascii="Calibri" w:hAnsi="Calibri" w:cs="Arial"/>
          <w:b/>
          <w:bCs/>
        </w:rPr>
        <w:t xml:space="preserve"> </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t>1</w:t>
      </w:r>
      <w:r w:rsidR="00422EDB">
        <w:rPr>
          <w:rFonts w:ascii="Calibri" w:hAnsi="Calibri" w:cs="Arial"/>
          <w:b/>
          <w:bCs/>
        </w:rPr>
        <w:t>4</w:t>
      </w:r>
    </w:p>
    <w:p w14:paraId="2287CA8B" w14:textId="77777777" w:rsidR="004433FB" w:rsidRPr="00792911" w:rsidRDefault="004433FB" w:rsidP="00CE3215">
      <w:pPr>
        <w:pStyle w:val="Default"/>
        <w:rPr>
          <w:rFonts w:ascii="Calibri" w:hAnsi="Calibri" w:cs="Arial"/>
        </w:rPr>
      </w:pP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sidR="00F01C7C" w:rsidRPr="00F01C7C">
        <w:rPr>
          <w:rFonts w:ascii="Calibri" w:hAnsi="Calibri" w:cs="Arial"/>
          <w:b/>
          <w:bCs/>
        </w:rPr>
        <w:t xml:space="preserve"> </w:t>
      </w:r>
    </w:p>
    <w:p w14:paraId="4E71FB6E" w14:textId="72665BBD" w:rsidR="00CE3215" w:rsidRDefault="00F01C7C" w:rsidP="004433FB">
      <w:pPr>
        <w:pStyle w:val="Default"/>
        <w:rPr>
          <w:rFonts w:ascii="Calibri" w:hAnsi="Calibri" w:cs="Arial"/>
          <w:b/>
          <w:bCs/>
        </w:rPr>
      </w:pPr>
      <w:r w:rsidRPr="00F01C7C">
        <w:rPr>
          <w:rFonts w:ascii="Calibri" w:hAnsi="Calibri" w:cs="Arial"/>
          <w:b/>
          <w:bCs/>
        </w:rPr>
        <w:t xml:space="preserve">     B. NUMBER OF COPIES</w:t>
      </w:r>
      <w:r w:rsidR="004433FB">
        <w:rPr>
          <w:rFonts w:ascii="Calibri" w:hAnsi="Calibri" w:cs="Arial"/>
          <w:b/>
          <w:bCs/>
        </w:rPr>
        <w:t xml:space="preserve"> </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t>1</w:t>
      </w:r>
      <w:r w:rsidR="00422EDB">
        <w:rPr>
          <w:rFonts w:ascii="Calibri" w:hAnsi="Calibri" w:cs="Arial"/>
          <w:b/>
          <w:bCs/>
        </w:rPr>
        <w:t>4</w:t>
      </w:r>
    </w:p>
    <w:p w14:paraId="05C78900" w14:textId="77777777" w:rsidR="004433FB" w:rsidRPr="00792911" w:rsidRDefault="004433FB" w:rsidP="004433FB">
      <w:pPr>
        <w:pStyle w:val="Default"/>
        <w:rPr>
          <w:rFonts w:ascii="Calibri" w:hAnsi="Calibri" w:cs="Arial"/>
        </w:rPr>
      </w:pP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Pr>
          <w:rFonts w:ascii="Calibri" w:hAnsi="Calibri" w:cs="Arial"/>
          <w:b/>
          <w:bCs/>
        </w:rPr>
        <w:tab/>
      </w:r>
      <w:r w:rsidR="00F01C7C" w:rsidRPr="00F01C7C">
        <w:rPr>
          <w:rFonts w:ascii="Calibri" w:hAnsi="Calibri" w:cs="Arial"/>
          <w:b/>
          <w:bCs/>
        </w:rPr>
        <w:t xml:space="preserve"> </w:t>
      </w:r>
    </w:p>
    <w:p w14:paraId="52DF76E7" w14:textId="60A79289" w:rsidR="004433FB" w:rsidRPr="00792911" w:rsidRDefault="00F01C7C" w:rsidP="004433FB">
      <w:pPr>
        <w:pStyle w:val="Default"/>
        <w:rPr>
          <w:rFonts w:ascii="Calibri" w:hAnsi="Calibri" w:cs="Arial"/>
        </w:rPr>
      </w:pPr>
      <w:r w:rsidRPr="00F01C7C">
        <w:rPr>
          <w:rFonts w:ascii="Calibri" w:hAnsi="Calibri" w:cs="Arial"/>
          <w:b/>
          <w:bCs/>
        </w:rPr>
        <w:t xml:space="preserve">     C. </w:t>
      </w:r>
      <w:proofErr w:type="gramStart"/>
      <w:r w:rsidRPr="00F01C7C">
        <w:rPr>
          <w:rFonts w:ascii="Calibri" w:hAnsi="Calibri" w:cs="Arial"/>
          <w:b/>
          <w:bCs/>
        </w:rPr>
        <w:t>APPLICATION  FORMAT</w:t>
      </w:r>
      <w:proofErr w:type="gramEnd"/>
      <w:r w:rsidR="004433FB">
        <w:rPr>
          <w:rFonts w:ascii="Calibri" w:hAnsi="Calibri" w:cs="Arial"/>
          <w:b/>
          <w:bCs/>
        </w:rPr>
        <w:t xml:space="preserve"> </w:t>
      </w:r>
      <w:r w:rsidR="004433FB">
        <w:rPr>
          <w:rFonts w:ascii="Calibri" w:hAnsi="Calibri" w:cs="Arial"/>
          <w:b/>
          <w:bCs/>
        </w:rPr>
        <w:tab/>
      </w:r>
      <w:r w:rsidR="004433FB">
        <w:rPr>
          <w:rFonts w:ascii="Calibri" w:hAnsi="Calibri" w:cs="Arial"/>
          <w:b/>
          <w:bCs/>
        </w:rPr>
        <w:tab/>
      </w:r>
      <w:r w:rsidR="004433FB">
        <w:rPr>
          <w:rFonts w:ascii="Calibri" w:hAnsi="Calibri" w:cs="Arial"/>
          <w:b/>
          <w:bCs/>
        </w:rPr>
        <w:tab/>
      </w:r>
      <w:r w:rsidR="004433FB">
        <w:rPr>
          <w:rFonts w:ascii="Calibri" w:hAnsi="Calibri" w:cs="Arial"/>
          <w:b/>
          <w:bCs/>
        </w:rPr>
        <w:tab/>
      </w:r>
      <w:r w:rsidR="004433FB">
        <w:rPr>
          <w:rFonts w:ascii="Calibri" w:hAnsi="Calibri" w:cs="Arial"/>
          <w:b/>
          <w:bCs/>
        </w:rPr>
        <w:tab/>
      </w:r>
      <w:r w:rsidR="004433FB">
        <w:rPr>
          <w:rFonts w:ascii="Calibri" w:hAnsi="Calibri" w:cs="Arial"/>
          <w:b/>
          <w:bCs/>
        </w:rPr>
        <w:tab/>
      </w:r>
      <w:r w:rsidR="004433FB">
        <w:rPr>
          <w:rFonts w:ascii="Calibri" w:hAnsi="Calibri" w:cs="Arial"/>
          <w:b/>
          <w:bCs/>
        </w:rPr>
        <w:tab/>
        <w:t>1</w:t>
      </w:r>
      <w:r w:rsidR="00422EDB">
        <w:rPr>
          <w:rFonts w:ascii="Calibri" w:hAnsi="Calibri" w:cs="Arial"/>
          <w:b/>
          <w:bCs/>
        </w:rPr>
        <w:t>4</w:t>
      </w:r>
    </w:p>
    <w:p w14:paraId="61E154B5" w14:textId="74E05C01" w:rsidR="004433FB" w:rsidRPr="00792911" w:rsidRDefault="00F01C7C" w:rsidP="004433FB">
      <w:pPr>
        <w:pStyle w:val="Default"/>
        <w:rPr>
          <w:rFonts w:ascii="Calibri" w:hAnsi="Calibri" w:cs="Arial"/>
        </w:rPr>
      </w:pPr>
      <w:r w:rsidRPr="00F01C7C">
        <w:rPr>
          <w:rFonts w:ascii="Calibri" w:hAnsi="Calibri" w:cs="Arial"/>
        </w:rPr>
        <w:t xml:space="preserve">          1. Format Specifications</w:t>
      </w:r>
      <w:r w:rsidR="004433FB">
        <w:rPr>
          <w:rFonts w:ascii="Calibri" w:hAnsi="Calibri" w:cs="Arial"/>
        </w:rPr>
        <w:t xml:space="preserve"> </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sidRPr="00CE3215">
        <w:rPr>
          <w:rFonts w:ascii="Calibri" w:hAnsi="Calibri" w:cs="Arial"/>
          <w:b/>
        </w:rPr>
        <w:t>1</w:t>
      </w:r>
      <w:r w:rsidR="00422EDB">
        <w:rPr>
          <w:rFonts w:ascii="Calibri" w:hAnsi="Calibri" w:cs="Arial"/>
          <w:b/>
        </w:rPr>
        <w:t>4</w:t>
      </w:r>
    </w:p>
    <w:p w14:paraId="1C7B86F6" w14:textId="4AEB2998" w:rsidR="004433FB" w:rsidRPr="00792911" w:rsidRDefault="00F01C7C" w:rsidP="004433FB">
      <w:pPr>
        <w:pStyle w:val="Default"/>
        <w:rPr>
          <w:rFonts w:ascii="Calibri" w:hAnsi="Calibri" w:cs="Arial"/>
        </w:rPr>
      </w:pPr>
      <w:r w:rsidRPr="00F01C7C">
        <w:rPr>
          <w:rFonts w:ascii="Calibri" w:hAnsi="Calibri" w:cs="Arial"/>
        </w:rPr>
        <w:t xml:space="preserve">          2. Application Organization</w:t>
      </w:r>
      <w:r w:rsidR="004433FB">
        <w:rPr>
          <w:rFonts w:ascii="Calibri" w:hAnsi="Calibri" w:cs="Arial"/>
        </w:rPr>
        <w:t xml:space="preserve"> </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Pr="00F01C7C">
        <w:rPr>
          <w:rFonts w:ascii="Calibri" w:hAnsi="Calibri" w:cs="Arial"/>
          <w:b/>
        </w:rPr>
        <w:t>1</w:t>
      </w:r>
      <w:r w:rsidR="00422EDB">
        <w:rPr>
          <w:rFonts w:ascii="Calibri" w:hAnsi="Calibri" w:cs="Arial"/>
          <w:b/>
        </w:rPr>
        <w:t>4</w:t>
      </w:r>
    </w:p>
    <w:p w14:paraId="583D8466" w14:textId="77777777" w:rsidR="008E0352" w:rsidRDefault="008E0352">
      <w:pPr>
        <w:spacing w:after="0" w:line="240" w:lineRule="auto"/>
        <w:rPr>
          <w:rFonts w:cs="Arial"/>
          <w:b/>
          <w:bCs/>
          <w:sz w:val="24"/>
          <w:szCs w:val="24"/>
        </w:rPr>
      </w:pPr>
      <w:r>
        <w:rPr>
          <w:rFonts w:cs="Arial"/>
          <w:b/>
          <w:bCs/>
          <w:sz w:val="24"/>
          <w:szCs w:val="24"/>
        </w:rPr>
        <w:br w:type="page"/>
      </w:r>
    </w:p>
    <w:p w14:paraId="49F551B9" w14:textId="26032E41" w:rsidR="004433FB" w:rsidRPr="00792911" w:rsidRDefault="004433FB" w:rsidP="00422EDB">
      <w:pPr>
        <w:spacing w:after="0"/>
        <w:outlineLvl w:val="0"/>
        <w:rPr>
          <w:rFonts w:cs="Arial"/>
          <w:b/>
          <w:bCs/>
          <w:sz w:val="24"/>
          <w:szCs w:val="24"/>
        </w:rPr>
      </w:pPr>
      <w:r w:rsidRPr="00792911">
        <w:rPr>
          <w:rFonts w:cs="Arial"/>
          <w:b/>
          <w:bCs/>
          <w:sz w:val="24"/>
          <w:szCs w:val="24"/>
        </w:rPr>
        <w:lastRenderedPageBreak/>
        <w:t xml:space="preserve">IV. </w:t>
      </w:r>
      <w:r>
        <w:rPr>
          <w:rFonts w:cs="Arial"/>
          <w:b/>
          <w:bCs/>
          <w:sz w:val="24"/>
          <w:szCs w:val="24"/>
        </w:rPr>
        <w:t xml:space="preserve">MANDATORY </w:t>
      </w:r>
      <w:r w:rsidRPr="00792911">
        <w:rPr>
          <w:rFonts w:cs="Arial"/>
          <w:b/>
          <w:bCs/>
          <w:sz w:val="24"/>
          <w:szCs w:val="24"/>
        </w:rPr>
        <w:t>SPECIFICATIONS</w:t>
      </w:r>
      <w:r>
        <w:rPr>
          <w:rFonts w:cs="Arial"/>
          <w:b/>
          <w:bCs/>
          <w:sz w:val="24"/>
          <w:szCs w:val="24"/>
        </w:rPr>
        <w:t xml:space="preserve"> </w:t>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Pr>
          <w:rFonts w:cs="Arial"/>
          <w:b/>
          <w:bCs/>
          <w:sz w:val="24"/>
          <w:szCs w:val="24"/>
        </w:rPr>
        <w:tab/>
      </w:r>
      <w:r w:rsidR="00422EDB">
        <w:rPr>
          <w:rFonts w:cs="Arial"/>
          <w:b/>
          <w:bCs/>
          <w:sz w:val="24"/>
          <w:szCs w:val="24"/>
        </w:rPr>
        <w:tab/>
        <w:t>15</w:t>
      </w:r>
    </w:p>
    <w:p w14:paraId="1F4098EB" w14:textId="016B5DB0" w:rsidR="004433FB" w:rsidRPr="00547D6C" w:rsidRDefault="004433FB" w:rsidP="004433FB">
      <w:pPr>
        <w:pStyle w:val="Default"/>
        <w:rPr>
          <w:rFonts w:ascii="Calibri" w:hAnsi="Calibri" w:cs="Arial"/>
          <w:sz w:val="22"/>
        </w:rPr>
      </w:pPr>
    </w:p>
    <w:p w14:paraId="7174C5B0" w14:textId="427C52BD" w:rsidR="001F7B29" w:rsidRDefault="00F01C7C" w:rsidP="004433FB">
      <w:pPr>
        <w:pStyle w:val="Default"/>
        <w:rPr>
          <w:rFonts w:ascii="Calibri" w:hAnsi="Calibri" w:cs="Arial"/>
          <w:b/>
        </w:rPr>
      </w:pPr>
      <w:r w:rsidRPr="00F01C7C">
        <w:rPr>
          <w:rFonts w:ascii="Calibri" w:hAnsi="Calibri" w:cs="Arial"/>
          <w:b/>
        </w:rPr>
        <w:t xml:space="preserve">     </w:t>
      </w:r>
      <w:r w:rsidR="00A51763">
        <w:rPr>
          <w:rFonts w:ascii="Calibri" w:hAnsi="Calibri" w:cs="Arial"/>
          <w:b/>
        </w:rPr>
        <w:t>A</w:t>
      </w:r>
      <w:r w:rsidRPr="00F01C7C">
        <w:rPr>
          <w:rFonts w:ascii="Calibri" w:hAnsi="Calibri" w:cs="Arial"/>
          <w:b/>
        </w:rPr>
        <w:t xml:space="preserve">. </w:t>
      </w:r>
      <w:r w:rsidR="001F7B29">
        <w:rPr>
          <w:rFonts w:ascii="Calibri" w:hAnsi="Calibri" w:cs="Arial"/>
          <w:b/>
        </w:rPr>
        <w:t>Acknowledgement of Interest</w:t>
      </w:r>
      <w:r w:rsidR="001F7B29">
        <w:rPr>
          <w:rFonts w:ascii="Calibri" w:hAnsi="Calibri" w:cs="Arial"/>
          <w:b/>
        </w:rPr>
        <w:tab/>
      </w:r>
      <w:r w:rsidR="001F7B29">
        <w:rPr>
          <w:rFonts w:ascii="Calibri" w:hAnsi="Calibri" w:cs="Arial"/>
          <w:b/>
        </w:rPr>
        <w:tab/>
      </w:r>
      <w:r w:rsidR="001F7B29">
        <w:rPr>
          <w:rFonts w:ascii="Calibri" w:hAnsi="Calibri" w:cs="Arial"/>
          <w:b/>
        </w:rPr>
        <w:tab/>
      </w:r>
      <w:r w:rsidR="001F7B29">
        <w:rPr>
          <w:rFonts w:ascii="Calibri" w:hAnsi="Calibri" w:cs="Arial"/>
          <w:b/>
        </w:rPr>
        <w:tab/>
      </w:r>
      <w:r w:rsidR="001F7B29">
        <w:rPr>
          <w:rFonts w:ascii="Calibri" w:hAnsi="Calibri" w:cs="Arial"/>
          <w:b/>
        </w:rPr>
        <w:tab/>
      </w:r>
      <w:r w:rsidR="001F7B29">
        <w:rPr>
          <w:rFonts w:ascii="Calibri" w:hAnsi="Calibri" w:cs="Arial"/>
          <w:b/>
        </w:rPr>
        <w:tab/>
      </w:r>
      <w:r w:rsidR="001F7B29">
        <w:rPr>
          <w:rFonts w:ascii="Calibri" w:hAnsi="Calibri" w:cs="Arial"/>
          <w:b/>
        </w:rPr>
        <w:tab/>
      </w:r>
    </w:p>
    <w:p w14:paraId="12C8E5F8" w14:textId="77777777" w:rsidR="001F7B29" w:rsidRPr="00547D6C" w:rsidRDefault="001F7B29" w:rsidP="004433FB">
      <w:pPr>
        <w:pStyle w:val="Default"/>
        <w:rPr>
          <w:rFonts w:ascii="Calibri" w:hAnsi="Calibri" w:cs="Arial"/>
          <w:sz w:val="22"/>
        </w:rPr>
      </w:pPr>
    </w:p>
    <w:p w14:paraId="40B386D8" w14:textId="6FC65361" w:rsidR="00512BAE" w:rsidRDefault="00512BAE" w:rsidP="004433FB">
      <w:pPr>
        <w:pStyle w:val="Default"/>
        <w:rPr>
          <w:rFonts w:ascii="Calibri" w:hAnsi="Calibri" w:cs="Arial"/>
          <w:b/>
        </w:rPr>
      </w:pPr>
      <w:r>
        <w:rPr>
          <w:rFonts w:ascii="Calibri" w:hAnsi="Calibri" w:cs="Arial"/>
          <w:b/>
        </w:rPr>
        <w:t xml:space="preserve">     B. ECHS </w:t>
      </w:r>
      <w:r w:rsidR="00547D6C">
        <w:rPr>
          <w:rFonts w:ascii="Calibri" w:hAnsi="Calibri" w:cs="Arial"/>
          <w:b/>
        </w:rPr>
        <w:t>Assurances Signature Letter</w:t>
      </w:r>
      <w:r w:rsidR="00547D6C">
        <w:rPr>
          <w:rFonts w:ascii="Calibri" w:hAnsi="Calibri" w:cs="Arial"/>
          <w:b/>
        </w:rPr>
        <w:tab/>
      </w:r>
      <w:r w:rsidR="00547D6C">
        <w:rPr>
          <w:rFonts w:ascii="Calibri" w:hAnsi="Calibri" w:cs="Arial"/>
          <w:b/>
        </w:rPr>
        <w:tab/>
      </w:r>
      <w:r w:rsidR="00547D6C">
        <w:rPr>
          <w:rFonts w:ascii="Calibri" w:hAnsi="Calibri" w:cs="Arial"/>
          <w:b/>
        </w:rPr>
        <w:tab/>
      </w:r>
      <w:r w:rsidR="00547D6C">
        <w:rPr>
          <w:rFonts w:ascii="Calibri" w:hAnsi="Calibri" w:cs="Arial"/>
          <w:b/>
        </w:rPr>
        <w:tab/>
      </w:r>
      <w:r>
        <w:rPr>
          <w:rFonts w:ascii="Calibri" w:hAnsi="Calibri" w:cs="Arial"/>
          <w:b/>
        </w:rPr>
        <w:tab/>
      </w:r>
      <w:r>
        <w:rPr>
          <w:rFonts w:ascii="Calibri" w:hAnsi="Calibri" w:cs="Arial"/>
          <w:b/>
        </w:rPr>
        <w:tab/>
      </w:r>
    </w:p>
    <w:p w14:paraId="02FD07C3" w14:textId="77777777" w:rsidR="00512BAE" w:rsidRPr="00547D6C" w:rsidRDefault="00512BAE" w:rsidP="004433FB">
      <w:pPr>
        <w:pStyle w:val="Default"/>
        <w:rPr>
          <w:rFonts w:ascii="Calibri" w:hAnsi="Calibri" w:cs="Arial"/>
          <w:sz w:val="22"/>
        </w:rPr>
      </w:pPr>
    </w:p>
    <w:p w14:paraId="0C3728EB" w14:textId="0DB683DA" w:rsidR="00CE3215" w:rsidRDefault="001F7B29" w:rsidP="004433FB">
      <w:pPr>
        <w:pStyle w:val="Default"/>
        <w:rPr>
          <w:rFonts w:ascii="Calibri" w:hAnsi="Calibri" w:cs="Arial"/>
          <w:b/>
        </w:rPr>
      </w:pPr>
      <w:r>
        <w:rPr>
          <w:rFonts w:ascii="Calibri" w:hAnsi="Calibri" w:cs="Arial"/>
          <w:b/>
        </w:rPr>
        <w:t xml:space="preserve">     </w:t>
      </w:r>
      <w:r w:rsidR="00512BAE">
        <w:rPr>
          <w:rFonts w:ascii="Calibri" w:hAnsi="Calibri" w:cs="Arial"/>
          <w:b/>
        </w:rPr>
        <w:t>C</w:t>
      </w:r>
      <w:r>
        <w:rPr>
          <w:rFonts w:ascii="Calibri" w:hAnsi="Calibri" w:cs="Arial"/>
          <w:b/>
        </w:rPr>
        <w:t xml:space="preserve">. </w:t>
      </w:r>
      <w:r w:rsidR="00F01C7C" w:rsidRPr="00F01C7C">
        <w:rPr>
          <w:rFonts w:ascii="Calibri" w:hAnsi="Calibri" w:cs="Arial"/>
          <w:b/>
        </w:rPr>
        <w:t>Information Sheet</w:t>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r>
      <w:r w:rsidR="00CE3215">
        <w:rPr>
          <w:rFonts w:ascii="Calibri" w:hAnsi="Calibri" w:cs="Arial"/>
          <w:b/>
        </w:rPr>
        <w:tab/>
        <w:t>1</w:t>
      </w:r>
      <w:r w:rsidR="00422EDB">
        <w:rPr>
          <w:rFonts w:ascii="Calibri" w:hAnsi="Calibri" w:cs="Arial"/>
          <w:b/>
        </w:rPr>
        <w:t>5</w:t>
      </w:r>
    </w:p>
    <w:p w14:paraId="3B298607" w14:textId="5522BF35" w:rsidR="004433FB" w:rsidRPr="00547D6C" w:rsidRDefault="004433FB" w:rsidP="004433FB">
      <w:pPr>
        <w:pStyle w:val="Default"/>
        <w:rPr>
          <w:rFonts w:ascii="Calibri" w:hAnsi="Calibri" w:cs="Arial"/>
          <w:sz w:val="22"/>
        </w:rPr>
      </w:pPr>
    </w:p>
    <w:p w14:paraId="43079F66" w14:textId="7690F98B" w:rsidR="004433FB" w:rsidRPr="00083222" w:rsidRDefault="001F7B29" w:rsidP="004433FB">
      <w:pPr>
        <w:pStyle w:val="Default"/>
        <w:rPr>
          <w:rFonts w:ascii="Calibri" w:hAnsi="Calibri" w:cs="Arial"/>
          <w:b/>
        </w:rPr>
      </w:pPr>
      <w:r>
        <w:rPr>
          <w:rFonts w:ascii="Calibri" w:hAnsi="Calibri" w:cs="Arial"/>
          <w:b/>
        </w:rPr>
        <w:t xml:space="preserve">     </w:t>
      </w:r>
      <w:r w:rsidR="00512BAE" w:rsidRPr="004F19BC">
        <w:rPr>
          <w:rFonts w:ascii="Calibri" w:hAnsi="Calibri" w:cs="Arial"/>
          <w:b/>
        </w:rPr>
        <w:t>D</w:t>
      </w:r>
      <w:r w:rsidR="004433FB" w:rsidRPr="004F19BC">
        <w:rPr>
          <w:rFonts w:ascii="Calibri" w:hAnsi="Calibri" w:cs="Arial"/>
          <w:b/>
        </w:rPr>
        <w:t>. Narrative</w:t>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r>
      <w:r w:rsidR="004433FB" w:rsidRPr="004F19BC">
        <w:rPr>
          <w:rFonts w:ascii="Calibri" w:hAnsi="Calibri" w:cs="Arial"/>
          <w:b/>
        </w:rPr>
        <w:tab/>
        <w:t>1</w:t>
      </w:r>
      <w:r w:rsidR="00422EDB" w:rsidRPr="004F19BC">
        <w:rPr>
          <w:rFonts w:ascii="Calibri" w:hAnsi="Calibri" w:cs="Arial"/>
          <w:b/>
        </w:rPr>
        <w:t>5</w:t>
      </w:r>
    </w:p>
    <w:p w14:paraId="167AD244" w14:textId="1F8FDA11" w:rsidR="004433FB" w:rsidRPr="00792911" w:rsidRDefault="004433FB" w:rsidP="004433FB">
      <w:pPr>
        <w:pStyle w:val="Default"/>
        <w:numPr>
          <w:ilvl w:val="0"/>
          <w:numId w:val="23"/>
        </w:numPr>
        <w:rPr>
          <w:rFonts w:ascii="Calibri" w:hAnsi="Calibri" w:cs="Arial"/>
        </w:rPr>
      </w:pPr>
      <w:r w:rsidRPr="00792911">
        <w:rPr>
          <w:rFonts w:ascii="Calibri" w:hAnsi="Calibri" w:cs="Arial"/>
        </w:rPr>
        <w:t>Executive Summary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5</w:t>
      </w:r>
    </w:p>
    <w:p w14:paraId="00E135C0" w14:textId="05CCCF44" w:rsidR="004433FB" w:rsidRDefault="004433FB" w:rsidP="004433FB">
      <w:pPr>
        <w:pStyle w:val="Default"/>
        <w:numPr>
          <w:ilvl w:val="0"/>
          <w:numId w:val="23"/>
        </w:numPr>
        <w:rPr>
          <w:rFonts w:ascii="Calibri" w:hAnsi="Calibri" w:cs="Arial"/>
        </w:rPr>
      </w:pPr>
      <w:r>
        <w:rPr>
          <w:rFonts w:ascii="Calibri" w:hAnsi="Calibri" w:cs="Arial"/>
        </w:rPr>
        <w:t>Improvement and Accountability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5</w:t>
      </w:r>
    </w:p>
    <w:p w14:paraId="5AD7BF52" w14:textId="1BE79601" w:rsidR="004433FB" w:rsidRDefault="004433FB" w:rsidP="004433FB">
      <w:pPr>
        <w:pStyle w:val="Default"/>
        <w:numPr>
          <w:ilvl w:val="0"/>
          <w:numId w:val="23"/>
        </w:numPr>
        <w:rPr>
          <w:rFonts w:ascii="Calibri" w:hAnsi="Calibri" w:cs="Arial"/>
        </w:rPr>
      </w:pPr>
      <w:r>
        <w:rPr>
          <w:rFonts w:ascii="Calibri" w:hAnsi="Calibri" w:cs="Arial"/>
        </w:rPr>
        <w:t>Program of Study</w:t>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Pr>
          <w:rFonts w:ascii="Calibri" w:hAnsi="Calibri" w:cs="Arial"/>
        </w:rPr>
        <w:tab/>
      </w:r>
      <w:r w:rsidR="00EE3AEB" w:rsidRPr="00CE3215">
        <w:rPr>
          <w:rFonts w:ascii="Calibri" w:hAnsi="Calibri" w:cs="Arial"/>
          <w:b/>
        </w:rPr>
        <w:t>1</w:t>
      </w:r>
      <w:r w:rsidR="00422EDB">
        <w:rPr>
          <w:rFonts w:ascii="Calibri" w:hAnsi="Calibri" w:cs="Arial"/>
          <w:b/>
        </w:rPr>
        <w:t>6</w:t>
      </w:r>
    </w:p>
    <w:p w14:paraId="21D38BF4" w14:textId="23DFE1EF" w:rsidR="004433FB" w:rsidRPr="00792911" w:rsidRDefault="004433FB" w:rsidP="004433FB">
      <w:pPr>
        <w:pStyle w:val="Default"/>
        <w:numPr>
          <w:ilvl w:val="0"/>
          <w:numId w:val="23"/>
        </w:numPr>
        <w:rPr>
          <w:rFonts w:ascii="Calibri" w:hAnsi="Calibri" w:cs="Arial"/>
        </w:rPr>
      </w:pPr>
      <w:r>
        <w:rPr>
          <w:rFonts w:ascii="Calibri" w:hAnsi="Calibri" w:cs="Arial"/>
        </w:rPr>
        <w:t>Postsecondary Partnerships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6</w:t>
      </w:r>
    </w:p>
    <w:p w14:paraId="4BACC271" w14:textId="09A4EAFE" w:rsidR="004433FB" w:rsidRPr="00792911" w:rsidRDefault="004433FB" w:rsidP="004433FB">
      <w:pPr>
        <w:pStyle w:val="Default"/>
        <w:numPr>
          <w:ilvl w:val="0"/>
          <w:numId w:val="23"/>
        </w:numPr>
        <w:rPr>
          <w:rFonts w:ascii="Calibri" w:hAnsi="Calibri" w:cs="Arial"/>
        </w:rPr>
      </w:pPr>
      <w:r w:rsidRPr="00792911">
        <w:rPr>
          <w:rFonts w:ascii="Calibri" w:hAnsi="Calibri" w:cs="Arial"/>
        </w:rPr>
        <w:t>Workforce Development</w:t>
      </w:r>
      <w:r w:rsidR="000E0653">
        <w:rPr>
          <w:rFonts w:ascii="Calibri" w:hAnsi="Calibri" w:cs="Arial"/>
        </w:rPr>
        <w:t>/Business</w:t>
      </w:r>
      <w:r w:rsidRPr="00792911">
        <w:rPr>
          <w:rFonts w:ascii="Calibri" w:hAnsi="Calibri" w:cs="Arial"/>
        </w:rPr>
        <w:t xml:space="preserve"> Partnerships</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7</w:t>
      </w:r>
    </w:p>
    <w:p w14:paraId="3DAC48BC" w14:textId="70459759" w:rsidR="004433FB" w:rsidRPr="00792911" w:rsidRDefault="004433FB" w:rsidP="004433FB">
      <w:pPr>
        <w:pStyle w:val="Default"/>
        <w:numPr>
          <w:ilvl w:val="0"/>
          <w:numId w:val="23"/>
        </w:numPr>
        <w:rPr>
          <w:rFonts w:ascii="Calibri" w:hAnsi="Calibri" w:cs="Arial"/>
        </w:rPr>
      </w:pPr>
      <w:r w:rsidRPr="00792911">
        <w:rPr>
          <w:rFonts w:ascii="Calibri" w:hAnsi="Calibri" w:cs="Arial"/>
        </w:rPr>
        <w:t>Sustainability</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7</w:t>
      </w:r>
    </w:p>
    <w:p w14:paraId="156F2C6A" w14:textId="63D7F14B" w:rsidR="004433FB" w:rsidRPr="00BA2F66" w:rsidRDefault="004433FB" w:rsidP="004433FB">
      <w:pPr>
        <w:pStyle w:val="Default"/>
        <w:numPr>
          <w:ilvl w:val="0"/>
          <w:numId w:val="23"/>
        </w:numPr>
        <w:rPr>
          <w:rFonts w:ascii="Calibri" w:hAnsi="Calibri" w:cs="Arial"/>
        </w:rPr>
      </w:pPr>
      <w:r w:rsidRPr="00792911">
        <w:rPr>
          <w:rFonts w:ascii="Calibri" w:hAnsi="Calibri" w:cs="Arial"/>
        </w:rPr>
        <w:t>Facilities</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E3215">
        <w:rPr>
          <w:rFonts w:ascii="Calibri" w:hAnsi="Calibri" w:cs="Arial"/>
          <w:b/>
        </w:rPr>
        <w:t>1</w:t>
      </w:r>
      <w:r w:rsidR="00422EDB">
        <w:rPr>
          <w:rFonts w:ascii="Calibri" w:hAnsi="Calibri" w:cs="Arial"/>
          <w:b/>
        </w:rPr>
        <w:t>8</w:t>
      </w:r>
    </w:p>
    <w:p w14:paraId="6507A95C" w14:textId="2A5FA760" w:rsidR="00BA2F66" w:rsidRDefault="00BA2F66" w:rsidP="004433FB">
      <w:pPr>
        <w:pStyle w:val="Default"/>
        <w:numPr>
          <w:ilvl w:val="0"/>
          <w:numId w:val="23"/>
        </w:numPr>
        <w:rPr>
          <w:rFonts w:ascii="Calibri" w:hAnsi="Calibri" w:cs="Arial"/>
        </w:rPr>
      </w:pPr>
      <w:r w:rsidRPr="00BA2F66">
        <w:rPr>
          <w:rFonts w:ascii="Calibri" w:hAnsi="Calibri" w:cs="Arial"/>
        </w:rPr>
        <w:t>Description of Budget</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BA2F66">
        <w:rPr>
          <w:rFonts w:ascii="Calibri" w:hAnsi="Calibri" w:cs="Arial"/>
          <w:b/>
        </w:rPr>
        <w:t>1</w:t>
      </w:r>
      <w:r w:rsidR="00422EDB">
        <w:rPr>
          <w:rFonts w:ascii="Calibri" w:hAnsi="Calibri" w:cs="Arial"/>
          <w:b/>
        </w:rPr>
        <w:t>8</w:t>
      </w:r>
    </w:p>
    <w:p w14:paraId="71F919DE" w14:textId="77777777" w:rsidR="003B74C6" w:rsidRDefault="003B74C6">
      <w:pPr>
        <w:pStyle w:val="Default"/>
        <w:ind w:left="1080"/>
        <w:rPr>
          <w:rFonts w:ascii="Calibri" w:hAnsi="Calibri" w:cs="Arial"/>
        </w:rPr>
      </w:pPr>
    </w:p>
    <w:p w14:paraId="7C62459E" w14:textId="23CC23BC" w:rsidR="004433FB" w:rsidRDefault="001F7B29" w:rsidP="004433FB">
      <w:pPr>
        <w:pStyle w:val="Default"/>
        <w:rPr>
          <w:rFonts w:ascii="Calibri" w:hAnsi="Calibri" w:cs="Arial"/>
          <w:b/>
        </w:rPr>
      </w:pPr>
      <w:r>
        <w:rPr>
          <w:rFonts w:ascii="Calibri" w:hAnsi="Calibri" w:cs="Arial"/>
          <w:b/>
        </w:rPr>
        <w:t xml:space="preserve">     </w:t>
      </w:r>
      <w:r w:rsidR="00547D6C">
        <w:rPr>
          <w:rFonts w:ascii="Calibri" w:hAnsi="Calibri" w:cs="Arial"/>
          <w:b/>
        </w:rPr>
        <w:t>E</w:t>
      </w:r>
      <w:r w:rsidR="00F01C7C" w:rsidRPr="00F01C7C">
        <w:rPr>
          <w:rFonts w:ascii="Calibri" w:hAnsi="Calibri" w:cs="Arial"/>
          <w:b/>
        </w:rPr>
        <w:t>. Budget</w:t>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r>
      <w:r w:rsidR="004433FB">
        <w:rPr>
          <w:rFonts w:ascii="Calibri" w:hAnsi="Calibri" w:cs="Arial"/>
          <w:b/>
        </w:rPr>
        <w:tab/>
        <w:t>1</w:t>
      </w:r>
      <w:r w:rsidR="00422EDB">
        <w:rPr>
          <w:rFonts w:ascii="Calibri" w:hAnsi="Calibri" w:cs="Arial"/>
          <w:b/>
        </w:rPr>
        <w:t>8</w:t>
      </w:r>
    </w:p>
    <w:p w14:paraId="6115B4DC" w14:textId="77777777" w:rsidR="004433FB" w:rsidRPr="00547D6C" w:rsidRDefault="004433FB" w:rsidP="004433FB">
      <w:pPr>
        <w:pStyle w:val="Default"/>
        <w:rPr>
          <w:rFonts w:ascii="Calibri" w:hAnsi="Calibri" w:cs="Arial"/>
          <w:sz w:val="22"/>
        </w:rPr>
      </w:pPr>
    </w:p>
    <w:p w14:paraId="18C83C82" w14:textId="77777777" w:rsidR="004433FB" w:rsidRDefault="00F01C7C" w:rsidP="009F796B">
      <w:pPr>
        <w:pStyle w:val="Default"/>
        <w:outlineLvl w:val="0"/>
        <w:rPr>
          <w:rFonts w:ascii="Calibri" w:hAnsi="Calibri" w:cs="Arial"/>
          <w:b/>
          <w:bCs/>
        </w:rPr>
      </w:pPr>
      <w:r w:rsidRPr="00F01C7C">
        <w:rPr>
          <w:rFonts w:ascii="Calibri" w:hAnsi="Calibri" w:cs="Arial"/>
          <w:b/>
          <w:bCs/>
        </w:rPr>
        <w:t>V. EVALUATION</w:t>
      </w:r>
      <w:r w:rsidR="004433FB">
        <w:rPr>
          <w:rFonts w:ascii="Calibri" w:hAnsi="Calibri" w:cs="Arial"/>
          <w:b/>
          <w:bCs/>
        </w:rPr>
        <w:t xml:space="preserve">  </w:t>
      </w:r>
    </w:p>
    <w:p w14:paraId="54C5FFDF" w14:textId="310E3BCE" w:rsidR="004433FB" w:rsidRPr="00547D6C" w:rsidRDefault="004433FB" w:rsidP="004433FB">
      <w:pPr>
        <w:pStyle w:val="Default"/>
        <w:rPr>
          <w:rFonts w:ascii="Calibri" w:hAnsi="Calibri" w:cs="Arial"/>
          <w:sz w:val="22"/>
        </w:rPr>
      </w:pPr>
    </w:p>
    <w:p w14:paraId="4AF5F423" w14:textId="7C981823" w:rsidR="004433FB" w:rsidRDefault="00F01C7C" w:rsidP="00CE3215">
      <w:pPr>
        <w:pStyle w:val="Default"/>
        <w:numPr>
          <w:ilvl w:val="0"/>
          <w:numId w:val="30"/>
        </w:numPr>
        <w:outlineLvl w:val="0"/>
        <w:rPr>
          <w:rFonts w:ascii="Calibri" w:hAnsi="Calibri" w:cs="Arial"/>
          <w:b/>
          <w:bCs/>
        </w:rPr>
      </w:pPr>
      <w:r w:rsidRPr="00F01C7C">
        <w:rPr>
          <w:rFonts w:ascii="Calibri" w:hAnsi="Calibri" w:cs="Arial"/>
          <w:b/>
          <w:bCs/>
        </w:rPr>
        <w:t>EVALUATION POINT TABLE</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422EDB">
        <w:rPr>
          <w:rFonts w:ascii="Calibri" w:hAnsi="Calibri" w:cs="Arial"/>
          <w:b/>
          <w:bCs/>
        </w:rPr>
        <w:t>19</w:t>
      </w:r>
    </w:p>
    <w:p w14:paraId="58A3D2A8" w14:textId="77777777" w:rsidR="00F0663D" w:rsidRPr="00547D6C" w:rsidRDefault="00F0663D" w:rsidP="00F0663D">
      <w:pPr>
        <w:pStyle w:val="Default"/>
        <w:outlineLvl w:val="0"/>
        <w:rPr>
          <w:rFonts w:ascii="Calibri" w:hAnsi="Calibri" w:cs="Arial"/>
          <w:bCs/>
          <w:sz w:val="22"/>
        </w:rPr>
      </w:pPr>
    </w:p>
    <w:p w14:paraId="1FD55F1C" w14:textId="0FD3171E" w:rsidR="00F0663D" w:rsidRDefault="00F0663D" w:rsidP="00F0663D">
      <w:pPr>
        <w:pStyle w:val="Default"/>
        <w:numPr>
          <w:ilvl w:val="0"/>
          <w:numId w:val="30"/>
        </w:numPr>
        <w:outlineLvl w:val="0"/>
        <w:rPr>
          <w:rFonts w:ascii="Calibri" w:hAnsi="Calibri" w:cs="Arial"/>
          <w:b/>
          <w:bCs/>
        </w:rPr>
      </w:pPr>
      <w:r>
        <w:rPr>
          <w:rFonts w:ascii="Calibri" w:hAnsi="Calibri" w:cs="Arial"/>
          <w:b/>
          <w:bCs/>
        </w:rPr>
        <w:t>EVALUATION FACTORS</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422EDB">
        <w:rPr>
          <w:rFonts w:ascii="Calibri" w:hAnsi="Calibri" w:cs="Arial"/>
          <w:b/>
          <w:bCs/>
        </w:rPr>
        <w:t>19</w:t>
      </w:r>
    </w:p>
    <w:p w14:paraId="57AE741C" w14:textId="77777777" w:rsidR="00F0663D" w:rsidRPr="00F0663D" w:rsidRDefault="00F0663D" w:rsidP="00F0663D">
      <w:pPr>
        <w:pStyle w:val="ListParagraph"/>
        <w:rPr>
          <w:rFonts w:ascii="Calibri" w:hAnsi="Calibri" w:cs="Arial"/>
          <w:bCs/>
        </w:rPr>
      </w:pPr>
    </w:p>
    <w:p w14:paraId="5AA94630" w14:textId="2CD387F6" w:rsidR="00F0663D" w:rsidRPr="00F0663D" w:rsidRDefault="00F0663D" w:rsidP="00F0663D">
      <w:pPr>
        <w:pStyle w:val="Default"/>
        <w:numPr>
          <w:ilvl w:val="0"/>
          <w:numId w:val="31"/>
        </w:numPr>
        <w:outlineLvl w:val="0"/>
        <w:rPr>
          <w:rFonts w:ascii="Calibri" w:hAnsi="Calibri" w:cs="Arial"/>
          <w:bCs/>
        </w:rPr>
      </w:pPr>
      <w:r w:rsidRPr="00F0663D">
        <w:rPr>
          <w:rFonts w:ascii="Calibri" w:hAnsi="Calibri" w:cs="Arial"/>
          <w:bCs/>
        </w:rPr>
        <w:t>Mandatory factors</w:t>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00422EDB">
        <w:rPr>
          <w:rFonts w:ascii="Calibri" w:hAnsi="Calibri" w:cs="Arial"/>
          <w:bCs/>
        </w:rPr>
        <w:t>19</w:t>
      </w:r>
    </w:p>
    <w:p w14:paraId="2AF68E7C" w14:textId="68E901F3" w:rsidR="00F0663D" w:rsidRPr="00F0663D" w:rsidRDefault="00F0663D" w:rsidP="00F0663D">
      <w:pPr>
        <w:pStyle w:val="Default"/>
        <w:numPr>
          <w:ilvl w:val="0"/>
          <w:numId w:val="31"/>
        </w:numPr>
        <w:outlineLvl w:val="0"/>
        <w:rPr>
          <w:rFonts w:ascii="Calibri" w:hAnsi="Calibri" w:cs="Arial"/>
          <w:bCs/>
        </w:rPr>
      </w:pPr>
      <w:r w:rsidRPr="00F0663D">
        <w:rPr>
          <w:rFonts w:ascii="Calibri" w:hAnsi="Calibri" w:cs="Arial"/>
          <w:bCs/>
        </w:rPr>
        <w:t>Factors of Evaluation</w:t>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Pr="00F0663D">
        <w:rPr>
          <w:rFonts w:ascii="Calibri" w:hAnsi="Calibri" w:cs="Arial"/>
          <w:bCs/>
        </w:rPr>
        <w:tab/>
      </w:r>
      <w:r w:rsidR="00422EDB">
        <w:rPr>
          <w:rFonts w:ascii="Calibri" w:hAnsi="Calibri" w:cs="Arial"/>
          <w:bCs/>
        </w:rPr>
        <w:t>19</w:t>
      </w:r>
    </w:p>
    <w:p w14:paraId="4FC4E5DD" w14:textId="77777777" w:rsidR="00CE3215" w:rsidRPr="00547D6C" w:rsidRDefault="00CE3215" w:rsidP="00CE3215">
      <w:pPr>
        <w:pStyle w:val="Default"/>
        <w:ind w:left="615"/>
        <w:outlineLvl w:val="0"/>
        <w:rPr>
          <w:rFonts w:ascii="Calibri" w:hAnsi="Calibri" w:cs="Arial"/>
          <w:sz w:val="22"/>
        </w:rPr>
      </w:pPr>
    </w:p>
    <w:p w14:paraId="4FB33FAD" w14:textId="731C26C5" w:rsidR="004433FB" w:rsidRDefault="00F0663D" w:rsidP="004433FB">
      <w:pPr>
        <w:pStyle w:val="Default"/>
        <w:rPr>
          <w:rFonts w:ascii="Calibri" w:hAnsi="Calibri" w:cs="Arial"/>
          <w:b/>
          <w:bCs/>
        </w:rPr>
      </w:pPr>
      <w:r>
        <w:rPr>
          <w:rFonts w:ascii="Calibri" w:hAnsi="Calibri" w:cs="Arial"/>
          <w:b/>
          <w:bCs/>
        </w:rPr>
        <w:t xml:space="preserve">     C</w:t>
      </w:r>
      <w:r w:rsidR="00F01C7C" w:rsidRPr="00F01C7C">
        <w:rPr>
          <w:rFonts w:ascii="Calibri" w:hAnsi="Calibri" w:cs="Arial"/>
          <w:b/>
          <w:bCs/>
        </w:rPr>
        <w:t xml:space="preserve">. EVALUATION </w:t>
      </w:r>
      <w:r w:rsidR="00C5437E">
        <w:rPr>
          <w:rFonts w:ascii="Calibri" w:hAnsi="Calibri" w:cs="Arial"/>
          <w:b/>
          <w:bCs/>
        </w:rPr>
        <w:t xml:space="preserve">PROCESS </w:t>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r>
      <w:r w:rsidR="00C5437E">
        <w:rPr>
          <w:rFonts w:ascii="Calibri" w:hAnsi="Calibri" w:cs="Arial"/>
          <w:b/>
          <w:bCs/>
        </w:rPr>
        <w:tab/>
        <w:t>2</w:t>
      </w:r>
      <w:r w:rsidR="00422EDB">
        <w:rPr>
          <w:rFonts w:ascii="Calibri" w:hAnsi="Calibri" w:cs="Arial"/>
          <w:b/>
          <w:bCs/>
        </w:rPr>
        <w:t>0</w:t>
      </w:r>
    </w:p>
    <w:p w14:paraId="2A9EBB5F" w14:textId="4B23CE17" w:rsidR="004433FB" w:rsidRPr="00CE3215" w:rsidRDefault="004433FB" w:rsidP="004433FB">
      <w:pPr>
        <w:pStyle w:val="Default"/>
        <w:rPr>
          <w:rFonts w:ascii="Calibri" w:hAnsi="Calibri" w:cs="Arial"/>
          <w:b/>
        </w:rPr>
      </w:pPr>
      <w:r w:rsidRPr="00512BAE">
        <w:rPr>
          <w:rFonts w:ascii="Calibri" w:hAnsi="Calibri" w:cs="Arial"/>
          <w:bCs/>
        </w:rPr>
        <w:t xml:space="preserve">     </w:t>
      </w:r>
      <w:r w:rsidRPr="00512BAE">
        <w:rPr>
          <w:rFonts w:ascii="Calibri" w:hAnsi="Calibri" w:cs="Arial"/>
        </w:rPr>
        <w:t xml:space="preserve">     </w:t>
      </w:r>
      <w:r w:rsidR="00F01C7C" w:rsidRPr="00F01C7C">
        <w:rPr>
          <w:rFonts w:ascii="Calibri" w:hAnsi="Calibri" w:cs="Arial"/>
        </w:rPr>
        <w:t xml:space="preserve">1. </w:t>
      </w:r>
      <w:r>
        <w:rPr>
          <w:rFonts w:ascii="Calibri" w:hAnsi="Calibri" w:cs="Arial"/>
        </w:rPr>
        <w:t xml:space="preserve"> Review</w:t>
      </w:r>
      <w:r>
        <w:rPr>
          <w:rFonts w:ascii="Calibri" w:hAnsi="Calibri" w:cs="Arial"/>
        </w:rPr>
        <w:tab/>
      </w:r>
      <w:r w:rsidR="00F01C7C" w:rsidRPr="00F01C7C">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00C5437E">
        <w:rPr>
          <w:rFonts w:ascii="Calibri" w:hAnsi="Calibri" w:cs="Arial"/>
          <w:b/>
        </w:rPr>
        <w:t>2</w:t>
      </w:r>
      <w:r w:rsidR="00422EDB">
        <w:rPr>
          <w:rFonts w:ascii="Calibri" w:hAnsi="Calibri" w:cs="Arial"/>
          <w:b/>
        </w:rPr>
        <w:t>0</w:t>
      </w:r>
    </w:p>
    <w:p w14:paraId="2686F817" w14:textId="7D0FF799" w:rsidR="004433FB" w:rsidRPr="00CE3215" w:rsidRDefault="00F01C7C" w:rsidP="004433FB">
      <w:pPr>
        <w:pStyle w:val="Default"/>
        <w:rPr>
          <w:rFonts w:ascii="Calibri" w:hAnsi="Calibri" w:cs="Arial"/>
          <w:b/>
        </w:rPr>
      </w:pPr>
      <w:r w:rsidRPr="00F01C7C">
        <w:rPr>
          <w:rFonts w:ascii="Calibri" w:hAnsi="Calibri" w:cs="Arial"/>
        </w:rPr>
        <w:t xml:space="preserve">          2. </w:t>
      </w:r>
      <w:r w:rsidR="004433FB">
        <w:rPr>
          <w:rFonts w:ascii="Calibri" w:hAnsi="Calibri" w:cs="Arial"/>
        </w:rPr>
        <w:t xml:space="preserve"> Clarification</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C5437E">
        <w:rPr>
          <w:rFonts w:ascii="Calibri" w:hAnsi="Calibri" w:cs="Arial"/>
          <w:b/>
        </w:rPr>
        <w:t>2</w:t>
      </w:r>
      <w:r w:rsidR="00422EDB">
        <w:rPr>
          <w:rFonts w:ascii="Calibri" w:hAnsi="Calibri" w:cs="Arial"/>
          <w:b/>
        </w:rPr>
        <w:t>0</w:t>
      </w:r>
    </w:p>
    <w:p w14:paraId="22E85643" w14:textId="0F61232C" w:rsidR="004433FB" w:rsidRPr="00CE3215" w:rsidRDefault="00F01C7C" w:rsidP="004433FB">
      <w:pPr>
        <w:pStyle w:val="Default"/>
        <w:rPr>
          <w:rFonts w:ascii="Calibri" w:hAnsi="Calibri" w:cs="Arial"/>
          <w:b/>
        </w:rPr>
      </w:pPr>
      <w:r w:rsidRPr="00F01C7C">
        <w:rPr>
          <w:rFonts w:ascii="Calibri" w:hAnsi="Calibri" w:cs="Arial"/>
        </w:rPr>
        <w:t xml:space="preserve">          3. </w:t>
      </w:r>
      <w:r w:rsidR="000E0653">
        <w:rPr>
          <w:rFonts w:ascii="Calibri" w:hAnsi="Calibri" w:cs="Arial"/>
        </w:rPr>
        <w:t xml:space="preserve"> </w:t>
      </w:r>
      <w:r w:rsidR="004433FB">
        <w:rPr>
          <w:rFonts w:ascii="Calibri" w:hAnsi="Calibri" w:cs="Arial"/>
        </w:rPr>
        <w:t>Committee Members</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C5437E">
        <w:rPr>
          <w:rFonts w:ascii="Calibri" w:hAnsi="Calibri" w:cs="Arial"/>
          <w:b/>
        </w:rPr>
        <w:t>2</w:t>
      </w:r>
      <w:r w:rsidR="00422EDB">
        <w:rPr>
          <w:rFonts w:ascii="Calibri" w:hAnsi="Calibri" w:cs="Arial"/>
          <w:b/>
        </w:rPr>
        <w:t>0</w:t>
      </w:r>
    </w:p>
    <w:p w14:paraId="6C693277" w14:textId="08540AD9" w:rsidR="00025941" w:rsidRDefault="00F01C7C" w:rsidP="00512BAE">
      <w:pPr>
        <w:pStyle w:val="Default"/>
        <w:spacing w:after="240"/>
        <w:rPr>
          <w:rFonts w:cs="Arial"/>
        </w:rPr>
      </w:pPr>
      <w:r w:rsidRPr="00F01C7C">
        <w:rPr>
          <w:rFonts w:ascii="Calibri" w:hAnsi="Calibri" w:cs="Arial"/>
        </w:rPr>
        <w:t xml:space="preserve">          4. </w:t>
      </w:r>
      <w:r w:rsidR="000E0653">
        <w:rPr>
          <w:rFonts w:ascii="Calibri" w:hAnsi="Calibri" w:cs="Arial"/>
        </w:rPr>
        <w:t xml:space="preserve"> </w:t>
      </w:r>
      <w:r w:rsidR="004433FB">
        <w:rPr>
          <w:rFonts w:ascii="Calibri" w:hAnsi="Calibri" w:cs="Arial"/>
        </w:rPr>
        <w:t>Final Selection</w:t>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4433FB">
        <w:rPr>
          <w:rFonts w:ascii="Calibri" w:hAnsi="Calibri" w:cs="Arial"/>
        </w:rPr>
        <w:tab/>
      </w:r>
      <w:r w:rsidR="00246791">
        <w:rPr>
          <w:rFonts w:ascii="Calibri" w:hAnsi="Calibri" w:cs="Arial"/>
          <w:b/>
        </w:rPr>
        <w:t>2</w:t>
      </w:r>
      <w:r w:rsidR="00422EDB">
        <w:rPr>
          <w:rFonts w:ascii="Calibri" w:hAnsi="Calibri" w:cs="Arial"/>
          <w:b/>
        </w:rPr>
        <w:t>1</w:t>
      </w:r>
    </w:p>
    <w:p w14:paraId="1AC1FADD" w14:textId="77777777" w:rsidR="00025941" w:rsidRDefault="00BF34E9" w:rsidP="00512BAE">
      <w:pPr>
        <w:spacing w:after="120"/>
        <w:rPr>
          <w:rFonts w:cs="Arial"/>
          <w:b/>
          <w:bCs/>
          <w:color w:val="000000"/>
          <w:sz w:val="24"/>
          <w:szCs w:val="24"/>
        </w:rPr>
      </w:pPr>
      <w:r>
        <w:rPr>
          <w:rFonts w:cs="Arial"/>
          <w:b/>
          <w:bCs/>
          <w:color w:val="000000"/>
          <w:sz w:val="24"/>
          <w:szCs w:val="24"/>
        </w:rPr>
        <w:t xml:space="preserve">APPENDICIES </w:t>
      </w:r>
    </w:p>
    <w:p w14:paraId="367EFC45" w14:textId="576F3930" w:rsidR="006548FC" w:rsidRDefault="006548FC" w:rsidP="00BF34E9">
      <w:pPr>
        <w:ind w:left="270"/>
        <w:rPr>
          <w:rFonts w:cs="Arial"/>
          <w:b/>
          <w:bCs/>
          <w:color w:val="000000"/>
          <w:sz w:val="24"/>
          <w:szCs w:val="24"/>
        </w:rPr>
      </w:pPr>
      <w:r>
        <w:rPr>
          <w:rFonts w:cs="Arial"/>
          <w:b/>
          <w:bCs/>
          <w:color w:val="000000"/>
          <w:sz w:val="24"/>
          <w:szCs w:val="24"/>
        </w:rPr>
        <w:t xml:space="preserve">Appendix </w:t>
      </w:r>
      <w:proofErr w:type="spellStart"/>
      <w:proofErr w:type="gramStart"/>
      <w:r>
        <w:rPr>
          <w:rFonts w:cs="Arial"/>
          <w:b/>
          <w:bCs/>
          <w:color w:val="000000"/>
          <w:sz w:val="24"/>
          <w:szCs w:val="24"/>
        </w:rPr>
        <w:t>A</w:t>
      </w:r>
      <w:proofErr w:type="spellEnd"/>
      <w:proofErr w:type="gramEnd"/>
      <w:r>
        <w:rPr>
          <w:rFonts w:cs="Arial"/>
          <w:b/>
          <w:bCs/>
          <w:color w:val="000000"/>
          <w:sz w:val="24"/>
          <w:szCs w:val="24"/>
        </w:rPr>
        <w:tab/>
      </w:r>
      <w:r>
        <w:rPr>
          <w:rFonts w:cs="Arial"/>
          <w:b/>
          <w:bCs/>
          <w:color w:val="000000"/>
          <w:sz w:val="24"/>
          <w:szCs w:val="24"/>
        </w:rPr>
        <w:tab/>
        <w:t>Acknowledgement of Interest</w:t>
      </w:r>
      <w:r>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r>
    </w:p>
    <w:p w14:paraId="1EC1BF0A" w14:textId="1330A2C2" w:rsidR="00BF34E9" w:rsidRDefault="00C5437E" w:rsidP="00BF34E9">
      <w:pPr>
        <w:ind w:left="270"/>
        <w:rPr>
          <w:rFonts w:cs="Arial"/>
          <w:b/>
          <w:bCs/>
          <w:color w:val="000000"/>
          <w:sz w:val="24"/>
          <w:szCs w:val="24"/>
        </w:rPr>
      </w:pPr>
      <w:r>
        <w:rPr>
          <w:rFonts w:cs="Arial"/>
          <w:b/>
          <w:bCs/>
          <w:color w:val="000000"/>
          <w:sz w:val="24"/>
          <w:szCs w:val="24"/>
        </w:rPr>
        <w:t xml:space="preserve">Appendix </w:t>
      </w:r>
      <w:r w:rsidR="006548FC">
        <w:rPr>
          <w:rFonts w:cs="Arial"/>
          <w:b/>
          <w:bCs/>
          <w:color w:val="000000"/>
          <w:sz w:val="24"/>
          <w:szCs w:val="24"/>
        </w:rPr>
        <w:t>B</w:t>
      </w:r>
      <w:r>
        <w:rPr>
          <w:rFonts w:cs="Arial"/>
          <w:b/>
          <w:bCs/>
          <w:color w:val="000000"/>
          <w:sz w:val="24"/>
          <w:szCs w:val="24"/>
        </w:rPr>
        <w:tab/>
      </w:r>
      <w:r w:rsidR="004B57FC">
        <w:rPr>
          <w:rFonts w:cs="Arial"/>
          <w:b/>
          <w:bCs/>
          <w:color w:val="000000"/>
          <w:sz w:val="24"/>
          <w:szCs w:val="24"/>
        </w:rPr>
        <w:tab/>
      </w:r>
      <w:r w:rsidR="00B45B58">
        <w:rPr>
          <w:rFonts w:cs="Arial"/>
          <w:b/>
          <w:bCs/>
          <w:color w:val="000000"/>
          <w:sz w:val="24"/>
          <w:szCs w:val="24"/>
        </w:rPr>
        <w:t xml:space="preserve">ECHS </w:t>
      </w:r>
      <w:r w:rsidR="006D0C59">
        <w:rPr>
          <w:rFonts w:cs="Arial"/>
          <w:b/>
          <w:bCs/>
          <w:color w:val="000000"/>
          <w:sz w:val="24"/>
          <w:szCs w:val="24"/>
        </w:rPr>
        <w:t xml:space="preserve">Application </w:t>
      </w:r>
      <w:r w:rsidR="004B57FC">
        <w:rPr>
          <w:rFonts w:cs="Arial"/>
          <w:b/>
          <w:bCs/>
          <w:color w:val="000000"/>
          <w:sz w:val="24"/>
          <w:szCs w:val="24"/>
        </w:rPr>
        <w:t>Assurances Signature Letter</w:t>
      </w:r>
      <w:r w:rsidR="00A51763">
        <w:rPr>
          <w:rFonts w:cs="Arial"/>
          <w:b/>
          <w:bCs/>
          <w:color w:val="000000"/>
          <w:sz w:val="24"/>
          <w:szCs w:val="24"/>
        </w:rPr>
        <w:tab/>
      </w:r>
      <w:r>
        <w:rPr>
          <w:rFonts w:cs="Arial"/>
          <w:b/>
          <w:bCs/>
          <w:color w:val="000000"/>
          <w:sz w:val="24"/>
          <w:szCs w:val="24"/>
        </w:rPr>
        <w:tab/>
        <w:t>2</w:t>
      </w:r>
      <w:r w:rsidR="00422EDB">
        <w:rPr>
          <w:rFonts w:cs="Arial"/>
          <w:b/>
          <w:bCs/>
          <w:color w:val="000000"/>
          <w:sz w:val="24"/>
          <w:szCs w:val="24"/>
        </w:rPr>
        <w:t>2</w:t>
      </w:r>
    </w:p>
    <w:p w14:paraId="09CA9271" w14:textId="7B6C5633" w:rsidR="00BF34E9" w:rsidRDefault="00C5437E" w:rsidP="00BF34E9">
      <w:pPr>
        <w:ind w:left="270"/>
        <w:rPr>
          <w:rFonts w:cs="Arial"/>
          <w:b/>
          <w:bCs/>
          <w:color w:val="000000"/>
          <w:sz w:val="24"/>
          <w:szCs w:val="24"/>
        </w:rPr>
      </w:pPr>
      <w:r>
        <w:rPr>
          <w:rFonts w:cs="Arial"/>
          <w:b/>
          <w:bCs/>
          <w:color w:val="000000"/>
          <w:sz w:val="24"/>
          <w:szCs w:val="24"/>
        </w:rPr>
        <w:t xml:space="preserve">Appendix </w:t>
      </w:r>
      <w:r w:rsidR="006548FC">
        <w:rPr>
          <w:rFonts w:cs="Arial"/>
          <w:b/>
          <w:bCs/>
          <w:color w:val="000000"/>
          <w:sz w:val="24"/>
          <w:szCs w:val="24"/>
        </w:rPr>
        <w:t>C</w:t>
      </w:r>
      <w:r>
        <w:rPr>
          <w:rFonts w:cs="Arial"/>
          <w:b/>
          <w:bCs/>
          <w:color w:val="000000"/>
          <w:sz w:val="24"/>
          <w:szCs w:val="24"/>
        </w:rPr>
        <w:tab/>
      </w:r>
      <w:r>
        <w:rPr>
          <w:rFonts w:cs="Arial"/>
          <w:b/>
          <w:bCs/>
          <w:color w:val="000000"/>
          <w:sz w:val="24"/>
          <w:szCs w:val="24"/>
        </w:rPr>
        <w:tab/>
      </w:r>
      <w:r w:rsidR="0066360D">
        <w:rPr>
          <w:rFonts w:cs="Arial"/>
          <w:b/>
          <w:bCs/>
          <w:color w:val="000000"/>
          <w:sz w:val="24"/>
          <w:szCs w:val="24"/>
        </w:rPr>
        <w:t>ECHS Information Sheet</w:t>
      </w:r>
      <w:r w:rsidR="0066360D">
        <w:rPr>
          <w:rFonts w:cs="Arial"/>
          <w:b/>
          <w:bCs/>
          <w:color w:val="000000"/>
          <w:sz w:val="24"/>
          <w:szCs w:val="24"/>
        </w:rPr>
        <w:tab/>
      </w:r>
      <w:r w:rsidR="0066360D">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t>2</w:t>
      </w:r>
      <w:r w:rsidR="00675D03">
        <w:rPr>
          <w:rFonts w:cs="Arial"/>
          <w:b/>
          <w:bCs/>
          <w:color w:val="000000"/>
          <w:sz w:val="24"/>
          <w:szCs w:val="24"/>
        </w:rPr>
        <w:t>4</w:t>
      </w:r>
    </w:p>
    <w:p w14:paraId="3B60A82E" w14:textId="1006AC40" w:rsidR="00BF34E9" w:rsidRDefault="00C5437E" w:rsidP="00BF34E9">
      <w:pPr>
        <w:ind w:left="270"/>
        <w:rPr>
          <w:rFonts w:cs="Arial"/>
          <w:b/>
          <w:bCs/>
          <w:color w:val="000000"/>
          <w:sz w:val="24"/>
          <w:szCs w:val="24"/>
        </w:rPr>
      </w:pPr>
      <w:r>
        <w:rPr>
          <w:rFonts w:cs="Arial"/>
          <w:b/>
          <w:bCs/>
          <w:color w:val="000000"/>
          <w:sz w:val="24"/>
          <w:szCs w:val="24"/>
        </w:rPr>
        <w:t xml:space="preserve">Appendix </w:t>
      </w:r>
      <w:r w:rsidR="006548FC">
        <w:rPr>
          <w:rFonts w:cs="Arial"/>
          <w:b/>
          <w:bCs/>
          <w:color w:val="000000"/>
          <w:sz w:val="24"/>
          <w:szCs w:val="24"/>
        </w:rPr>
        <w:t>D</w:t>
      </w:r>
      <w:r>
        <w:rPr>
          <w:rFonts w:cs="Arial"/>
          <w:b/>
          <w:bCs/>
          <w:color w:val="000000"/>
          <w:sz w:val="24"/>
          <w:szCs w:val="24"/>
        </w:rPr>
        <w:tab/>
      </w:r>
      <w:r>
        <w:rPr>
          <w:rFonts w:cs="Arial"/>
          <w:b/>
          <w:bCs/>
          <w:color w:val="000000"/>
          <w:sz w:val="24"/>
          <w:szCs w:val="24"/>
        </w:rPr>
        <w:tab/>
      </w:r>
      <w:r w:rsidR="0066360D">
        <w:rPr>
          <w:rFonts w:cs="Arial"/>
          <w:b/>
          <w:bCs/>
          <w:color w:val="000000"/>
          <w:sz w:val="24"/>
          <w:szCs w:val="24"/>
        </w:rPr>
        <w:t>Budget</w:t>
      </w:r>
      <w:r w:rsidR="0066360D">
        <w:rPr>
          <w:rFonts w:cs="Arial"/>
          <w:b/>
          <w:bCs/>
          <w:color w:val="000000"/>
          <w:sz w:val="24"/>
          <w:szCs w:val="24"/>
        </w:rPr>
        <w:tab/>
      </w:r>
      <w:r w:rsidR="0066360D">
        <w:rPr>
          <w:rFonts w:cs="Arial"/>
          <w:b/>
          <w:bCs/>
          <w:color w:val="000000"/>
          <w:sz w:val="24"/>
          <w:szCs w:val="24"/>
        </w:rPr>
        <w:tab/>
      </w:r>
      <w:r w:rsidR="0066360D">
        <w:rPr>
          <w:rFonts w:cs="Arial"/>
          <w:b/>
          <w:bCs/>
          <w:color w:val="000000"/>
          <w:sz w:val="24"/>
          <w:szCs w:val="24"/>
        </w:rPr>
        <w:tab/>
      </w:r>
      <w:r w:rsidR="0066360D">
        <w:rPr>
          <w:rFonts w:cs="Arial"/>
          <w:b/>
          <w:bCs/>
          <w:color w:val="000000"/>
          <w:sz w:val="24"/>
          <w:szCs w:val="24"/>
        </w:rPr>
        <w:tab/>
      </w:r>
      <w:r w:rsidR="0066360D">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t>2</w:t>
      </w:r>
      <w:r w:rsidR="00675D03">
        <w:rPr>
          <w:rFonts w:cs="Arial"/>
          <w:b/>
          <w:bCs/>
          <w:color w:val="000000"/>
          <w:sz w:val="24"/>
          <w:szCs w:val="24"/>
        </w:rPr>
        <w:t>5</w:t>
      </w:r>
    </w:p>
    <w:p w14:paraId="0D67001F" w14:textId="1B3F53A9" w:rsidR="00830F46" w:rsidRDefault="00BF34E9" w:rsidP="001F7B29">
      <w:pPr>
        <w:ind w:left="270"/>
        <w:rPr>
          <w:rFonts w:cs="Arial"/>
          <w:sz w:val="24"/>
          <w:szCs w:val="24"/>
        </w:rPr>
        <w:sectPr w:rsidR="00830F46" w:rsidSect="00794514">
          <w:footerReference w:type="default" r:id="rId16"/>
          <w:footerReference w:type="first" r:id="rId17"/>
          <w:pgSz w:w="12240" w:h="15840" w:code="1"/>
          <w:pgMar w:top="1440" w:right="1440" w:bottom="1440" w:left="1440" w:header="720" w:footer="446" w:gutter="0"/>
          <w:pgNumType w:fmt="lowerRoman" w:start="1"/>
          <w:cols w:space="720"/>
          <w:titlePg/>
          <w:docGrid w:linePitch="360"/>
        </w:sectPr>
      </w:pPr>
      <w:r>
        <w:rPr>
          <w:rFonts w:cs="Arial"/>
          <w:b/>
          <w:bCs/>
          <w:color w:val="000000"/>
          <w:sz w:val="24"/>
          <w:szCs w:val="24"/>
        </w:rPr>
        <w:t xml:space="preserve">Appendix </w:t>
      </w:r>
      <w:r w:rsidR="006548FC">
        <w:rPr>
          <w:rFonts w:cs="Arial"/>
          <w:b/>
          <w:bCs/>
          <w:color w:val="000000"/>
          <w:sz w:val="24"/>
          <w:szCs w:val="24"/>
        </w:rPr>
        <w:t>E</w:t>
      </w:r>
      <w:r>
        <w:rPr>
          <w:rFonts w:cs="Arial"/>
          <w:b/>
          <w:bCs/>
          <w:color w:val="000000"/>
          <w:sz w:val="24"/>
          <w:szCs w:val="24"/>
        </w:rPr>
        <w:tab/>
      </w:r>
      <w:r>
        <w:rPr>
          <w:rFonts w:cs="Arial"/>
          <w:b/>
          <w:bCs/>
          <w:color w:val="000000"/>
          <w:sz w:val="24"/>
          <w:szCs w:val="24"/>
        </w:rPr>
        <w:tab/>
      </w:r>
      <w:r w:rsidR="0066360D">
        <w:rPr>
          <w:rFonts w:cs="Arial"/>
          <w:b/>
          <w:bCs/>
          <w:color w:val="000000"/>
          <w:sz w:val="24"/>
          <w:szCs w:val="24"/>
        </w:rPr>
        <w:t>ECHS Evaluation</w:t>
      </w:r>
      <w:r w:rsidR="0066360D">
        <w:rPr>
          <w:rFonts w:cs="Arial"/>
          <w:b/>
          <w:bCs/>
          <w:color w:val="000000"/>
          <w:sz w:val="24"/>
          <w:szCs w:val="24"/>
        </w:rPr>
        <w:tab/>
      </w:r>
      <w:r w:rsidR="0066360D">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r>
      <w:r>
        <w:rPr>
          <w:rFonts w:cs="Arial"/>
          <w:b/>
          <w:bCs/>
          <w:color w:val="000000"/>
          <w:sz w:val="24"/>
          <w:szCs w:val="24"/>
        </w:rPr>
        <w:tab/>
        <w:t>2</w:t>
      </w:r>
      <w:r w:rsidR="00675D03">
        <w:rPr>
          <w:rFonts w:cs="Arial"/>
          <w:b/>
          <w:bCs/>
          <w:color w:val="000000"/>
          <w:sz w:val="24"/>
          <w:szCs w:val="24"/>
        </w:rPr>
        <w:t>7</w:t>
      </w:r>
      <w:r w:rsidR="007B5500">
        <w:rPr>
          <w:rFonts w:cs="Arial"/>
          <w:sz w:val="24"/>
          <w:szCs w:val="24"/>
        </w:rPr>
        <w:br w:type="page"/>
      </w:r>
    </w:p>
    <w:tbl>
      <w:tblPr>
        <w:tblW w:w="0" w:type="auto"/>
        <w:shd w:val="clear" w:color="auto" w:fill="A6A6A6"/>
        <w:tblLook w:val="04A0" w:firstRow="1" w:lastRow="0" w:firstColumn="1" w:lastColumn="0" w:noHBand="0" w:noVBand="1"/>
      </w:tblPr>
      <w:tblGrid>
        <w:gridCol w:w="9576"/>
      </w:tblGrid>
      <w:tr w:rsidR="00933F13" w:rsidRPr="00E75592" w14:paraId="7B9AAE82" w14:textId="77777777" w:rsidTr="001640E0">
        <w:tc>
          <w:tcPr>
            <w:tcW w:w="9576" w:type="dxa"/>
            <w:shd w:val="clear" w:color="auto" w:fill="A6A6A6"/>
          </w:tcPr>
          <w:p w14:paraId="4DD4E67A" w14:textId="77777777" w:rsidR="00933F13" w:rsidRPr="00E75592" w:rsidRDefault="00933F13" w:rsidP="001640E0">
            <w:pPr>
              <w:autoSpaceDE w:val="0"/>
              <w:autoSpaceDN w:val="0"/>
              <w:adjustRightInd w:val="0"/>
              <w:spacing w:after="0" w:line="240" w:lineRule="auto"/>
              <w:jc w:val="center"/>
              <w:rPr>
                <w:rFonts w:asciiTheme="minorHAnsi" w:hAnsiTheme="minorHAnsi" w:cs="Calibri"/>
                <w:b/>
                <w:sz w:val="24"/>
                <w:szCs w:val="24"/>
              </w:rPr>
            </w:pPr>
            <w:r w:rsidRPr="00E75592">
              <w:rPr>
                <w:rFonts w:asciiTheme="minorHAnsi" w:hAnsiTheme="minorHAnsi" w:cs="Calibri"/>
                <w:b/>
                <w:sz w:val="24"/>
                <w:szCs w:val="24"/>
              </w:rPr>
              <w:lastRenderedPageBreak/>
              <w:t>I. INTRODUCTION</w:t>
            </w:r>
          </w:p>
        </w:tc>
      </w:tr>
    </w:tbl>
    <w:p w14:paraId="7825A969" w14:textId="77777777" w:rsidR="00933F13" w:rsidRPr="00E75592" w:rsidRDefault="00933F13" w:rsidP="00ED5682">
      <w:pPr>
        <w:autoSpaceDE w:val="0"/>
        <w:autoSpaceDN w:val="0"/>
        <w:adjustRightInd w:val="0"/>
        <w:jc w:val="center"/>
        <w:rPr>
          <w:rFonts w:asciiTheme="minorHAnsi" w:hAnsiTheme="minorHAnsi" w:cs="Calibri"/>
          <w:b/>
          <w:sz w:val="24"/>
          <w:szCs w:val="24"/>
        </w:rPr>
      </w:pPr>
    </w:p>
    <w:p w14:paraId="57E10878" w14:textId="77777777" w:rsidR="00ED5682" w:rsidRPr="00E75592" w:rsidRDefault="00ED5682" w:rsidP="00B86BD4">
      <w:pPr>
        <w:spacing w:after="0" w:line="240" w:lineRule="auto"/>
        <w:rPr>
          <w:rFonts w:asciiTheme="minorHAnsi" w:hAnsiTheme="minorHAnsi"/>
          <w:b/>
          <w:sz w:val="24"/>
          <w:szCs w:val="24"/>
        </w:rPr>
      </w:pPr>
      <w:r w:rsidRPr="00E75592">
        <w:rPr>
          <w:rFonts w:asciiTheme="minorHAnsi" w:hAnsiTheme="minorHAnsi"/>
          <w:b/>
          <w:sz w:val="24"/>
          <w:szCs w:val="24"/>
        </w:rPr>
        <w:t>A. Purpose of This Request for Application</w:t>
      </w:r>
    </w:p>
    <w:p w14:paraId="6F0ED003" w14:textId="77777777" w:rsidR="00B86BD4" w:rsidRPr="00E75592" w:rsidRDefault="00B86BD4" w:rsidP="00B86BD4">
      <w:pPr>
        <w:spacing w:after="0" w:line="240" w:lineRule="auto"/>
        <w:rPr>
          <w:rFonts w:asciiTheme="minorHAnsi" w:hAnsiTheme="minorHAnsi"/>
          <w:b/>
          <w:sz w:val="24"/>
          <w:szCs w:val="24"/>
        </w:rPr>
      </w:pPr>
    </w:p>
    <w:p w14:paraId="2673B844" w14:textId="24B53AF4" w:rsidR="006B39FC" w:rsidRPr="00E75592" w:rsidRDefault="004433FB" w:rsidP="00B327B3">
      <w:pPr>
        <w:autoSpaceDE w:val="0"/>
        <w:autoSpaceDN w:val="0"/>
        <w:adjustRightInd w:val="0"/>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t xml:space="preserve">The State of New Mexico’s Public Education Department (PED) is requesting proposals for the establishment of </w:t>
      </w:r>
      <w:r w:rsidR="00A2497D" w:rsidRPr="00E75592">
        <w:rPr>
          <w:rFonts w:asciiTheme="minorHAnsi" w:hAnsiTheme="minorHAnsi" w:cs="Arial"/>
          <w:color w:val="000000"/>
          <w:sz w:val="24"/>
          <w:szCs w:val="24"/>
        </w:rPr>
        <w:t>new</w:t>
      </w:r>
      <w:r w:rsidR="00260CC8" w:rsidRPr="00E75592">
        <w:rPr>
          <w:rFonts w:asciiTheme="minorHAnsi" w:hAnsiTheme="minorHAnsi" w:cs="Arial"/>
          <w:color w:val="000000" w:themeColor="text1"/>
          <w:sz w:val="24"/>
          <w:szCs w:val="24"/>
        </w:rPr>
        <w:t xml:space="preserve"> </w:t>
      </w:r>
      <w:r w:rsidR="009E7521" w:rsidRPr="00E75592">
        <w:rPr>
          <w:rFonts w:asciiTheme="minorHAnsi" w:hAnsiTheme="minorHAnsi" w:cs="Arial"/>
          <w:color w:val="000000"/>
          <w:sz w:val="24"/>
          <w:szCs w:val="24"/>
        </w:rPr>
        <w:t xml:space="preserve">Early College High Schools </w:t>
      </w:r>
      <w:r w:rsidRPr="00E75592">
        <w:rPr>
          <w:rFonts w:asciiTheme="minorHAnsi" w:hAnsiTheme="minorHAnsi" w:cs="Arial"/>
          <w:color w:val="000000"/>
          <w:sz w:val="24"/>
          <w:szCs w:val="24"/>
        </w:rPr>
        <w:t>(ECHS</w:t>
      </w:r>
      <w:r w:rsidR="00BF34E9" w:rsidRPr="00E75592">
        <w:rPr>
          <w:rFonts w:asciiTheme="minorHAnsi" w:hAnsiTheme="minorHAnsi" w:cs="Arial"/>
          <w:color w:val="000000"/>
          <w:sz w:val="24"/>
          <w:szCs w:val="24"/>
        </w:rPr>
        <w:t>s</w:t>
      </w:r>
      <w:r w:rsidRPr="00E75592">
        <w:rPr>
          <w:rFonts w:asciiTheme="minorHAnsi" w:hAnsiTheme="minorHAnsi" w:cs="Arial"/>
          <w:color w:val="000000"/>
          <w:sz w:val="24"/>
          <w:szCs w:val="24"/>
        </w:rPr>
        <w:t xml:space="preserve">) statewide that serve students who attend New Mexico Public Schools. </w:t>
      </w:r>
      <w:r w:rsidR="009E7521" w:rsidRPr="00E75592">
        <w:rPr>
          <w:rFonts w:asciiTheme="minorHAnsi" w:hAnsiTheme="minorHAnsi" w:cs="Arial"/>
          <w:color w:val="000000"/>
          <w:sz w:val="24"/>
          <w:szCs w:val="24"/>
        </w:rPr>
        <w:t>ECHS</w:t>
      </w:r>
      <w:r w:rsidR="006B39FC" w:rsidRPr="00E75592">
        <w:rPr>
          <w:rFonts w:asciiTheme="minorHAnsi" w:hAnsiTheme="minorHAnsi" w:cs="Arial"/>
          <w:color w:val="000000"/>
          <w:sz w:val="24"/>
          <w:szCs w:val="24"/>
        </w:rPr>
        <w:t>s</w:t>
      </w:r>
      <w:r w:rsidR="00D86772" w:rsidRPr="00E75592">
        <w:rPr>
          <w:rFonts w:asciiTheme="minorHAnsi" w:hAnsiTheme="minorHAnsi" w:cs="Arial"/>
          <w:color w:val="000000"/>
          <w:sz w:val="24"/>
          <w:szCs w:val="24"/>
        </w:rPr>
        <w:t xml:space="preserve"> a</w:t>
      </w:r>
      <w:r w:rsidR="00D86772" w:rsidRPr="00E75592">
        <w:rPr>
          <w:rFonts w:asciiTheme="minorHAnsi" w:eastAsia="Times New Roman" w:hAnsiTheme="minorHAnsi"/>
          <w:sz w:val="24"/>
          <w:szCs w:val="24"/>
        </w:rPr>
        <w:t>llow students to simultaneously complete requirements toward earning a regular high school diploma and to earn not less than 12 credits toward a college-level certificate, associate degree, or bachelor’s degree at the partner institution of higher education</w:t>
      </w:r>
      <w:r w:rsidR="00BA45A2" w:rsidRPr="00E75592">
        <w:rPr>
          <w:rFonts w:asciiTheme="minorHAnsi" w:eastAsia="Times New Roman" w:hAnsiTheme="minorHAnsi"/>
          <w:sz w:val="24"/>
          <w:szCs w:val="24"/>
        </w:rPr>
        <w:t>.</w:t>
      </w:r>
      <w:r w:rsidRPr="00E75592">
        <w:rPr>
          <w:rFonts w:asciiTheme="minorHAnsi" w:hAnsiTheme="minorHAnsi" w:cs="Arial"/>
          <w:color w:val="000000"/>
          <w:sz w:val="24"/>
          <w:szCs w:val="24"/>
        </w:rPr>
        <w:t xml:space="preserve"> </w:t>
      </w:r>
      <w:r w:rsidR="009E7521" w:rsidRPr="00E75592">
        <w:rPr>
          <w:rFonts w:asciiTheme="minorHAnsi" w:hAnsiTheme="minorHAnsi" w:cs="Arial"/>
          <w:color w:val="000000"/>
          <w:sz w:val="24"/>
          <w:szCs w:val="24"/>
        </w:rPr>
        <w:t>ECHS</w:t>
      </w:r>
      <w:r w:rsidR="00BF34E9" w:rsidRPr="00E75592">
        <w:rPr>
          <w:rFonts w:asciiTheme="minorHAnsi" w:hAnsiTheme="minorHAnsi" w:cs="Arial"/>
          <w:color w:val="000000"/>
          <w:sz w:val="24"/>
          <w:szCs w:val="24"/>
        </w:rPr>
        <w:t>s</w:t>
      </w:r>
      <w:r w:rsidR="009E7521" w:rsidRPr="00E75592">
        <w:rPr>
          <w:rFonts w:asciiTheme="minorHAnsi" w:hAnsiTheme="minorHAnsi" w:cs="Arial"/>
          <w:color w:val="000000"/>
          <w:sz w:val="24"/>
          <w:szCs w:val="24"/>
        </w:rPr>
        <w:t xml:space="preserve"> </w:t>
      </w:r>
      <w:r w:rsidR="00A76485" w:rsidRPr="00E75592">
        <w:rPr>
          <w:rFonts w:asciiTheme="minorHAnsi" w:hAnsiTheme="minorHAnsi" w:cs="Arial"/>
          <w:color w:val="000000"/>
          <w:sz w:val="24"/>
          <w:szCs w:val="24"/>
        </w:rPr>
        <w:t>are</w:t>
      </w:r>
      <w:r w:rsidRPr="00E75592">
        <w:rPr>
          <w:rFonts w:asciiTheme="minorHAnsi" w:hAnsiTheme="minorHAnsi" w:cs="Arial"/>
          <w:color w:val="000000"/>
          <w:sz w:val="24"/>
          <w:szCs w:val="24"/>
        </w:rPr>
        <w:t xml:space="preserve"> tuition free and are poised to better serve low-income youth, first-generation colleg</w:t>
      </w:r>
      <w:r w:rsidR="00933F13" w:rsidRPr="00E75592">
        <w:rPr>
          <w:rFonts w:asciiTheme="minorHAnsi" w:hAnsiTheme="minorHAnsi" w:cs="Arial"/>
          <w:color w:val="000000"/>
          <w:sz w:val="24"/>
          <w:szCs w:val="24"/>
        </w:rPr>
        <w:t>e-goers</w:t>
      </w:r>
      <w:r w:rsidRPr="00E75592">
        <w:rPr>
          <w:rFonts w:asciiTheme="minorHAnsi" w:hAnsiTheme="minorHAnsi" w:cs="Arial"/>
          <w:color w:val="000000"/>
          <w:sz w:val="24"/>
          <w:szCs w:val="24"/>
        </w:rPr>
        <w:t xml:space="preserve">, </w:t>
      </w:r>
      <w:proofErr w:type="gramStart"/>
      <w:r w:rsidRPr="00E75592">
        <w:rPr>
          <w:rFonts w:asciiTheme="minorHAnsi" w:hAnsiTheme="minorHAnsi" w:cs="Arial"/>
          <w:color w:val="000000"/>
          <w:sz w:val="24"/>
          <w:szCs w:val="24"/>
        </w:rPr>
        <w:t>English  Learners</w:t>
      </w:r>
      <w:proofErr w:type="gramEnd"/>
      <w:r w:rsidRPr="00E75592">
        <w:rPr>
          <w:rFonts w:asciiTheme="minorHAnsi" w:hAnsiTheme="minorHAnsi" w:cs="Arial"/>
          <w:color w:val="000000"/>
          <w:sz w:val="24"/>
          <w:szCs w:val="24"/>
        </w:rPr>
        <w:t xml:space="preserve">, ethnically diverse students, and other young people underrepresented in higher education. </w:t>
      </w:r>
      <w:r w:rsidR="008C6BBB" w:rsidRPr="00E75592">
        <w:rPr>
          <w:rFonts w:asciiTheme="minorHAnsi" w:hAnsiTheme="minorHAnsi" w:cs="Arial"/>
          <w:color w:val="000000"/>
          <w:sz w:val="24"/>
          <w:szCs w:val="24"/>
        </w:rPr>
        <w:t>S</w:t>
      </w:r>
      <w:r w:rsidRPr="00E75592">
        <w:rPr>
          <w:rFonts w:asciiTheme="minorHAnsi" w:hAnsiTheme="minorHAnsi" w:cs="Arial"/>
          <w:color w:val="000000"/>
          <w:sz w:val="24"/>
          <w:szCs w:val="24"/>
        </w:rPr>
        <w:t xml:space="preserve">tudents </w:t>
      </w:r>
      <w:r w:rsidR="008C6BBB" w:rsidRPr="00E75592">
        <w:rPr>
          <w:rFonts w:asciiTheme="minorHAnsi" w:hAnsiTheme="minorHAnsi" w:cs="Arial"/>
          <w:color w:val="000000"/>
          <w:sz w:val="24"/>
          <w:szCs w:val="24"/>
        </w:rPr>
        <w:t xml:space="preserve">in an ECHS </w:t>
      </w:r>
      <w:r w:rsidRPr="00E75592">
        <w:rPr>
          <w:rFonts w:asciiTheme="minorHAnsi" w:hAnsiTheme="minorHAnsi" w:cs="Arial"/>
          <w:color w:val="000000"/>
          <w:sz w:val="24"/>
          <w:szCs w:val="24"/>
        </w:rPr>
        <w:t xml:space="preserve">undertake rigorous academics and career technical education coursework in order to work in </w:t>
      </w:r>
      <w:r w:rsidR="00A2497D" w:rsidRPr="00E75592">
        <w:rPr>
          <w:rFonts w:asciiTheme="minorHAnsi" w:hAnsiTheme="minorHAnsi" w:cs="Arial"/>
          <w:color w:val="000000"/>
          <w:sz w:val="24"/>
          <w:szCs w:val="24"/>
        </w:rPr>
        <w:t xml:space="preserve">current </w:t>
      </w:r>
      <w:r w:rsidRPr="00E75592">
        <w:rPr>
          <w:rFonts w:asciiTheme="minorHAnsi" w:hAnsiTheme="minorHAnsi" w:cs="Arial"/>
          <w:color w:val="000000"/>
          <w:sz w:val="24"/>
          <w:szCs w:val="24"/>
        </w:rPr>
        <w:t xml:space="preserve">fields with the highest growth, demand, skills and wages. </w:t>
      </w:r>
    </w:p>
    <w:p w14:paraId="44EF28D5" w14:textId="77777777" w:rsidR="006B39FC" w:rsidRPr="00E75592" w:rsidRDefault="006B39FC" w:rsidP="00B327B3">
      <w:pPr>
        <w:autoSpaceDE w:val="0"/>
        <w:autoSpaceDN w:val="0"/>
        <w:adjustRightInd w:val="0"/>
        <w:spacing w:after="0" w:line="240" w:lineRule="auto"/>
        <w:jc w:val="both"/>
        <w:rPr>
          <w:rFonts w:asciiTheme="minorHAnsi" w:hAnsiTheme="minorHAnsi" w:cs="Arial"/>
          <w:color w:val="000000"/>
          <w:sz w:val="24"/>
          <w:szCs w:val="24"/>
        </w:rPr>
      </w:pPr>
    </w:p>
    <w:p w14:paraId="049BF028" w14:textId="499AC55E" w:rsidR="006B39FC" w:rsidRPr="00E75592" w:rsidRDefault="009E7521" w:rsidP="00B327B3">
      <w:pPr>
        <w:autoSpaceDE w:val="0"/>
        <w:autoSpaceDN w:val="0"/>
        <w:adjustRightInd w:val="0"/>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t>ECHS</w:t>
      </w:r>
      <w:r w:rsidR="00BF34E9" w:rsidRPr="00E75592">
        <w:rPr>
          <w:rFonts w:asciiTheme="minorHAnsi" w:hAnsiTheme="minorHAnsi" w:cs="Arial"/>
          <w:color w:val="000000"/>
          <w:sz w:val="24"/>
          <w:szCs w:val="24"/>
        </w:rPr>
        <w:t>s</w:t>
      </w:r>
      <w:r w:rsidRPr="00E75592">
        <w:rPr>
          <w:rFonts w:asciiTheme="minorHAnsi" w:hAnsiTheme="minorHAnsi" w:cs="Arial"/>
          <w:color w:val="000000"/>
          <w:sz w:val="24"/>
          <w:szCs w:val="24"/>
        </w:rPr>
        <w:t xml:space="preserve"> </w:t>
      </w:r>
      <w:r w:rsidR="0026550F" w:rsidRPr="00E75592">
        <w:rPr>
          <w:rFonts w:asciiTheme="minorHAnsi" w:hAnsiTheme="minorHAnsi" w:cs="Arial"/>
          <w:color w:val="000000"/>
          <w:sz w:val="24"/>
          <w:szCs w:val="24"/>
        </w:rPr>
        <w:t xml:space="preserve">provide access </w:t>
      </w:r>
      <w:r w:rsidR="00D45CBB" w:rsidRPr="00E75592">
        <w:rPr>
          <w:rFonts w:asciiTheme="minorHAnsi" w:hAnsiTheme="minorHAnsi" w:cs="Arial"/>
          <w:color w:val="000000"/>
          <w:sz w:val="24"/>
          <w:szCs w:val="24"/>
        </w:rPr>
        <w:t xml:space="preserve">to </w:t>
      </w:r>
      <w:r w:rsidR="004433FB" w:rsidRPr="00E75592">
        <w:rPr>
          <w:rFonts w:asciiTheme="minorHAnsi" w:hAnsiTheme="minorHAnsi" w:cs="Arial"/>
          <w:sz w:val="24"/>
          <w:szCs w:val="24"/>
        </w:rPr>
        <w:t>dual</w:t>
      </w:r>
      <w:r w:rsidR="004433FB" w:rsidRPr="00E75592">
        <w:rPr>
          <w:rFonts w:asciiTheme="minorHAnsi" w:hAnsiTheme="minorHAnsi" w:cs="Arial"/>
          <w:color w:val="000000"/>
          <w:sz w:val="24"/>
          <w:szCs w:val="24"/>
        </w:rPr>
        <w:t xml:space="preserve"> </w:t>
      </w:r>
      <w:r w:rsidR="00CE3215" w:rsidRPr="00E75592">
        <w:rPr>
          <w:rFonts w:asciiTheme="minorHAnsi" w:hAnsiTheme="minorHAnsi" w:cs="Arial"/>
          <w:color w:val="000000"/>
          <w:sz w:val="24"/>
          <w:szCs w:val="24"/>
        </w:rPr>
        <w:t>credit courses</w:t>
      </w:r>
      <w:r w:rsidR="00CE3215" w:rsidRPr="00E75592">
        <w:rPr>
          <w:rFonts w:asciiTheme="minorHAnsi" w:hAnsiTheme="minorHAnsi" w:cs="Arial"/>
          <w:color w:val="FFFFFF"/>
          <w:sz w:val="24"/>
          <w:szCs w:val="24"/>
        </w:rPr>
        <w:t xml:space="preserve"> </w:t>
      </w:r>
      <w:r w:rsidR="004433FB" w:rsidRPr="00E75592">
        <w:rPr>
          <w:rFonts w:asciiTheme="minorHAnsi" w:hAnsiTheme="minorHAnsi" w:cs="Arial"/>
          <w:color w:val="000000"/>
          <w:sz w:val="24"/>
          <w:szCs w:val="24"/>
        </w:rPr>
        <w:t>to help high school students make a seamless transition through graduation and into college</w:t>
      </w:r>
      <w:r w:rsidR="006424C5" w:rsidRPr="00E75592">
        <w:rPr>
          <w:rFonts w:asciiTheme="minorHAnsi" w:hAnsiTheme="minorHAnsi" w:cs="Arial"/>
          <w:color w:val="000000"/>
          <w:sz w:val="24"/>
          <w:szCs w:val="24"/>
        </w:rPr>
        <w:t xml:space="preserve"> success</w:t>
      </w:r>
      <w:r w:rsidR="004433FB" w:rsidRPr="00E75592">
        <w:rPr>
          <w:rFonts w:asciiTheme="minorHAnsi" w:hAnsiTheme="minorHAnsi" w:cs="Arial"/>
          <w:color w:val="000000"/>
          <w:sz w:val="24"/>
          <w:szCs w:val="24"/>
        </w:rPr>
        <w:t xml:space="preserve">. </w:t>
      </w:r>
      <w:r w:rsidRPr="00E75592">
        <w:rPr>
          <w:rFonts w:asciiTheme="minorHAnsi" w:hAnsiTheme="minorHAnsi" w:cs="Arial"/>
          <w:color w:val="000000"/>
          <w:sz w:val="24"/>
          <w:szCs w:val="24"/>
        </w:rPr>
        <w:t xml:space="preserve">ECHS </w:t>
      </w:r>
      <w:r w:rsidR="004433FB" w:rsidRPr="00E75592">
        <w:rPr>
          <w:rFonts w:asciiTheme="minorHAnsi" w:hAnsiTheme="minorHAnsi" w:cs="Arial"/>
          <w:color w:val="000000"/>
          <w:sz w:val="24"/>
          <w:szCs w:val="24"/>
        </w:rPr>
        <w:t>structures are innovati</w:t>
      </w:r>
      <w:r w:rsidR="000E0653" w:rsidRPr="00E75592">
        <w:rPr>
          <w:rFonts w:asciiTheme="minorHAnsi" w:hAnsiTheme="minorHAnsi" w:cs="Arial"/>
          <w:color w:val="000000"/>
          <w:sz w:val="24"/>
          <w:szCs w:val="24"/>
        </w:rPr>
        <w:t xml:space="preserve">ve, interactive, </w:t>
      </w:r>
      <w:proofErr w:type="gramStart"/>
      <w:r w:rsidR="000E0653" w:rsidRPr="00E75592">
        <w:rPr>
          <w:rFonts w:asciiTheme="minorHAnsi" w:hAnsiTheme="minorHAnsi" w:cs="Arial"/>
          <w:color w:val="000000"/>
          <w:sz w:val="24"/>
          <w:szCs w:val="24"/>
        </w:rPr>
        <w:t>research</w:t>
      </w:r>
      <w:proofErr w:type="gramEnd"/>
      <w:r w:rsidR="000E0653" w:rsidRPr="00E75592">
        <w:rPr>
          <w:rFonts w:asciiTheme="minorHAnsi" w:hAnsiTheme="minorHAnsi" w:cs="Arial"/>
          <w:color w:val="000000"/>
          <w:sz w:val="24"/>
          <w:szCs w:val="24"/>
        </w:rPr>
        <w:t>-based</w:t>
      </w:r>
      <w:r w:rsidR="004433FB" w:rsidRPr="00E75592">
        <w:rPr>
          <w:rFonts w:asciiTheme="minorHAnsi" w:hAnsiTheme="minorHAnsi" w:cs="Arial"/>
          <w:color w:val="000000"/>
          <w:sz w:val="24"/>
          <w:szCs w:val="24"/>
        </w:rPr>
        <w:t xml:space="preserve"> and support positive outcomes for high school aged students. Integrated academic and Career Technical Education (CTE) opportunities support academic growth in meeting the </w:t>
      </w:r>
      <w:r w:rsidR="004433FB" w:rsidRPr="00E75592">
        <w:rPr>
          <w:rFonts w:asciiTheme="minorHAnsi" w:hAnsiTheme="minorHAnsi" w:cs="Arial"/>
          <w:sz w:val="24"/>
          <w:szCs w:val="24"/>
        </w:rPr>
        <w:t>Common Core</w:t>
      </w:r>
      <w:r w:rsidR="004433FB" w:rsidRPr="00E75592">
        <w:rPr>
          <w:rFonts w:asciiTheme="minorHAnsi" w:hAnsiTheme="minorHAnsi" w:cs="Arial"/>
          <w:color w:val="000000"/>
          <w:sz w:val="24"/>
          <w:szCs w:val="24"/>
        </w:rPr>
        <w:t xml:space="preserve"> </w:t>
      </w:r>
      <w:r w:rsidR="006B39FC" w:rsidRPr="00E75592">
        <w:rPr>
          <w:rFonts w:asciiTheme="minorHAnsi" w:hAnsiTheme="minorHAnsi" w:cs="Arial"/>
          <w:color w:val="000000"/>
          <w:sz w:val="24"/>
          <w:szCs w:val="24"/>
        </w:rPr>
        <w:t xml:space="preserve">State </w:t>
      </w:r>
      <w:r w:rsidR="004433FB" w:rsidRPr="00E75592">
        <w:rPr>
          <w:rFonts w:asciiTheme="minorHAnsi" w:hAnsiTheme="minorHAnsi" w:cs="Arial"/>
          <w:color w:val="000000"/>
          <w:sz w:val="24"/>
          <w:szCs w:val="24"/>
        </w:rPr>
        <w:t>Standards (CCSS)</w:t>
      </w:r>
      <w:r w:rsidR="00FD5A9A">
        <w:rPr>
          <w:rFonts w:asciiTheme="minorHAnsi" w:hAnsiTheme="minorHAnsi" w:cs="Arial"/>
          <w:color w:val="000000"/>
          <w:sz w:val="24"/>
          <w:szCs w:val="24"/>
        </w:rPr>
        <w:t xml:space="preserve">. The </w:t>
      </w:r>
      <w:r w:rsidR="000D4566" w:rsidRPr="00E75592">
        <w:rPr>
          <w:rFonts w:asciiTheme="minorHAnsi" w:hAnsiTheme="minorHAnsi" w:cs="Arial"/>
          <w:color w:val="000000"/>
          <w:sz w:val="24"/>
          <w:szCs w:val="24"/>
        </w:rPr>
        <w:t xml:space="preserve">ECHS </w:t>
      </w:r>
      <w:r w:rsidR="00FD5A9A">
        <w:rPr>
          <w:rFonts w:asciiTheme="minorHAnsi" w:hAnsiTheme="minorHAnsi" w:cs="Arial"/>
          <w:color w:val="000000"/>
          <w:sz w:val="24"/>
          <w:szCs w:val="24"/>
        </w:rPr>
        <w:t xml:space="preserve">model </w:t>
      </w:r>
      <w:r w:rsidR="000D4566" w:rsidRPr="00E75592">
        <w:rPr>
          <w:rFonts w:asciiTheme="minorHAnsi" w:hAnsiTheme="minorHAnsi" w:cs="Arial"/>
          <w:color w:val="000000"/>
          <w:sz w:val="24"/>
          <w:szCs w:val="24"/>
        </w:rPr>
        <w:t>build</w:t>
      </w:r>
      <w:r w:rsidR="00FD5A9A">
        <w:rPr>
          <w:rFonts w:asciiTheme="minorHAnsi" w:hAnsiTheme="minorHAnsi" w:cs="Arial"/>
          <w:color w:val="000000"/>
          <w:sz w:val="24"/>
          <w:szCs w:val="24"/>
        </w:rPr>
        <w:t>s</w:t>
      </w:r>
      <w:r w:rsidR="000D4566" w:rsidRPr="00E75592">
        <w:rPr>
          <w:rFonts w:asciiTheme="minorHAnsi" w:hAnsiTheme="minorHAnsi" w:cs="Arial"/>
          <w:color w:val="000000"/>
          <w:sz w:val="24"/>
          <w:szCs w:val="24"/>
        </w:rPr>
        <w:t xml:space="preserve"> on a</w:t>
      </w:r>
      <w:r w:rsidR="004433FB" w:rsidRPr="00E75592">
        <w:rPr>
          <w:rFonts w:asciiTheme="minorHAnsi" w:hAnsiTheme="minorHAnsi" w:cs="Arial"/>
          <w:color w:val="000000"/>
          <w:sz w:val="24"/>
          <w:szCs w:val="24"/>
        </w:rPr>
        <w:t xml:space="preserve"> </w:t>
      </w:r>
      <w:r w:rsidR="00213F44" w:rsidRPr="00E75592">
        <w:rPr>
          <w:rFonts w:asciiTheme="minorHAnsi" w:hAnsiTheme="minorHAnsi" w:cs="Arial"/>
          <w:color w:val="000000"/>
          <w:sz w:val="24"/>
          <w:szCs w:val="24"/>
        </w:rPr>
        <w:t xml:space="preserve"> sequence of courses within </w:t>
      </w:r>
      <w:r w:rsidR="000D4566" w:rsidRPr="00E75592">
        <w:rPr>
          <w:rFonts w:asciiTheme="minorHAnsi" w:hAnsiTheme="minorHAnsi" w:cs="Arial"/>
          <w:color w:val="000000"/>
          <w:sz w:val="24"/>
          <w:szCs w:val="24"/>
        </w:rPr>
        <w:t xml:space="preserve">a </w:t>
      </w:r>
      <w:r w:rsidR="00213F44" w:rsidRPr="00E75592">
        <w:rPr>
          <w:rFonts w:asciiTheme="minorHAnsi" w:hAnsiTheme="minorHAnsi" w:cs="Arial"/>
          <w:color w:val="000000"/>
          <w:sz w:val="24"/>
          <w:szCs w:val="24"/>
        </w:rPr>
        <w:t>master schedule</w:t>
      </w:r>
      <w:r w:rsidR="004433FB" w:rsidRPr="00E75592">
        <w:rPr>
          <w:rFonts w:asciiTheme="minorHAnsi" w:hAnsiTheme="minorHAnsi" w:cs="Arial"/>
          <w:color w:val="000000"/>
          <w:sz w:val="24"/>
          <w:szCs w:val="24"/>
        </w:rPr>
        <w:t xml:space="preserve"> which meets local and state graduation requirements</w:t>
      </w:r>
      <w:r w:rsidR="000D4566" w:rsidRPr="00E75592">
        <w:rPr>
          <w:rFonts w:asciiTheme="minorHAnsi" w:hAnsiTheme="minorHAnsi" w:cs="Arial"/>
          <w:color w:val="000000"/>
          <w:sz w:val="24"/>
          <w:szCs w:val="24"/>
        </w:rPr>
        <w:t xml:space="preserve"> while providing</w:t>
      </w:r>
      <w:r w:rsidR="004433FB" w:rsidRPr="00E75592">
        <w:rPr>
          <w:rFonts w:asciiTheme="minorHAnsi" w:hAnsiTheme="minorHAnsi" w:cs="Arial"/>
          <w:color w:val="000000"/>
          <w:sz w:val="24"/>
          <w:szCs w:val="24"/>
        </w:rPr>
        <w:t xml:space="preserve"> a structured four-course sequence of sufficient size, scope, and quality in CTE </w:t>
      </w:r>
      <w:r w:rsidR="001A1AEA" w:rsidRPr="00E75592">
        <w:rPr>
          <w:rFonts w:asciiTheme="minorHAnsi" w:hAnsiTheme="minorHAnsi" w:cs="Arial"/>
          <w:color w:val="000000"/>
          <w:sz w:val="24"/>
          <w:szCs w:val="24"/>
        </w:rPr>
        <w:t>while</w:t>
      </w:r>
      <w:r w:rsidR="00F446D1" w:rsidRPr="00E75592">
        <w:rPr>
          <w:rFonts w:asciiTheme="minorHAnsi" w:hAnsiTheme="minorHAnsi" w:cs="Arial"/>
          <w:color w:val="000000"/>
          <w:sz w:val="24"/>
          <w:szCs w:val="24"/>
        </w:rPr>
        <w:t xml:space="preserve"> address</w:t>
      </w:r>
      <w:r w:rsidR="001A1AEA" w:rsidRPr="00E75592">
        <w:rPr>
          <w:rFonts w:asciiTheme="minorHAnsi" w:hAnsiTheme="minorHAnsi" w:cs="Arial"/>
          <w:color w:val="000000"/>
          <w:sz w:val="24"/>
          <w:szCs w:val="24"/>
        </w:rPr>
        <w:t>ing</w:t>
      </w:r>
      <w:r w:rsidR="002018DC" w:rsidRPr="00E75592">
        <w:rPr>
          <w:rFonts w:asciiTheme="minorHAnsi" w:hAnsiTheme="minorHAnsi" w:cs="Arial"/>
          <w:color w:val="000000"/>
          <w:sz w:val="24"/>
          <w:szCs w:val="24"/>
        </w:rPr>
        <w:t xml:space="preserve"> Common Career Technical Core Standards (CCTCS)</w:t>
      </w:r>
      <w:r w:rsidR="000D4566" w:rsidRPr="00E75592">
        <w:rPr>
          <w:rFonts w:asciiTheme="minorHAnsi" w:hAnsiTheme="minorHAnsi" w:cs="Arial"/>
          <w:color w:val="000000"/>
          <w:sz w:val="24"/>
          <w:szCs w:val="24"/>
        </w:rPr>
        <w:t xml:space="preserve"> for </w:t>
      </w:r>
      <w:r w:rsidR="00F446D1" w:rsidRPr="00E75592">
        <w:rPr>
          <w:rFonts w:asciiTheme="minorHAnsi" w:hAnsiTheme="minorHAnsi" w:cs="Arial"/>
          <w:color w:val="000000"/>
          <w:sz w:val="24"/>
          <w:szCs w:val="24"/>
        </w:rPr>
        <w:t>its</w:t>
      </w:r>
      <w:r w:rsidR="000D4566" w:rsidRPr="00E75592">
        <w:rPr>
          <w:rFonts w:asciiTheme="minorHAnsi" w:hAnsiTheme="minorHAnsi" w:cs="Arial"/>
          <w:color w:val="000000"/>
          <w:sz w:val="24"/>
          <w:szCs w:val="24"/>
        </w:rPr>
        <w:t xml:space="preserve"> career cluster</w:t>
      </w:r>
      <w:r w:rsidR="00F446D1" w:rsidRPr="00E75592">
        <w:rPr>
          <w:rFonts w:asciiTheme="minorHAnsi" w:hAnsiTheme="minorHAnsi" w:cs="Arial"/>
          <w:color w:val="000000"/>
          <w:sz w:val="24"/>
          <w:szCs w:val="24"/>
        </w:rPr>
        <w:t xml:space="preserve"> focus</w:t>
      </w:r>
      <w:r w:rsidR="002018DC" w:rsidRPr="00E75592">
        <w:rPr>
          <w:rFonts w:asciiTheme="minorHAnsi" w:hAnsiTheme="minorHAnsi" w:cs="Arial"/>
          <w:color w:val="000000"/>
          <w:sz w:val="24"/>
          <w:szCs w:val="24"/>
        </w:rPr>
        <w:t>.</w:t>
      </w:r>
    </w:p>
    <w:p w14:paraId="5D9C52E8" w14:textId="67D3F559" w:rsidR="006B39FC" w:rsidRPr="00E75592" w:rsidRDefault="006B39FC" w:rsidP="00B327B3">
      <w:pPr>
        <w:autoSpaceDE w:val="0"/>
        <w:autoSpaceDN w:val="0"/>
        <w:adjustRightInd w:val="0"/>
        <w:spacing w:after="0" w:line="240" w:lineRule="auto"/>
        <w:jc w:val="both"/>
        <w:rPr>
          <w:rFonts w:asciiTheme="minorHAnsi" w:hAnsiTheme="minorHAnsi" w:cs="Arial"/>
          <w:color w:val="000000"/>
          <w:sz w:val="24"/>
          <w:szCs w:val="24"/>
        </w:rPr>
      </w:pPr>
    </w:p>
    <w:p w14:paraId="264EFCED" w14:textId="72EC4615" w:rsidR="003B74C6" w:rsidRPr="00E75592" w:rsidRDefault="000D4566" w:rsidP="00B327B3">
      <w:pPr>
        <w:autoSpaceDE w:val="0"/>
        <w:autoSpaceDN w:val="0"/>
        <w:adjustRightInd w:val="0"/>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t>The ECHS</w:t>
      </w:r>
      <w:r w:rsidR="00FD5A9A">
        <w:rPr>
          <w:rFonts w:asciiTheme="minorHAnsi" w:hAnsiTheme="minorHAnsi" w:cs="Arial"/>
          <w:color w:val="000000"/>
          <w:sz w:val="24"/>
          <w:szCs w:val="24"/>
        </w:rPr>
        <w:t>’</w:t>
      </w:r>
      <w:r w:rsidRPr="00E75592">
        <w:rPr>
          <w:rFonts w:asciiTheme="minorHAnsi" w:hAnsiTheme="minorHAnsi" w:cs="Arial"/>
          <w:color w:val="000000"/>
          <w:sz w:val="24"/>
          <w:szCs w:val="24"/>
        </w:rPr>
        <w:t xml:space="preserve"> program</w:t>
      </w:r>
      <w:r w:rsidR="00FD5A9A">
        <w:rPr>
          <w:rFonts w:asciiTheme="minorHAnsi" w:hAnsiTheme="minorHAnsi" w:cs="Arial"/>
          <w:color w:val="000000"/>
          <w:sz w:val="24"/>
          <w:szCs w:val="24"/>
        </w:rPr>
        <w:t>ming</w:t>
      </w:r>
      <w:r w:rsidRPr="00E75592">
        <w:rPr>
          <w:rFonts w:asciiTheme="minorHAnsi" w:hAnsiTheme="minorHAnsi" w:cs="Arial"/>
          <w:color w:val="000000"/>
          <w:sz w:val="24"/>
          <w:szCs w:val="24"/>
        </w:rPr>
        <w:t xml:space="preserve"> and curriculum selected for the career cluster should</w:t>
      </w:r>
      <w:r w:rsidR="002018DC" w:rsidRPr="00E75592">
        <w:rPr>
          <w:rFonts w:asciiTheme="minorHAnsi" w:hAnsiTheme="minorHAnsi" w:cs="Arial"/>
          <w:color w:val="000000"/>
          <w:sz w:val="24"/>
          <w:szCs w:val="24"/>
        </w:rPr>
        <w:t xml:space="preserve"> </w:t>
      </w:r>
      <w:r w:rsidRPr="00E75592">
        <w:rPr>
          <w:rFonts w:asciiTheme="minorHAnsi" w:hAnsiTheme="minorHAnsi" w:cs="Arial"/>
          <w:color w:val="000000"/>
          <w:sz w:val="24"/>
          <w:szCs w:val="24"/>
        </w:rPr>
        <w:t>l</w:t>
      </w:r>
      <w:r w:rsidR="004433FB" w:rsidRPr="00E75592">
        <w:rPr>
          <w:rFonts w:asciiTheme="minorHAnsi" w:hAnsiTheme="minorHAnsi" w:cs="Arial"/>
          <w:color w:val="000000"/>
          <w:sz w:val="24"/>
          <w:szCs w:val="24"/>
        </w:rPr>
        <w:t xml:space="preserve">ead to </w:t>
      </w:r>
      <w:r w:rsidR="00D45CBB" w:rsidRPr="00E75592">
        <w:rPr>
          <w:rFonts w:asciiTheme="minorHAnsi" w:hAnsiTheme="minorHAnsi" w:cs="Arial"/>
          <w:color w:val="000000"/>
          <w:sz w:val="24"/>
          <w:szCs w:val="24"/>
        </w:rPr>
        <w:t xml:space="preserve">related </w:t>
      </w:r>
      <w:r w:rsidR="004433FB" w:rsidRPr="00E75592">
        <w:rPr>
          <w:rFonts w:asciiTheme="minorHAnsi" w:hAnsiTheme="minorHAnsi" w:cs="Arial"/>
          <w:color w:val="000000"/>
          <w:sz w:val="24"/>
          <w:szCs w:val="24"/>
        </w:rPr>
        <w:t xml:space="preserve">work readiness credentials recognized by business and industry. </w:t>
      </w:r>
      <w:r w:rsidR="009E7521" w:rsidRPr="00E75592">
        <w:rPr>
          <w:rFonts w:asciiTheme="minorHAnsi" w:hAnsiTheme="minorHAnsi" w:cs="Arial"/>
          <w:color w:val="000000"/>
          <w:sz w:val="24"/>
          <w:szCs w:val="24"/>
        </w:rPr>
        <w:t>ECHS</w:t>
      </w:r>
      <w:r w:rsidR="004433FB" w:rsidRPr="00E75592">
        <w:rPr>
          <w:rFonts w:asciiTheme="minorHAnsi" w:hAnsiTheme="minorHAnsi" w:cs="Arial"/>
          <w:color w:val="000000"/>
          <w:sz w:val="24"/>
          <w:szCs w:val="24"/>
        </w:rPr>
        <w:t xml:space="preserve"> partnerships include community members, representatives from local business and industry, as well as accredited, credit-granting postsecondary institutions</w:t>
      </w:r>
      <w:r w:rsidR="00CE3215" w:rsidRPr="00E75592">
        <w:rPr>
          <w:rFonts w:asciiTheme="minorHAnsi" w:hAnsiTheme="minorHAnsi" w:cs="Arial"/>
          <w:color w:val="000000"/>
          <w:sz w:val="24"/>
          <w:szCs w:val="24"/>
        </w:rPr>
        <w:t xml:space="preserve">.  </w:t>
      </w:r>
      <w:r w:rsidR="001A1AEA" w:rsidRPr="00E75592">
        <w:rPr>
          <w:rFonts w:asciiTheme="minorHAnsi" w:hAnsiTheme="minorHAnsi" w:cs="Arial"/>
          <w:color w:val="000000"/>
          <w:sz w:val="24"/>
          <w:szCs w:val="24"/>
        </w:rPr>
        <w:t>ECHS p</w:t>
      </w:r>
      <w:r w:rsidR="00CE3215" w:rsidRPr="00E75592">
        <w:rPr>
          <w:rFonts w:asciiTheme="minorHAnsi" w:hAnsiTheme="minorHAnsi" w:cs="Arial"/>
          <w:color w:val="000000"/>
          <w:sz w:val="24"/>
          <w:szCs w:val="24"/>
        </w:rPr>
        <w:t>rogram</w:t>
      </w:r>
      <w:r w:rsidR="001A1AEA" w:rsidRPr="00E75592">
        <w:rPr>
          <w:rFonts w:asciiTheme="minorHAnsi" w:hAnsiTheme="minorHAnsi" w:cs="Arial"/>
          <w:color w:val="000000"/>
          <w:sz w:val="24"/>
          <w:szCs w:val="24"/>
        </w:rPr>
        <w:t>s</w:t>
      </w:r>
      <w:r w:rsidR="004433FB" w:rsidRPr="00E75592">
        <w:rPr>
          <w:rFonts w:asciiTheme="minorHAnsi" w:hAnsiTheme="minorHAnsi" w:cs="Arial"/>
          <w:color w:val="000000"/>
          <w:sz w:val="24"/>
          <w:szCs w:val="24"/>
        </w:rPr>
        <w:t xml:space="preserve"> include meaningful work-based learning experiences that align to the most dynamic sectors of New Mexico’s economy.</w:t>
      </w:r>
      <w:r w:rsidR="001A34D8" w:rsidRPr="00E75592">
        <w:rPr>
          <w:rFonts w:asciiTheme="minorHAnsi" w:hAnsiTheme="minorHAnsi" w:cs="Arial"/>
          <w:color w:val="000000"/>
          <w:sz w:val="24"/>
          <w:szCs w:val="24"/>
        </w:rPr>
        <w:t xml:space="preserve"> ECHS students should choose </w:t>
      </w:r>
      <w:r w:rsidR="001A1AEA" w:rsidRPr="00E75592">
        <w:rPr>
          <w:rFonts w:asciiTheme="minorHAnsi" w:hAnsiTheme="minorHAnsi" w:cs="Arial"/>
          <w:color w:val="000000"/>
          <w:sz w:val="24"/>
          <w:szCs w:val="24"/>
        </w:rPr>
        <w:t xml:space="preserve">electives within </w:t>
      </w:r>
      <w:r w:rsidR="001A34D8" w:rsidRPr="00E75592">
        <w:rPr>
          <w:rFonts w:asciiTheme="minorHAnsi" w:hAnsiTheme="minorHAnsi" w:cs="Arial"/>
          <w:color w:val="000000"/>
          <w:sz w:val="24"/>
          <w:szCs w:val="24"/>
        </w:rPr>
        <w:t xml:space="preserve">the </w:t>
      </w:r>
      <w:r w:rsidR="001A1AEA" w:rsidRPr="00E75592">
        <w:rPr>
          <w:rFonts w:asciiTheme="minorHAnsi" w:hAnsiTheme="minorHAnsi" w:cs="Arial"/>
          <w:color w:val="000000"/>
          <w:sz w:val="24"/>
          <w:szCs w:val="24"/>
        </w:rPr>
        <w:t xml:space="preserve">school’s </w:t>
      </w:r>
      <w:r w:rsidR="001A34D8" w:rsidRPr="00E75592">
        <w:rPr>
          <w:rFonts w:asciiTheme="minorHAnsi" w:hAnsiTheme="minorHAnsi" w:cs="Arial"/>
          <w:color w:val="000000"/>
          <w:sz w:val="24"/>
          <w:szCs w:val="24"/>
        </w:rPr>
        <w:t>CTE program of study</w:t>
      </w:r>
      <w:r w:rsidR="001A1AEA" w:rsidRPr="00E75592">
        <w:rPr>
          <w:rFonts w:asciiTheme="minorHAnsi" w:hAnsiTheme="minorHAnsi" w:cs="Arial"/>
          <w:color w:val="000000"/>
          <w:sz w:val="24"/>
          <w:szCs w:val="24"/>
        </w:rPr>
        <w:t xml:space="preserve"> focus</w:t>
      </w:r>
      <w:r w:rsidR="001A34D8" w:rsidRPr="00E75592">
        <w:rPr>
          <w:rFonts w:asciiTheme="minorHAnsi" w:hAnsiTheme="minorHAnsi" w:cs="Arial"/>
          <w:color w:val="000000"/>
          <w:sz w:val="24"/>
          <w:szCs w:val="24"/>
        </w:rPr>
        <w:t xml:space="preserve"> or </w:t>
      </w:r>
      <w:r w:rsidR="00D45CBB" w:rsidRPr="00E75592">
        <w:rPr>
          <w:rFonts w:asciiTheme="minorHAnsi" w:hAnsiTheme="minorHAnsi" w:cs="Arial"/>
          <w:color w:val="000000"/>
          <w:sz w:val="24"/>
          <w:szCs w:val="24"/>
        </w:rPr>
        <w:t xml:space="preserve">a pathway </w:t>
      </w:r>
      <w:r w:rsidR="001A34D8" w:rsidRPr="00E75592">
        <w:rPr>
          <w:rFonts w:asciiTheme="minorHAnsi" w:hAnsiTheme="minorHAnsi" w:cs="Arial"/>
          <w:color w:val="000000"/>
          <w:sz w:val="24"/>
          <w:szCs w:val="24"/>
        </w:rPr>
        <w:t xml:space="preserve">that </w:t>
      </w:r>
      <w:r w:rsidR="00FD5A9A">
        <w:rPr>
          <w:rFonts w:asciiTheme="minorHAnsi" w:hAnsiTheme="minorHAnsi" w:cs="Arial"/>
          <w:color w:val="000000"/>
          <w:sz w:val="24"/>
          <w:szCs w:val="24"/>
        </w:rPr>
        <w:t>best</w:t>
      </w:r>
      <w:r w:rsidR="00FD5A9A" w:rsidRPr="00E75592">
        <w:rPr>
          <w:rFonts w:asciiTheme="minorHAnsi" w:hAnsiTheme="minorHAnsi" w:cs="Arial"/>
          <w:color w:val="000000"/>
          <w:sz w:val="24"/>
          <w:szCs w:val="24"/>
        </w:rPr>
        <w:t xml:space="preserve"> </w:t>
      </w:r>
      <w:r w:rsidR="001A34D8" w:rsidRPr="00E75592">
        <w:rPr>
          <w:rFonts w:asciiTheme="minorHAnsi" w:hAnsiTheme="minorHAnsi" w:cs="Arial"/>
          <w:color w:val="000000"/>
          <w:sz w:val="24"/>
          <w:szCs w:val="24"/>
        </w:rPr>
        <w:t xml:space="preserve">meets the </w:t>
      </w:r>
      <w:r w:rsidR="00FD5A9A">
        <w:rPr>
          <w:rFonts w:asciiTheme="minorHAnsi" w:hAnsiTheme="minorHAnsi" w:cs="Arial"/>
          <w:color w:val="000000"/>
          <w:sz w:val="24"/>
          <w:szCs w:val="24"/>
        </w:rPr>
        <w:t xml:space="preserve">career </w:t>
      </w:r>
      <w:r w:rsidR="001A34D8" w:rsidRPr="00E75592">
        <w:rPr>
          <w:rFonts w:asciiTheme="minorHAnsi" w:hAnsiTheme="minorHAnsi" w:cs="Arial"/>
          <w:color w:val="000000"/>
          <w:sz w:val="24"/>
          <w:szCs w:val="24"/>
        </w:rPr>
        <w:t xml:space="preserve">goals and objectives in their </w:t>
      </w:r>
      <w:r w:rsidR="00B86B80" w:rsidRPr="00E75592">
        <w:rPr>
          <w:rFonts w:asciiTheme="minorHAnsi" w:hAnsiTheme="minorHAnsi" w:cs="Arial"/>
          <w:color w:val="000000"/>
          <w:sz w:val="24"/>
          <w:szCs w:val="24"/>
        </w:rPr>
        <w:t xml:space="preserve">specific </w:t>
      </w:r>
      <w:r w:rsidR="001A34D8" w:rsidRPr="00E75592">
        <w:rPr>
          <w:rFonts w:asciiTheme="minorHAnsi" w:hAnsiTheme="minorHAnsi" w:cs="Arial"/>
          <w:color w:val="000000"/>
          <w:sz w:val="24"/>
          <w:szCs w:val="24"/>
        </w:rPr>
        <w:t>Next Step Plan.</w:t>
      </w:r>
    </w:p>
    <w:p w14:paraId="3F49D110" w14:textId="7EC839CF" w:rsidR="003B74C6" w:rsidRPr="00E75592" w:rsidRDefault="003B74C6" w:rsidP="006B39FC">
      <w:pPr>
        <w:pStyle w:val="ColorfulList-Accent11"/>
        <w:tabs>
          <w:tab w:val="left" w:pos="-4860"/>
          <w:tab w:val="left" w:pos="6267"/>
        </w:tabs>
        <w:ind w:left="0"/>
        <w:rPr>
          <w:rFonts w:asciiTheme="minorHAnsi" w:hAnsiTheme="minorHAnsi"/>
          <w:b/>
          <w:bCs/>
          <w:caps/>
          <w:sz w:val="24"/>
          <w:szCs w:val="24"/>
          <w:u w:val="single"/>
        </w:rPr>
      </w:pPr>
    </w:p>
    <w:p w14:paraId="0DE618CD" w14:textId="77777777" w:rsidR="00ED5682" w:rsidRPr="00E75592" w:rsidRDefault="00ED5682" w:rsidP="00ED5682">
      <w:pPr>
        <w:spacing w:after="0" w:line="240" w:lineRule="auto"/>
        <w:rPr>
          <w:rFonts w:asciiTheme="minorHAnsi" w:hAnsiTheme="minorHAnsi"/>
          <w:b/>
          <w:sz w:val="24"/>
          <w:szCs w:val="24"/>
        </w:rPr>
      </w:pPr>
      <w:r w:rsidRPr="00E75592">
        <w:rPr>
          <w:rFonts w:asciiTheme="minorHAnsi" w:hAnsiTheme="minorHAnsi"/>
          <w:b/>
          <w:sz w:val="24"/>
          <w:szCs w:val="24"/>
        </w:rPr>
        <w:t>B. Public Education Department Vision</w:t>
      </w:r>
    </w:p>
    <w:p w14:paraId="4F52169C" w14:textId="77777777" w:rsidR="00ED5682" w:rsidRPr="00E75592" w:rsidRDefault="00ED5682" w:rsidP="00ED5682">
      <w:pPr>
        <w:spacing w:after="0" w:line="240" w:lineRule="auto"/>
        <w:rPr>
          <w:rFonts w:asciiTheme="minorHAnsi" w:hAnsiTheme="minorHAnsi"/>
          <w:b/>
          <w:bCs/>
          <w:sz w:val="24"/>
          <w:szCs w:val="24"/>
        </w:rPr>
      </w:pPr>
    </w:p>
    <w:p w14:paraId="1B3A49F9" w14:textId="62FB748E" w:rsidR="004433FB" w:rsidRPr="00E75592" w:rsidRDefault="004433FB" w:rsidP="00B86BD4">
      <w:pPr>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t xml:space="preserve">Bold, visionary reform that puts students first in every decision will increase student achievement and prepare our kids for success in colleges and careers. We call on every educator, student, parent, community member, and public servant to share in the responsibility for the success of our </w:t>
      </w:r>
      <w:r w:rsidR="00FD5A9A">
        <w:rPr>
          <w:rFonts w:asciiTheme="minorHAnsi" w:hAnsiTheme="minorHAnsi" w:cs="Arial"/>
          <w:color w:val="000000"/>
          <w:sz w:val="24"/>
          <w:szCs w:val="24"/>
        </w:rPr>
        <w:t xml:space="preserve">students </w:t>
      </w:r>
      <w:r w:rsidRPr="00E75592">
        <w:rPr>
          <w:rFonts w:asciiTheme="minorHAnsi" w:hAnsiTheme="minorHAnsi" w:cs="Arial"/>
          <w:color w:val="000000"/>
          <w:sz w:val="24"/>
          <w:szCs w:val="24"/>
        </w:rPr>
        <w:t>and</w:t>
      </w:r>
      <w:r w:rsidR="002D55F1" w:rsidRPr="00E75592">
        <w:rPr>
          <w:rFonts w:asciiTheme="minorHAnsi" w:hAnsiTheme="minorHAnsi" w:cs="Arial"/>
          <w:color w:val="000000"/>
          <w:sz w:val="24"/>
          <w:szCs w:val="24"/>
        </w:rPr>
        <w:t>,</w:t>
      </w:r>
      <w:r w:rsidRPr="00E75592">
        <w:rPr>
          <w:rFonts w:asciiTheme="minorHAnsi" w:hAnsiTheme="minorHAnsi" w:cs="Arial"/>
          <w:color w:val="000000"/>
          <w:sz w:val="24"/>
          <w:szCs w:val="24"/>
        </w:rPr>
        <w:t xml:space="preserve"> ultimately, the future of the great state of New Mexico. When we put our kids first, New Mexico win</w:t>
      </w:r>
      <w:r w:rsidR="00FD5A9A">
        <w:rPr>
          <w:rFonts w:asciiTheme="minorHAnsi" w:hAnsiTheme="minorHAnsi" w:cs="Arial"/>
          <w:color w:val="000000"/>
          <w:sz w:val="24"/>
          <w:szCs w:val="24"/>
        </w:rPr>
        <w:t>s</w:t>
      </w:r>
      <w:r w:rsidRPr="00E75592">
        <w:rPr>
          <w:rFonts w:asciiTheme="minorHAnsi" w:hAnsiTheme="minorHAnsi" w:cs="Arial"/>
          <w:color w:val="000000"/>
          <w:sz w:val="24"/>
          <w:szCs w:val="24"/>
        </w:rPr>
        <w:t>.</w:t>
      </w:r>
      <w:r w:rsidR="00683F8F" w:rsidRPr="00E75592">
        <w:rPr>
          <w:rFonts w:asciiTheme="minorHAnsi" w:hAnsiTheme="minorHAnsi" w:cs="Arial"/>
          <w:color w:val="000000"/>
          <w:sz w:val="24"/>
          <w:szCs w:val="24"/>
        </w:rPr>
        <w:t xml:space="preserve"> Student engagement is </w:t>
      </w:r>
      <w:r w:rsidR="00FD5A9A">
        <w:rPr>
          <w:rFonts w:asciiTheme="minorHAnsi" w:hAnsiTheme="minorHAnsi" w:cs="Arial"/>
          <w:color w:val="000000"/>
          <w:sz w:val="24"/>
          <w:szCs w:val="24"/>
        </w:rPr>
        <w:t xml:space="preserve">an important component of keeping </w:t>
      </w:r>
      <w:proofErr w:type="gramStart"/>
      <w:r w:rsidR="00683F8F" w:rsidRPr="00E75592">
        <w:rPr>
          <w:rFonts w:asciiTheme="minorHAnsi" w:hAnsiTheme="minorHAnsi" w:cs="Arial"/>
          <w:color w:val="000000"/>
          <w:sz w:val="24"/>
          <w:szCs w:val="24"/>
        </w:rPr>
        <w:t xml:space="preserve">students  </w:t>
      </w:r>
      <w:r w:rsidR="00FD5A9A">
        <w:rPr>
          <w:rFonts w:asciiTheme="minorHAnsi" w:hAnsiTheme="minorHAnsi" w:cs="Arial"/>
          <w:color w:val="000000"/>
          <w:sz w:val="24"/>
          <w:szCs w:val="24"/>
        </w:rPr>
        <w:t>from</w:t>
      </w:r>
      <w:proofErr w:type="gramEnd"/>
      <w:r w:rsidR="00FD5A9A">
        <w:rPr>
          <w:rFonts w:asciiTheme="minorHAnsi" w:hAnsiTheme="minorHAnsi" w:cs="Arial"/>
          <w:color w:val="000000"/>
          <w:sz w:val="24"/>
          <w:szCs w:val="24"/>
        </w:rPr>
        <w:t xml:space="preserve"> dropping out of </w:t>
      </w:r>
      <w:r w:rsidR="00683F8F" w:rsidRPr="00E75592">
        <w:rPr>
          <w:rFonts w:asciiTheme="minorHAnsi" w:hAnsiTheme="minorHAnsi" w:cs="Arial"/>
          <w:color w:val="000000"/>
          <w:sz w:val="24"/>
          <w:szCs w:val="24"/>
        </w:rPr>
        <w:t>high school</w:t>
      </w:r>
      <w:r w:rsidR="00FD5A9A">
        <w:rPr>
          <w:rFonts w:asciiTheme="minorHAnsi" w:hAnsiTheme="minorHAnsi" w:cs="Arial"/>
          <w:color w:val="000000"/>
          <w:sz w:val="24"/>
          <w:szCs w:val="24"/>
        </w:rPr>
        <w:t>,</w:t>
      </w:r>
      <w:r w:rsidR="00683F8F" w:rsidRPr="00E75592">
        <w:rPr>
          <w:rFonts w:asciiTheme="minorHAnsi" w:hAnsiTheme="minorHAnsi" w:cs="Arial"/>
          <w:color w:val="000000"/>
          <w:sz w:val="24"/>
          <w:szCs w:val="24"/>
        </w:rPr>
        <w:t xml:space="preserve"> and the ECHS model </w:t>
      </w:r>
      <w:r w:rsidR="008C56B7" w:rsidRPr="00E75592">
        <w:rPr>
          <w:rFonts w:asciiTheme="minorHAnsi" w:hAnsiTheme="minorHAnsi" w:cs="Arial"/>
          <w:color w:val="000000"/>
          <w:sz w:val="24"/>
          <w:szCs w:val="24"/>
        </w:rPr>
        <w:t>promotes student engagement in a</w:t>
      </w:r>
      <w:r w:rsidR="00FD5A9A">
        <w:rPr>
          <w:rFonts w:asciiTheme="minorHAnsi" w:hAnsiTheme="minorHAnsi" w:cs="Arial"/>
          <w:color w:val="000000"/>
          <w:sz w:val="24"/>
          <w:szCs w:val="24"/>
        </w:rPr>
        <w:t>n</w:t>
      </w:r>
      <w:r w:rsidR="008C56B7" w:rsidRPr="00E75592">
        <w:rPr>
          <w:rFonts w:asciiTheme="minorHAnsi" w:hAnsiTheme="minorHAnsi" w:cs="Arial"/>
          <w:color w:val="000000"/>
          <w:sz w:val="24"/>
          <w:szCs w:val="24"/>
        </w:rPr>
        <w:t xml:space="preserve"> authentic</w:t>
      </w:r>
      <w:r w:rsidR="00FD5A9A">
        <w:rPr>
          <w:rFonts w:asciiTheme="minorHAnsi" w:hAnsiTheme="minorHAnsi" w:cs="Arial"/>
          <w:color w:val="000000"/>
          <w:sz w:val="24"/>
          <w:szCs w:val="24"/>
        </w:rPr>
        <w:t xml:space="preserve"> and meaningful</w:t>
      </w:r>
      <w:r w:rsidR="008C56B7" w:rsidRPr="00E75592">
        <w:rPr>
          <w:rFonts w:asciiTheme="minorHAnsi" w:hAnsiTheme="minorHAnsi" w:cs="Arial"/>
          <w:color w:val="000000"/>
          <w:sz w:val="24"/>
          <w:szCs w:val="24"/>
        </w:rPr>
        <w:t xml:space="preserve"> way</w:t>
      </w:r>
      <w:r w:rsidR="00FD5A9A">
        <w:rPr>
          <w:rFonts w:asciiTheme="minorHAnsi" w:hAnsiTheme="minorHAnsi" w:cs="Arial"/>
          <w:color w:val="000000"/>
          <w:sz w:val="24"/>
          <w:szCs w:val="24"/>
        </w:rPr>
        <w:t>.</w:t>
      </w:r>
    </w:p>
    <w:p w14:paraId="25FE5457" w14:textId="77777777" w:rsidR="006B39FC" w:rsidRPr="00E75592" w:rsidRDefault="006B39FC" w:rsidP="00B86BD4">
      <w:pPr>
        <w:spacing w:after="0" w:line="240" w:lineRule="auto"/>
        <w:jc w:val="both"/>
        <w:rPr>
          <w:rFonts w:asciiTheme="minorHAnsi" w:hAnsiTheme="minorHAnsi" w:cs="Arial"/>
          <w:color w:val="000000"/>
          <w:sz w:val="24"/>
          <w:szCs w:val="24"/>
        </w:rPr>
      </w:pPr>
    </w:p>
    <w:p w14:paraId="4B379E10" w14:textId="6B6BEB32" w:rsidR="005E66CB" w:rsidRDefault="005E66CB" w:rsidP="00B86BD4">
      <w:pPr>
        <w:spacing w:after="0" w:line="240" w:lineRule="auto"/>
        <w:jc w:val="both"/>
        <w:rPr>
          <w:rFonts w:asciiTheme="minorHAnsi" w:hAnsiTheme="minorHAnsi" w:cs="Arial"/>
          <w:color w:val="000000"/>
          <w:sz w:val="24"/>
          <w:szCs w:val="24"/>
        </w:rPr>
      </w:pPr>
      <w:r w:rsidRPr="00E75592">
        <w:rPr>
          <w:rFonts w:asciiTheme="minorHAnsi" w:hAnsiTheme="minorHAnsi" w:cs="Arial"/>
          <w:color w:val="000000"/>
          <w:sz w:val="24"/>
          <w:szCs w:val="24"/>
        </w:rPr>
        <w:lastRenderedPageBreak/>
        <w:t xml:space="preserve">The College and Career Readiness Bureau has partnered </w:t>
      </w:r>
      <w:r w:rsidR="00FE65F5" w:rsidRPr="00E75592">
        <w:rPr>
          <w:rFonts w:asciiTheme="minorHAnsi" w:hAnsiTheme="minorHAnsi" w:cs="Arial"/>
          <w:color w:val="000000"/>
          <w:sz w:val="24"/>
          <w:szCs w:val="24"/>
        </w:rPr>
        <w:t xml:space="preserve">over the last year </w:t>
      </w:r>
      <w:r w:rsidRPr="00E75592">
        <w:rPr>
          <w:rFonts w:asciiTheme="minorHAnsi" w:hAnsiTheme="minorHAnsi" w:cs="Arial"/>
          <w:color w:val="000000"/>
          <w:sz w:val="24"/>
          <w:szCs w:val="24"/>
        </w:rPr>
        <w:t xml:space="preserve">with </w:t>
      </w:r>
      <w:r w:rsidR="00EB610F" w:rsidRPr="00E75592">
        <w:rPr>
          <w:rFonts w:asciiTheme="minorHAnsi" w:hAnsiTheme="minorHAnsi" w:cs="Arial"/>
          <w:color w:val="000000"/>
          <w:sz w:val="24"/>
          <w:szCs w:val="24"/>
        </w:rPr>
        <w:t>Dr. Joseph Goins, CEO for</w:t>
      </w:r>
      <w:r w:rsidRPr="00E75592">
        <w:rPr>
          <w:rFonts w:asciiTheme="minorHAnsi" w:hAnsiTheme="minorHAnsi" w:cs="Arial"/>
          <w:color w:val="000000"/>
          <w:sz w:val="24"/>
          <w:szCs w:val="24"/>
        </w:rPr>
        <w:t xml:space="preserve"> </w:t>
      </w:r>
      <w:r w:rsidR="00BC54B0" w:rsidRPr="00E75592">
        <w:rPr>
          <w:rFonts w:asciiTheme="minorHAnsi" w:hAnsiTheme="minorHAnsi" w:cs="Arial"/>
          <w:color w:val="000000"/>
          <w:sz w:val="24"/>
          <w:szCs w:val="24"/>
        </w:rPr>
        <w:t>NS4ed</w:t>
      </w:r>
      <w:r w:rsidR="00EB610F" w:rsidRPr="00E75592">
        <w:rPr>
          <w:rFonts w:asciiTheme="minorHAnsi" w:hAnsiTheme="minorHAnsi" w:cs="Arial"/>
          <w:color w:val="000000"/>
          <w:sz w:val="24"/>
          <w:szCs w:val="24"/>
        </w:rPr>
        <w:t>,</w:t>
      </w:r>
      <w:r w:rsidRPr="00E75592">
        <w:rPr>
          <w:rFonts w:asciiTheme="minorHAnsi" w:hAnsiTheme="minorHAnsi" w:cs="Arial"/>
          <w:color w:val="000000"/>
          <w:sz w:val="24"/>
          <w:szCs w:val="24"/>
        </w:rPr>
        <w:t xml:space="preserve"> to provide </w:t>
      </w:r>
      <w:r w:rsidR="00DD2F68" w:rsidRPr="00E75592">
        <w:rPr>
          <w:rFonts w:asciiTheme="minorHAnsi" w:hAnsiTheme="minorHAnsi" w:cs="Arial"/>
          <w:color w:val="000000"/>
          <w:sz w:val="24"/>
          <w:szCs w:val="24"/>
        </w:rPr>
        <w:t xml:space="preserve">a </w:t>
      </w:r>
      <w:r w:rsidR="00FE2BEB" w:rsidRPr="00E75592">
        <w:rPr>
          <w:rFonts w:asciiTheme="minorHAnsi" w:hAnsiTheme="minorHAnsi" w:cs="Arial"/>
          <w:color w:val="000000"/>
          <w:sz w:val="24"/>
          <w:szCs w:val="24"/>
        </w:rPr>
        <w:t xml:space="preserve">specialized website </w:t>
      </w:r>
      <w:r w:rsidR="00DD2F68" w:rsidRPr="00E75592">
        <w:rPr>
          <w:rFonts w:asciiTheme="minorHAnsi" w:hAnsiTheme="minorHAnsi" w:cs="Arial"/>
          <w:color w:val="000000"/>
          <w:sz w:val="24"/>
          <w:szCs w:val="24"/>
        </w:rPr>
        <w:t>for</w:t>
      </w:r>
      <w:r w:rsidR="00FE2BEB" w:rsidRPr="00E75592">
        <w:rPr>
          <w:rFonts w:asciiTheme="minorHAnsi" w:hAnsiTheme="minorHAnsi" w:cs="Arial"/>
          <w:color w:val="000000"/>
          <w:sz w:val="24"/>
          <w:szCs w:val="24"/>
        </w:rPr>
        <w:t xml:space="preserve"> Early College High schools</w:t>
      </w:r>
      <w:r w:rsidR="00286BED">
        <w:rPr>
          <w:rFonts w:asciiTheme="minorHAnsi" w:hAnsiTheme="minorHAnsi" w:cs="Arial"/>
          <w:color w:val="000000"/>
          <w:sz w:val="24"/>
          <w:szCs w:val="24"/>
        </w:rPr>
        <w:t>. The website offers a toolbox of</w:t>
      </w:r>
      <w:r w:rsidR="00FE2BEB" w:rsidRPr="00E75592">
        <w:rPr>
          <w:rFonts w:asciiTheme="minorHAnsi" w:hAnsiTheme="minorHAnsi" w:cs="Arial"/>
          <w:color w:val="000000"/>
          <w:sz w:val="24"/>
          <w:szCs w:val="24"/>
        </w:rPr>
        <w:t xml:space="preserve"> </w:t>
      </w:r>
      <w:r w:rsidRPr="00E75592">
        <w:rPr>
          <w:rFonts w:asciiTheme="minorHAnsi" w:hAnsiTheme="minorHAnsi" w:cs="Arial"/>
          <w:color w:val="000000"/>
          <w:sz w:val="24"/>
          <w:szCs w:val="24"/>
        </w:rPr>
        <w:t xml:space="preserve">resources, </w:t>
      </w:r>
      <w:r w:rsidR="00286BED">
        <w:rPr>
          <w:rFonts w:asciiTheme="minorHAnsi" w:hAnsiTheme="minorHAnsi" w:cs="Arial"/>
          <w:color w:val="000000"/>
          <w:sz w:val="24"/>
          <w:szCs w:val="24"/>
        </w:rPr>
        <w:t xml:space="preserve">webinars, podcasts, </w:t>
      </w:r>
      <w:r w:rsidRPr="00E75592">
        <w:rPr>
          <w:rFonts w:asciiTheme="minorHAnsi" w:hAnsiTheme="minorHAnsi" w:cs="Arial"/>
          <w:color w:val="000000"/>
          <w:sz w:val="24"/>
          <w:szCs w:val="24"/>
        </w:rPr>
        <w:t xml:space="preserve">data </w:t>
      </w:r>
      <w:r w:rsidR="00286BED">
        <w:rPr>
          <w:rFonts w:asciiTheme="minorHAnsi" w:hAnsiTheme="minorHAnsi" w:cs="Arial"/>
          <w:color w:val="000000"/>
          <w:sz w:val="24"/>
          <w:szCs w:val="24"/>
        </w:rPr>
        <w:t>research</w:t>
      </w:r>
      <w:r w:rsidR="00FD5A9A">
        <w:rPr>
          <w:rFonts w:asciiTheme="minorHAnsi" w:hAnsiTheme="minorHAnsi" w:cs="Arial"/>
          <w:color w:val="000000"/>
          <w:sz w:val="24"/>
          <w:szCs w:val="24"/>
        </w:rPr>
        <w:t>,</w:t>
      </w:r>
      <w:r w:rsidR="00286BED">
        <w:rPr>
          <w:rFonts w:asciiTheme="minorHAnsi" w:hAnsiTheme="minorHAnsi" w:cs="Arial"/>
          <w:color w:val="000000"/>
          <w:sz w:val="24"/>
          <w:szCs w:val="24"/>
        </w:rPr>
        <w:t xml:space="preserve"> </w:t>
      </w:r>
      <w:r w:rsidRPr="00E75592">
        <w:rPr>
          <w:rFonts w:asciiTheme="minorHAnsi" w:hAnsiTheme="minorHAnsi" w:cs="Arial"/>
          <w:color w:val="000000"/>
          <w:sz w:val="24"/>
          <w:szCs w:val="24"/>
        </w:rPr>
        <w:t xml:space="preserve">and </w:t>
      </w:r>
      <w:r w:rsidR="00003028">
        <w:rPr>
          <w:rFonts w:asciiTheme="minorHAnsi" w:hAnsiTheme="minorHAnsi" w:cs="Arial"/>
          <w:color w:val="000000"/>
          <w:sz w:val="24"/>
          <w:szCs w:val="24"/>
        </w:rPr>
        <w:t xml:space="preserve">specialized </w:t>
      </w:r>
      <w:r w:rsidRPr="00E75592">
        <w:rPr>
          <w:rFonts w:asciiTheme="minorHAnsi" w:hAnsiTheme="minorHAnsi" w:cs="Arial"/>
          <w:color w:val="000000"/>
          <w:sz w:val="24"/>
          <w:szCs w:val="24"/>
        </w:rPr>
        <w:t>supp</w:t>
      </w:r>
      <w:r w:rsidR="00FE2BEB" w:rsidRPr="00E75592">
        <w:rPr>
          <w:rFonts w:asciiTheme="minorHAnsi" w:hAnsiTheme="minorHAnsi" w:cs="Arial"/>
          <w:color w:val="000000"/>
          <w:sz w:val="24"/>
          <w:szCs w:val="24"/>
        </w:rPr>
        <w:t xml:space="preserve">ort for the </w:t>
      </w:r>
      <w:r w:rsidR="00003028">
        <w:rPr>
          <w:rFonts w:asciiTheme="minorHAnsi" w:hAnsiTheme="minorHAnsi" w:cs="Arial"/>
          <w:color w:val="000000"/>
          <w:sz w:val="24"/>
          <w:szCs w:val="24"/>
        </w:rPr>
        <w:t xml:space="preserve">local school and the </w:t>
      </w:r>
      <w:r w:rsidR="00FE2BEB" w:rsidRPr="00E75592">
        <w:rPr>
          <w:rFonts w:asciiTheme="minorHAnsi" w:hAnsiTheme="minorHAnsi" w:cs="Arial"/>
          <w:color w:val="000000"/>
          <w:sz w:val="24"/>
          <w:szCs w:val="24"/>
        </w:rPr>
        <w:t>State of New Mexico</w:t>
      </w:r>
      <w:r w:rsidRPr="00E75592">
        <w:rPr>
          <w:rFonts w:asciiTheme="minorHAnsi" w:hAnsiTheme="minorHAnsi" w:cs="Arial"/>
          <w:color w:val="000000"/>
          <w:sz w:val="24"/>
          <w:szCs w:val="24"/>
        </w:rPr>
        <w:t xml:space="preserve">.  </w:t>
      </w:r>
      <w:r w:rsidR="00286BED">
        <w:rPr>
          <w:rFonts w:asciiTheme="minorHAnsi" w:hAnsiTheme="minorHAnsi" w:cs="Arial"/>
          <w:color w:val="000000"/>
          <w:sz w:val="24"/>
          <w:szCs w:val="24"/>
        </w:rPr>
        <w:t>The site includes contact information for existing Early College High School sites in New Mexico</w:t>
      </w:r>
      <w:r w:rsidR="00003028">
        <w:rPr>
          <w:rFonts w:asciiTheme="minorHAnsi" w:hAnsiTheme="minorHAnsi" w:cs="Arial"/>
          <w:color w:val="000000"/>
          <w:sz w:val="24"/>
          <w:szCs w:val="24"/>
        </w:rPr>
        <w:t xml:space="preserve"> that can serve as peer mentors.</w:t>
      </w:r>
      <w:r w:rsidR="00286BED">
        <w:rPr>
          <w:rFonts w:asciiTheme="minorHAnsi" w:hAnsiTheme="minorHAnsi" w:cs="Arial"/>
          <w:color w:val="000000"/>
          <w:sz w:val="24"/>
          <w:szCs w:val="24"/>
        </w:rPr>
        <w:t xml:space="preserve"> </w:t>
      </w:r>
      <w:r w:rsidR="00EB610F" w:rsidRPr="00E75592">
        <w:rPr>
          <w:rFonts w:asciiTheme="minorHAnsi" w:hAnsiTheme="minorHAnsi" w:cs="Arial"/>
          <w:color w:val="000000"/>
          <w:sz w:val="24"/>
          <w:szCs w:val="24"/>
        </w:rPr>
        <w:t>Dr. Goins</w:t>
      </w:r>
      <w:r w:rsidR="00FD5A9A">
        <w:rPr>
          <w:rFonts w:asciiTheme="minorHAnsi" w:hAnsiTheme="minorHAnsi" w:cs="Arial"/>
          <w:color w:val="000000"/>
          <w:sz w:val="24"/>
          <w:szCs w:val="24"/>
        </w:rPr>
        <w:t>’</w:t>
      </w:r>
      <w:r w:rsidR="00EB610F" w:rsidRPr="00E75592">
        <w:rPr>
          <w:rFonts w:asciiTheme="minorHAnsi" w:hAnsiTheme="minorHAnsi" w:cs="Arial"/>
          <w:color w:val="000000"/>
          <w:sz w:val="24"/>
          <w:szCs w:val="24"/>
        </w:rPr>
        <w:t xml:space="preserve"> work</w:t>
      </w:r>
      <w:r w:rsidR="00FE2BEB" w:rsidRPr="00E75592">
        <w:rPr>
          <w:rFonts w:asciiTheme="minorHAnsi" w:hAnsiTheme="minorHAnsi" w:cs="Arial"/>
          <w:color w:val="000000"/>
          <w:sz w:val="24"/>
          <w:szCs w:val="24"/>
        </w:rPr>
        <w:t xml:space="preserve"> </w:t>
      </w:r>
      <w:r w:rsidRPr="00E75592">
        <w:rPr>
          <w:rFonts w:asciiTheme="minorHAnsi" w:hAnsiTheme="minorHAnsi" w:cs="Arial"/>
          <w:color w:val="000000"/>
          <w:sz w:val="24"/>
          <w:szCs w:val="24"/>
        </w:rPr>
        <w:t xml:space="preserve">has helped CCRB to message a </w:t>
      </w:r>
      <w:r w:rsidR="00FE2BEB" w:rsidRPr="00E75592">
        <w:rPr>
          <w:rFonts w:asciiTheme="minorHAnsi" w:hAnsiTheme="minorHAnsi" w:cs="Arial"/>
          <w:color w:val="000000"/>
          <w:sz w:val="24"/>
          <w:szCs w:val="24"/>
        </w:rPr>
        <w:t xml:space="preserve">very </w:t>
      </w:r>
      <w:r w:rsidRPr="00E75592">
        <w:rPr>
          <w:rFonts w:asciiTheme="minorHAnsi" w:hAnsiTheme="minorHAnsi" w:cs="Arial"/>
          <w:color w:val="000000"/>
          <w:sz w:val="24"/>
          <w:szCs w:val="24"/>
        </w:rPr>
        <w:t>clear</w:t>
      </w:r>
      <w:r w:rsidR="00556635" w:rsidRPr="00E75592">
        <w:rPr>
          <w:rFonts w:asciiTheme="minorHAnsi" w:hAnsiTheme="minorHAnsi" w:cs="Arial"/>
          <w:color w:val="000000"/>
          <w:sz w:val="24"/>
          <w:szCs w:val="24"/>
        </w:rPr>
        <w:t xml:space="preserve"> </w:t>
      </w:r>
      <w:r w:rsidR="00FE65F5" w:rsidRPr="00E75592">
        <w:rPr>
          <w:rFonts w:asciiTheme="minorHAnsi" w:hAnsiTheme="minorHAnsi" w:cs="Arial"/>
          <w:color w:val="000000"/>
          <w:sz w:val="24"/>
          <w:szCs w:val="24"/>
        </w:rPr>
        <w:t xml:space="preserve">vision that will benefit </w:t>
      </w:r>
      <w:r w:rsidR="00FE2BEB" w:rsidRPr="00E75592">
        <w:rPr>
          <w:rFonts w:asciiTheme="minorHAnsi" w:hAnsiTheme="minorHAnsi" w:cs="Arial"/>
          <w:color w:val="000000"/>
          <w:sz w:val="24"/>
          <w:szCs w:val="24"/>
        </w:rPr>
        <w:t xml:space="preserve">ECHS </w:t>
      </w:r>
      <w:r w:rsidR="00FE65F5" w:rsidRPr="00E75592">
        <w:rPr>
          <w:rFonts w:asciiTheme="minorHAnsi" w:hAnsiTheme="minorHAnsi" w:cs="Arial"/>
          <w:color w:val="000000"/>
          <w:sz w:val="24"/>
          <w:szCs w:val="24"/>
        </w:rPr>
        <w:t xml:space="preserve">for New Mexico.  </w:t>
      </w:r>
      <w:proofErr w:type="gramStart"/>
      <w:r w:rsidR="00286BED">
        <w:rPr>
          <w:rFonts w:asciiTheme="minorHAnsi" w:hAnsiTheme="minorHAnsi" w:cs="Arial"/>
          <w:color w:val="000000"/>
          <w:sz w:val="24"/>
          <w:szCs w:val="24"/>
        </w:rPr>
        <w:t>T</w:t>
      </w:r>
      <w:r w:rsidR="00FE65F5" w:rsidRPr="00E75592">
        <w:rPr>
          <w:rFonts w:asciiTheme="minorHAnsi" w:hAnsiTheme="minorHAnsi" w:cs="Arial"/>
          <w:color w:val="000000"/>
          <w:sz w:val="24"/>
          <w:szCs w:val="24"/>
        </w:rPr>
        <w:t xml:space="preserve">he  </w:t>
      </w:r>
      <w:r w:rsidR="00286BED">
        <w:rPr>
          <w:rFonts w:asciiTheme="minorHAnsi" w:hAnsiTheme="minorHAnsi" w:cs="Arial"/>
          <w:color w:val="000000"/>
          <w:sz w:val="24"/>
          <w:szCs w:val="24"/>
        </w:rPr>
        <w:t>ECHS</w:t>
      </w:r>
      <w:proofErr w:type="gramEnd"/>
      <w:r w:rsidR="00286BED">
        <w:rPr>
          <w:rFonts w:asciiTheme="minorHAnsi" w:hAnsiTheme="minorHAnsi" w:cs="Arial"/>
          <w:color w:val="000000"/>
          <w:sz w:val="24"/>
          <w:szCs w:val="24"/>
        </w:rPr>
        <w:t xml:space="preserve"> </w:t>
      </w:r>
      <w:r w:rsidR="00FE2BEB" w:rsidRPr="00E75592">
        <w:rPr>
          <w:rFonts w:asciiTheme="minorHAnsi" w:hAnsiTheme="minorHAnsi" w:cs="Arial"/>
          <w:color w:val="000000"/>
          <w:sz w:val="24"/>
          <w:szCs w:val="24"/>
        </w:rPr>
        <w:t xml:space="preserve">webpage can be found here:  </w:t>
      </w:r>
      <w:hyperlink r:id="rId18" w:history="1">
        <w:r w:rsidR="00B32877" w:rsidRPr="00AF6074">
          <w:rPr>
            <w:rStyle w:val="Hyperlink"/>
            <w:rFonts w:asciiTheme="minorHAnsi" w:hAnsiTheme="minorHAnsi" w:cs="Arial"/>
            <w:sz w:val="24"/>
            <w:szCs w:val="24"/>
          </w:rPr>
          <w:t>http://www.echs-nm.com/</w:t>
        </w:r>
      </w:hyperlink>
    </w:p>
    <w:p w14:paraId="26348D21" w14:textId="77777777" w:rsidR="00B86BD4" w:rsidRPr="00E75592" w:rsidRDefault="00B86BD4" w:rsidP="00B86BD4">
      <w:pPr>
        <w:spacing w:after="0" w:line="240" w:lineRule="auto"/>
        <w:jc w:val="both"/>
        <w:rPr>
          <w:rFonts w:asciiTheme="minorHAnsi" w:hAnsiTheme="minorHAnsi" w:cs="Arial"/>
          <w:color w:val="000000"/>
          <w:sz w:val="24"/>
          <w:szCs w:val="24"/>
        </w:rPr>
      </w:pPr>
    </w:p>
    <w:p w14:paraId="49170341" w14:textId="77777777" w:rsidR="004433FB" w:rsidRPr="00E75592" w:rsidRDefault="00ED5682" w:rsidP="00B86BD4">
      <w:pPr>
        <w:pStyle w:val="ColorfulList-Accent11"/>
        <w:ind w:left="0"/>
        <w:rPr>
          <w:rFonts w:asciiTheme="minorHAnsi" w:hAnsiTheme="minorHAnsi"/>
          <w:b/>
          <w:sz w:val="24"/>
          <w:szCs w:val="24"/>
        </w:rPr>
      </w:pPr>
      <w:r w:rsidRPr="00E75592">
        <w:rPr>
          <w:rFonts w:asciiTheme="minorHAnsi" w:hAnsiTheme="minorHAnsi"/>
          <w:b/>
          <w:sz w:val="24"/>
          <w:szCs w:val="24"/>
        </w:rPr>
        <w:t xml:space="preserve">C. </w:t>
      </w:r>
      <w:r w:rsidR="004433FB" w:rsidRPr="00E75592">
        <w:rPr>
          <w:rFonts w:asciiTheme="minorHAnsi" w:hAnsiTheme="minorHAnsi"/>
          <w:b/>
          <w:sz w:val="24"/>
          <w:szCs w:val="24"/>
        </w:rPr>
        <w:t>S</w:t>
      </w:r>
      <w:r w:rsidRPr="00E75592">
        <w:rPr>
          <w:rFonts w:asciiTheme="minorHAnsi" w:hAnsiTheme="minorHAnsi"/>
          <w:b/>
          <w:sz w:val="24"/>
          <w:szCs w:val="24"/>
        </w:rPr>
        <w:t>ummary</w:t>
      </w:r>
      <w:r w:rsidR="004433FB" w:rsidRPr="00E75592">
        <w:rPr>
          <w:rFonts w:asciiTheme="minorHAnsi" w:hAnsiTheme="minorHAnsi"/>
          <w:b/>
          <w:sz w:val="24"/>
          <w:szCs w:val="24"/>
        </w:rPr>
        <w:t xml:space="preserve"> </w:t>
      </w:r>
      <w:r w:rsidRPr="00E75592">
        <w:rPr>
          <w:rFonts w:asciiTheme="minorHAnsi" w:hAnsiTheme="minorHAnsi"/>
          <w:b/>
          <w:sz w:val="24"/>
          <w:szCs w:val="24"/>
        </w:rPr>
        <w:t>of</w:t>
      </w:r>
      <w:r w:rsidR="004433FB" w:rsidRPr="00E75592">
        <w:rPr>
          <w:rFonts w:asciiTheme="minorHAnsi" w:hAnsiTheme="minorHAnsi"/>
          <w:b/>
          <w:sz w:val="24"/>
          <w:szCs w:val="24"/>
        </w:rPr>
        <w:t xml:space="preserve"> A</w:t>
      </w:r>
      <w:r w:rsidRPr="00E75592">
        <w:rPr>
          <w:rFonts w:asciiTheme="minorHAnsi" w:hAnsiTheme="minorHAnsi"/>
          <w:b/>
          <w:sz w:val="24"/>
          <w:szCs w:val="24"/>
        </w:rPr>
        <w:t>pplication</w:t>
      </w:r>
    </w:p>
    <w:p w14:paraId="12E4AD68" w14:textId="77777777" w:rsidR="004433FB" w:rsidRPr="00E75592" w:rsidRDefault="004433FB" w:rsidP="00B86BD4">
      <w:pPr>
        <w:spacing w:after="0" w:line="240" w:lineRule="auto"/>
        <w:rPr>
          <w:rFonts w:asciiTheme="minorHAnsi" w:hAnsiTheme="minorHAnsi"/>
          <w:b/>
          <w:bCs/>
          <w:sz w:val="24"/>
          <w:szCs w:val="24"/>
        </w:rPr>
      </w:pPr>
    </w:p>
    <w:p w14:paraId="32477CA3" w14:textId="7BBC9CCA" w:rsidR="00EB38FE" w:rsidRPr="00E75592" w:rsidRDefault="00CD1B79" w:rsidP="00CB4482">
      <w:pPr>
        <w:spacing w:after="0" w:line="240" w:lineRule="auto"/>
        <w:jc w:val="both"/>
        <w:rPr>
          <w:rFonts w:asciiTheme="minorHAnsi" w:hAnsiTheme="minorHAnsi"/>
          <w:bCs/>
          <w:sz w:val="24"/>
          <w:szCs w:val="24"/>
        </w:rPr>
      </w:pPr>
      <w:r w:rsidRPr="00E75592">
        <w:rPr>
          <w:rFonts w:asciiTheme="minorHAnsi" w:hAnsiTheme="minorHAnsi"/>
          <w:bCs/>
          <w:sz w:val="24"/>
          <w:szCs w:val="24"/>
        </w:rPr>
        <w:t xml:space="preserve">Schools seeking </w:t>
      </w:r>
      <w:r w:rsidR="00636686">
        <w:rPr>
          <w:rFonts w:asciiTheme="minorHAnsi" w:hAnsiTheme="minorHAnsi"/>
          <w:bCs/>
          <w:sz w:val="24"/>
          <w:szCs w:val="24"/>
        </w:rPr>
        <w:t>seed</w:t>
      </w:r>
      <w:r w:rsidRPr="00E75592">
        <w:rPr>
          <w:rFonts w:asciiTheme="minorHAnsi" w:hAnsiTheme="minorHAnsi"/>
          <w:bCs/>
          <w:sz w:val="24"/>
          <w:szCs w:val="24"/>
        </w:rPr>
        <w:t xml:space="preserve"> funding with t</w:t>
      </w:r>
      <w:r w:rsidR="00FF1DB6" w:rsidRPr="00E75592">
        <w:rPr>
          <w:rFonts w:asciiTheme="minorHAnsi" w:hAnsiTheme="minorHAnsi"/>
          <w:bCs/>
          <w:sz w:val="24"/>
          <w:szCs w:val="24"/>
        </w:rPr>
        <w:t>his</w:t>
      </w:r>
      <w:r w:rsidR="004433FB" w:rsidRPr="00E75592">
        <w:rPr>
          <w:rFonts w:asciiTheme="minorHAnsi" w:hAnsiTheme="minorHAnsi"/>
          <w:bCs/>
          <w:sz w:val="24"/>
          <w:szCs w:val="24"/>
        </w:rPr>
        <w:t xml:space="preserve"> Request for Application (RFA) </w:t>
      </w:r>
      <w:r w:rsidR="009C1440">
        <w:rPr>
          <w:rFonts w:asciiTheme="minorHAnsi" w:hAnsiTheme="minorHAnsi"/>
          <w:bCs/>
          <w:sz w:val="24"/>
          <w:szCs w:val="24"/>
        </w:rPr>
        <w:t xml:space="preserve">should </w:t>
      </w:r>
      <w:r w:rsidR="00FF1DB6" w:rsidRPr="00E75592">
        <w:rPr>
          <w:rFonts w:asciiTheme="minorHAnsi" w:hAnsiTheme="minorHAnsi"/>
          <w:bCs/>
          <w:sz w:val="24"/>
          <w:szCs w:val="24"/>
        </w:rPr>
        <w:t>include</w:t>
      </w:r>
      <w:r w:rsidR="009C1440">
        <w:rPr>
          <w:rFonts w:asciiTheme="minorHAnsi" w:hAnsiTheme="minorHAnsi"/>
          <w:bCs/>
          <w:sz w:val="24"/>
          <w:szCs w:val="24"/>
        </w:rPr>
        <w:t xml:space="preserve"> </w:t>
      </w:r>
      <w:r w:rsidR="00C22FA5">
        <w:rPr>
          <w:rFonts w:asciiTheme="minorHAnsi" w:hAnsiTheme="minorHAnsi"/>
          <w:bCs/>
          <w:sz w:val="24"/>
          <w:szCs w:val="24"/>
        </w:rPr>
        <w:t xml:space="preserve">a </w:t>
      </w:r>
      <w:r w:rsidR="009C1440">
        <w:rPr>
          <w:rFonts w:asciiTheme="minorHAnsi" w:hAnsiTheme="minorHAnsi"/>
          <w:bCs/>
          <w:sz w:val="24"/>
          <w:szCs w:val="24"/>
        </w:rPr>
        <w:t xml:space="preserve">clear and </w:t>
      </w:r>
      <w:proofErr w:type="spellStart"/>
      <w:r w:rsidR="009C1440">
        <w:rPr>
          <w:rFonts w:asciiTheme="minorHAnsi" w:hAnsiTheme="minorHAnsi"/>
          <w:bCs/>
          <w:sz w:val="24"/>
          <w:szCs w:val="24"/>
        </w:rPr>
        <w:t>consice</w:t>
      </w:r>
      <w:proofErr w:type="spellEnd"/>
      <w:r w:rsidR="009C1440">
        <w:rPr>
          <w:rFonts w:asciiTheme="minorHAnsi" w:hAnsiTheme="minorHAnsi"/>
          <w:bCs/>
          <w:sz w:val="24"/>
          <w:szCs w:val="24"/>
        </w:rPr>
        <w:t xml:space="preserve"> description of</w:t>
      </w:r>
      <w:r w:rsidR="00FF1DB6" w:rsidRPr="00E75592">
        <w:rPr>
          <w:rFonts w:asciiTheme="minorHAnsi" w:hAnsiTheme="minorHAnsi"/>
          <w:bCs/>
          <w:sz w:val="24"/>
          <w:szCs w:val="24"/>
        </w:rPr>
        <w:t xml:space="preserve"> the follo</w:t>
      </w:r>
      <w:r w:rsidR="001534A2" w:rsidRPr="00E75592">
        <w:rPr>
          <w:rFonts w:asciiTheme="minorHAnsi" w:hAnsiTheme="minorHAnsi"/>
          <w:bCs/>
          <w:sz w:val="24"/>
          <w:szCs w:val="24"/>
        </w:rPr>
        <w:t>wing key variables for success:</w:t>
      </w:r>
    </w:p>
    <w:p w14:paraId="67694E18" w14:textId="77777777" w:rsidR="006951A8" w:rsidRPr="00E75592" w:rsidRDefault="006951A8" w:rsidP="00324E69">
      <w:pPr>
        <w:spacing w:after="0" w:line="240" w:lineRule="auto"/>
        <w:jc w:val="both"/>
        <w:rPr>
          <w:rFonts w:asciiTheme="minorHAnsi" w:hAnsiTheme="minorHAnsi"/>
          <w:b/>
          <w:bCs/>
          <w:sz w:val="24"/>
          <w:szCs w:val="24"/>
        </w:rPr>
      </w:pPr>
    </w:p>
    <w:p w14:paraId="685EE106" w14:textId="0A041ECA" w:rsidR="004433FB" w:rsidRPr="00E75592" w:rsidRDefault="00324E69" w:rsidP="003B74C6">
      <w:pPr>
        <w:spacing w:after="0" w:line="240" w:lineRule="auto"/>
        <w:ind w:left="720"/>
        <w:jc w:val="both"/>
        <w:rPr>
          <w:rFonts w:asciiTheme="minorHAnsi" w:hAnsiTheme="minorHAnsi"/>
          <w:bCs/>
          <w:sz w:val="24"/>
          <w:szCs w:val="24"/>
        </w:rPr>
      </w:pPr>
      <w:r w:rsidRPr="00E75592">
        <w:rPr>
          <w:rFonts w:asciiTheme="minorHAnsi" w:hAnsiTheme="minorHAnsi"/>
          <w:b/>
          <w:bCs/>
          <w:sz w:val="24"/>
          <w:szCs w:val="24"/>
        </w:rPr>
        <w:t>1</w:t>
      </w:r>
      <w:r w:rsidR="004433FB" w:rsidRPr="00E75592">
        <w:rPr>
          <w:rFonts w:asciiTheme="minorHAnsi" w:hAnsiTheme="minorHAnsi"/>
          <w:b/>
          <w:bCs/>
          <w:sz w:val="24"/>
          <w:szCs w:val="24"/>
        </w:rPr>
        <w:t>.</w:t>
      </w:r>
      <w:r w:rsidR="004433FB" w:rsidRPr="00E75592">
        <w:rPr>
          <w:rFonts w:asciiTheme="minorHAnsi" w:hAnsiTheme="minorHAnsi"/>
          <w:bCs/>
          <w:sz w:val="24"/>
          <w:szCs w:val="24"/>
        </w:rPr>
        <w:t xml:space="preserve">  </w:t>
      </w:r>
      <w:r w:rsidR="004433FB" w:rsidRPr="00E75592">
        <w:rPr>
          <w:rFonts w:asciiTheme="minorHAnsi" w:hAnsiTheme="minorHAnsi"/>
          <w:b/>
          <w:bCs/>
          <w:sz w:val="24"/>
          <w:szCs w:val="24"/>
        </w:rPr>
        <w:t>Executive Summary</w:t>
      </w:r>
      <w:r w:rsidR="00CB2223">
        <w:rPr>
          <w:rFonts w:asciiTheme="minorHAnsi" w:hAnsiTheme="minorHAnsi"/>
          <w:b/>
          <w:bCs/>
          <w:sz w:val="24"/>
          <w:szCs w:val="24"/>
        </w:rPr>
        <w:t xml:space="preserve">: </w:t>
      </w:r>
      <w:r w:rsidR="007A1595">
        <w:rPr>
          <w:rFonts w:asciiTheme="minorHAnsi" w:hAnsiTheme="minorHAnsi"/>
          <w:bCs/>
          <w:sz w:val="24"/>
          <w:szCs w:val="24"/>
        </w:rPr>
        <w:t>The applicant will</w:t>
      </w:r>
      <w:r w:rsidR="00B935ED" w:rsidRPr="00E75592">
        <w:rPr>
          <w:rFonts w:asciiTheme="minorHAnsi" w:hAnsiTheme="minorHAnsi"/>
          <w:bCs/>
          <w:sz w:val="24"/>
          <w:szCs w:val="24"/>
        </w:rPr>
        <w:t xml:space="preserve"> a</w:t>
      </w:r>
      <w:r w:rsidR="004433FB" w:rsidRPr="00E75592">
        <w:rPr>
          <w:rFonts w:asciiTheme="minorHAnsi" w:hAnsiTheme="minorHAnsi"/>
          <w:bCs/>
          <w:sz w:val="24"/>
          <w:szCs w:val="24"/>
        </w:rPr>
        <w:t xml:space="preserve">rticulate how the creation of an </w:t>
      </w:r>
      <w:r w:rsidR="009E7521" w:rsidRPr="00E75592">
        <w:rPr>
          <w:rFonts w:asciiTheme="minorHAnsi" w:hAnsiTheme="minorHAnsi"/>
          <w:bCs/>
          <w:sz w:val="24"/>
          <w:szCs w:val="24"/>
        </w:rPr>
        <w:t>ECHS</w:t>
      </w:r>
      <w:r w:rsidR="004433FB" w:rsidRPr="00E75592">
        <w:rPr>
          <w:rFonts w:asciiTheme="minorHAnsi" w:hAnsiTheme="minorHAnsi"/>
          <w:bCs/>
          <w:sz w:val="24"/>
          <w:szCs w:val="24"/>
        </w:rPr>
        <w:t xml:space="preserve"> will effect positive change and growth for the</w:t>
      </w:r>
      <w:r w:rsidR="000E0653" w:rsidRPr="00E75592">
        <w:rPr>
          <w:rFonts w:asciiTheme="minorHAnsi" w:hAnsiTheme="minorHAnsi"/>
          <w:bCs/>
          <w:sz w:val="24"/>
          <w:szCs w:val="24"/>
        </w:rPr>
        <w:t xml:space="preserve"> school, district, community</w:t>
      </w:r>
      <w:r w:rsidR="00CB2223">
        <w:rPr>
          <w:rFonts w:asciiTheme="minorHAnsi" w:hAnsiTheme="minorHAnsi"/>
          <w:bCs/>
          <w:sz w:val="24"/>
          <w:szCs w:val="24"/>
        </w:rPr>
        <w:t>,</w:t>
      </w:r>
      <w:r w:rsidR="00B935ED" w:rsidRPr="00E75592">
        <w:rPr>
          <w:rFonts w:asciiTheme="minorHAnsi" w:hAnsiTheme="minorHAnsi"/>
          <w:bCs/>
          <w:sz w:val="24"/>
          <w:szCs w:val="24"/>
        </w:rPr>
        <w:t xml:space="preserve"> </w:t>
      </w:r>
      <w:r w:rsidR="000E0653" w:rsidRPr="00E75592">
        <w:rPr>
          <w:rFonts w:asciiTheme="minorHAnsi" w:hAnsiTheme="minorHAnsi"/>
          <w:bCs/>
          <w:sz w:val="24"/>
          <w:szCs w:val="24"/>
        </w:rPr>
        <w:t xml:space="preserve">and </w:t>
      </w:r>
      <w:r w:rsidR="004433FB" w:rsidRPr="00E75592">
        <w:rPr>
          <w:rFonts w:asciiTheme="minorHAnsi" w:hAnsiTheme="minorHAnsi"/>
          <w:bCs/>
          <w:sz w:val="24"/>
          <w:szCs w:val="24"/>
        </w:rPr>
        <w:t>workforce</w:t>
      </w:r>
      <w:r w:rsidR="00CB2223">
        <w:rPr>
          <w:rFonts w:asciiTheme="minorHAnsi" w:hAnsiTheme="minorHAnsi"/>
          <w:bCs/>
          <w:sz w:val="24"/>
          <w:szCs w:val="24"/>
        </w:rPr>
        <w:t xml:space="preserve">. In this section Applicants </w:t>
      </w:r>
      <w:r w:rsidR="007C1364" w:rsidRPr="00E75592">
        <w:rPr>
          <w:rFonts w:asciiTheme="minorHAnsi" w:hAnsiTheme="minorHAnsi"/>
          <w:bCs/>
          <w:sz w:val="24"/>
          <w:szCs w:val="24"/>
        </w:rPr>
        <w:t>establish a</w:t>
      </w:r>
      <w:r w:rsidR="004433FB" w:rsidRPr="00E75592">
        <w:rPr>
          <w:rFonts w:asciiTheme="minorHAnsi" w:hAnsiTheme="minorHAnsi"/>
          <w:bCs/>
          <w:sz w:val="24"/>
          <w:szCs w:val="24"/>
        </w:rPr>
        <w:t xml:space="preserve"> vision for the implementation</w:t>
      </w:r>
      <w:r w:rsidR="00B935ED" w:rsidRPr="00E75592">
        <w:rPr>
          <w:rFonts w:asciiTheme="minorHAnsi" w:hAnsiTheme="minorHAnsi"/>
          <w:bCs/>
          <w:sz w:val="24"/>
          <w:szCs w:val="24"/>
        </w:rPr>
        <w:t xml:space="preserve"> of an ECHS</w:t>
      </w:r>
      <w:r w:rsidR="004433FB" w:rsidRPr="00E75592">
        <w:rPr>
          <w:rFonts w:asciiTheme="minorHAnsi" w:hAnsiTheme="minorHAnsi"/>
          <w:bCs/>
          <w:sz w:val="24"/>
          <w:szCs w:val="24"/>
        </w:rPr>
        <w:t xml:space="preserve"> </w:t>
      </w:r>
      <w:r w:rsidR="00B935ED" w:rsidRPr="00E75592">
        <w:rPr>
          <w:rFonts w:asciiTheme="minorHAnsi" w:hAnsiTheme="minorHAnsi"/>
          <w:bCs/>
          <w:sz w:val="24"/>
          <w:szCs w:val="24"/>
        </w:rPr>
        <w:t>to</w:t>
      </w:r>
      <w:r w:rsidR="007C1364" w:rsidRPr="00E75592">
        <w:rPr>
          <w:rFonts w:asciiTheme="minorHAnsi" w:hAnsiTheme="minorHAnsi"/>
          <w:bCs/>
          <w:sz w:val="24"/>
          <w:szCs w:val="24"/>
        </w:rPr>
        <w:t xml:space="preserve"> </w:t>
      </w:r>
      <w:r w:rsidR="004433FB" w:rsidRPr="00E75592">
        <w:rPr>
          <w:rFonts w:asciiTheme="minorHAnsi" w:hAnsiTheme="minorHAnsi"/>
          <w:bCs/>
          <w:sz w:val="24"/>
          <w:szCs w:val="24"/>
        </w:rPr>
        <w:t xml:space="preserve">include </w:t>
      </w:r>
      <w:r w:rsidR="00636686">
        <w:rPr>
          <w:rFonts w:asciiTheme="minorHAnsi" w:hAnsiTheme="minorHAnsi"/>
          <w:bCs/>
          <w:sz w:val="24"/>
          <w:szCs w:val="24"/>
        </w:rPr>
        <w:t>the structure of the ECHS (will this be an academy within a school or a whole-school model)</w:t>
      </w:r>
      <w:r w:rsidR="004433FB" w:rsidRPr="00E75592">
        <w:rPr>
          <w:rFonts w:asciiTheme="minorHAnsi" w:hAnsiTheme="minorHAnsi"/>
          <w:bCs/>
          <w:sz w:val="24"/>
          <w:szCs w:val="24"/>
        </w:rPr>
        <w:t>, the curriculum</w:t>
      </w:r>
      <w:r w:rsidR="000E0653" w:rsidRPr="00E75592">
        <w:rPr>
          <w:rFonts w:asciiTheme="minorHAnsi" w:hAnsiTheme="minorHAnsi"/>
          <w:bCs/>
          <w:sz w:val="24"/>
          <w:szCs w:val="24"/>
        </w:rPr>
        <w:t xml:space="preserve"> to be offered</w:t>
      </w:r>
      <w:r w:rsidR="00CB2223">
        <w:rPr>
          <w:rFonts w:asciiTheme="minorHAnsi" w:hAnsiTheme="minorHAnsi"/>
          <w:bCs/>
          <w:sz w:val="24"/>
          <w:szCs w:val="24"/>
        </w:rPr>
        <w:t>,</w:t>
      </w:r>
      <w:r w:rsidR="004433FB" w:rsidRPr="00E75592">
        <w:rPr>
          <w:rFonts w:asciiTheme="minorHAnsi" w:hAnsiTheme="minorHAnsi"/>
          <w:bCs/>
          <w:sz w:val="24"/>
          <w:szCs w:val="24"/>
        </w:rPr>
        <w:t xml:space="preserve"> and the various</w:t>
      </w:r>
      <w:r w:rsidR="00CB2223">
        <w:rPr>
          <w:rFonts w:asciiTheme="minorHAnsi" w:hAnsiTheme="minorHAnsi"/>
          <w:bCs/>
          <w:sz w:val="24"/>
          <w:szCs w:val="24"/>
        </w:rPr>
        <w:t xml:space="preserve"> </w:t>
      </w:r>
      <w:r w:rsidR="004433FB" w:rsidRPr="00E75592">
        <w:rPr>
          <w:rFonts w:asciiTheme="minorHAnsi" w:hAnsiTheme="minorHAnsi"/>
          <w:bCs/>
          <w:sz w:val="24"/>
          <w:szCs w:val="24"/>
        </w:rPr>
        <w:t xml:space="preserve">partnerships </w:t>
      </w:r>
      <w:r w:rsidR="00ED7253" w:rsidRPr="00E75592">
        <w:rPr>
          <w:rFonts w:asciiTheme="minorHAnsi" w:hAnsiTheme="minorHAnsi"/>
          <w:bCs/>
          <w:sz w:val="24"/>
          <w:szCs w:val="24"/>
        </w:rPr>
        <w:t>that</w:t>
      </w:r>
      <w:r w:rsidR="007B5ADE" w:rsidRPr="00E75592">
        <w:rPr>
          <w:rFonts w:asciiTheme="minorHAnsi" w:hAnsiTheme="minorHAnsi"/>
          <w:bCs/>
          <w:sz w:val="24"/>
          <w:szCs w:val="24"/>
        </w:rPr>
        <w:t xml:space="preserve"> </w:t>
      </w:r>
      <w:r w:rsidR="004433FB" w:rsidRPr="00E75592">
        <w:rPr>
          <w:rFonts w:asciiTheme="minorHAnsi" w:hAnsiTheme="minorHAnsi"/>
          <w:bCs/>
          <w:sz w:val="24"/>
          <w:szCs w:val="24"/>
        </w:rPr>
        <w:t>will provide support.</w:t>
      </w:r>
    </w:p>
    <w:p w14:paraId="1AEBA03D" w14:textId="77777777" w:rsidR="003B74C6" w:rsidRPr="00E75592" w:rsidRDefault="003B74C6" w:rsidP="003B74C6">
      <w:pPr>
        <w:spacing w:after="0" w:line="240" w:lineRule="auto"/>
        <w:ind w:left="720"/>
        <w:jc w:val="both"/>
        <w:rPr>
          <w:rFonts w:asciiTheme="minorHAnsi" w:hAnsiTheme="minorHAnsi"/>
          <w:bCs/>
          <w:sz w:val="24"/>
          <w:szCs w:val="24"/>
        </w:rPr>
      </w:pPr>
    </w:p>
    <w:p w14:paraId="5C6EFDB4" w14:textId="01E654A7" w:rsidR="004433FB" w:rsidRPr="00E75592" w:rsidRDefault="00324E69" w:rsidP="003B74C6">
      <w:pPr>
        <w:autoSpaceDE w:val="0"/>
        <w:autoSpaceDN w:val="0"/>
        <w:adjustRightInd w:val="0"/>
        <w:ind w:left="720"/>
        <w:jc w:val="both"/>
        <w:rPr>
          <w:rFonts w:asciiTheme="minorHAnsi" w:hAnsiTheme="minorHAnsi" w:cs="Arial"/>
          <w:sz w:val="24"/>
          <w:szCs w:val="24"/>
        </w:rPr>
      </w:pPr>
      <w:r w:rsidRPr="00E75592">
        <w:rPr>
          <w:rFonts w:asciiTheme="minorHAnsi" w:hAnsiTheme="minorHAnsi" w:cs="Arial"/>
          <w:b/>
          <w:bCs/>
          <w:sz w:val="24"/>
          <w:szCs w:val="24"/>
        </w:rPr>
        <w:t>2</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Improvement and Accountability</w:t>
      </w:r>
      <w:r w:rsidR="00CB2223">
        <w:rPr>
          <w:rFonts w:asciiTheme="minorHAnsi" w:hAnsiTheme="minorHAnsi" w:cs="Arial"/>
          <w:b/>
          <w:bCs/>
          <w:sz w:val="24"/>
          <w:szCs w:val="24"/>
        </w:rPr>
        <w:t xml:space="preserve">: </w:t>
      </w:r>
      <w:r w:rsidR="00CB2223">
        <w:rPr>
          <w:rFonts w:asciiTheme="minorHAnsi" w:hAnsiTheme="minorHAnsi" w:cs="Arial"/>
          <w:bCs/>
          <w:sz w:val="24"/>
          <w:szCs w:val="24"/>
        </w:rPr>
        <w:t xml:space="preserve">Applicant </w:t>
      </w:r>
      <w:r w:rsidR="00B935ED" w:rsidRPr="00E75592">
        <w:rPr>
          <w:rFonts w:asciiTheme="minorHAnsi" w:hAnsiTheme="minorHAnsi" w:cs="Arial"/>
          <w:bCs/>
          <w:sz w:val="24"/>
          <w:szCs w:val="24"/>
        </w:rPr>
        <w:t>d</w:t>
      </w:r>
      <w:r w:rsidR="004433FB" w:rsidRPr="00E75592">
        <w:rPr>
          <w:rFonts w:asciiTheme="minorHAnsi" w:hAnsiTheme="minorHAnsi" w:cs="Arial"/>
          <w:bCs/>
          <w:sz w:val="24"/>
          <w:szCs w:val="24"/>
        </w:rPr>
        <w:t>emonstrat</w:t>
      </w:r>
      <w:r w:rsidR="002D4948" w:rsidRPr="00E75592">
        <w:rPr>
          <w:rFonts w:asciiTheme="minorHAnsi" w:hAnsiTheme="minorHAnsi" w:cs="Arial"/>
          <w:bCs/>
          <w:sz w:val="24"/>
          <w:szCs w:val="24"/>
        </w:rPr>
        <w:t xml:space="preserve">es the </w:t>
      </w:r>
      <w:r w:rsidR="004433FB" w:rsidRPr="00E75592">
        <w:rPr>
          <w:rFonts w:asciiTheme="minorHAnsi" w:hAnsiTheme="minorHAnsi" w:cs="Arial"/>
          <w:bCs/>
          <w:sz w:val="24"/>
          <w:szCs w:val="24"/>
        </w:rPr>
        <w:t xml:space="preserve">need for change </w:t>
      </w:r>
      <w:r w:rsidR="007C1364" w:rsidRPr="00E75592">
        <w:rPr>
          <w:rFonts w:asciiTheme="minorHAnsi" w:hAnsiTheme="minorHAnsi" w:cs="Arial"/>
          <w:bCs/>
          <w:sz w:val="24"/>
          <w:szCs w:val="24"/>
        </w:rPr>
        <w:t xml:space="preserve">through </w:t>
      </w:r>
      <w:r w:rsidR="004433FB" w:rsidRPr="00E75592">
        <w:rPr>
          <w:rFonts w:asciiTheme="minorHAnsi" w:hAnsiTheme="minorHAnsi" w:cs="Arial"/>
          <w:bCs/>
          <w:sz w:val="24"/>
          <w:szCs w:val="24"/>
        </w:rPr>
        <w:t xml:space="preserve">a review of </w:t>
      </w:r>
      <w:r w:rsidR="00CB2223">
        <w:rPr>
          <w:rFonts w:asciiTheme="minorHAnsi" w:hAnsiTheme="minorHAnsi" w:cs="Arial"/>
          <w:bCs/>
          <w:sz w:val="24"/>
          <w:szCs w:val="24"/>
        </w:rPr>
        <w:t xml:space="preserve">student </w:t>
      </w:r>
      <w:r w:rsidR="004433FB" w:rsidRPr="00E75592">
        <w:rPr>
          <w:rFonts w:asciiTheme="minorHAnsi" w:hAnsiTheme="minorHAnsi" w:cs="Arial"/>
          <w:bCs/>
          <w:sz w:val="24"/>
          <w:szCs w:val="24"/>
        </w:rPr>
        <w:t>achievement</w:t>
      </w:r>
      <w:r w:rsidR="00CB2223">
        <w:rPr>
          <w:rFonts w:asciiTheme="minorHAnsi" w:hAnsiTheme="minorHAnsi" w:cs="Arial"/>
          <w:bCs/>
          <w:sz w:val="24"/>
          <w:szCs w:val="24"/>
        </w:rPr>
        <w:t xml:space="preserve"> data</w:t>
      </w:r>
      <w:r w:rsidR="004433FB" w:rsidRPr="00E75592">
        <w:rPr>
          <w:rFonts w:asciiTheme="minorHAnsi" w:hAnsiTheme="minorHAnsi" w:cs="Arial"/>
          <w:bCs/>
          <w:sz w:val="24"/>
          <w:szCs w:val="24"/>
        </w:rPr>
        <w:t>, graduation</w:t>
      </w:r>
      <w:r w:rsidR="00CB2223">
        <w:rPr>
          <w:rFonts w:asciiTheme="minorHAnsi" w:hAnsiTheme="minorHAnsi" w:cs="Arial"/>
          <w:bCs/>
          <w:sz w:val="24"/>
          <w:szCs w:val="24"/>
        </w:rPr>
        <w:t xml:space="preserve"> rates,</w:t>
      </w:r>
      <w:r w:rsidR="004433FB" w:rsidRPr="00E75592">
        <w:rPr>
          <w:rFonts w:asciiTheme="minorHAnsi" w:hAnsiTheme="minorHAnsi" w:cs="Arial"/>
          <w:bCs/>
          <w:sz w:val="24"/>
          <w:szCs w:val="24"/>
        </w:rPr>
        <w:t xml:space="preserve"> and college and work readiness data</w:t>
      </w:r>
      <w:r w:rsidR="00CB2223">
        <w:rPr>
          <w:rFonts w:asciiTheme="minorHAnsi" w:hAnsiTheme="minorHAnsi" w:cs="Arial"/>
          <w:bCs/>
          <w:sz w:val="24"/>
          <w:szCs w:val="24"/>
        </w:rPr>
        <w:t>.</w:t>
      </w:r>
      <w:r w:rsidR="004433FB" w:rsidRPr="00E75592">
        <w:rPr>
          <w:rFonts w:asciiTheme="minorHAnsi" w:hAnsiTheme="minorHAnsi" w:cs="Arial"/>
          <w:bCs/>
          <w:sz w:val="24"/>
          <w:szCs w:val="24"/>
        </w:rPr>
        <w:t xml:space="preserve"> </w:t>
      </w:r>
      <w:r w:rsidR="00CB2223">
        <w:rPr>
          <w:rFonts w:asciiTheme="minorHAnsi" w:hAnsiTheme="minorHAnsi" w:cs="Arial"/>
          <w:sz w:val="24"/>
          <w:szCs w:val="24"/>
        </w:rPr>
        <w:t xml:space="preserve">The analysis should consist of a root-cause analysis that is synced with the </w:t>
      </w:r>
      <w:r w:rsidR="00425DF1" w:rsidRPr="00024F7B">
        <w:rPr>
          <w:rFonts w:asciiTheme="minorHAnsi" w:hAnsiTheme="minorHAnsi" w:cs="Arial"/>
          <w:sz w:val="24"/>
          <w:szCs w:val="24"/>
        </w:rPr>
        <w:t>NM DASH</w:t>
      </w:r>
      <w:r w:rsidR="00636686">
        <w:rPr>
          <w:rFonts w:asciiTheme="minorHAnsi" w:hAnsiTheme="minorHAnsi" w:cs="Arial"/>
          <w:sz w:val="24"/>
          <w:szCs w:val="24"/>
        </w:rPr>
        <w:t xml:space="preserve"> </w:t>
      </w:r>
      <w:r w:rsidR="00CB2223">
        <w:rPr>
          <w:rFonts w:asciiTheme="minorHAnsi" w:hAnsiTheme="minorHAnsi" w:cs="Arial"/>
          <w:sz w:val="24"/>
          <w:szCs w:val="24"/>
        </w:rPr>
        <w:t>90-day and Annual Plan</w:t>
      </w:r>
      <w:r w:rsidR="002A3F4A">
        <w:rPr>
          <w:rFonts w:asciiTheme="minorHAnsi" w:hAnsiTheme="minorHAnsi" w:cs="Arial"/>
          <w:sz w:val="24"/>
          <w:szCs w:val="24"/>
        </w:rPr>
        <w:t>s</w:t>
      </w:r>
      <w:r w:rsidR="00CB2223">
        <w:rPr>
          <w:rFonts w:asciiTheme="minorHAnsi" w:hAnsiTheme="minorHAnsi" w:cs="Arial"/>
          <w:sz w:val="24"/>
          <w:szCs w:val="24"/>
        </w:rPr>
        <w:t xml:space="preserve">. </w:t>
      </w:r>
      <w:proofErr w:type="gramStart"/>
      <w:r w:rsidR="00CB2223">
        <w:rPr>
          <w:rFonts w:asciiTheme="minorHAnsi" w:hAnsiTheme="minorHAnsi" w:cs="Arial"/>
          <w:sz w:val="24"/>
          <w:szCs w:val="24"/>
        </w:rPr>
        <w:t xml:space="preserve">This section also </w:t>
      </w:r>
      <w:r w:rsidR="00CB2223" w:rsidRPr="007A1595">
        <w:rPr>
          <w:rFonts w:asciiTheme="minorHAnsi" w:hAnsiTheme="minorHAnsi" w:cs="Arial"/>
          <w:sz w:val="24"/>
          <w:szCs w:val="24"/>
        </w:rPr>
        <w:t>include</w:t>
      </w:r>
      <w:proofErr w:type="gramEnd"/>
      <w:r w:rsidR="00CB2223" w:rsidRPr="007A1595">
        <w:rPr>
          <w:rFonts w:asciiTheme="minorHAnsi" w:hAnsiTheme="minorHAnsi" w:cs="Arial"/>
          <w:sz w:val="24"/>
          <w:szCs w:val="24"/>
        </w:rPr>
        <w:t xml:space="preserve"> a</w:t>
      </w:r>
      <w:r w:rsidR="004433FB" w:rsidRPr="007A1595">
        <w:rPr>
          <w:rFonts w:asciiTheme="minorHAnsi" w:hAnsiTheme="minorHAnsi" w:cs="Arial"/>
          <w:sz w:val="24"/>
          <w:szCs w:val="24"/>
        </w:rPr>
        <w:t xml:space="preserve"> description of identified project goals and performance measures.</w:t>
      </w:r>
      <w:r w:rsidR="00D6110F" w:rsidRPr="007A1595">
        <w:rPr>
          <w:rFonts w:asciiTheme="minorHAnsi" w:hAnsiTheme="minorHAnsi" w:cs="Arial"/>
          <w:sz w:val="24"/>
          <w:szCs w:val="24"/>
        </w:rPr>
        <w:t xml:space="preserve"> The plan </w:t>
      </w:r>
      <w:r w:rsidR="007A1595">
        <w:rPr>
          <w:rFonts w:asciiTheme="minorHAnsi" w:hAnsiTheme="minorHAnsi" w:cs="Arial"/>
          <w:sz w:val="24"/>
          <w:szCs w:val="24"/>
        </w:rPr>
        <w:t xml:space="preserve">will </w:t>
      </w:r>
      <w:r w:rsidR="00D6110F" w:rsidRPr="007A1595">
        <w:rPr>
          <w:rFonts w:asciiTheme="minorHAnsi" w:hAnsiTheme="minorHAnsi" w:cs="Arial"/>
          <w:sz w:val="24"/>
          <w:szCs w:val="24"/>
        </w:rPr>
        <w:t>outline a targeted outreach and recruitment strategy to reach youth underrepresented in higher education with the intent of striving for equitable access for all students.</w:t>
      </w:r>
      <w:r w:rsidR="00D6110F">
        <w:rPr>
          <w:rFonts w:asciiTheme="minorHAnsi" w:hAnsiTheme="minorHAnsi" w:cs="Arial"/>
          <w:sz w:val="24"/>
          <w:szCs w:val="24"/>
        </w:rPr>
        <w:t xml:space="preserve"> </w:t>
      </w:r>
    </w:p>
    <w:p w14:paraId="2907CF6A" w14:textId="5A571120" w:rsidR="00B935ED" w:rsidRPr="00E75592" w:rsidRDefault="00324E69" w:rsidP="00B935ED">
      <w:pPr>
        <w:autoSpaceDE w:val="0"/>
        <w:autoSpaceDN w:val="0"/>
        <w:adjustRightInd w:val="0"/>
        <w:ind w:left="720"/>
        <w:jc w:val="both"/>
        <w:rPr>
          <w:rFonts w:asciiTheme="minorHAnsi" w:hAnsiTheme="minorHAnsi" w:cs="Arial"/>
          <w:bCs/>
          <w:sz w:val="24"/>
          <w:szCs w:val="24"/>
        </w:rPr>
      </w:pPr>
      <w:r w:rsidRPr="00E75592">
        <w:rPr>
          <w:rFonts w:asciiTheme="minorHAnsi" w:hAnsiTheme="minorHAnsi" w:cs="Arial"/>
          <w:b/>
          <w:bCs/>
          <w:sz w:val="24"/>
          <w:szCs w:val="24"/>
        </w:rPr>
        <w:t>3</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Program of Study and Structure</w:t>
      </w:r>
      <w:r w:rsidR="002A3F4A">
        <w:rPr>
          <w:rFonts w:asciiTheme="minorHAnsi" w:hAnsiTheme="minorHAnsi" w:cs="Arial"/>
          <w:b/>
          <w:bCs/>
          <w:sz w:val="24"/>
          <w:szCs w:val="24"/>
        </w:rPr>
        <w:t>:</w:t>
      </w:r>
      <w:r w:rsidR="002A3F4A">
        <w:rPr>
          <w:rFonts w:asciiTheme="minorHAnsi" w:hAnsiTheme="minorHAnsi" w:cs="Arial"/>
          <w:bCs/>
          <w:sz w:val="24"/>
          <w:szCs w:val="24"/>
        </w:rPr>
        <w:t xml:space="preserve"> Application </w:t>
      </w:r>
      <w:proofErr w:type="spellStart"/>
      <w:r w:rsidR="007A1595">
        <w:rPr>
          <w:rFonts w:asciiTheme="minorHAnsi" w:hAnsiTheme="minorHAnsi" w:cs="Arial"/>
          <w:bCs/>
          <w:sz w:val="24"/>
          <w:szCs w:val="24"/>
        </w:rPr>
        <w:t>identifes</w:t>
      </w:r>
      <w:proofErr w:type="spellEnd"/>
      <w:r w:rsidR="004433FB" w:rsidRPr="00E75592">
        <w:rPr>
          <w:rFonts w:asciiTheme="minorHAnsi" w:hAnsiTheme="minorHAnsi" w:cs="Arial"/>
          <w:bCs/>
          <w:sz w:val="24"/>
          <w:szCs w:val="24"/>
        </w:rPr>
        <w:t xml:space="preserve"> the recommended sequence of courses </w:t>
      </w:r>
      <w:r w:rsidR="002D4948" w:rsidRPr="00E75592">
        <w:rPr>
          <w:rFonts w:asciiTheme="minorHAnsi" w:hAnsiTheme="minorHAnsi" w:cs="Arial"/>
          <w:bCs/>
          <w:sz w:val="24"/>
          <w:szCs w:val="24"/>
        </w:rPr>
        <w:t>and post</w:t>
      </w:r>
      <w:r w:rsidR="004433FB" w:rsidRPr="00E75592">
        <w:rPr>
          <w:rFonts w:asciiTheme="minorHAnsi" w:hAnsiTheme="minorHAnsi" w:cs="Arial"/>
          <w:bCs/>
          <w:sz w:val="24"/>
          <w:szCs w:val="24"/>
        </w:rPr>
        <w:t xml:space="preserve">secondary courses that will be made available to students who enroll in the </w:t>
      </w:r>
      <w:r w:rsidR="00B935ED" w:rsidRPr="00E75592">
        <w:rPr>
          <w:rFonts w:asciiTheme="minorHAnsi" w:hAnsiTheme="minorHAnsi" w:cs="Arial"/>
          <w:bCs/>
          <w:sz w:val="24"/>
          <w:szCs w:val="24"/>
        </w:rPr>
        <w:t xml:space="preserve">ECHS by developing a program of study </w:t>
      </w:r>
      <w:r w:rsidR="00631B75" w:rsidRPr="00E75592">
        <w:rPr>
          <w:rFonts w:asciiTheme="minorHAnsi" w:hAnsiTheme="minorHAnsi" w:cs="Arial"/>
          <w:bCs/>
          <w:sz w:val="24"/>
          <w:szCs w:val="24"/>
        </w:rPr>
        <w:t xml:space="preserve">pathway </w:t>
      </w:r>
      <w:r w:rsidR="00B935ED" w:rsidRPr="00E75592">
        <w:rPr>
          <w:rFonts w:asciiTheme="minorHAnsi" w:hAnsiTheme="minorHAnsi" w:cs="Arial"/>
          <w:bCs/>
          <w:sz w:val="24"/>
          <w:szCs w:val="24"/>
        </w:rPr>
        <w:t>using the Agency’s Next Step Plan</w:t>
      </w:r>
      <w:r w:rsidR="00016D8F" w:rsidRPr="00E75592">
        <w:rPr>
          <w:rFonts w:asciiTheme="minorHAnsi" w:hAnsiTheme="minorHAnsi" w:cs="Arial"/>
          <w:bCs/>
          <w:sz w:val="24"/>
          <w:szCs w:val="24"/>
        </w:rPr>
        <w:t xml:space="preserve"> </w:t>
      </w:r>
      <w:r w:rsidR="00016D8F" w:rsidRPr="00E75592">
        <w:rPr>
          <w:rFonts w:asciiTheme="minorHAnsi" w:hAnsiTheme="minorHAnsi" w:cs="Arial"/>
          <w:bCs/>
          <w:color w:val="000000" w:themeColor="text1"/>
          <w:sz w:val="24"/>
          <w:szCs w:val="24"/>
        </w:rPr>
        <w:t>Template</w:t>
      </w:r>
      <w:r w:rsidR="004433FB" w:rsidRPr="00E75592">
        <w:rPr>
          <w:rFonts w:asciiTheme="minorHAnsi" w:hAnsiTheme="minorHAnsi" w:cs="Arial"/>
          <w:bCs/>
          <w:sz w:val="24"/>
          <w:szCs w:val="24"/>
        </w:rPr>
        <w:t>.</w:t>
      </w:r>
      <w:r w:rsidR="00B935ED" w:rsidRPr="00E75592">
        <w:rPr>
          <w:rFonts w:asciiTheme="minorHAnsi" w:hAnsiTheme="minorHAnsi" w:cs="Arial"/>
          <w:bCs/>
          <w:sz w:val="24"/>
          <w:szCs w:val="24"/>
        </w:rPr>
        <w:t xml:space="preserve"> </w:t>
      </w:r>
      <w:r w:rsidR="00D7705C" w:rsidRPr="00E75592">
        <w:rPr>
          <w:rFonts w:asciiTheme="minorHAnsi" w:hAnsiTheme="minorHAnsi" w:cs="Arial"/>
          <w:bCs/>
          <w:sz w:val="24"/>
          <w:szCs w:val="24"/>
        </w:rPr>
        <w:t xml:space="preserve">An </w:t>
      </w:r>
      <w:r w:rsidR="00B935ED" w:rsidRPr="00E75592">
        <w:rPr>
          <w:rFonts w:asciiTheme="minorHAnsi" w:hAnsiTheme="minorHAnsi" w:cs="Arial"/>
          <w:bCs/>
          <w:sz w:val="24"/>
          <w:szCs w:val="24"/>
        </w:rPr>
        <w:t xml:space="preserve">ECHS </w:t>
      </w:r>
      <w:r w:rsidR="00D7705C" w:rsidRPr="00E75592">
        <w:rPr>
          <w:rFonts w:asciiTheme="minorHAnsi" w:hAnsiTheme="minorHAnsi" w:cs="Arial"/>
          <w:bCs/>
          <w:sz w:val="24"/>
          <w:szCs w:val="24"/>
        </w:rPr>
        <w:t xml:space="preserve">may </w:t>
      </w:r>
      <w:r w:rsidR="00B935ED" w:rsidRPr="00E75592">
        <w:rPr>
          <w:rFonts w:asciiTheme="minorHAnsi" w:hAnsiTheme="minorHAnsi" w:cs="Arial"/>
          <w:bCs/>
          <w:sz w:val="24"/>
          <w:szCs w:val="24"/>
        </w:rPr>
        <w:t>offer an environ</w:t>
      </w:r>
      <w:r w:rsidR="009D3FFC" w:rsidRPr="00E75592">
        <w:rPr>
          <w:rFonts w:asciiTheme="minorHAnsi" w:hAnsiTheme="minorHAnsi" w:cs="Arial"/>
          <w:bCs/>
          <w:sz w:val="24"/>
          <w:szCs w:val="24"/>
        </w:rPr>
        <w:t>ment conducive to learning that does</w:t>
      </w:r>
      <w:r w:rsidR="00B935ED" w:rsidRPr="00E75592">
        <w:rPr>
          <w:rFonts w:asciiTheme="minorHAnsi" w:hAnsiTheme="minorHAnsi" w:cs="Arial"/>
          <w:bCs/>
          <w:sz w:val="24"/>
          <w:szCs w:val="24"/>
        </w:rPr>
        <w:t xml:space="preserve"> not fall within the traditional hours of operation</w:t>
      </w:r>
      <w:r w:rsidR="009D3FFC" w:rsidRPr="00E75592">
        <w:rPr>
          <w:rFonts w:asciiTheme="minorHAnsi" w:hAnsiTheme="minorHAnsi" w:cs="Arial"/>
          <w:bCs/>
          <w:sz w:val="24"/>
          <w:szCs w:val="24"/>
        </w:rPr>
        <w:t xml:space="preserve"> of a school</w:t>
      </w:r>
      <w:r w:rsidR="00FE5963" w:rsidRPr="00E75592">
        <w:rPr>
          <w:rFonts w:asciiTheme="minorHAnsi" w:hAnsiTheme="minorHAnsi" w:cs="Arial"/>
          <w:bCs/>
          <w:sz w:val="24"/>
          <w:szCs w:val="24"/>
        </w:rPr>
        <w:t>.</w:t>
      </w:r>
      <w:r w:rsidR="00D6110F">
        <w:rPr>
          <w:rFonts w:asciiTheme="minorHAnsi" w:hAnsiTheme="minorHAnsi" w:cs="Arial"/>
          <w:bCs/>
          <w:sz w:val="24"/>
          <w:szCs w:val="24"/>
        </w:rPr>
        <w:t xml:space="preserve"> </w:t>
      </w:r>
      <w:r w:rsidR="00D6110F" w:rsidRPr="007A1595">
        <w:rPr>
          <w:rFonts w:asciiTheme="minorHAnsi" w:hAnsiTheme="minorHAnsi" w:cs="Arial"/>
          <w:bCs/>
          <w:sz w:val="24"/>
          <w:szCs w:val="24"/>
        </w:rPr>
        <w:t>Department-</w:t>
      </w:r>
      <w:r w:rsidR="007A1595">
        <w:rPr>
          <w:rFonts w:asciiTheme="minorHAnsi" w:hAnsiTheme="minorHAnsi" w:cs="Arial"/>
          <w:bCs/>
          <w:sz w:val="24"/>
          <w:szCs w:val="24"/>
        </w:rPr>
        <w:t>approved standards will</w:t>
      </w:r>
      <w:r w:rsidR="00D6110F" w:rsidRPr="007A1595">
        <w:rPr>
          <w:rFonts w:asciiTheme="minorHAnsi" w:hAnsiTheme="minorHAnsi" w:cs="Arial"/>
          <w:bCs/>
          <w:sz w:val="24"/>
          <w:szCs w:val="24"/>
        </w:rPr>
        <w:t xml:space="preserve"> be integrated within the program of study and local and state graduation requirements must be satisfied. The pathway should result in a workforce recognized credential without tuition cost to the student or the family.</w:t>
      </w:r>
    </w:p>
    <w:p w14:paraId="2BACD400" w14:textId="5C6D537C" w:rsidR="004433FB" w:rsidRPr="00E75592" w:rsidRDefault="00324E69" w:rsidP="009D3FFC">
      <w:pPr>
        <w:autoSpaceDE w:val="0"/>
        <w:autoSpaceDN w:val="0"/>
        <w:adjustRightInd w:val="0"/>
        <w:spacing w:before="240"/>
        <w:ind w:left="720"/>
        <w:jc w:val="both"/>
        <w:rPr>
          <w:rFonts w:asciiTheme="minorHAnsi" w:hAnsiTheme="minorHAnsi" w:cs="Arial"/>
          <w:sz w:val="24"/>
          <w:szCs w:val="24"/>
        </w:rPr>
      </w:pPr>
      <w:r w:rsidRPr="00E75592">
        <w:rPr>
          <w:rFonts w:asciiTheme="minorHAnsi" w:hAnsiTheme="minorHAnsi" w:cs="Arial"/>
          <w:b/>
          <w:bCs/>
          <w:sz w:val="24"/>
          <w:szCs w:val="24"/>
        </w:rPr>
        <w:t>4</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Postsecondary Partnerships</w:t>
      </w:r>
      <w:r w:rsidR="002A3F4A">
        <w:rPr>
          <w:rFonts w:asciiTheme="minorHAnsi" w:hAnsiTheme="minorHAnsi" w:cs="Arial"/>
          <w:b/>
          <w:bCs/>
          <w:sz w:val="24"/>
          <w:szCs w:val="24"/>
        </w:rPr>
        <w:t xml:space="preserve">: </w:t>
      </w:r>
      <w:r w:rsidR="007A1595">
        <w:rPr>
          <w:rFonts w:asciiTheme="minorHAnsi" w:hAnsiTheme="minorHAnsi" w:cs="Arial"/>
          <w:bCs/>
          <w:sz w:val="24"/>
          <w:szCs w:val="24"/>
        </w:rPr>
        <w:t xml:space="preserve">Applicant </w:t>
      </w:r>
      <w:proofErr w:type="spellStart"/>
      <w:r w:rsidR="00CE3215" w:rsidRPr="002A3F4A">
        <w:rPr>
          <w:rFonts w:asciiTheme="minorHAnsi" w:hAnsiTheme="minorHAnsi" w:cs="Arial"/>
          <w:bCs/>
          <w:sz w:val="24"/>
          <w:szCs w:val="24"/>
        </w:rPr>
        <w:t>establish</w:t>
      </w:r>
      <w:r w:rsidR="007A1595">
        <w:rPr>
          <w:rFonts w:asciiTheme="minorHAnsi" w:hAnsiTheme="minorHAnsi" w:cs="Arial"/>
          <w:bCs/>
          <w:sz w:val="24"/>
          <w:szCs w:val="24"/>
        </w:rPr>
        <w:t>s</w:t>
      </w:r>
      <w:proofErr w:type="spellEnd"/>
      <w:r w:rsidR="00CE3215" w:rsidRPr="00E75592">
        <w:rPr>
          <w:rFonts w:asciiTheme="minorHAnsi" w:hAnsiTheme="minorHAnsi" w:cs="Arial"/>
          <w:bCs/>
          <w:sz w:val="24"/>
          <w:szCs w:val="24"/>
        </w:rPr>
        <w:t xml:space="preserve"> </w:t>
      </w:r>
      <w:r w:rsidR="009D3FFC" w:rsidRPr="00E75592">
        <w:rPr>
          <w:rFonts w:asciiTheme="minorHAnsi" w:hAnsiTheme="minorHAnsi" w:cs="Arial"/>
          <w:bCs/>
          <w:sz w:val="24"/>
          <w:szCs w:val="24"/>
        </w:rPr>
        <w:t>meaningful consortia</w:t>
      </w:r>
      <w:r w:rsidR="002D4948" w:rsidRPr="00E75592">
        <w:rPr>
          <w:rFonts w:asciiTheme="minorHAnsi" w:hAnsiTheme="minorHAnsi" w:cs="Arial"/>
          <w:bCs/>
          <w:sz w:val="24"/>
          <w:szCs w:val="24"/>
        </w:rPr>
        <w:t xml:space="preserve"> with accredited</w:t>
      </w:r>
      <w:r w:rsidR="002A3F4A">
        <w:rPr>
          <w:rFonts w:asciiTheme="minorHAnsi" w:hAnsiTheme="minorHAnsi" w:cs="Arial"/>
          <w:bCs/>
          <w:sz w:val="24"/>
          <w:szCs w:val="24"/>
        </w:rPr>
        <w:t>,</w:t>
      </w:r>
      <w:r w:rsidR="004433FB" w:rsidRPr="00E75592">
        <w:rPr>
          <w:rFonts w:asciiTheme="minorHAnsi" w:hAnsiTheme="minorHAnsi" w:cs="Arial"/>
          <w:bCs/>
          <w:sz w:val="24"/>
          <w:szCs w:val="24"/>
        </w:rPr>
        <w:t xml:space="preserve"> credit-giving postsecondary institution</w:t>
      </w:r>
      <w:r w:rsidR="002D4948" w:rsidRPr="00E75592">
        <w:rPr>
          <w:rFonts w:asciiTheme="minorHAnsi" w:hAnsiTheme="minorHAnsi" w:cs="Arial"/>
          <w:bCs/>
          <w:sz w:val="24"/>
          <w:szCs w:val="24"/>
        </w:rPr>
        <w:t>s</w:t>
      </w:r>
      <w:r w:rsidR="004433FB" w:rsidRPr="00E75592">
        <w:rPr>
          <w:rFonts w:asciiTheme="minorHAnsi" w:hAnsiTheme="minorHAnsi" w:cs="Arial"/>
          <w:bCs/>
          <w:sz w:val="24"/>
          <w:szCs w:val="24"/>
        </w:rPr>
        <w:t xml:space="preserve"> for accelerated learning opportunities</w:t>
      </w:r>
      <w:r w:rsidR="002A3F4A">
        <w:rPr>
          <w:rFonts w:asciiTheme="minorHAnsi" w:hAnsiTheme="minorHAnsi" w:cs="Arial"/>
          <w:bCs/>
          <w:sz w:val="24"/>
          <w:szCs w:val="24"/>
        </w:rPr>
        <w:t>,</w:t>
      </w:r>
      <w:r w:rsidR="004433FB" w:rsidRPr="00E75592">
        <w:rPr>
          <w:rFonts w:asciiTheme="minorHAnsi" w:hAnsiTheme="minorHAnsi" w:cs="Arial"/>
          <w:bCs/>
          <w:sz w:val="24"/>
          <w:szCs w:val="24"/>
        </w:rPr>
        <w:t xml:space="preserve"> such as Advanced Placement and dual credit. </w:t>
      </w:r>
      <w:r w:rsidR="002A3F4A">
        <w:rPr>
          <w:rFonts w:asciiTheme="minorHAnsi" w:hAnsiTheme="minorHAnsi" w:cs="Arial"/>
          <w:bCs/>
          <w:sz w:val="24"/>
          <w:szCs w:val="24"/>
        </w:rPr>
        <w:t>A f</w:t>
      </w:r>
      <w:r w:rsidR="004433FB" w:rsidRPr="00E75592">
        <w:rPr>
          <w:rFonts w:asciiTheme="minorHAnsi" w:hAnsiTheme="minorHAnsi" w:cs="Arial"/>
          <w:sz w:val="24"/>
          <w:szCs w:val="24"/>
        </w:rPr>
        <w:t xml:space="preserve">ormal agreement with one or more institutions of </w:t>
      </w:r>
      <w:r w:rsidR="004433FB" w:rsidRPr="00E75592">
        <w:rPr>
          <w:rFonts w:asciiTheme="minorHAnsi" w:hAnsiTheme="minorHAnsi" w:cs="Arial"/>
          <w:bCs/>
          <w:sz w:val="24"/>
          <w:szCs w:val="24"/>
        </w:rPr>
        <w:t>higher education is required</w:t>
      </w:r>
      <w:r w:rsidR="002A3F4A">
        <w:rPr>
          <w:rFonts w:asciiTheme="minorHAnsi" w:hAnsiTheme="minorHAnsi" w:cs="Arial"/>
          <w:bCs/>
          <w:sz w:val="24"/>
          <w:szCs w:val="24"/>
        </w:rPr>
        <w:t>, in order</w:t>
      </w:r>
      <w:r w:rsidR="004433FB" w:rsidRPr="00E75592">
        <w:rPr>
          <w:rFonts w:asciiTheme="minorHAnsi" w:hAnsiTheme="minorHAnsi" w:cs="Arial"/>
          <w:bCs/>
          <w:sz w:val="24"/>
          <w:szCs w:val="24"/>
        </w:rPr>
        <w:t xml:space="preserve"> to offer students</w:t>
      </w:r>
      <w:r w:rsidR="00D6110F">
        <w:rPr>
          <w:rFonts w:asciiTheme="minorHAnsi" w:hAnsiTheme="minorHAnsi" w:cs="Arial"/>
          <w:bCs/>
          <w:sz w:val="24"/>
          <w:szCs w:val="24"/>
        </w:rPr>
        <w:t xml:space="preserve"> </w:t>
      </w:r>
      <w:r w:rsidR="008837DC" w:rsidRPr="00E75592">
        <w:rPr>
          <w:rFonts w:asciiTheme="minorHAnsi" w:hAnsiTheme="minorHAnsi" w:cs="Arial"/>
          <w:bCs/>
          <w:sz w:val="24"/>
          <w:szCs w:val="24"/>
        </w:rPr>
        <w:t xml:space="preserve">a </w:t>
      </w:r>
      <w:r w:rsidR="008837DC" w:rsidRPr="00E75592">
        <w:rPr>
          <w:rFonts w:asciiTheme="minorHAnsi" w:hAnsiTheme="minorHAnsi" w:cs="Arial"/>
          <w:bCs/>
          <w:sz w:val="24"/>
          <w:szCs w:val="24"/>
        </w:rPr>
        <w:lastRenderedPageBreak/>
        <w:t>postsecondary certification</w:t>
      </w:r>
      <w:r w:rsidR="00D6110F" w:rsidRPr="00E75592">
        <w:rPr>
          <w:rFonts w:asciiTheme="minorHAnsi" w:hAnsiTheme="minorHAnsi" w:cs="Arial"/>
          <w:bCs/>
          <w:sz w:val="24"/>
          <w:szCs w:val="24"/>
        </w:rPr>
        <w:t>, associate</w:t>
      </w:r>
      <w:r w:rsidR="008837DC" w:rsidRPr="00E75592">
        <w:rPr>
          <w:rFonts w:asciiTheme="minorHAnsi" w:hAnsiTheme="minorHAnsi" w:cs="Arial"/>
          <w:bCs/>
          <w:sz w:val="24"/>
          <w:szCs w:val="24"/>
        </w:rPr>
        <w:t xml:space="preserve"> degree</w:t>
      </w:r>
      <w:r w:rsidR="00401279" w:rsidRPr="00E75592">
        <w:rPr>
          <w:rFonts w:asciiTheme="minorHAnsi" w:hAnsiTheme="minorHAnsi" w:cs="Arial"/>
          <w:bCs/>
          <w:sz w:val="24"/>
          <w:szCs w:val="24"/>
        </w:rPr>
        <w:t xml:space="preserve">, </w:t>
      </w:r>
      <w:r w:rsidR="00113D74" w:rsidRPr="00E75592">
        <w:rPr>
          <w:rFonts w:asciiTheme="minorHAnsi" w:hAnsiTheme="minorHAnsi" w:cs="Arial"/>
          <w:bCs/>
          <w:sz w:val="24"/>
          <w:szCs w:val="24"/>
        </w:rPr>
        <w:t xml:space="preserve">or </w:t>
      </w:r>
      <w:r w:rsidR="004433FB" w:rsidRPr="00E75592">
        <w:rPr>
          <w:rFonts w:asciiTheme="minorHAnsi" w:hAnsiTheme="minorHAnsi" w:cs="Arial"/>
          <w:bCs/>
          <w:sz w:val="24"/>
          <w:szCs w:val="24"/>
        </w:rPr>
        <w:t>two years of college credit leading to a baccalaureate degree</w:t>
      </w:r>
      <w:r w:rsidR="009D3FFC" w:rsidRPr="00E75592">
        <w:rPr>
          <w:rFonts w:asciiTheme="minorHAnsi" w:hAnsiTheme="minorHAnsi" w:cs="Arial"/>
          <w:bCs/>
          <w:sz w:val="24"/>
          <w:szCs w:val="24"/>
        </w:rPr>
        <w:t xml:space="preserve"> </w:t>
      </w:r>
      <w:r w:rsidR="004433FB" w:rsidRPr="00E75592">
        <w:rPr>
          <w:rFonts w:asciiTheme="minorHAnsi" w:hAnsiTheme="minorHAnsi" w:cs="Arial"/>
          <w:bCs/>
          <w:sz w:val="24"/>
          <w:szCs w:val="24"/>
        </w:rPr>
        <w:t xml:space="preserve">upon completion of </w:t>
      </w:r>
      <w:r w:rsidR="002A3F4A">
        <w:rPr>
          <w:rFonts w:asciiTheme="minorHAnsi" w:hAnsiTheme="minorHAnsi" w:cs="Arial"/>
          <w:bCs/>
          <w:sz w:val="24"/>
          <w:szCs w:val="24"/>
        </w:rPr>
        <w:t xml:space="preserve">the </w:t>
      </w:r>
      <w:r w:rsidR="004433FB" w:rsidRPr="00E75592">
        <w:rPr>
          <w:rFonts w:asciiTheme="minorHAnsi" w:hAnsiTheme="minorHAnsi" w:cs="Arial"/>
          <w:bCs/>
          <w:sz w:val="24"/>
          <w:szCs w:val="24"/>
        </w:rPr>
        <w:t>courses and requirements</w:t>
      </w:r>
      <w:r w:rsidR="004433FB" w:rsidRPr="00E75592">
        <w:rPr>
          <w:rFonts w:asciiTheme="minorHAnsi" w:hAnsiTheme="minorHAnsi" w:cs="Arial"/>
          <w:sz w:val="24"/>
          <w:szCs w:val="24"/>
        </w:rPr>
        <w:t xml:space="preserve"> pursuant to the standards for students enrolled in institutions of higher education.</w:t>
      </w:r>
    </w:p>
    <w:p w14:paraId="204DCA36" w14:textId="037D9A40" w:rsidR="004433FB" w:rsidRPr="00E75592" w:rsidRDefault="00324E69" w:rsidP="003B74C6">
      <w:pPr>
        <w:autoSpaceDE w:val="0"/>
        <w:autoSpaceDN w:val="0"/>
        <w:adjustRightInd w:val="0"/>
        <w:ind w:left="720"/>
        <w:jc w:val="both"/>
        <w:rPr>
          <w:rFonts w:asciiTheme="minorHAnsi" w:hAnsiTheme="minorHAnsi" w:cs="Arial"/>
          <w:bCs/>
          <w:sz w:val="24"/>
          <w:szCs w:val="24"/>
        </w:rPr>
      </w:pPr>
      <w:r w:rsidRPr="00E75592">
        <w:rPr>
          <w:rFonts w:asciiTheme="minorHAnsi" w:hAnsiTheme="minorHAnsi" w:cs="Arial"/>
          <w:b/>
          <w:sz w:val="24"/>
          <w:szCs w:val="24"/>
        </w:rPr>
        <w:t>5</w:t>
      </w:r>
      <w:r w:rsidR="004433FB" w:rsidRPr="00E75592">
        <w:rPr>
          <w:rFonts w:asciiTheme="minorHAnsi" w:hAnsiTheme="minorHAnsi" w:cs="Arial"/>
          <w:b/>
          <w:sz w:val="24"/>
          <w:szCs w:val="24"/>
        </w:rPr>
        <w:t>.</w:t>
      </w:r>
      <w:r w:rsidR="004433FB" w:rsidRPr="00E75592">
        <w:rPr>
          <w:rFonts w:asciiTheme="minorHAnsi" w:hAnsiTheme="minorHAnsi" w:cs="Arial"/>
          <w:sz w:val="24"/>
          <w:szCs w:val="24"/>
        </w:rPr>
        <w:t xml:space="preserve"> </w:t>
      </w:r>
      <w:r w:rsidR="000E0653" w:rsidRPr="00E75592">
        <w:rPr>
          <w:rFonts w:asciiTheme="minorHAnsi" w:hAnsiTheme="minorHAnsi" w:cs="Arial"/>
          <w:b/>
          <w:sz w:val="24"/>
          <w:szCs w:val="24"/>
        </w:rPr>
        <w:t>Workf</w:t>
      </w:r>
      <w:r w:rsidR="004433FB" w:rsidRPr="00E75592">
        <w:rPr>
          <w:rFonts w:asciiTheme="minorHAnsi" w:hAnsiTheme="minorHAnsi" w:cs="Arial"/>
          <w:b/>
          <w:sz w:val="24"/>
          <w:szCs w:val="24"/>
        </w:rPr>
        <w:t>orce Development</w:t>
      </w:r>
      <w:r w:rsidR="000E0653" w:rsidRPr="00E75592">
        <w:rPr>
          <w:rFonts w:asciiTheme="minorHAnsi" w:hAnsiTheme="minorHAnsi" w:cs="Arial"/>
          <w:b/>
          <w:sz w:val="24"/>
          <w:szCs w:val="24"/>
        </w:rPr>
        <w:t>/Business</w:t>
      </w:r>
      <w:r w:rsidR="004433FB" w:rsidRPr="00E75592">
        <w:rPr>
          <w:rFonts w:asciiTheme="minorHAnsi" w:hAnsiTheme="minorHAnsi" w:cs="Arial"/>
          <w:b/>
          <w:sz w:val="24"/>
          <w:szCs w:val="24"/>
        </w:rPr>
        <w:t xml:space="preserve"> Partnerships</w:t>
      </w:r>
      <w:r w:rsidR="002A3F4A">
        <w:rPr>
          <w:rFonts w:asciiTheme="minorHAnsi" w:hAnsiTheme="minorHAnsi" w:cs="Arial"/>
          <w:b/>
          <w:sz w:val="24"/>
          <w:szCs w:val="24"/>
        </w:rPr>
        <w:t xml:space="preserve">: </w:t>
      </w:r>
      <w:r w:rsidR="002A3F4A">
        <w:rPr>
          <w:rFonts w:asciiTheme="minorHAnsi" w:hAnsiTheme="minorHAnsi" w:cs="Arial"/>
          <w:sz w:val="24"/>
          <w:szCs w:val="24"/>
        </w:rPr>
        <w:t>Applicant demonstrate</w:t>
      </w:r>
      <w:r w:rsidR="007A1595">
        <w:rPr>
          <w:rFonts w:asciiTheme="minorHAnsi" w:hAnsiTheme="minorHAnsi" w:cs="Arial"/>
          <w:sz w:val="24"/>
          <w:szCs w:val="24"/>
        </w:rPr>
        <w:t>s</w:t>
      </w:r>
      <w:r w:rsidR="002A3F4A">
        <w:rPr>
          <w:rFonts w:asciiTheme="minorHAnsi" w:hAnsiTheme="minorHAnsi" w:cs="Arial"/>
          <w:sz w:val="24"/>
          <w:szCs w:val="24"/>
        </w:rPr>
        <w:t xml:space="preserve"> how the ECHS plan will</w:t>
      </w:r>
      <w:r w:rsidR="00113D74" w:rsidRPr="00E75592">
        <w:rPr>
          <w:rFonts w:asciiTheme="minorHAnsi" w:hAnsiTheme="minorHAnsi" w:cs="Arial"/>
          <w:sz w:val="24"/>
          <w:szCs w:val="24"/>
        </w:rPr>
        <w:t xml:space="preserve"> support</w:t>
      </w:r>
      <w:r w:rsidR="004433FB" w:rsidRPr="00E75592">
        <w:rPr>
          <w:rFonts w:asciiTheme="minorHAnsi" w:hAnsiTheme="minorHAnsi" w:cs="Arial"/>
          <w:sz w:val="24"/>
          <w:szCs w:val="24"/>
        </w:rPr>
        <w:t xml:space="preserve"> work-study or workplace ment</w:t>
      </w:r>
      <w:r w:rsidR="00113D74" w:rsidRPr="00E75592">
        <w:rPr>
          <w:rFonts w:asciiTheme="minorHAnsi" w:hAnsiTheme="minorHAnsi" w:cs="Arial"/>
          <w:sz w:val="24"/>
          <w:szCs w:val="24"/>
        </w:rPr>
        <w:t>orship opportunities through</w:t>
      </w:r>
      <w:r w:rsidR="004433FB" w:rsidRPr="00E75592">
        <w:rPr>
          <w:rFonts w:asciiTheme="minorHAnsi" w:hAnsiTheme="minorHAnsi" w:cs="Arial"/>
          <w:sz w:val="24"/>
          <w:szCs w:val="24"/>
        </w:rPr>
        <w:t xml:space="preserve"> ind</w:t>
      </w:r>
      <w:r w:rsidR="00EE0085" w:rsidRPr="00E75592">
        <w:rPr>
          <w:rFonts w:asciiTheme="minorHAnsi" w:hAnsiTheme="minorHAnsi" w:cs="Arial"/>
          <w:sz w:val="24"/>
          <w:szCs w:val="24"/>
        </w:rPr>
        <w:t>ustry and community partners</w:t>
      </w:r>
      <w:r w:rsidR="00920E0B" w:rsidRPr="00E75592">
        <w:rPr>
          <w:rFonts w:asciiTheme="minorHAnsi" w:hAnsiTheme="minorHAnsi" w:cs="Arial"/>
          <w:sz w:val="24"/>
          <w:szCs w:val="24"/>
        </w:rPr>
        <w:t xml:space="preserve"> that are purposefully organized and </w:t>
      </w:r>
      <w:r w:rsidR="00920E0B" w:rsidRPr="00E75592">
        <w:rPr>
          <w:rFonts w:asciiTheme="minorHAnsi" w:hAnsiTheme="minorHAnsi" w:cs="Arial"/>
          <w:color w:val="000000" w:themeColor="text1"/>
          <w:sz w:val="24"/>
          <w:szCs w:val="24"/>
        </w:rPr>
        <w:t>documented</w:t>
      </w:r>
      <w:r w:rsidR="002D55F1" w:rsidRPr="00E75592">
        <w:rPr>
          <w:rFonts w:asciiTheme="minorHAnsi" w:hAnsiTheme="minorHAnsi" w:cs="Arial"/>
          <w:sz w:val="24"/>
          <w:szCs w:val="24"/>
        </w:rPr>
        <w:t xml:space="preserve">. </w:t>
      </w:r>
      <w:r w:rsidR="002D4948" w:rsidRPr="00E75592">
        <w:rPr>
          <w:rFonts w:asciiTheme="minorHAnsi" w:hAnsiTheme="minorHAnsi" w:cs="Arial"/>
          <w:sz w:val="24"/>
          <w:szCs w:val="24"/>
        </w:rPr>
        <w:t xml:space="preserve">Such partnerships  include collaboration </w:t>
      </w:r>
      <w:r w:rsidR="002A3F4A">
        <w:rPr>
          <w:rFonts w:asciiTheme="minorHAnsi" w:hAnsiTheme="minorHAnsi" w:cs="Arial"/>
          <w:sz w:val="24"/>
          <w:szCs w:val="24"/>
        </w:rPr>
        <w:t>in</w:t>
      </w:r>
      <w:r w:rsidR="002D4948" w:rsidRPr="00E75592">
        <w:rPr>
          <w:rFonts w:asciiTheme="minorHAnsi" w:hAnsiTheme="minorHAnsi" w:cs="Arial"/>
          <w:sz w:val="24"/>
          <w:szCs w:val="24"/>
        </w:rPr>
        <w:t xml:space="preserve"> the </w:t>
      </w:r>
      <w:r w:rsidR="00EE65FB" w:rsidRPr="00E75592">
        <w:rPr>
          <w:rFonts w:asciiTheme="minorHAnsi" w:hAnsiTheme="minorHAnsi" w:cs="Arial"/>
          <w:sz w:val="24"/>
          <w:szCs w:val="24"/>
        </w:rPr>
        <w:t>development of high quality CTE programs</w:t>
      </w:r>
      <w:r w:rsidR="004433FB" w:rsidRPr="00E75592">
        <w:rPr>
          <w:rFonts w:asciiTheme="minorHAnsi" w:hAnsiTheme="minorHAnsi" w:cs="Arial"/>
          <w:sz w:val="24"/>
          <w:szCs w:val="24"/>
        </w:rPr>
        <w:t xml:space="preserve"> created to equip students with </w:t>
      </w:r>
      <w:r w:rsidR="002A3F4A">
        <w:rPr>
          <w:rFonts w:asciiTheme="minorHAnsi" w:hAnsiTheme="minorHAnsi" w:cs="Arial"/>
          <w:sz w:val="24"/>
          <w:szCs w:val="24"/>
        </w:rPr>
        <w:t xml:space="preserve">the </w:t>
      </w:r>
      <w:r w:rsidR="004433FB" w:rsidRPr="00E75592">
        <w:rPr>
          <w:rFonts w:asciiTheme="minorHAnsi" w:hAnsiTheme="minorHAnsi" w:cs="Arial"/>
          <w:sz w:val="24"/>
          <w:szCs w:val="24"/>
        </w:rPr>
        <w:t>21</w:t>
      </w:r>
      <w:r w:rsidR="004433FB" w:rsidRPr="00E75592">
        <w:rPr>
          <w:rFonts w:asciiTheme="minorHAnsi" w:hAnsiTheme="minorHAnsi" w:cs="Arial"/>
          <w:sz w:val="24"/>
          <w:szCs w:val="24"/>
          <w:vertAlign w:val="superscript"/>
        </w:rPr>
        <w:t>st</w:t>
      </w:r>
      <w:r w:rsidR="004433FB" w:rsidRPr="00E75592">
        <w:rPr>
          <w:rFonts w:asciiTheme="minorHAnsi" w:hAnsiTheme="minorHAnsi" w:cs="Arial"/>
          <w:sz w:val="24"/>
          <w:szCs w:val="24"/>
        </w:rPr>
        <w:t xml:space="preserve"> century skills necessary to compete in the most high-growth, high-wage industry sectors, and lead students to earn work readiness credentials</w:t>
      </w:r>
      <w:r w:rsidR="00113D74" w:rsidRPr="00E75592">
        <w:rPr>
          <w:rFonts w:asciiTheme="minorHAnsi" w:hAnsiTheme="minorHAnsi" w:cs="Arial"/>
          <w:sz w:val="24"/>
          <w:szCs w:val="24"/>
        </w:rPr>
        <w:t xml:space="preserve"> (i.e. industry </w:t>
      </w:r>
      <w:r w:rsidR="00EE65FB" w:rsidRPr="00E75592">
        <w:rPr>
          <w:rFonts w:asciiTheme="minorHAnsi" w:hAnsiTheme="minorHAnsi" w:cs="Arial"/>
          <w:sz w:val="24"/>
          <w:szCs w:val="24"/>
        </w:rPr>
        <w:t>certifications</w:t>
      </w:r>
      <w:r w:rsidR="00113D74" w:rsidRPr="00E75592">
        <w:rPr>
          <w:rFonts w:asciiTheme="minorHAnsi" w:hAnsiTheme="minorHAnsi" w:cs="Arial"/>
          <w:sz w:val="24"/>
          <w:szCs w:val="24"/>
        </w:rPr>
        <w:t>)</w:t>
      </w:r>
      <w:r w:rsidR="004433FB" w:rsidRPr="00E75592">
        <w:rPr>
          <w:rFonts w:asciiTheme="minorHAnsi" w:hAnsiTheme="minorHAnsi" w:cs="Arial"/>
          <w:sz w:val="24"/>
          <w:szCs w:val="24"/>
        </w:rPr>
        <w:t xml:space="preserve"> recognized by business and Industry.</w:t>
      </w:r>
      <w:r w:rsidR="00481B7B" w:rsidRPr="00E75592">
        <w:rPr>
          <w:rFonts w:asciiTheme="minorHAnsi" w:hAnsiTheme="minorHAnsi" w:cs="Arial"/>
          <w:sz w:val="24"/>
          <w:szCs w:val="24"/>
        </w:rPr>
        <w:t xml:space="preserve"> </w:t>
      </w:r>
      <w:r w:rsidR="009C1440">
        <w:rPr>
          <w:rFonts w:asciiTheme="minorHAnsi" w:hAnsiTheme="minorHAnsi" w:cs="Arial"/>
          <w:sz w:val="24"/>
          <w:szCs w:val="24"/>
        </w:rPr>
        <w:t xml:space="preserve">A </w:t>
      </w:r>
      <w:r w:rsidR="009C1440">
        <w:rPr>
          <w:rFonts w:asciiTheme="minorHAnsi" w:hAnsiTheme="minorHAnsi" w:cs="Arial"/>
          <w:bCs/>
          <w:sz w:val="24"/>
          <w:szCs w:val="24"/>
        </w:rPr>
        <w:t>f</w:t>
      </w:r>
      <w:r w:rsidR="00481B7B" w:rsidRPr="00E75592">
        <w:rPr>
          <w:rFonts w:asciiTheme="minorHAnsi" w:hAnsiTheme="minorHAnsi" w:cs="Arial"/>
          <w:sz w:val="24"/>
          <w:szCs w:val="24"/>
        </w:rPr>
        <w:t>ormal agreement with one or more local partners is required.</w:t>
      </w:r>
    </w:p>
    <w:p w14:paraId="635334A9" w14:textId="3146BED9" w:rsidR="004433FB" w:rsidRPr="00E75592" w:rsidRDefault="00324E69" w:rsidP="003B74C6">
      <w:pPr>
        <w:autoSpaceDE w:val="0"/>
        <w:autoSpaceDN w:val="0"/>
        <w:adjustRightInd w:val="0"/>
        <w:ind w:left="720"/>
        <w:jc w:val="both"/>
        <w:rPr>
          <w:rFonts w:asciiTheme="minorHAnsi" w:hAnsiTheme="minorHAnsi" w:cs="Arial"/>
          <w:bCs/>
          <w:sz w:val="24"/>
          <w:szCs w:val="24"/>
        </w:rPr>
      </w:pPr>
      <w:r w:rsidRPr="00E75592">
        <w:rPr>
          <w:rFonts w:asciiTheme="minorHAnsi" w:hAnsiTheme="minorHAnsi" w:cs="Arial"/>
          <w:b/>
          <w:bCs/>
          <w:sz w:val="24"/>
          <w:szCs w:val="24"/>
        </w:rPr>
        <w:t>6</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Sustainability</w:t>
      </w:r>
      <w:r w:rsidR="009C1440">
        <w:rPr>
          <w:rFonts w:asciiTheme="minorHAnsi" w:hAnsiTheme="minorHAnsi" w:cs="Arial"/>
          <w:b/>
          <w:bCs/>
          <w:sz w:val="24"/>
          <w:szCs w:val="24"/>
        </w:rPr>
        <w:t>:</w:t>
      </w:r>
      <w:r w:rsidR="009C1440">
        <w:rPr>
          <w:rFonts w:asciiTheme="minorHAnsi" w:hAnsiTheme="minorHAnsi" w:cs="Arial"/>
          <w:bCs/>
          <w:sz w:val="24"/>
          <w:szCs w:val="24"/>
        </w:rPr>
        <w:t xml:space="preserve"> In this </w:t>
      </w:r>
      <w:r w:rsidR="00D6110F">
        <w:rPr>
          <w:rFonts w:asciiTheme="minorHAnsi" w:hAnsiTheme="minorHAnsi" w:cs="Arial"/>
          <w:bCs/>
          <w:sz w:val="24"/>
          <w:szCs w:val="24"/>
        </w:rPr>
        <w:t>section,</w:t>
      </w:r>
      <w:r w:rsidR="00C22FA5">
        <w:rPr>
          <w:rFonts w:asciiTheme="minorHAnsi" w:hAnsiTheme="minorHAnsi" w:cs="Arial"/>
          <w:bCs/>
          <w:sz w:val="24"/>
          <w:szCs w:val="24"/>
        </w:rPr>
        <w:t xml:space="preserve"> Applicant describe</w:t>
      </w:r>
      <w:r w:rsidR="007A1595">
        <w:rPr>
          <w:rFonts w:asciiTheme="minorHAnsi" w:hAnsiTheme="minorHAnsi" w:cs="Arial"/>
          <w:bCs/>
          <w:sz w:val="24"/>
          <w:szCs w:val="24"/>
        </w:rPr>
        <w:t>s</w:t>
      </w:r>
      <w:r w:rsidR="00C22FA5">
        <w:rPr>
          <w:rFonts w:asciiTheme="minorHAnsi" w:hAnsiTheme="minorHAnsi" w:cs="Arial"/>
          <w:bCs/>
          <w:sz w:val="24"/>
          <w:szCs w:val="24"/>
        </w:rPr>
        <w:t xml:space="preserve"> a plan for sustainability </w:t>
      </w:r>
      <w:r w:rsidR="009C1440">
        <w:rPr>
          <w:rFonts w:asciiTheme="minorHAnsi" w:hAnsiTheme="minorHAnsi" w:cs="Arial"/>
          <w:bCs/>
          <w:sz w:val="24"/>
          <w:szCs w:val="24"/>
        </w:rPr>
        <w:t xml:space="preserve"> </w:t>
      </w:r>
      <w:r w:rsidR="00EE65FB" w:rsidRPr="00E75592">
        <w:rPr>
          <w:rFonts w:asciiTheme="minorHAnsi" w:hAnsiTheme="minorHAnsi" w:cs="Arial"/>
          <w:bCs/>
          <w:sz w:val="24"/>
          <w:szCs w:val="24"/>
        </w:rPr>
        <w:t xml:space="preserve"> though articulation</w:t>
      </w:r>
      <w:r w:rsidR="004433FB" w:rsidRPr="00E75592">
        <w:rPr>
          <w:rFonts w:asciiTheme="minorHAnsi" w:hAnsiTheme="minorHAnsi" w:cs="Arial"/>
          <w:bCs/>
          <w:sz w:val="24"/>
          <w:szCs w:val="24"/>
        </w:rPr>
        <w:t xml:space="preserve"> and document</w:t>
      </w:r>
      <w:r w:rsidR="00EE65FB" w:rsidRPr="00E75592">
        <w:rPr>
          <w:rFonts w:asciiTheme="minorHAnsi" w:hAnsiTheme="minorHAnsi" w:cs="Arial"/>
          <w:bCs/>
          <w:sz w:val="24"/>
          <w:szCs w:val="24"/>
        </w:rPr>
        <w:t xml:space="preserve">ation of </w:t>
      </w:r>
      <w:r w:rsidR="004433FB" w:rsidRPr="00E75592">
        <w:rPr>
          <w:rFonts w:asciiTheme="minorHAnsi" w:hAnsiTheme="minorHAnsi" w:cs="Arial"/>
          <w:bCs/>
          <w:sz w:val="24"/>
          <w:szCs w:val="24"/>
        </w:rPr>
        <w:t>partnership</w:t>
      </w:r>
      <w:r w:rsidR="00D6110F">
        <w:rPr>
          <w:rFonts w:asciiTheme="minorHAnsi" w:hAnsiTheme="minorHAnsi" w:cs="Arial"/>
          <w:bCs/>
          <w:sz w:val="24"/>
          <w:szCs w:val="24"/>
        </w:rPr>
        <w:t>s</w:t>
      </w:r>
      <w:r w:rsidR="004433FB" w:rsidRPr="00E75592">
        <w:rPr>
          <w:rFonts w:asciiTheme="minorHAnsi" w:hAnsiTheme="minorHAnsi" w:cs="Arial"/>
          <w:bCs/>
          <w:sz w:val="24"/>
          <w:szCs w:val="24"/>
        </w:rPr>
        <w:t xml:space="preserve"> with the community and local business and industry sectors </w:t>
      </w:r>
      <w:r w:rsidR="00FF1DB6" w:rsidRPr="00E75592">
        <w:rPr>
          <w:rFonts w:asciiTheme="minorHAnsi" w:hAnsiTheme="minorHAnsi" w:cs="Arial"/>
          <w:bCs/>
          <w:sz w:val="24"/>
          <w:szCs w:val="24"/>
        </w:rPr>
        <w:t>to</w:t>
      </w:r>
      <w:r w:rsidR="00EE65FB" w:rsidRPr="00E75592">
        <w:rPr>
          <w:rFonts w:asciiTheme="minorHAnsi" w:hAnsiTheme="minorHAnsi" w:cs="Arial"/>
          <w:bCs/>
          <w:sz w:val="24"/>
          <w:szCs w:val="24"/>
        </w:rPr>
        <w:t xml:space="preserve"> prepare students </w:t>
      </w:r>
      <w:r w:rsidR="00FF1DB6" w:rsidRPr="00E75592">
        <w:rPr>
          <w:rFonts w:asciiTheme="minorHAnsi" w:hAnsiTheme="minorHAnsi" w:cs="Arial"/>
          <w:bCs/>
          <w:sz w:val="24"/>
          <w:szCs w:val="24"/>
        </w:rPr>
        <w:t>for entry into careers in which state or regional need has been confirmed</w:t>
      </w:r>
      <w:r w:rsidR="00BA7DF0" w:rsidRPr="00E75592">
        <w:rPr>
          <w:rFonts w:asciiTheme="minorHAnsi" w:hAnsiTheme="minorHAnsi" w:cs="Arial"/>
          <w:bCs/>
          <w:sz w:val="24"/>
          <w:szCs w:val="24"/>
        </w:rPr>
        <w:t xml:space="preserve"> </w:t>
      </w:r>
      <w:r w:rsidR="00BA7DF0" w:rsidRPr="00E75592">
        <w:rPr>
          <w:rFonts w:asciiTheme="minorHAnsi" w:hAnsiTheme="minorHAnsi" w:cs="Arial"/>
          <w:bCs/>
          <w:color w:val="000000" w:themeColor="text1"/>
          <w:sz w:val="24"/>
          <w:szCs w:val="24"/>
        </w:rPr>
        <w:t xml:space="preserve">by </w:t>
      </w:r>
      <w:r w:rsidR="008A7828" w:rsidRPr="00E75592">
        <w:rPr>
          <w:rFonts w:asciiTheme="minorHAnsi" w:hAnsiTheme="minorHAnsi" w:cs="Arial"/>
          <w:bCs/>
          <w:color w:val="000000" w:themeColor="text1"/>
          <w:sz w:val="24"/>
          <w:szCs w:val="24"/>
        </w:rPr>
        <w:t xml:space="preserve">New Mexico </w:t>
      </w:r>
      <w:r w:rsidR="00BA7DF0" w:rsidRPr="00E75592">
        <w:rPr>
          <w:rFonts w:asciiTheme="minorHAnsi" w:hAnsiTheme="minorHAnsi" w:cs="Arial"/>
          <w:bCs/>
          <w:color w:val="000000" w:themeColor="text1"/>
          <w:sz w:val="24"/>
          <w:szCs w:val="24"/>
        </w:rPr>
        <w:t>labor data</w:t>
      </w:r>
      <w:r w:rsidR="00FF1DB6" w:rsidRPr="00E75592">
        <w:rPr>
          <w:rFonts w:asciiTheme="minorHAnsi" w:hAnsiTheme="minorHAnsi" w:cs="Arial"/>
          <w:bCs/>
          <w:sz w:val="24"/>
          <w:szCs w:val="24"/>
        </w:rPr>
        <w:t xml:space="preserve">. </w:t>
      </w:r>
      <w:r w:rsidR="00EE65FB" w:rsidRPr="00E75592">
        <w:rPr>
          <w:rFonts w:asciiTheme="minorHAnsi" w:hAnsiTheme="minorHAnsi" w:cs="Arial"/>
          <w:bCs/>
          <w:sz w:val="24"/>
          <w:szCs w:val="24"/>
        </w:rPr>
        <w:t xml:space="preserve"> R</w:t>
      </w:r>
      <w:r w:rsidR="004433FB" w:rsidRPr="00E75592">
        <w:rPr>
          <w:rFonts w:asciiTheme="minorHAnsi" w:hAnsiTheme="minorHAnsi" w:cs="Arial"/>
          <w:bCs/>
          <w:sz w:val="24"/>
          <w:szCs w:val="24"/>
        </w:rPr>
        <w:t xml:space="preserve">elationships are expected to increase participation by profit or non-profit entities for the purposes of providing </w:t>
      </w:r>
      <w:r w:rsidR="00EE0085" w:rsidRPr="00E75592">
        <w:rPr>
          <w:rFonts w:asciiTheme="minorHAnsi" w:hAnsiTheme="minorHAnsi" w:cs="Arial"/>
          <w:bCs/>
          <w:sz w:val="24"/>
          <w:szCs w:val="24"/>
        </w:rPr>
        <w:t xml:space="preserve">or donating </w:t>
      </w:r>
      <w:r w:rsidR="004433FB" w:rsidRPr="00E75592">
        <w:rPr>
          <w:rFonts w:asciiTheme="minorHAnsi" w:hAnsiTheme="minorHAnsi" w:cs="Arial"/>
          <w:bCs/>
          <w:sz w:val="24"/>
          <w:szCs w:val="24"/>
        </w:rPr>
        <w:t>service</w:t>
      </w:r>
      <w:r w:rsidR="00EE0085" w:rsidRPr="00E75592">
        <w:rPr>
          <w:rFonts w:asciiTheme="minorHAnsi" w:hAnsiTheme="minorHAnsi" w:cs="Arial"/>
          <w:bCs/>
          <w:sz w:val="24"/>
          <w:szCs w:val="24"/>
        </w:rPr>
        <w:t>s</w:t>
      </w:r>
      <w:r w:rsidR="004433FB" w:rsidRPr="00E75592">
        <w:rPr>
          <w:rFonts w:asciiTheme="minorHAnsi" w:hAnsiTheme="minorHAnsi" w:cs="Arial"/>
          <w:bCs/>
          <w:sz w:val="24"/>
          <w:szCs w:val="24"/>
        </w:rPr>
        <w:t>,</w:t>
      </w:r>
      <w:r w:rsidR="00EE0085" w:rsidRPr="00E75592">
        <w:rPr>
          <w:rFonts w:asciiTheme="minorHAnsi" w:hAnsiTheme="minorHAnsi" w:cs="Arial"/>
          <w:bCs/>
          <w:sz w:val="24"/>
          <w:szCs w:val="24"/>
        </w:rPr>
        <w:t xml:space="preserve"> facilities, goods, </w:t>
      </w:r>
      <w:r w:rsidR="004433FB" w:rsidRPr="00E75592">
        <w:rPr>
          <w:rFonts w:asciiTheme="minorHAnsi" w:hAnsiTheme="minorHAnsi" w:cs="Arial"/>
          <w:bCs/>
          <w:sz w:val="24"/>
          <w:szCs w:val="24"/>
        </w:rPr>
        <w:t xml:space="preserve">materials, money, real property, personal property, student mentorships or other financial support to or on behalf of the </w:t>
      </w:r>
      <w:r w:rsidR="00FF1DB6" w:rsidRPr="00E75592">
        <w:rPr>
          <w:rFonts w:asciiTheme="minorHAnsi" w:hAnsiTheme="minorHAnsi" w:cs="Arial"/>
          <w:bCs/>
          <w:sz w:val="24"/>
          <w:szCs w:val="24"/>
        </w:rPr>
        <w:t>ECHS</w:t>
      </w:r>
      <w:r w:rsidR="004433FB" w:rsidRPr="00E75592">
        <w:rPr>
          <w:rFonts w:asciiTheme="minorHAnsi" w:hAnsiTheme="minorHAnsi" w:cs="Arial"/>
          <w:bCs/>
          <w:sz w:val="24"/>
          <w:szCs w:val="24"/>
        </w:rPr>
        <w:t xml:space="preserve">.  </w:t>
      </w:r>
      <w:r w:rsidR="00FF1DB6" w:rsidRPr="00E75592">
        <w:rPr>
          <w:rFonts w:asciiTheme="minorHAnsi" w:hAnsiTheme="minorHAnsi" w:cs="Arial"/>
          <w:bCs/>
          <w:sz w:val="24"/>
          <w:szCs w:val="24"/>
        </w:rPr>
        <w:t xml:space="preserve">Plans </w:t>
      </w:r>
      <w:r w:rsidR="002D55F1" w:rsidRPr="00E75592">
        <w:rPr>
          <w:rFonts w:asciiTheme="minorHAnsi" w:hAnsiTheme="minorHAnsi" w:cs="Arial"/>
          <w:bCs/>
          <w:sz w:val="24"/>
          <w:szCs w:val="24"/>
        </w:rPr>
        <w:t xml:space="preserve">are </w:t>
      </w:r>
      <w:r w:rsidR="004433FB" w:rsidRPr="00E75592">
        <w:rPr>
          <w:rFonts w:asciiTheme="minorHAnsi" w:hAnsiTheme="minorHAnsi" w:cs="Arial"/>
          <w:bCs/>
          <w:sz w:val="24"/>
          <w:szCs w:val="24"/>
        </w:rPr>
        <w:t>developed</w:t>
      </w:r>
      <w:r w:rsidR="00FF1DB6" w:rsidRPr="00E75592">
        <w:rPr>
          <w:rFonts w:asciiTheme="minorHAnsi" w:hAnsiTheme="minorHAnsi" w:cs="Arial"/>
          <w:bCs/>
          <w:sz w:val="24"/>
          <w:szCs w:val="24"/>
        </w:rPr>
        <w:t xml:space="preserve"> that identify </w:t>
      </w:r>
      <w:r w:rsidR="004433FB" w:rsidRPr="00E75592">
        <w:rPr>
          <w:rFonts w:asciiTheme="minorHAnsi" w:hAnsiTheme="minorHAnsi" w:cs="Arial"/>
          <w:bCs/>
          <w:sz w:val="24"/>
          <w:szCs w:val="24"/>
        </w:rPr>
        <w:t xml:space="preserve">actions and measures that </w:t>
      </w:r>
      <w:r w:rsidR="00FF1DB6" w:rsidRPr="00E75592">
        <w:rPr>
          <w:rFonts w:asciiTheme="minorHAnsi" w:hAnsiTheme="minorHAnsi" w:cs="Arial"/>
          <w:bCs/>
          <w:sz w:val="24"/>
          <w:szCs w:val="24"/>
        </w:rPr>
        <w:t xml:space="preserve">are </w:t>
      </w:r>
      <w:r w:rsidR="004433FB" w:rsidRPr="00E75592">
        <w:rPr>
          <w:rFonts w:asciiTheme="minorHAnsi" w:hAnsiTheme="minorHAnsi" w:cs="Arial"/>
          <w:bCs/>
          <w:sz w:val="24"/>
          <w:szCs w:val="24"/>
        </w:rPr>
        <w:t xml:space="preserve">taken to sustain the </w:t>
      </w:r>
      <w:r w:rsidR="00FF1DB6" w:rsidRPr="00E75592">
        <w:rPr>
          <w:rFonts w:asciiTheme="minorHAnsi" w:hAnsiTheme="minorHAnsi" w:cs="Arial"/>
          <w:bCs/>
          <w:sz w:val="24"/>
          <w:szCs w:val="24"/>
        </w:rPr>
        <w:t>ECHS</w:t>
      </w:r>
      <w:r w:rsidR="00F951C4" w:rsidRPr="00E75592">
        <w:rPr>
          <w:rFonts w:asciiTheme="minorHAnsi" w:hAnsiTheme="minorHAnsi" w:cs="Arial"/>
          <w:bCs/>
          <w:sz w:val="24"/>
          <w:szCs w:val="24"/>
        </w:rPr>
        <w:t xml:space="preserve">, and be accountable for meeting the needs of </w:t>
      </w:r>
      <w:r w:rsidR="00956FD3" w:rsidRPr="00E75592">
        <w:rPr>
          <w:rFonts w:asciiTheme="minorHAnsi" w:hAnsiTheme="minorHAnsi" w:cs="Arial"/>
          <w:bCs/>
          <w:sz w:val="24"/>
          <w:szCs w:val="24"/>
        </w:rPr>
        <w:t>students</w:t>
      </w:r>
      <w:r w:rsidR="004433FB" w:rsidRPr="00E75592">
        <w:rPr>
          <w:rFonts w:asciiTheme="minorHAnsi" w:hAnsiTheme="minorHAnsi" w:cs="Arial"/>
          <w:bCs/>
          <w:sz w:val="24"/>
          <w:szCs w:val="24"/>
        </w:rPr>
        <w:t xml:space="preserve"> for at least three years beyond the initial implementation year</w:t>
      </w:r>
      <w:r w:rsidR="00F951C4" w:rsidRPr="00E75592">
        <w:rPr>
          <w:rFonts w:asciiTheme="minorHAnsi" w:hAnsiTheme="minorHAnsi" w:cs="Arial"/>
          <w:bCs/>
          <w:sz w:val="24"/>
          <w:szCs w:val="24"/>
        </w:rPr>
        <w:t>, which can be a planning year</w:t>
      </w:r>
      <w:r w:rsidR="004433FB" w:rsidRPr="00E75592">
        <w:rPr>
          <w:rFonts w:asciiTheme="minorHAnsi" w:hAnsiTheme="minorHAnsi" w:cs="Arial"/>
          <w:bCs/>
          <w:sz w:val="24"/>
          <w:szCs w:val="24"/>
        </w:rPr>
        <w:t xml:space="preserve">. </w:t>
      </w:r>
    </w:p>
    <w:p w14:paraId="0A181655" w14:textId="41A5F50B" w:rsidR="009E7521" w:rsidRPr="00E75592" w:rsidRDefault="00324E69" w:rsidP="007A7080">
      <w:pPr>
        <w:autoSpaceDE w:val="0"/>
        <w:autoSpaceDN w:val="0"/>
        <w:adjustRightInd w:val="0"/>
        <w:ind w:left="720"/>
        <w:jc w:val="both"/>
        <w:rPr>
          <w:rFonts w:asciiTheme="minorHAnsi" w:hAnsiTheme="minorHAnsi" w:cs="Arial"/>
          <w:bCs/>
          <w:sz w:val="24"/>
          <w:szCs w:val="24"/>
        </w:rPr>
      </w:pPr>
      <w:r w:rsidRPr="00E75592">
        <w:rPr>
          <w:rFonts w:asciiTheme="minorHAnsi" w:hAnsiTheme="minorHAnsi" w:cs="Arial"/>
          <w:b/>
          <w:bCs/>
          <w:sz w:val="24"/>
          <w:szCs w:val="24"/>
        </w:rPr>
        <w:t>7</w:t>
      </w:r>
      <w:r w:rsidR="004433FB" w:rsidRPr="00E75592">
        <w:rPr>
          <w:rFonts w:asciiTheme="minorHAnsi" w:hAnsiTheme="minorHAnsi" w:cs="Arial"/>
          <w:b/>
          <w:bCs/>
          <w:sz w:val="24"/>
          <w:szCs w:val="24"/>
        </w:rPr>
        <w:t>.</w:t>
      </w:r>
      <w:r w:rsidR="004433FB" w:rsidRPr="00E75592">
        <w:rPr>
          <w:rFonts w:asciiTheme="minorHAnsi" w:hAnsiTheme="minorHAnsi" w:cs="Arial"/>
          <w:bCs/>
          <w:sz w:val="24"/>
          <w:szCs w:val="24"/>
        </w:rPr>
        <w:t xml:space="preserve"> </w:t>
      </w:r>
      <w:r w:rsidR="004433FB" w:rsidRPr="00E75592">
        <w:rPr>
          <w:rFonts w:asciiTheme="minorHAnsi" w:hAnsiTheme="minorHAnsi" w:cs="Arial"/>
          <w:b/>
          <w:bCs/>
          <w:sz w:val="24"/>
          <w:szCs w:val="24"/>
        </w:rPr>
        <w:t>Facilities</w:t>
      </w:r>
      <w:r w:rsidR="00C22FA5">
        <w:rPr>
          <w:rFonts w:asciiTheme="minorHAnsi" w:hAnsiTheme="minorHAnsi" w:cs="Arial"/>
          <w:b/>
          <w:bCs/>
          <w:sz w:val="24"/>
          <w:szCs w:val="24"/>
        </w:rPr>
        <w:t xml:space="preserve">: </w:t>
      </w:r>
      <w:r w:rsidR="00C22FA5">
        <w:rPr>
          <w:rFonts w:asciiTheme="minorHAnsi" w:hAnsiTheme="minorHAnsi" w:cs="Arial"/>
          <w:bCs/>
          <w:sz w:val="24"/>
          <w:szCs w:val="24"/>
        </w:rPr>
        <w:t>Applicant should describe a plan for the ECHS facilities.</w:t>
      </w:r>
      <w:r w:rsidR="00FF1DB6" w:rsidRPr="00E75592">
        <w:rPr>
          <w:rFonts w:asciiTheme="minorHAnsi" w:hAnsiTheme="minorHAnsi" w:cs="Arial"/>
          <w:bCs/>
          <w:sz w:val="24"/>
          <w:szCs w:val="24"/>
        </w:rPr>
        <w:t xml:space="preserve"> </w:t>
      </w:r>
      <w:r w:rsidR="00D6110F">
        <w:rPr>
          <w:rFonts w:asciiTheme="minorHAnsi" w:hAnsiTheme="minorHAnsi" w:cs="Arial"/>
          <w:bCs/>
          <w:sz w:val="24"/>
          <w:szCs w:val="24"/>
        </w:rPr>
        <w:t>The</w:t>
      </w:r>
      <w:r w:rsidR="00D6110F" w:rsidRPr="00E75592">
        <w:rPr>
          <w:rFonts w:asciiTheme="minorHAnsi" w:hAnsiTheme="minorHAnsi" w:cs="Arial"/>
          <w:bCs/>
          <w:sz w:val="24"/>
          <w:szCs w:val="24"/>
        </w:rPr>
        <w:t xml:space="preserve"> New</w:t>
      </w:r>
      <w:r w:rsidR="00FF1DB6" w:rsidRPr="00E75592">
        <w:rPr>
          <w:rFonts w:asciiTheme="minorHAnsi" w:hAnsiTheme="minorHAnsi" w:cs="Arial"/>
          <w:bCs/>
          <w:sz w:val="24"/>
          <w:szCs w:val="24"/>
        </w:rPr>
        <w:t xml:space="preserve"> Mexico ECHS </w:t>
      </w:r>
      <w:r w:rsidR="004433FB" w:rsidRPr="00E75592">
        <w:rPr>
          <w:rFonts w:asciiTheme="minorHAnsi" w:hAnsiTheme="minorHAnsi" w:cs="Arial"/>
          <w:bCs/>
          <w:sz w:val="24"/>
          <w:szCs w:val="24"/>
        </w:rPr>
        <w:t xml:space="preserve">must be located at an existing </w:t>
      </w:r>
      <w:r w:rsidR="0084129D" w:rsidRPr="00E75592">
        <w:rPr>
          <w:rFonts w:asciiTheme="minorHAnsi" w:hAnsiTheme="minorHAnsi" w:cs="Arial"/>
          <w:bCs/>
          <w:sz w:val="24"/>
          <w:szCs w:val="24"/>
        </w:rPr>
        <w:t xml:space="preserve">school </w:t>
      </w:r>
      <w:r w:rsidR="004433FB" w:rsidRPr="00E75592">
        <w:rPr>
          <w:rFonts w:asciiTheme="minorHAnsi" w:hAnsiTheme="minorHAnsi" w:cs="Arial"/>
          <w:bCs/>
          <w:sz w:val="24"/>
          <w:szCs w:val="24"/>
        </w:rPr>
        <w:t>facility</w:t>
      </w:r>
      <w:r w:rsidR="0084129D" w:rsidRPr="00E75592">
        <w:rPr>
          <w:rFonts w:asciiTheme="minorHAnsi" w:hAnsiTheme="minorHAnsi" w:cs="Arial"/>
          <w:bCs/>
          <w:sz w:val="24"/>
          <w:szCs w:val="24"/>
        </w:rPr>
        <w:t xml:space="preserve"> accessible by all students or have an identified facility funded by a private/external entity.</w:t>
      </w:r>
    </w:p>
    <w:p w14:paraId="591D73AC" w14:textId="77777777" w:rsidR="004433FB" w:rsidRPr="00E75592" w:rsidRDefault="004433FB" w:rsidP="009E7521">
      <w:pPr>
        <w:pStyle w:val="ColorfulList-Accent11"/>
        <w:numPr>
          <w:ilvl w:val="0"/>
          <w:numId w:val="32"/>
        </w:numPr>
        <w:ind w:left="360"/>
        <w:jc w:val="both"/>
        <w:rPr>
          <w:rFonts w:asciiTheme="minorHAnsi" w:hAnsiTheme="minorHAnsi"/>
          <w:b/>
          <w:sz w:val="24"/>
          <w:szCs w:val="24"/>
        </w:rPr>
      </w:pPr>
      <w:r w:rsidRPr="00E75592">
        <w:rPr>
          <w:rFonts w:asciiTheme="minorHAnsi" w:hAnsiTheme="minorHAnsi"/>
          <w:b/>
          <w:sz w:val="24"/>
          <w:szCs w:val="24"/>
        </w:rPr>
        <w:t>S</w:t>
      </w:r>
      <w:r w:rsidR="00ED5682" w:rsidRPr="00E75592">
        <w:rPr>
          <w:rFonts w:asciiTheme="minorHAnsi" w:hAnsiTheme="minorHAnsi"/>
          <w:b/>
          <w:sz w:val="24"/>
          <w:szCs w:val="24"/>
        </w:rPr>
        <w:t>cope</w:t>
      </w:r>
      <w:r w:rsidRPr="00E75592">
        <w:rPr>
          <w:rFonts w:asciiTheme="minorHAnsi" w:hAnsiTheme="minorHAnsi"/>
          <w:b/>
          <w:sz w:val="24"/>
          <w:szCs w:val="24"/>
        </w:rPr>
        <w:t xml:space="preserve"> </w:t>
      </w:r>
      <w:r w:rsidR="00ED5682" w:rsidRPr="00E75592">
        <w:rPr>
          <w:rFonts w:asciiTheme="minorHAnsi" w:hAnsiTheme="minorHAnsi"/>
          <w:b/>
          <w:sz w:val="24"/>
          <w:szCs w:val="24"/>
        </w:rPr>
        <w:t>of</w:t>
      </w:r>
      <w:r w:rsidRPr="00E75592">
        <w:rPr>
          <w:rFonts w:asciiTheme="minorHAnsi" w:hAnsiTheme="minorHAnsi"/>
          <w:b/>
          <w:sz w:val="24"/>
          <w:szCs w:val="24"/>
        </w:rPr>
        <w:t xml:space="preserve"> A</w:t>
      </w:r>
      <w:r w:rsidR="00ED5682" w:rsidRPr="00E75592">
        <w:rPr>
          <w:rFonts w:asciiTheme="minorHAnsi" w:hAnsiTheme="minorHAnsi"/>
          <w:b/>
          <w:sz w:val="24"/>
          <w:szCs w:val="24"/>
        </w:rPr>
        <w:t>pplication</w:t>
      </w:r>
      <w:r w:rsidRPr="00E75592">
        <w:rPr>
          <w:rFonts w:asciiTheme="minorHAnsi" w:hAnsiTheme="minorHAnsi"/>
          <w:b/>
          <w:sz w:val="24"/>
          <w:szCs w:val="24"/>
        </w:rPr>
        <w:t xml:space="preserve"> </w:t>
      </w:r>
    </w:p>
    <w:p w14:paraId="59EB818C" w14:textId="77777777" w:rsidR="00ED5682" w:rsidRPr="00E75592" w:rsidRDefault="00ED5682" w:rsidP="00ED5682">
      <w:pPr>
        <w:pStyle w:val="ColorfulList-Accent11"/>
        <w:ind w:left="360"/>
        <w:jc w:val="both"/>
        <w:rPr>
          <w:rFonts w:asciiTheme="minorHAnsi" w:hAnsiTheme="minorHAnsi"/>
          <w:bCs/>
          <w:sz w:val="24"/>
          <w:szCs w:val="24"/>
        </w:rPr>
      </w:pPr>
    </w:p>
    <w:p w14:paraId="3AD5BF90" w14:textId="77777777" w:rsidR="009E7521" w:rsidRPr="00E75592" w:rsidRDefault="009E7521" w:rsidP="009E7521">
      <w:pPr>
        <w:pStyle w:val="ColorfulList-Accent11"/>
        <w:ind w:left="0"/>
        <w:jc w:val="both"/>
        <w:rPr>
          <w:rFonts w:asciiTheme="minorHAnsi" w:hAnsiTheme="minorHAnsi"/>
          <w:bCs/>
          <w:sz w:val="24"/>
          <w:szCs w:val="24"/>
        </w:rPr>
      </w:pPr>
      <w:r w:rsidRPr="00E75592">
        <w:rPr>
          <w:rFonts w:asciiTheme="minorHAnsi" w:hAnsiTheme="minorHAnsi"/>
          <w:bCs/>
          <w:sz w:val="24"/>
          <w:szCs w:val="24"/>
        </w:rPr>
        <w:t xml:space="preserve">The following are of fundamental relevance: </w:t>
      </w:r>
    </w:p>
    <w:p w14:paraId="3522B9C6" w14:textId="77777777" w:rsidR="009E7521" w:rsidRPr="00E75592" w:rsidRDefault="009E7521" w:rsidP="00ED5682">
      <w:pPr>
        <w:pStyle w:val="ColorfulList-Accent11"/>
        <w:ind w:left="360"/>
        <w:jc w:val="both"/>
        <w:rPr>
          <w:rFonts w:asciiTheme="minorHAnsi" w:hAnsiTheme="minorHAnsi"/>
          <w:bCs/>
          <w:sz w:val="24"/>
          <w:szCs w:val="24"/>
        </w:rPr>
      </w:pPr>
    </w:p>
    <w:p w14:paraId="103DBF31" w14:textId="6283CCA8" w:rsidR="004433FB" w:rsidRPr="00E75592" w:rsidRDefault="00B86BD4" w:rsidP="009E7521">
      <w:pPr>
        <w:ind w:left="720"/>
        <w:jc w:val="both"/>
        <w:rPr>
          <w:rFonts w:asciiTheme="minorHAnsi" w:hAnsiTheme="minorHAnsi"/>
          <w:bCs/>
          <w:sz w:val="24"/>
          <w:szCs w:val="24"/>
        </w:rPr>
      </w:pPr>
      <w:r w:rsidRPr="00E75592">
        <w:rPr>
          <w:rFonts w:asciiTheme="minorHAnsi" w:hAnsiTheme="minorHAnsi"/>
          <w:b/>
          <w:bCs/>
          <w:sz w:val="24"/>
          <w:szCs w:val="24"/>
        </w:rPr>
        <w:t xml:space="preserve">1. </w:t>
      </w:r>
      <w:r w:rsidR="004433FB" w:rsidRPr="00E75592">
        <w:rPr>
          <w:rFonts w:asciiTheme="minorHAnsi" w:hAnsiTheme="minorHAnsi"/>
          <w:b/>
          <w:bCs/>
          <w:sz w:val="24"/>
          <w:szCs w:val="24"/>
        </w:rPr>
        <w:t>Length of Funding:</w:t>
      </w:r>
      <w:r w:rsidR="004433FB" w:rsidRPr="00E75592">
        <w:rPr>
          <w:rFonts w:asciiTheme="minorHAnsi" w:hAnsiTheme="minorHAnsi"/>
          <w:bCs/>
          <w:sz w:val="24"/>
          <w:szCs w:val="24"/>
        </w:rPr>
        <w:t xml:space="preserve"> Funding for this application i</w:t>
      </w:r>
      <w:r w:rsidR="00D34F79" w:rsidRPr="00E75592">
        <w:rPr>
          <w:rFonts w:asciiTheme="minorHAnsi" w:hAnsiTheme="minorHAnsi"/>
          <w:bCs/>
          <w:sz w:val="24"/>
          <w:szCs w:val="24"/>
        </w:rPr>
        <w:t xml:space="preserve">s for </w:t>
      </w:r>
      <w:r w:rsidR="005C01CA" w:rsidRPr="00E75592">
        <w:rPr>
          <w:rFonts w:asciiTheme="minorHAnsi" w:hAnsiTheme="minorHAnsi"/>
          <w:bCs/>
          <w:sz w:val="24"/>
          <w:szCs w:val="24"/>
        </w:rPr>
        <w:t>fiscal year 2018</w:t>
      </w:r>
      <w:r w:rsidR="00A3041A" w:rsidRPr="00E75592">
        <w:rPr>
          <w:rFonts w:asciiTheme="minorHAnsi" w:hAnsiTheme="minorHAnsi"/>
          <w:bCs/>
          <w:sz w:val="24"/>
          <w:szCs w:val="24"/>
        </w:rPr>
        <w:t>-2019</w:t>
      </w:r>
      <w:r w:rsidR="005C01CA" w:rsidRPr="00E75592">
        <w:rPr>
          <w:rFonts w:asciiTheme="minorHAnsi" w:hAnsiTheme="minorHAnsi"/>
          <w:bCs/>
          <w:sz w:val="24"/>
          <w:szCs w:val="24"/>
        </w:rPr>
        <w:t xml:space="preserve"> </w:t>
      </w:r>
      <w:r w:rsidR="00384810" w:rsidRPr="00E75592">
        <w:rPr>
          <w:rFonts w:asciiTheme="minorHAnsi" w:hAnsiTheme="minorHAnsi"/>
          <w:bCs/>
          <w:sz w:val="24"/>
          <w:szCs w:val="24"/>
        </w:rPr>
        <w:t>(FY19</w:t>
      </w:r>
      <w:r w:rsidR="004433FB" w:rsidRPr="00E75592">
        <w:rPr>
          <w:rFonts w:asciiTheme="minorHAnsi" w:hAnsiTheme="minorHAnsi"/>
          <w:bCs/>
          <w:sz w:val="24"/>
          <w:szCs w:val="24"/>
        </w:rPr>
        <w:t>).  The resulting a</w:t>
      </w:r>
      <w:r w:rsidR="00A3041A" w:rsidRPr="00E75592">
        <w:rPr>
          <w:rFonts w:asciiTheme="minorHAnsi" w:hAnsiTheme="minorHAnsi"/>
          <w:bCs/>
          <w:sz w:val="24"/>
          <w:szCs w:val="24"/>
        </w:rPr>
        <w:t>ward shall begin on July 1, 2018</w:t>
      </w:r>
      <w:r w:rsidR="004433FB" w:rsidRPr="00E75592">
        <w:rPr>
          <w:rFonts w:asciiTheme="minorHAnsi" w:hAnsiTheme="minorHAnsi"/>
          <w:bCs/>
          <w:sz w:val="24"/>
          <w:szCs w:val="24"/>
        </w:rPr>
        <w:t>, or as soon as possible thereafter, and will remain in effect for one y</w:t>
      </w:r>
      <w:r w:rsidR="00A3041A" w:rsidRPr="00E75592">
        <w:rPr>
          <w:rFonts w:asciiTheme="minorHAnsi" w:hAnsiTheme="minorHAnsi"/>
          <w:bCs/>
          <w:sz w:val="24"/>
          <w:szCs w:val="24"/>
        </w:rPr>
        <w:t>ear, not to exceed June 30, 2019</w:t>
      </w:r>
      <w:r w:rsidR="004433FB" w:rsidRPr="00E75592">
        <w:rPr>
          <w:rFonts w:asciiTheme="minorHAnsi" w:hAnsiTheme="minorHAnsi"/>
          <w:bCs/>
          <w:sz w:val="24"/>
          <w:szCs w:val="24"/>
        </w:rPr>
        <w:t>.  The PED reserves the right to terminate any award that does not meet the rigorous requirements as defined by the application guidelines and/or does not demonstrate substantial progress toward meeting the objectives set for</w:t>
      </w:r>
      <w:r w:rsidR="002D55F1" w:rsidRPr="00E75592">
        <w:rPr>
          <w:rFonts w:asciiTheme="minorHAnsi" w:hAnsiTheme="minorHAnsi"/>
          <w:bCs/>
          <w:sz w:val="24"/>
          <w:szCs w:val="24"/>
        </w:rPr>
        <w:t>th</w:t>
      </w:r>
      <w:r w:rsidR="004433FB" w:rsidRPr="00E75592">
        <w:rPr>
          <w:rFonts w:asciiTheme="minorHAnsi" w:hAnsiTheme="minorHAnsi"/>
          <w:bCs/>
          <w:sz w:val="24"/>
          <w:szCs w:val="24"/>
        </w:rPr>
        <w:t xml:space="preserve"> in its approved </w:t>
      </w:r>
      <w:r w:rsidR="009E7521" w:rsidRPr="00E75592">
        <w:rPr>
          <w:rFonts w:asciiTheme="minorHAnsi" w:hAnsiTheme="minorHAnsi"/>
          <w:bCs/>
          <w:sz w:val="24"/>
          <w:szCs w:val="24"/>
        </w:rPr>
        <w:t>ECHS</w:t>
      </w:r>
      <w:r w:rsidR="007A4C35" w:rsidRPr="00E75592">
        <w:rPr>
          <w:rFonts w:asciiTheme="minorHAnsi" w:hAnsiTheme="minorHAnsi"/>
          <w:bCs/>
          <w:sz w:val="24"/>
          <w:szCs w:val="24"/>
        </w:rPr>
        <w:t xml:space="preserve"> application.</w:t>
      </w:r>
    </w:p>
    <w:p w14:paraId="2BDC819C" w14:textId="38B87C8A" w:rsidR="004433FB" w:rsidRPr="00E75592" w:rsidRDefault="00B86BD4" w:rsidP="009E7521">
      <w:pPr>
        <w:ind w:left="720"/>
        <w:jc w:val="both"/>
        <w:rPr>
          <w:rFonts w:asciiTheme="minorHAnsi" w:hAnsiTheme="minorHAnsi"/>
          <w:bCs/>
          <w:color w:val="000000" w:themeColor="text1"/>
          <w:sz w:val="24"/>
          <w:szCs w:val="24"/>
        </w:rPr>
      </w:pPr>
      <w:r w:rsidRPr="00E75592">
        <w:rPr>
          <w:rFonts w:asciiTheme="minorHAnsi" w:hAnsiTheme="minorHAnsi"/>
          <w:b/>
          <w:bCs/>
          <w:sz w:val="24"/>
          <w:szCs w:val="24"/>
        </w:rPr>
        <w:t xml:space="preserve">2. </w:t>
      </w:r>
      <w:r w:rsidR="004433FB" w:rsidRPr="00E75592">
        <w:rPr>
          <w:rFonts w:asciiTheme="minorHAnsi" w:hAnsiTheme="minorHAnsi"/>
          <w:b/>
          <w:bCs/>
          <w:sz w:val="24"/>
          <w:szCs w:val="24"/>
        </w:rPr>
        <w:t>Level of Funding:</w:t>
      </w:r>
      <w:r w:rsidR="004433FB" w:rsidRPr="00E75592">
        <w:rPr>
          <w:rFonts w:asciiTheme="minorHAnsi" w:hAnsiTheme="minorHAnsi"/>
          <w:b/>
          <w:bCs/>
          <w:color w:val="00B050"/>
          <w:sz w:val="24"/>
          <w:szCs w:val="24"/>
        </w:rPr>
        <w:t xml:space="preserve"> </w:t>
      </w:r>
      <w:r w:rsidR="001A34D8" w:rsidRPr="00E75592">
        <w:rPr>
          <w:rFonts w:asciiTheme="minorHAnsi" w:hAnsiTheme="minorHAnsi"/>
          <w:bCs/>
          <w:sz w:val="24"/>
          <w:szCs w:val="24"/>
        </w:rPr>
        <w:t>In</w:t>
      </w:r>
      <w:r w:rsidR="001A34D8" w:rsidRPr="00E75592">
        <w:rPr>
          <w:rFonts w:asciiTheme="minorHAnsi" w:hAnsiTheme="minorHAnsi"/>
          <w:b/>
          <w:bCs/>
          <w:sz w:val="24"/>
          <w:szCs w:val="24"/>
        </w:rPr>
        <w:t xml:space="preserve"> </w:t>
      </w:r>
      <w:r w:rsidR="006B39FC" w:rsidRPr="00E75592">
        <w:rPr>
          <w:rFonts w:asciiTheme="minorHAnsi" w:hAnsiTheme="minorHAnsi"/>
          <w:bCs/>
          <w:sz w:val="24"/>
          <w:szCs w:val="24"/>
        </w:rPr>
        <w:t xml:space="preserve">previous </w:t>
      </w:r>
      <w:r w:rsidR="001A34D8" w:rsidRPr="00E75592">
        <w:rPr>
          <w:rFonts w:asciiTheme="minorHAnsi" w:hAnsiTheme="minorHAnsi"/>
          <w:bCs/>
          <w:color w:val="000000" w:themeColor="text1"/>
          <w:sz w:val="24"/>
          <w:szCs w:val="24"/>
        </w:rPr>
        <w:t>years,</w:t>
      </w:r>
      <w:r w:rsidR="008A7828" w:rsidRPr="00E75592">
        <w:rPr>
          <w:rFonts w:asciiTheme="minorHAnsi" w:hAnsiTheme="minorHAnsi"/>
          <w:bCs/>
          <w:color w:val="000000" w:themeColor="text1"/>
          <w:sz w:val="24"/>
          <w:szCs w:val="24"/>
        </w:rPr>
        <w:t xml:space="preserve"> funding levels have ranged between </w:t>
      </w:r>
      <w:r w:rsidR="00D35E26" w:rsidRPr="00E75592">
        <w:rPr>
          <w:rFonts w:asciiTheme="minorHAnsi" w:hAnsiTheme="minorHAnsi"/>
          <w:bCs/>
          <w:color w:val="000000" w:themeColor="text1"/>
          <w:sz w:val="24"/>
          <w:szCs w:val="24"/>
        </w:rPr>
        <w:t>$</w:t>
      </w:r>
      <w:r w:rsidR="008A7828" w:rsidRPr="00E75592">
        <w:rPr>
          <w:rFonts w:asciiTheme="minorHAnsi" w:hAnsiTheme="minorHAnsi"/>
          <w:bCs/>
          <w:color w:val="000000" w:themeColor="text1"/>
          <w:sz w:val="24"/>
          <w:szCs w:val="24"/>
        </w:rPr>
        <w:t>75,000</w:t>
      </w:r>
      <w:r w:rsidR="00481B7B" w:rsidRPr="00E75592">
        <w:rPr>
          <w:rFonts w:asciiTheme="minorHAnsi" w:hAnsiTheme="minorHAnsi"/>
          <w:bCs/>
          <w:color w:val="000000" w:themeColor="text1"/>
          <w:sz w:val="24"/>
          <w:szCs w:val="24"/>
        </w:rPr>
        <w:t xml:space="preserve"> </w:t>
      </w:r>
      <w:r w:rsidR="008A7828" w:rsidRPr="00E75592">
        <w:rPr>
          <w:rFonts w:asciiTheme="minorHAnsi" w:hAnsiTheme="minorHAnsi"/>
          <w:bCs/>
          <w:color w:val="000000" w:themeColor="text1"/>
          <w:sz w:val="24"/>
          <w:szCs w:val="24"/>
        </w:rPr>
        <w:t xml:space="preserve">and $300,000 based on participating </w:t>
      </w:r>
      <w:r w:rsidR="00481B7B" w:rsidRPr="00E75592">
        <w:rPr>
          <w:rFonts w:asciiTheme="minorHAnsi" w:hAnsiTheme="minorHAnsi"/>
          <w:bCs/>
          <w:color w:val="000000" w:themeColor="text1"/>
          <w:sz w:val="24"/>
          <w:szCs w:val="24"/>
        </w:rPr>
        <w:t xml:space="preserve">districts </w:t>
      </w:r>
      <w:r w:rsidR="008A7828" w:rsidRPr="00E75592">
        <w:rPr>
          <w:rFonts w:asciiTheme="minorHAnsi" w:hAnsiTheme="minorHAnsi"/>
          <w:bCs/>
          <w:color w:val="000000" w:themeColor="text1"/>
          <w:sz w:val="24"/>
          <w:szCs w:val="24"/>
        </w:rPr>
        <w:t xml:space="preserve">and enrollment.  </w:t>
      </w:r>
      <w:r w:rsidR="005D7867" w:rsidRPr="00E75592">
        <w:rPr>
          <w:rFonts w:asciiTheme="minorHAnsi" w:hAnsiTheme="minorHAnsi"/>
          <w:bCs/>
          <w:color w:val="000000" w:themeColor="text1"/>
          <w:sz w:val="24"/>
          <w:szCs w:val="24"/>
        </w:rPr>
        <w:t>To determine funding level</w:t>
      </w:r>
      <w:r w:rsidR="008A7828" w:rsidRPr="00E75592">
        <w:rPr>
          <w:rFonts w:asciiTheme="minorHAnsi" w:hAnsiTheme="minorHAnsi"/>
          <w:bCs/>
          <w:color w:val="000000" w:themeColor="text1"/>
          <w:sz w:val="24"/>
          <w:szCs w:val="24"/>
        </w:rPr>
        <w:t xml:space="preserve">, </w:t>
      </w:r>
      <w:r w:rsidR="005D7867" w:rsidRPr="00E75592">
        <w:rPr>
          <w:rFonts w:asciiTheme="minorHAnsi" w:hAnsiTheme="minorHAnsi"/>
          <w:bCs/>
          <w:color w:val="000000" w:themeColor="text1"/>
          <w:sz w:val="24"/>
          <w:szCs w:val="24"/>
        </w:rPr>
        <w:lastRenderedPageBreak/>
        <w:t xml:space="preserve">eligible entities </w:t>
      </w:r>
      <w:r w:rsidR="008317D8" w:rsidRPr="00E75592">
        <w:rPr>
          <w:rFonts w:asciiTheme="minorHAnsi" w:hAnsiTheme="minorHAnsi"/>
          <w:bCs/>
          <w:color w:val="000000" w:themeColor="text1"/>
          <w:sz w:val="24"/>
          <w:szCs w:val="24"/>
        </w:rPr>
        <w:t xml:space="preserve">should develop and </w:t>
      </w:r>
      <w:r w:rsidR="008A7828" w:rsidRPr="00E75592">
        <w:rPr>
          <w:rFonts w:asciiTheme="minorHAnsi" w:hAnsiTheme="minorHAnsi"/>
          <w:bCs/>
          <w:color w:val="000000" w:themeColor="text1"/>
          <w:sz w:val="24"/>
          <w:szCs w:val="24"/>
        </w:rPr>
        <w:t xml:space="preserve">submit a budget that </w:t>
      </w:r>
      <w:r w:rsidR="008D7061" w:rsidRPr="00E75592">
        <w:rPr>
          <w:rFonts w:asciiTheme="minorHAnsi" w:hAnsiTheme="minorHAnsi"/>
          <w:bCs/>
          <w:color w:val="000000" w:themeColor="text1"/>
          <w:sz w:val="24"/>
          <w:szCs w:val="24"/>
        </w:rPr>
        <w:t xml:space="preserve">would </w:t>
      </w:r>
      <w:r w:rsidR="008A7828" w:rsidRPr="00E75592">
        <w:rPr>
          <w:rFonts w:asciiTheme="minorHAnsi" w:hAnsiTheme="minorHAnsi"/>
          <w:bCs/>
          <w:color w:val="000000" w:themeColor="text1"/>
          <w:sz w:val="24"/>
          <w:szCs w:val="24"/>
        </w:rPr>
        <w:t xml:space="preserve">provide a successful </w:t>
      </w:r>
      <w:r w:rsidR="008D7061" w:rsidRPr="00E75592">
        <w:rPr>
          <w:rFonts w:asciiTheme="minorHAnsi" w:hAnsiTheme="minorHAnsi"/>
          <w:bCs/>
          <w:color w:val="000000" w:themeColor="text1"/>
          <w:sz w:val="24"/>
          <w:szCs w:val="24"/>
        </w:rPr>
        <w:t>design and implementation of the ECHS</w:t>
      </w:r>
      <w:r w:rsidR="008170F3" w:rsidRPr="00E75592">
        <w:rPr>
          <w:rFonts w:asciiTheme="minorHAnsi" w:hAnsiTheme="minorHAnsi"/>
          <w:bCs/>
          <w:color w:val="000000" w:themeColor="text1"/>
          <w:sz w:val="24"/>
          <w:szCs w:val="24"/>
        </w:rPr>
        <w:t xml:space="preserve"> in its community.  </w:t>
      </w:r>
      <w:r w:rsidR="00C05BF1" w:rsidRPr="00E75592">
        <w:rPr>
          <w:rFonts w:asciiTheme="minorHAnsi" w:hAnsiTheme="minorHAnsi"/>
          <w:bCs/>
          <w:color w:val="000000" w:themeColor="text1"/>
          <w:sz w:val="24"/>
          <w:szCs w:val="24"/>
        </w:rPr>
        <w:t>Awards</w:t>
      </w:r>
      <w:r w:rsidR="00D8752E" w:rsidRPr="00E75592">
        <w:rPr>
          <w:rFonts w:asciiTheme="minorHAnsi" w:hAnsiTheme="minorHAnsi"/>
          <w:bCs/>
          <w:color w:val="000000" w:themeColor="text1"/>
          <w:sz w:val="24"/>
          <w:szCs w:val="24"/>
        </w:rPr>
        <w:t xml:space="preserve"> for successful applicants </w:t>
      </w:r>
      <w:r w:rsidR="00C05BF1" w:rsidRPr="00E75592">
        <w:rPr>
          <w:rFonts w:asciiTheme="minorHAnsi" w:hAnsiTheme="minorHAnsi"/>
          <w:bCs/>
          <w:color w:val="000000" w:themeColor="text1"/>
          <w:sz w:val="24"/>
          <w:szCs w:val="24"/>
        </w:rPr>
        <w:t>will be</w:t>
      </w:r>
      <w:r w:rsidR="00D8752E" w:rsidRPr="00E75592">
        <w:rPr>
          <w:rFonts w:asciiTheme="minorHAnsi" w:hAnsiTheme="minorHAnsi"/>
          <w:bCs/>
          <w:color w:val="000000" w:themeColor="text1"/>
          <w:sz w:val="24"/>
          <w:szCs w:val="24"/>
        </w:rPr>
        <w:t xml:space="preserve"> determined </w:t>
      </w:r>
      <w:r w:rsidR="00C05BF1" w:rsidRPr="00E75592">
        <w:rPr>
          <w:rFonts w:asciiTheme="minorHAnsi" w:hAnsiTheme="minorHAnsi"/>
          <w:bCs/>
          <w:color w:val="000000" w:themeColor="text1"/>
          <w:sz w:val="24"/>
          <w:szCs w:val="24"/>
        </w:rPr>
        <w:t xml:space="preserve">after </w:t>
      </w:r>
      <w:r w:rsidR="000C571E">
        <w:rPr>
          <w:rFonts w:asciiTheme="minorHAnsi" w:hAnsiTheme="minorHAnsi"/>
          <w:bCs/>
          <w:color w:val="000000" w:themeColor="text1"/>
          <w:sz w:val="24"/>
          <w:szCs w:val="24"/>
        </w:rPr>
        <w:t>FY19</w:t>
      </w:r>
      <w:r w:rsidR="005D7867" w:rsidRPr="00E75592">
        <w:rPr>
          <w:rFonts w:asciiTheme="minorHAnsi" w:hAnsiTheme="minorHAnsi"/>
          <w:bCs/>
          <w:color w:val="000000" w:themeColor="text1"/>
          <w:sz w:val="24"/>
          <w:szCs w:val="24"/>
        </w:rPr>
        <w:t xml:space="preserve"> b</w:t>
      </w:r>
      <w:r w:rsidR="00C05BF1" w:rsidRPr="00E75592">
        <w:rPr>
          <w:rFonts w:asciiTheme="minorHAnsi" w:hAnsiTheme="minorHAnsi"/>
          <w:bCs/>
          <w:color w:val="000000" w:themeColor="text1"/>
          <w:sz w:val="24"/>
          <w:szCs w:val="24"/>
        </w:rPr>
        <w:t xml:space="preserve">udgets are </w:t>
      </w:r>
      <w:r w:rsidR="005D7867" w:rsidRPr="00E75592">
        <w:rPr>
          <w:rFonts w:asciiTheme="minorHAnsi" w:hAnsiTheme="minorHAnsi"/>
          <w:bCs/>
          <w:color w:val="000000" w:themeColor="text1"/>
          <w:sz w:val="24"/>
          <w:szCs w:val="24"/>
        </w:rPr>
        <w:t xml:space="preserve">finalized </w:t>
      </w:r>
      <w:r w:rsidR="00C05BF1" w:rsidRPr="00E75592">
        <w:rPr>
          <w:rFonts w:asciiTheme="minorHAnsi" w:hAnsiTheme="minorHAnsi"/>
          <w:bCs/>
          <w:color w:val="000000" w:themeColor="text1"/>
          <w:sz w:val="24"/>
          <w:szCs w:val="24"/>
        </w:rPr>
        <w:t>by</w:t>
      </w:r>
      <w:r w:rsidR="00D8752E" w:rsidRPr="00E75592">
        <w:rPr>
          <w:rFonts w:asciiTheme="minorHAnsi" w:hAnsiTheme="minorHAnsi"/>
          <w:bCs/>
          <w:color w:val="000000" w:themeColor="text1"/>
          <w:sz w:val="24"/>
          <w:szCs w:val="24"/>
        </w:rPr>
        <w:t xml:space="preserve"> the Department of Finance and Administration (DFA). </w:t>
      </w:r>
      <w:r w:rsidR="005D7867" w:rsidRPr="00E75592">
        <w:rPr>
          <w:rFonts w:asciiTheme="minorHAnsi" w:hAnsiTheme="minorHAnsi"/>
          <w:bCs/>
          <w:color w:val="000000" w:themeColor="text1"/>
          <w:sz w:val="24"/>
          <w:szCs w:val="24"/>
        </w:rPr>
        <w:t>G</w:t>
      </w:r>
      <w:r w:rsidR="00D8752E" w:rsidRPr="00E75592">
        <w:rPr>
          <w:rFonts w:asciiTheme="minorHAnsi" w:hAnsiTheme="minorHAnsi"/>
          <w:bCs/>
          <w:color w:val="000000" w:themeColor="text1"/>
          <w:sz w:val="24"/>
          <w:szCs w:val="24"/>
        </w:rPr>
        <w:t xml:space="preserve">rant awards </w:t>
      </w:r>
      <w:r w:rsidR="005D7867" w:rsidRPr="00E75592">
        <w:rPr>
          <w:rFonts w:asciiTheme="minorHAnsi" w:hAnsiTheme="minorHAnsi"/>
          <w:bCs/>
          <w:color w:val="000000" w:themeColor="text1"/>
          <w:sz w:val="24"/>
          <w:szCs w:val="24"/>
        </w:rPr>
        <w:t xml:space="preserve">may </w:t>
      </w:r>
      <w:r w:rsidR="00D8752E" w:rsidRPr="00E75592">
        <w:rPr>
          <w:rFonts w:asciiTheme="minorHAnsi" w:hAnsiTheme="minorHAnsi"/>
          <w:bCs/>
          <w:color w:val="000000" w:themeColor="text1"/>
          <w:sz w:val="24"/>
          <w:szCs w:val="24"/>
        </w:rPr>
        <w:t xml:space="preserve">vary </w:t>
      </w:r>
      <w:r w:rsidR="005D7867" w:rsidRPr="00E75592">
        <w:rPr>
          <w:rFonts w:asciiTheme="minorHAnsi" w:hAnsiTheme="minorHAnsi"/>
          <w:bCs/>
          <w:color w:val="000000" w:themeColor="text1"/>
          <w:sz w:val="24"/>
          <w:szCs w:val="24"/>
        </w:rPr>
        <w:t>and</w:t>
      </w:r>
      <w:r w:rsidR="00D8752E" w:rsidRPr="00E75592">
        <w:rPr>
          <w:rFonts w:asciiTheme="minorHAnsi" w:hAnsiTheme="minorHAnsi"/>
          <w:bCs/>
          <w:color w:val="000000" w:themeColor="text1"/>
          <w:sz w:val="24"/>
          <w:szCs w:val="24"/>
        </w:rPr>
        <w:t xml:space="preserve"> funding is subje</w:t>
      </w:r>
      <w:r w:rsidR="007A4C35" w:rsidRPr="00E75592">
        <w:rPr>
          <w:rFonts w:asciiTheme="minorHAnsi" w:hAnsiTheme="minorHAnsi"/>
          <w:bCs/>
          <w:color w:val="000000" w:themeColor="text1"/>
          <w:sz w:val="24"/>
          <w:szCs w:val="24"/>
        </w:rPr>
        <w:t>ct to negotiation with the PED.</w:t>
      </w:r>
    </w:p>
    <w:p w14:paraId="4B1DE194" w14:textId="794707AE" w:rsidR="006B39FC" w:rsidRPr="00E75592" w:rsidRDefault="00B86BD4" w:rsidP="0071158F">
      <w:pPr>
        <w:ind w:left="720"/>
        <w:jc w:val="both"/>
        <w:rPr>
          <w:rFonts w:asciiTheme="minorHAnsi" w:hAnsiTheme="minorHAnsi"/>
          <w:bCs/>
          <w:sz w:val="24"/>
          <w:szCs w:val="24"/>
        </w:rPr>
      </w:pPr>
      <w:r w:rsidRPr="00E75592">
        <w:rPr>
          <w:rFonts w:asciiTheme="minorHAnsi" w:hAnsiTheme="minorHAnsi"/>
          <w:b/>
          <w:bCs/>
          <w:sz w:val="24"/>
          <w:szCs w:val="24"/>
        </w:rPr>
        <w:t xml:space="preserve">3. </w:t>
      </w:r>
      <w:r w:rsidR="004433FB" w:rsidRPr="00E75592">
        <w:rPr>
          <w:rFonts w:asciiTheme="minorHAnsi" w:hAnsiTheme="minorHAnsi"/>
          <w:b/>
          <w:bCs/>
          <w:sz w:val="24"/>
          <w:szCs w:val="24"/>
        </w:rPr>
        <w:t xml:space="preserve">Eligible Entities: </w:t>
      </w:r>
      <w:r w:rsidR="004433FB" w:rsidRPr="00E75592">
        <w:rPr>
          <w:rFonts w:asciiTheme="minorHAnsi" w:hAnsiTheme="minorHAnsi"/>
          <w:bCs/>
          <w:sz w:val="24"/>
          <w:szCs w:val="24"/>
        </w:rPr>
        <w:t xml:space="preserve"> An eligible entity may be </w:t>
      </w:r>
      <w:r w:rsidR="002D55F1" w:rsidRPr="00E75592">
        <w:rPr>
          <w:rFonts w:asciiTheme="minorHAnsi" w:hAnsiTheme="minorHAnsi"/>
          <w:bCs/>
          <w:sz w:val="24"/>
          <w:szCs w:val="24"/>
        </w:rPr>
        <w:t xml:space="preserve">a </w:t>
      </w:r>
      <w:r w:rsidR="004433FB" w:rsidRPr="00E75592">
        <w:rPr>
          <w:rFonts w:asciiTheme="minorHAnsi" w:hAnsiTheme="minorHAnsi"/>
          <w:bCs/>
          <w:sz w:val="24"/>
          <w:szCs w:val="24"/>
        </w:rPr>
        <w:t xml:space="preserve">public Local Education Agency (LEA) including </w:t>
      </w:r>
      <w:r w:rsidR="008317D8" w:rsidRPr="00E75592">
        <w:rPr>
          <w:rFonts w:asciiTheme="minorHAnsi" w:hAnsiTheme="minorHAnsi"/>
          <w:bCs/>
          <w:sz w:val="24"/>
          <w:szCs w:val="24"/>
        </w:rPr>
        <w:t xml:space="preserve">Districts, </w:t>
      </w:r>
      <w:r w:rsidR="004433FB" w:rsidRPr="00E75592">
        <w:rPr>
          <w:rFonts w:asciiTheme="minorHAnsi" w:hAnsiTheme="minorHAnsi"/>
          <w:bCs/>
          <w:sz w:val="24"/>
          <w:szCs w:val="24"/>
        </w:rPr>
        <w:t>State-</w:t>
      </w:r>
      <w:r w:rsidR="006B39FC" w:rsidRPr="00E75592">
        <w:rPr>
          <w:rFonts w:asciiTheme="minorHAnsi" w:hAnsiTheme="minorHAnsi"/>
          <w:bCs/>
          <w:sz w:val="24"/>
          <w:szCs w:val="24"/>
        </w:rPr>
        <w:t xml:space="preserve">Supported </w:t>
      </w:r>
      <w:r w:rsidR="004433FB" w:rsidRPr="00E75592">
        <w:rPr>
          <w:rFonts w:asciiTheme="minorHAnsi" w:hAnsiTheme="minorHAnsi"/>
          <w:bCs/>
          <w:sz w:val="24"/>
          <w:szCs w:val="24"/>
        </w:rPr>
        <w:t>Charter Schools, Regional E</w:t>
      </w:r>
      <w:r w:rsidR="002D55F1" w:rsidRPr="00E75592">
        <w:rPr>
          <w:rFonts w:asciiTheme="minorHAnsi" w:hAnsiTheme="minorHAnsi"/>
          <w:bCs/>
          <w:sz w:val="24"/>
          <w:szCs w:val="24"/>
        </w:rPr>
        <w:t>ducation Cooperatives (REC</w:t>
      </w:r>
      <w:r w:rsidR="009E7521" w:rsidRPr="00E75592">
        <w:rPr>
          <w:rFonts w:asciiTheme="minorHAnsi" w:hAnsiTheme="minorHAnsi"/>
          <w:bCs/>
          <w:sz w:val="24"/>
          <w:szCs w:val="24"/>
        </w:rPr>
        <w:t xml:space="preserve">s), </w:t>
      </w:r>
      <w:r w:rsidR="004433FB" w:rsidRPr="00E75592">
        <w:rPr>
          <w:rFonts w:asciiTheme="minorHAnsi" w:hAnsiTheme="minorHAnsi"/>
          <w:bCs/>
          <w:sz w:val="24"/>
          <w:szCs w:val="24"/>
        </w:rPr>
        <w:t>or a consortium of</w:t>
      </w:r>
      <w:r w:rsidR="007A4C35" w:rsidRPr="00E75592">
        <w:rPr>
          <w:rFonts w:asciiTheme="minorHAnsi" w:hAnsiTheme="minorHAnsi"/>
          <w:bCs/>
          <w:sz w:val="24"/>
          <w:szCs w:val="24"/>
        </w:rPr>
        <w:t xml:space="preserve"> two or more eligible entities.</w:t>
      </w:r>
    </w:p>
    <w:p w14:paraId="5AEDCD84" w14:textId="7FEA2D08" w:rsidR="006B39FC" w:rsidRPr="00E75592" w:rsidRDefault="006B39FC" w:rsidP="0071158F">
      <w:pPr>
        <w:ind w:left="720"/>
        <w:jc w:val="both"/>
        <w:rPr>
          <w:rFonts w:asciiTheme="minorHAnsi" w:hAnsiTheme="minorHAnsi"/>
          <w:bCs/>
          <w:sz w:val="24"/>
          <w:szCs w:val="24"/>
        </w:rPr>
      </w:pPr>
      <w:r w:rsidRPr="00E75592">
        <w:rPr>
          <w:rFonts w:asciiTheme="minorHAnsi" w:hAnsiTheme="minorHAnsi"/>
          <w:b/>
          <w:bCs/>
          <w:sz w:val="24"/>
          <w:szCs w:val="24"/>
        </w:rPr>
        <w:t xml:space="preserve">4. </w:t>
      </w:r>
      <w:r w:rsidR="004433FB" w:rsidRPr="00E75592">
        <w:rPr>
          <w:rFonts w:asciiTheme="minorHAnsi" w:hAnsiTheme="minorHAnsi"/>
          <w:b/>
          <w:bCs/>
          <w:sz w:val="24"/>
          <w:szCs w:val="24"/>
        </w:rPr>
        <w:t xml:space="preserve">Criteria for Targeted Schools: </w:t>
      </w:r>
      <w:r w:rsidR="004433FB" w:rsidRPr="00E75592">
        <w:rPr>
          <w:rFonts w:asciiTheme="minorHAnsi" w:hAnsiTheme="minorHAnsi"/>
          <w:bCs/>
          <w:sz w:val="24"/>
          <w:szCs w:val="24"/>
        </w:rPr>
        <w:t xml:space="preserve"> </w:t>
      </w:r>
      <w:r w:rsidR="008317D8" w:rsidRPr="00E75592">
        <w:rPr>
          <w:rFonts w:asciiTheme="minorHAnsi" w:hAnsiTheme="minorHAnsi"/>
          <w:bCs/>
          <w:sz w:val="24"/>
          <w:szCs w:val="24"/>
        </w:rPr>
        <w:t xml:space="preserve">The </w:t>
      </w:r>
      <w:r w:rsidR="004433FB" w:rsidRPr="00E75592">
        <w:rPr>
          <w:rFonts w:asciiTheme="minorHAnsi" w:hAnsiTheme="minorHAnsi"/>
          <w:bCs/>
          <w:sz w:val="24"/>
          <w:szCs w:val="24"/>
        </w:rPr>
        <w:t xml:space="preserve">PED is </w:t>
      </w:r>
      <w:r w:rsidR="008317D8" w:rsidRPr="00E75592">
        <w:rPr>
          <w:rFonts w:asciiTheme="minorHAnsi" w:hAnsiTheme="minorHAnsi"/>
          <w:bCs/>
          <w:sz w:val="24"/>
          <w:szCs w:val="24"/>
        </w:rPr>
        <w:t xml:space="preserve">especially </w:t>
      </w:r>
      <w:r w:rsidR="004433FB" w:rsidRPr="00E75592">
        <w:rPr>
          <w:rFonts w:asciiTheme="minorHAnsi" w:hAnsiTheme="minorHAnsi"/>
          <w:bCs/>
          <w:sz w:val="24"/>
          <w:szCs w:val="24"/>
        </w:rPr>
        <w:t xml:space="preserve">seeking eligible entities who serve students attending struggling (D or F) schools in </w:t>
      </w:r>
      <w:r w:rsidR="00D6110F" w:rsidRPr="00E75592">
        <w:rPr>
          <w:rFonts w:asciiTheme="minorHAnsi" w:hAnsiTheme="minorHAnsi"/>
          <w:bCs/>
          <w:sz w:val="24"/>
          <w:szCs w:val="24"/>
        </w:rPr>
        <w:t>low-income</w:t>
      </w:r>
      <w:r w:rsidR="004433FB" w:rsidRPr="00E75592">
        <w:rPr>
          <w:rFonts w:asciiTheme="minorHAnsi" w:hAnsiTheme="minorHAnsi"/>
          <w:bCs/>
          <w:sz w:val="24"/>
          <w:szCs w:val="24"/>
        </w:rPr>
        <w:t xml:space="preserve"> areas, rural areas, and </w:t>
      </w:r>
      <w:proofErr w:type="gramStart"/>
      <w:r w:rsidR="004433FB" w:rsidRPr="00E75592">
        <w:rPr>
          <w:rFonts w:asciiTheme="minorHAnsi" w:hAnsiTheme="minorHAnsi"/>
          <w:bCs/>
          <w:sz w:val="24"/>
          <w:szCs w:val="24"/>
        </w:rPr>
        <w:t>non</w:t>
      </w:r>
      <w:proofErr w:type="gramEnd"/>
      <w:r w:rsidR="004433FB" w:rsidRPr="00E75592">
        <w:rPr>
          <w:rFonts w:asciiTheme="minorHAnsi" w:hAnsiTheme="minorHAnsi"/>
          <w:bCs/>
          <w:sz w:val="24"/>
          <w:szCs w:val="24"/>
        </w:rPr>
        <w:t xml:space="preserve"> or lim</w:t>
      </w:r>
      <w:r w:rsidR="002D55F1" w:rsidRPr="00E75592">
        <w:rPr>
          <w:rFonts w:asciiTheme="minorHAnsi" w:hAnsiTheme="minorHAnsi"/>
          <w:bCs/>
          <w:sz w:val="24"/>
          <w:szCs w:val="24"/>
        </w:rPr>
        <w:t>ited Carl D. Perkins funded LEA</w:t>
      </w:r>
      <w:r w:rsidR="004433FB" w:rsidRPr="00E75592">
        <w:rPr>
          <w:rFonts w:asciiTheme="minorHAnsi" w:hAnsiTheme="minorHAnsi"/>
          <w:bCs/>
          <w:sz w:val="24"/>
          <w:szCs w:val="24"/>
        </w:rPr>
        <w:t>s.</w:t>
      </w:r>
    </w:p>
    <w:p w14:paraId="50414569" w14:textId="77777777" w:rsidR="004433FB" w:rsidRPr="00E75592" w:rsidRDefault="004433FB" w:rsidP="00FF1DB6">
      <w:pPr>
        <w:pStyle w:val="ColorfulList-Accent11"/>
        <w:numPr>
          <w:ilvl w:val="0"/>
          <w:numId w:val="32"/>
        </w:numPr>
        <w:ind w:left="360"/>
        <w:jc w:val="both"/>
        <w:rPr>
          <w:rFonts w:asciiTheme="minorHAnsi" w:hAnsiTheme="minorHAnsi"/>
          <w:b/>
          <w:sz w:val="24"/>
          <w:szCs w:val="24"/>
        </w:rPr>
      </w:pPr>
      <w:r w:rsidRPr="00E75592">
        <w:rPr>
          <w:rFonts w:asciiTheme="minorHAnsi" w:hAnsiTheme="minorHAnsi"/>
          <w:b/>
          <w:sz w:val="24"/>
          <w:szCs w:val="24"/>
        </w:rPr>
        <w:t>A</w:t>
      </w:r>
      <w:r w:rsidR="00ED5682" w:rsidRPr="00E75592">
        <w:rPr>
          <w:rFonts w:asciiTheme="minorHAnsi" w:hAnsiTheme="minorHAnsi"/>
          <w:b/>
          <w:sz w:val="24"/>
          <w:szCs w:val="24"/>
        </w:rPr>
        <w:t>pplication</w:t>
      </w:r>
      <w:r w:rsidRPr="00E75592">
        <w:rPr>
          <w:rFonts w:asciiTheme="minorHAnsi" w:hAnsiTheme="minorHAnsi"/>
          <w:b/>
          <w:sz w:val="24"/>
          <w:szCs w:val="24"/>
        </w:rPr>
        <w:t xml:space="preserve"> M</w:t>
      </w:r>
      <w:r w:rsidR="00ED5682" w:rsidRPr="00E75592">
        <w:rPr>
          <w:rFonts w:asciiTheme="minorHAnsi" w:hAnsiTheme="minorHAnsi"/>
          <w:b/>
          <w:sz w:val="24"/>
          <w:szCs w:val="24"/>
        </w:rPr>
        <w:t>anager</w:t>
      </w:r>
    </w:p>
    <w:p w14:paraId="7310AF4C" w14:textId="77777777" w:rsidR="00ED5682" w:rsidRPr="00E75592" w:rsidRDefault="00ED5682" w:rsidP="00ED5682">
      <w:pPr>
        <w:pStyle w:val="ColorfulList-Accent11"/>
        <w:ind w:left="360"/>
        <w:jc w:val="both"/>
        <w:rPr>
          <w:rFonts w:asciiTheme="minorHAnsi" w:hAnsiTheme="minorHAnsi"/>
          <w:bCs/>
          <w:sz w:val="24"/>
          <w:szCs w:val="24"/>
        </w:rPr>
      </w:pPr>
    </w:p>
    <w:p w14:paraId="6221F4DD" w14:textId="77777777" w:rsidR="004433FB" w:rsidRPr="00E75592" w:rsidRDefault="004433FB" w:rsidP="004433FB">
      <w:pPr>
        <w:jc w:val="both"/>
        <w:rPr>
          <w:rFonts w:asciiTheme="minorHAnsi" w:hAnsiTheme="minorHAnsi"/>
          <w:bCs/>
          <w:sz w:val="24"/>
          <w:szCs w:val="24"/>
        </w:rPr>
      </w:pPr>
      <w:r w:rsidRPr="00E75592">
        <w:rPr>
          <w:rFonts w:asciiTheme="minorHAnsi" w:hAnsiTheme="minorHAnsi"/>
          <w:bCs/>
          <w:sz w:val="24"/>
          <w:szCs w:val="24"/>
        </w:rPr>
        <w:t>The agency has designated an Application Manager who is responsible for the conduct of this application. All completed applications should be addressed as follows:</w:t>
      </w:r>
    </w:p>
    <w:p w14:paraId="4BBB9EAC" w14:textId="4F40445B" w:rsidR="004433FB" w:rsidRPr="00E75592" w:rsidRDefault="008317D8"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Louise Williams</w:t>
      </w:r>
    </w:p>
    <w:p w14:paraId="77C304E6"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Coll</w:t>
      </w:r>
      <w:r w:rsidR="00BA7DF0" w:rsidRPr="00E75592">
        <w:rPr>
          <w:rFonts w:asciiTheme="minorHAnsi" w:hAnsiTheme="minorHAnsi"/>
          <w:bCs/>
          <w:sz w:val="24"/>
          <w:szCs w:val="24"/>
        </w:rPr>
        <w:t>ege and Career Readiness Bureau</w:t>
      </w:r>
    </w:p>
    <w:p w14:paraId="0F9FD249"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New Mexico Public Education Department</w:t>
      </w:r>
    </w:p>
    <w:p w14:paraId="0152EF33"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Jerry Apodaca Public Education Building</w:t>
      </w:r>
    </w:p>
    <w:p w14:paraId="65AF1F3D" w14:textId="77777777" w:rsidR="009E7521" w:rsidRPr="00E75592" w:rsidRDefault="00737B54"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Room 131</w:t>
      </w:r>
    </w:p>
    <w:p w14:paraId="0A4E4B58"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300 Don Gaspar Ave</w:t>
      </w:r>
    </w:p>
    <w:p w14:paraId="78AD2849" w14:textId="77777777" w:rsidR="004433FB" w:rsidRPr="00E75592" w:rsidRDefault="004433FB"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Santa Fe, NM 87501</w:t>
      </w:r>
    </w:p>
    <w:p w14:paraId="25EF7700" w14:textId="6F8B49EC" w:rsidR="004433FB" w:rsidRPr="00E75592" w:rsidRDefault="005C01CA" w:rsidP="00ED5682">
      <w:pPr>
        <w:spacing w:after="0" w:line="240" w:lineRule="auto"/>
        <w:ind w:left="1440"/>
        <w:jc w:val="both"/>
        <w:rPr>
          <w:rFonts w:asciiTheme="minorHAnsi" w:hAnsiTheme="minorHAnsi"/>
          <w:bCs/>
          <w:sz w:val="24"/>
          <w:szCs w:val="24"/>
        </w:rPr>
      </w:pPr>
      <w:r w:rsidRPr="00E75592">
        <w:rPr>
          <w:rFonts w:asciiTheme="minorHAnsi" w:hAnsiTheme="minorHAnsi"/>
          <w:bCs/>
          <w:sz w:val="24"/>
          <w:szCs w:val="24"/>
        </w:rPr>
        <w:t>Phone: 505-827-</w:t>
      </w:r>
      <w:r w:rsidR="008317D8" w:rsidRPr="00E75592">
        <w:rPr>
          <w:rFonts w:asciiTheme="minorHAnsi" w:hAnsiTheme="minorHAnsi"/>
          <w:bCs/>
          <w:sz w:val="24"/>
          <w:szCs w:val="24"/>
        </w:rPr>
        <w:t>7933</w:t>
      </w:r>
    </w:p>
    <w:p w14:paraId="6EB505DA" w14:textId="4D9FCE08" w:rsidR="004433FB" w:rsidRPr="00E75592" w:rsidRDefault="004433FB" w:rsidP="00ED5682">
      <w:pPr>
        <w:spacing w:after="0" w:line="240" w:lineRule="auto"/>
        <w:ind w:left="1440"/>
        <w:jc w:val="both"/>
        <w:outlineLvl w:val="0"/>
        <w:rPr>
          <w:rFonts w:asciiTheme="minorHAnsi" w:hAnsiTheme="minorHAnsi"/>
          <w:sz w:val="24"/>
          <w:szCs w:val="24"/>
        </w:rPr>
      </w:pPr>
      <w:r w:rsidRPr="00E75592">
        <w:rPr>
          <w:rFonts w:asciiTheme="minorHAnsi" w:hAnsiTheme="minorHAnsi"/>
          <w:bCs/>
          <w:sz w:val="24"/>
          <w:szCs w:val="24"/>
        </w:rPr>
        <w:t xml:space="preserve">Email: </w:t>
      </w:r>
      <w:r w:rsidR="008317D8" w:rsidRPr="00E75592">
        <w:rPr>
          <w:rStyle w:val="Hyperlink"/>
          <w:rFonts w:asciiTheme="minorHAnsi" w:hAnsiTheme="minorHAnsi"/>
          <w:bCs/>
          <w:sz w:val="24"/>
          <w:szCs w:val="24"/>
        </w:rPr>
        <w:t>louise.williams@state.nm.us</w:t>
      </w:r>
    </w:p>
    <w:p w14:paraId="31AE67A5" w14:textId="77777777" w:rsidR="00B86BD4" w:rsidRPr="00E75592" w:rsidRDefault="00B86BD4" w:rsidP="00184004">
      <w:pPr>
        <w:spacing w:after="0" w:line="240" w:lineRule="auto"/>
        <w:jc w:val="both"/>
        <w:outlineLvl w:val="0"/>
        <w:rPr>
          <w:rFonts w:asciiTheme="minorHAnsi" w:hAnsiTheme="minorHAnsi"/>
          <w:sz w:val="24"/>
          <w:szCs w:val="24"/>
        </w:rPr>
      </w:pPr>
    </w:p>
    <w:p w14:paraId="2469BC7E" w14:textId="3856D49D" w:rsidR="007A4C35" w:rsidRPr="00E75592" w:rsidRDefault="004433FB" w:rsidP="004A7C38">
      <w:pPr>
        <w:jc w:val="both"/>
        <w:rPr>
          <w:rFonts w:asciiTheme="minorHAnsi" w:hAnsiTheme="minorHAnsi"/>
          <w:b/>
          <w:sz w:val="24"/>
          <w:szCs w:val="24"/>
        </w:rPr>
      </w:pPr>
      <w:r w:rsidRPr="00E75592">
        <w:rPr>
          <w:rFonts w:asciiTheme="minorHAnsi" w:hAnsiTheme="minorHAnsi"/>
          <w:bCs/>
          <w:sz w:val="24"/>
          <w:szCs w:val="24"/>
        </w:rPr>
        <w:t>Any inquiries or requests regarding this application should be sub</w:t>
      </w:r>
      <w:r w:rsidR="002D55F1" w:rsidRPr="00E75592">
        <w:rPr>
          <w:rFonts w:asciiTheme="minorHAnsi" w:hAnsiTheme="minorHAnsi"/>
          <w:bCs/>
          <w:sz w:val="24"/>
          <w:szCs w:val="24"/>
        </w:rPr>
        <w:t>mitted to the Application Manager</w:t>
      </w:r>
      <w:r w:rsidRPr="00E75592">
        <w:rPr>
          <w:rFonts w:asciiTheme="minorHAnsi" w:hAnsiTheme="minorHAnsi"/>
          <w:bCs/>
          <w:sz w:val="24"/>
          <w:szCs w:val="24"/>
        </w:rPr>
        <w:t xml:space="preserve"> in writing</w:t>
      </w:r>
      <w:r w:rsidR="009E7521" w:rsidRPr="00E75592">
        <w:rPr>
          <w:rFonts w:asciiTheme="minorHAnsi" w:hAnsiTheme="minorHAnsi"/>
          <w:bCs/>
          <w:sz w:val="24"/>
          <w:szCs w:val="24"/>
        </w:rPr>
        <w:t xml:space="preserve"> via email with “ECHS RFA Question” in the subject line</w:t>
      </w:r>
      <w:r w:rsidRPr="00E75592">
        <w:rPr>
          <w:rFonts w:asciiTheme="minorHAnsi" w:hAnsiTheme="minorHAnsi"/>
          <w:bCs/>
          <w:sz w:val="24"/>
          <w:szCs w:val="24"/>
        </w:rPr>
        <w:t>.  Applicants may contact only the Application Manag</w:t>
      </w:r>
      <w:r w:rsidR="002E5BC6" w:rsidRPr="00E75592">
        <w:rPr>
          <w:rFonts w:asciiTheme="minorHAnsi" w:hAnsiTheme="minorHAnsi"/>
          <w:bCs/>
          <w:sz w:val="24"/>
          <w:szCs w:val="24"/>
        </w:rPr>
        <w:t>er regarding this application.</w:t>
      </w:r>
    </w:p>
    <w:p w14:paraId="29A1425B" w14:textId="77777777" w:rsidR="008E0352" w:rsidRDefault="008E0352">
      <w:pPr>
        <w:spacing w:after="0" w:line="240" w:lineRule="auto"/>
        <w:rPr>
          <w:rFonts w:asciiTheme="minorHAnsi" w:hAnsiTheme="minorHAnsi"/>
          <w:b/>
          <w:sz w:val="24"/>
          <w:szCs w:val="24"/>
        </w:rPr>
      </w:pPr>
      <w:r>
        <w:rPr>
          <w:rFonts w:asciiTheme="minorHAnsi" w:hAnsiTheme="minorHAnsi"/>
          <w:b/>
          <w:sz w:val="24"/>
          <w:szCs w:val="24"/>
        </w:rPr>
        <w:br w:type="page"/>
      </w:r>
    </w:p>
    <w:p w14:paraId="259AB2FD" w14:textId="3AA36688" w:rsidR="004433FB" w:rsidRPr="00E75592" w:rsidRDefault="00ED5682" w:rsidP="00ED5682">
      <w:pPr>
        <w:pStyle w:val="ColorfulList-Accent11"/>
        <w:ind w:left="0"/>
        <w:jc w:val="both"/>
        <w:rPr>
          <w:rFonts w:asciiTheme="minorHAnsi" w:hAnsiTheme="minorHAnsi"/>
          <w:b/>
          <w:sz w:val="24"/>
          <w:szCs w:val="24"/>
        </w:rPr>
      </w:pPr>
      <w:r w:rsidRPr="00E75592">
        <w:rPr>
          <w:rFonts w:asciiTheme="minorHAnsi" w:hAnsiTheme="minorHAnsi"/>
          <w:b/>
          <w:sz w:val="24"/>
          <w:szCs w:val="24"/>
        </w:rPr>
        <w:lastRenderedPageBreak/>
        <w:t>F.</w:t>
      </w:r>
      <w:r w:rsidR="00B86BD4" w:rsidRPr="00E75592">
        <w:rPr>
          <w:rFonts w:asciiTheme="minorHAnsi" w:hAnsiTheme="minorHAnsi"/>
          <w:b/>
          <w:sz w:val="24"/>
          <w:szCs w:val="24"/>
        </w:rPr>
        <w:t xml:space="preserve"> </w:t>
      </w:r>
      <w:r w:rsidR="004433FB" w:rsidRPr="00E75592">
        <w:rPr>
          <w:rFonts w:asciiTheme="minorHAnsi" w:hAnsiTheme="minorHAnsi"/>
          <w:b/>
          <w:sz w:val="24"/>
          <w:szCs w:val="24"/>
        </w:rPr>
        <w:t xml:space="preserve">Definitions and Terminology </w:t>
      </w:r>
    </w:p>
    <w:p w14:paraId="3AD16535" w14:textId="77777777" w:rsidR="004433FB" w:rsidRPr="00E75592" w:rsidRDefault="004433FB" w:rsidP="004433FB">
      <w:pPr>
        <w:pStyle w:val="ColorfulList-Accent11"/>
        <w:ind w:left="360"/>
        <w:jc w:val="both"/>
        <w:rPr>
          <w:rFonts w:asciiTheme="minorHAnsi" w:hAnsiTheme="minorHAnsi"/>
          <w:b/>
          <w:bCs/>
          <w:sz w:val="24"/>
          <w:szCs w:val="24"/>
          <w:u w:val="single"/>
        </w:rPr>
      </w:pPr>
    </w:p>
    <w:p w14:paraId="0E247F2B" w14:textId="580A431B" w:rsidR="004433FB" w:rsidRPr="00E75592" w:rsidRDefault="004433FB" w:rsidP="0071158F">
      <w:pPr>
        <w:autoSpaceDE w:val="0"/>
        <w:autoSpaceDN w:val="0"/>
        <w:adjustRightInd w:val="0"/>
        <w:jc w:val="both"/>
        <w:rPr>
          <w:rFonts w:asciiTheme="minorHAnsi" w:hAnsiTheme="minorHAnsi" w:cs="Arial"/>
          <w:color w:val="000000"/>
          <w:sz w:val="24"/>
          <w:szCs w:val="24"/>
        </w:rPr>
      </w:pPr>
      <w:r w:rsidRPr="00E75592">
        <w:rPr>
          <w:rFonts w:asciiTheme="minorHAnsi" w:hAnsiTheme="minorHAnsi" w:cs="Arial"/>
          <w:color w:val="000000"/>
          <w:sz w:val="24"/>
          <w:szCs w:val="24"/>
        </w:rPr>
        <w:t>This section contains definitions that are used throughout this application document</w:t>
      </w:r>
      <w:r w:rsidR="00EE7273" w:rsidRPr="00E75592">
        <w:rPr>
          <w:rFonts w:asciiTheme="minorHAnsi" w:hAnsiTheme="minorHAnsi" w:cs="Arial"/>
          <w:color w:val="000000"/>
          <w:sz w:val="24"/>
          <w:szCs w:val="24"/>
        </w:rPr>
        <w:t xml:space="preserve"> as well as the Early College High School new rule, 6.30.13 NMAC.  This list is intended to include</w:t>
      </w:r>
      <w:r w:rsidRPr="00E75592">
        <w:rPr>
          <w:rFonts w:asciiTheme="minorHAnsi" w:hAnsiTheme="minorHAnsi" w:cs="Arial"/>
          <w:color w:val="000000"/>
          <w:sz w:val="24"/>
          <w:szCs w:val="24"/>
        </w:rPr>
        <w:t xml:space="preserve"> appropriate abbreviations. </w:t>
      </w:r>
      <w:r w:rsidR="004B52A8" w:rsidRPr="00E75592">
        <w:rPr>
          <w:rFonts w:asciiTheme="minorHAnsi" w:hAnsiTheme="minorHAnsi" w:cs="Arial"/>
          <w:color w:val="000000"/>
          <w:sz w:val="24"/>
          <w:szCs w:val="24"/>
        </w:rPr>
        <w:t xml:space="preserve">Underlined terms reference other terms in this list.  </w:t>
      </w:r>
    </w:p>
    <w:p w14:paraId="292F5117"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Adequacy of Resources:</w:t>
      </w:r>
      <w:r w:rsidRPr="00E75592">
        <w:rPr>
          <w:rFonts w:asciiTheme="minorHAnsi" w:hAnsiTheme="minorHAnsi" w:cs="Arial"/>
          <w:sz w:val="24"/>
          <w:szCs w:val="24"/>
        </w:rPr>
        <w:t xml:space="preserve">  demonstrates that the number of staff, ratio of staff to students</w:t>
      </w:r>
      <w:r w:rsidR="004B52A8" w:rsidRPr="00E75592">
        <w:rPr>
          <w:rFonts w:asciiTheme="minorHAnsi" w:hAnsiTheme="minorHAnsi" w:cs="Arial"/>
          <w:sz w:val="24"/>
          <w:szCs w:val="24"/>
        </w:rPr>
        <w:t>,</w:t>
      </w:r>
      <w:r w:rsidRPr="00E75592">
        <w:rPr>
          <w:rFonts w:asciiTheme="minorHAnsi" w:hAnsiTheme="minorHAnsi" w:cs="Arial"/>
          <w:sz w:val="24"/>
          <w:szCs w:val="24"/>
        </w:rPr>
        <w:t xml:space="preserve"> and the hours of operation are enough to serve the needs of students at no cost to the student.</w:t>
      </w:r>
    </w:p>
    <w:p w14:paraId="1746A93D"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Administrator:</w:t>
      </w:r>
      <w:r w:rsidRPr="00E75592">
        <w:rPr>
          <w:rFonts w:asciiTheme="minorHAnsi" w:hAnsiTheme="minorHAnsi" w:cs="Arial"/>
          <w:sz w:val="24"/>
          <w:szCs w:val="24"/>
        </w:rPr>
        <w:t xml:space="preserve">  a principal, a superintendent or the director of a charter school.</w:t>
      </w:r>
    </w:p>
    <w:p w14:paraId="0CD74063"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Agency:</w:t>
      </w:r>
      <w:r w:rsidRPr="00E75592">
        <w:rPr>
          <w:rFonts w:asciiTheme="minorHAnsi" w:hAnsiTheme="minorHAnsi" w:cs="Arial"/>
          <w:sz w:val="24"/>
          <w:szCs w:val="24"/>
        </w:rPr>
        <w:t xml:space="preserve">  in this document the Agency is the New Mexico Public Education Department</w:t>
      </w:r>
      <w:r w:rsidR="00BE6679" w:rsidRPr="00E75592">
        <w:rPr>
          <w:rFonts w:asciiTheme="minorHAnsi" w:hAnsiTheme="minorHAnsi" w:cs="Arial"/>
          <w:sz w:val="24"/>
          <w:szCs w:val="24"/>
        </w:rPr>
        <w:t xml:space="preserve"> (PED)</w:t>
      </w:r>
      <w:r w:rsidRPr="00E75592">
        <w:rPr>
          <w:rFonts w:asciiTheme="minorHAnsi" w:hAnsiTheme="minorHAnsi" w:cs="Arial"/>
          <w:sz w:val="24"/>
          <w:szCs w:val="24"/>
        </w:rPr>
        <w:t>.</w:t>
      </w:r>
    </w:p>
    <w:p w14:paraId="38CDC46C" w14:textId="156EED05" w:rsidR="004433FB" w:rsidRPr="00E75592" w:rsidRDefault="00F01C7C" w:rsidP="0071158F">
      <w:pPr>
        <w:ind w:left="720"/>
        <w:jc w:val="both"/>
        <w:rPr>
          <w:rFonts w:asciiTheme="minorHAnsi" w:hAnsiTheme="minorHAnsi" w:cs="Arial"/>
          <w:sz w:val="24"/>
          <w:szCs w:val="24"/>
        </w:rPr>
      </w:pPr>
      <w:r w:rsidRPr="00E75592">
        <w:rPr>
          <w:rFonts w:asciiTheme="minorHAnsi" w:hAnsiTheme="minorHAnsi" w:cs="Arial"/>
          <w:b/>
          <w:sz w:val="24"/>
          <w:szCs w:val="24"/>
        </w:rPr>
        <w:t>Applicant</w:t>
      </w:r>
      <w:r w:rsidR="00BE6679" w:rsidRPr="00E75592">
        <w:rPr>
          <w:rFonts w:asciiTheme="minorHAnsi" w:hAnsiTheme="minorHAnsi" w:cs="Arial"/>
          <w:sz w:val="24"/>
          <w:szCs w:val="24"/>
        </w:rPr>
        <w:t xml:space="preserve">:  any person or entity authorized to </w:t>
      </w:r>
      <w:r w:rsidR="007A4C35" w:rsidRPr="00E75592">
        <w:rPr>
          <w:rFonts w:asciiTheme="minorHAnsi" w:hAnsiTheme="minorHAnsi" w:cs="Arial"/>
          <w:sz w:val="24"/>
          <w:szCs w:val="24"/>
        </w:rPr>
        <w:t>submit a proposal.</w:t>
      </w:r>
    </w:p>
    <w:p w14:paraId="48F52E63"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Application Manager:</w:t>
      </w:r>
      <w:r w:rsidRPr="00E75592">
        <w:rPr>
          <w:rFonts w:asciiTheme="minorHAnsi" w:hAnsiTheme="minorHAnsi" w:cs="Arial"/>
          <w:sz w:val="24"/>
          <w:szCs w:val="24"/>
        </w:rPr>
        <w:t xml:space="preserve">  the individual selected by the Agency to monitor and manage all aspects of the </w:t>
      </w:r>
      <w:r w:rsidR="00BE6679" w:rsidRPr="00E75592">
        <w:rPr>
          <w:rFonts w:asciiTheme="minorHAnsi" w:hAnsiTheme="minorHAnsi" w:cs="Arial"/>
          <w:sz w:val="24"/>
          <w:szCs w:val="24"/>
        </w:rPr>
        <w:t>award</w:t>
      </w:r>
      <w:r w:rsidRPr="00E75592">
        <w:rPr>
          <w:rFonts w:asciiTheme="minorHAnsi" w:hAnsiTheme="minorHAnsi" w:cs="Arial"/>
          <w:sz w:val="24"/>
          <w:szCs w:val="24"/>
        </w:rPr>
        <w:t xml:space="preserve"> resulting from this RFA.</w:t>
      </w:r>
    </w:p>
    <w:p w14:paraId="01016CED"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Budget Justification:</w:t>
      </w:r>
      <w:r w:rsidRPr="00E75592">
        <w:rPr>
          <w:rFonts w:asciiTheme="minorHAnsi" w:hAnsiTheme="minorHAnsi" w:cs="Arial"/>
          <w:sz w:val="24"/>
          <w:szCs w:val="24"/>
        </w:rPr>
        <w:t xml:space="preserve">  documented proof that </w:t>
      </w:r>
      <w:proofErr w:type="gramStart"/>
      <w:r w:rsidRPr="00E75592">
        <w:rPr>
          <w:rFonts w:asciiTheme="minorHAnsi" w:hAnsiTheme="minorHAnsi" w:cs="Arial"/>
          <w:sz w:val="24"/>
          <w:szCs w:val="24"/>
        </w:rPr>
        <w:t>e</w:t>
      </w:r>
      <w:r w:rsidR="00CE3215" w:rsidRPr="00E75592">
        <w:rPr>
          <w:rFonts w:asciiTheme="minorHAnsi" w:hAnsiTheme="minorHAnsi" w:cs="Arial"/>
          <w:sz w:val="24"/>
          <w:szCs w:val="24"/>
        </w:rPr>
        <w:t>very</w:t>
      </w:r>
      <w:r w:rsidR="0071158F" w:rsidRPr="00E75592">
        <w:rPr>
          <w:rFonts w:asciiTheme="minorHAnsi" w:hAnsiTheme="minorHAnsi" w:cs="Arial"/>
          <w:sz w:val="24"/>
          <w:szCs w:val="24"/>
        </w:rPr>
        <w:t xml:space="preserve"> </w:t>
      </w:r>
      <w:r w:rsidRPr="00E75592">
        <w:rPr>
          <w:rFonts w:asciiTheme="minorHAnsi" w:hAnsiTheme="minorHAnsi" w:cs="Arial"/>
          <w:sz w:val="24"/>
          <w:szCs w:val="24"/>
        </w:rPr>
        <w:t>expenditure</w:t>
      </w:r>
      <w:proofErr w:type="gramEnd"/>
      <w:r w:rsidRPr="00E75592">
        <w:rPr>
          <w:rFonts w:asciiTheme="minorHAnsi" w:hAnsiTheme="minorHAnsi" w:cs="Arial"/>
          <w:sz w:val="24"/>
          <w:szCs w:val="24"/>
        </w:rPr>
        <w:t xml:space="preserve"> in the budget is necessary.</w:t>
      </w:r>
    </w:p>
    <w:p w14:paraId="060AC183" w14:textId="77777777" w:rsidR="00D06A26" w:rsidRPr="00E75592" w:rsidRDefault="00D06A26" w:rsidP="00D06A26">
      <w:pPr>
        <w:ind w:left="720"/>
        <w:jc w:val="both"/>
        <w:rPr>
          <w:rFonts w:asciiTheme="minorHAnsi" w:hAnsiTheme="minorHAnsi" w:cs="Arial"/>
          <w:sz w:val="24"/>
          <w:szCs w:val="24"/>
        </w:rPr>
      </w:pPr>
      <w:r w:rsidRPr="00E75592">
        <w:rPr>
          <w:rFonts w:asciiTheme="minorHAnsi" w:hAnsiTheme="minorHAnsi" w:cs="Arial"/>
          <w:b/>
          <w:sz w:val="24"/>
          <w:szCs w:val="24"/>
        </w:rPr>
        <w:t>Career Technical Education (CTE):</w:t>
      </w:r>
      <w:r w:rsidRPr="00E75592">
        <w:rPr>
          <w:rFonts w:asciiTheme="minorHAnsi" w:hAnsiTheme="minorHAnsi" w:cs="Arial"/>
          <w:sz w:val="24"/>
          <w:szCs w:val="24"/>
        </w:rPr>
        <w:t xml:space="preserve">  </w:t>
      </w:r>
      <w:r w:rsidRPr="00E75592">
        <w:rPr>
          <w:rFonts w:asciiTheme="minorHAnsi" w:hAnsiTheme="minorHAnsi"/>
          <w:color w:val="000000"/>
          <w:sz w:val="24"/>
          <w:szCs w:val="24"/>
        </w:rPr>
        <w:t xml:space="preserve">organized programs offering </w:t>
      </w:r>
      <w:r w:rsidRPr="00E75592">
        <w:rPr>
          <w:rFonts w:asciiTheme="minorHAnsi" w:hAnsiTheme="minorHAnsi" w:cs="Arial"/>
          <w:sz w:val="24"/>
          <w:szCs w:val="24"/>
        </w:rPr>
        <w:t xml:space="preserve">a sequence </w:t>
      </w:r>
      <w:r w:rsidRPr="00E75592">
        <w:rPr>
          <w:rFonts w:asciiTheme="minorHAnsi" w:hAnsiTheme="minorHAnsi" w:cs="Arial"/>
          <w:color w:val="000000" w:themeColor="text1"/>
          <w:sz w:val="24"/>
          <w:szCs w:val="24"/>
        </w:rPr>
        <w:t xml:space="preserve">of at least three </w:t>
      </w:r>
      <w:r w:rsidRPr="00E75592">
        <w:rPr>
          <w:rFonts w:asciiTheme="minorHAnsi" w:hAnsiTheme="minorHAnsi" w:cs="Arial"/>
          <w:sz w:val="24"/>
          <w:szCs w:val="24"/>
        </w:rPr>
        <w:t xml:space="preserve">courses which offer academic and technical knowledge in preparation for successful entry into the workforce </w:t>
      </w:r>
      <w:r w:rsidRPr="00E75592">
        <w:rPr>
          <w:rFonts w:asciiTheme="minorHAnsi" w:hAnsiTheme="minorHAnsi"/>
          <w:color w:val="000000"/>
          <w:sz w:val="24"/>
          <w:szCs w:val="24"/>
        </w:rPr>
        <w:t xml:space="preserve">in current or emerging occupations requiring an </w:t>
      </w:r>
      <w:r w:rsidRPr="004B57FC">
        <w:rPr>
          <w:rFonts w:asciiTheme="minorHAnsi" w:hAnsiTheme="minorHAnsi"/>
          <w:color w:val="000000"/>
          <w:sz w:val="24"/>
          <w:szCs w:val="24"/>
        </w:rPr>
        <w:t>industry-recognized credential, certificate or degree.</w:t>
      </w:r>
    </w:p>
    <w:p w14:paraId="2EBC7539" w14:textId="739229DC" w:rsidR="00BE6679"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Close of Business</w:t>
      </w:r>
      <w:r w:rsidR="007A4C35" w:rsidRPr="00E75592">
        <w:rPr>
          <w:rFonts w:asciiTheme="minorHAnsi" w:hAnsiTheme="minorHAnsi" w:cs="Arial"/>
          <w:b/>
          <w:sz w:val="24"/>
          <w:szCs w:val="24"/>
        </w:rPr>
        <w:t xml:space="preserve"> (COB)</w:t>
      </w:r>
      <w:r w:rsidRPr="00E75592">
        <w:rPr>
          <w:rFonts w:asciiTheme="minorHAnsi" w:hAnsiTheme="minorHAnsi" w:cs="Arial"/>
          <w:b/>
          <w:sz w:val="24"/>
          <w:szCs w:val="24"/>
        </w:rPr>
        <w:t>:</w:t>
      </w:r>
      <w:r w:rsidR="007A4C35" w:rsidRPr="00E75592">
        <w:rPr>
          <w:rFonts w:asciiTheme="minorHAnsi" w:hAnsiTheme="minorHAnsi" w:cs="Arial"/>
          <w:sz w:val="24"/>
          <w:szCs w:val="24"/>
        </w:rPr>
        <w:t xml:space="preserve">  </w:t>
      </w:r>
      <w:r w:rsidR="00184004" w:rsidRPr="00E75592">
        <w:rPr>
          <w:rFonts w:asciiTheme="minorHAnsi" w:hAnsiTheme="minorHAnsi" w:cs="Arial"/>
          <w:color w:val="000000" w:themeColor="text1"/>
          <w:sz w:val="24"/>
          <w:szCs w:val="24"/>
        </w:rPr>
        <w:t xml:space="preserve"> </w:t>
      </w:r>
      <w:proofErr w:type="gramStart"/>
      <w:r w:rsidR="00BE6679" w:rsidRPr="00E75592">
        <w:rPr>
          <w:rFonts w:asciiTheme="minorHAnsi" w:hAnsiTheme="minorHAnsi" w:cs="Arial"/>
          <w:sz w:val="24"/>
          <w:szCs w:val="24"/>
        </w:rPr>
        <w:t>5p.m.</w:t>
      </w:r>
      <w:r w:rsidRPr="00E75592">
        <w:rPr>
          <w:rFonts w:asciiTheme="minorHAnsi" w:hAnsiTheme="minorHAnsi" w:cs="Arial"/>
          <w:sz w:val="24"/>
          <w:szCs w:val="24"/>
        </w:rPr>
        <w:t xml:space="preserve"> </w:t>
      </w:r>
      <w:r w:rsidR="00BE6679" w:rsidRPr="00E75592">
        <w:rPr>
          <w:rFonts w:asciiTheme="minorHAnsi" w:hAnsiTheme="minorHAnsi" w:cs="Arial"/>
          <w:sz w:val="24"/>
          <w:szCs w:val="24"/>
        </w:rPr>
        <w:t xml:space="preserve">Mountain </w:t>
      </w:r>
      <w:r w:rsidR="006A57E5" w:rsidRPr="00E75592">
        <w:rPr>
          <w:rFonts w:asciiTheme="minorHAnsi" w:hAnsiTheme="minorHAnsi" w:cs="Arial"/>
          <w:sz w:val="24"/>
          <w:szCs w:val="24"/>
        </w:rPr>
        <w:t xml:space="preserve">Standard </w:t>
      </w:r>
      <w:r w:rsidR="00BE6679" w:rsidRPr="00E75592">
        <w:rPr>
          <w:rFonts w:asciiTheme="minorHAnsi" w:hAnsiTheme="minorHAnsi" w:cs="Arial"/>
          <w:sz w:val="24"/>
          <w:szCs w:val="24"/>
        </w:rPr>
        <w:t>Time</w:t>
      </w:r>
      <w:proofErr w:type="gramEnd"/>
      <w:r w:rsidR="00BE6679" w:rsidRPr="00E75592">
        <w:rPr>
          <w:rFonts w:asciiTheme="minorHAnsi" w:hAnsiTheme="minorHAnsi" w:cs="Arial"/>
          <w:sz w:val="24"/>
          <w:szCs w:val="24"/>
        </w:rPr>
        <w:t>.</w:t>
      </w:r>
    </w:p>
    <w:p w14:paraId="41E07B36" w14:textId="286BEB50" w:rsidR="00D06A26" w:rsidRPr="00E75592" w:rsidRDefault="00D06A26" w:rsidP="00D06A26">
      <w:pPr>
        <w:ind w:left="720"/>
        <w:jc w:val="both"/>
        <w:rPr>
          <w:rFonts w:asciiTheme="minorHAnsi" w:hAnsiTheme="minorHAnsi" w:cs="Arial"/>
          <w:sz w:val="24"/>
          <w:szCs w:val="24"/>
        </w:rPr>
      </w:pPr>
      <w:r w:rsidRPr="00E75592">
        <w:rPr>
          <w:rFonts w:asciiTheme="minorHAnsi" w:hAnsiTheme="minorHAnsi" w:cs="Arial"/>
          <w:b/>
          <w:sz w:val="24"/>
          <w:szCs w:val="24"/>
        </w:rPr>
        <w:t>Common Career Technical Core Standards (CCTC):</w:t>
      </w:r>
      <w:r w:rsidRPr="00E75592">
        <w:rPr>
          <w:rFonts w:asciiTheme="minorHAnsi" w:hAnsiTheme="minorHAnsi" w:cs="Arial"/>
          <w:sz w:val="24"/>
          <w:szCs w:val="24"/>
        </w:rPr>
        <w:t xml:space="preserve">  establishes a set of rigorous, high-quality standards for Career Technical Education (CTE) courses within a career pathway program of study</w:t>
      </w:r>
      <w:r w:rsidR="006C1524" w:rsidRPr="00E75592">
        <w:rPr>
          <w:rFonts w:asciiTheme="minorHAnsi" w:hAnsiTheme="minorHAnsi" w:cs="Arial"/>
          <w:sz w:val="24"/>
          <w:szCs w:val="24"/>
        </w:rPr>
        <w:t>, referred to career and technical education standards in 6.30.13 NMAC</w:t>
      </w:r>
      <w:r w:rsidRPr="00E75592">
        <w:rPr>
          <w:rFonts w:asciiTheme="minorHAnsi" w:hAnsiTheme="minorHAnsi" w:cs="Arial"/>
          <w:sz w:val="24"/>
          <w:szCs w:val="24"/>
        </w:rPr>
        <w:t>.</w:t>
      </w:r>
    </w:p>
    <w:p w14:paraId="3CD8F763" w14:textId="4A8F1E4E" w:rsidR="003D59D2"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 xml:space="preserve">Common Core </w:t>
      </w:r>
      <w:r w:rsidR="00C83798" w:rsidRPr="00E75592">
        <w:rPr>
          <w:rFonts w:asciiTheme="minorHAnsi" w:hAnsiTheme="minorHAnsi" w:cs="Arial"/>
          <w:b/>
          <w:sz w:val="24"/>
          <w:szCs w:val="24"/>
        </w:rPr>
        <w:t xml:space="preserve">State </w:t>
      </w:r>
      <w:r w:rsidRPr="00E75592">
        <w:rPr>
          <w:rFonts w:asciiTheme="minorHAnsi" w:hAnsiTheme="minorHAnsi" w:cs="Arial"/>
          <w:b/>
          <w:sz w:val="24"/>
          <w:szCs w:val="24"/>
        </w:rPr>
        <w:t>Standards</w:t>
      </w:r>
      <w:r w:rsidR="0018278A" w:rsidRPr="00E75592">
        <w:rPr>
          <w:rFonts w:asciiTheme="minorHAnsi" w:hAnsiTheme="minorHAnsi" w:cs="Arial"/>
          <w:b/>
          <w:sz w:val="24"/>
          <w:szCs w:val="24"/>
        </w:rPr>
        <w:t xml:space="preserve"> (CCSS)</w:t>
      </w:r>
      <w:r w:rsidRPr="00E75592">
        <w:rPr>
          <w:rFonts w:asciiTheme="minorHAnsi" w:hAnsiTheme="minorHAnsi" w:cs="Arial"/>
          <w:b/>
          <w:sz w:val="24"/>
          <w:szCs w:val="24"/>
        </w:rPr>
        <w:t>:</w:t>
      </w:r>
      <w:r w:rsidRPr="00E75592">
        <w:rPr>
          <w:rFonts w:asciiTheme="minorHAnsi" w:hAnsiTheme="minorHAnsi" w:cs="Arial"/>
          <w:sz w:val="24"/>
          <w:szCs w:val="24"/>
        </w:rPr>
        <w:t xml:space="preserve">  </w:t>
      </w:r>
      <w:r w:rsidR="003D59D2" w:rsidRPr="00E75592">
        <w:rPr>
          <w:rFonts w:asciiTheme="minorHAnsi" w:hAnsiTheme="minorHAnsi" w:cs="Arial"/>
          <w:sz w:val="24"/>
          <w:szCs w:val="24"/>
        </w:rPr>
        <w:t>provide a consistent, clear understanding of what</w:t>
      </w:r>
      <w:r w:rsidR="002D4948" w:rsidRPr="00E75592">
        <w:rPr>
          <w:rFonts w:asciiTheme="minorHAnsi" w:hAnsiTheme="minorHAnsi" w:cs="Arial"/>
          <w:sz w:val="24"/>
          <w:szCs w:val="24"/>
        </w:rPr>
        <w:t xml:space="preserve"> students are expected to learn</w:t>
      </w:r>
      <w:r w:rsidR="003D59D2" w:rsidRPr="00E75592">
        <w:rPr>
          <w:rFonts w:asciiTheme="minorHAnsi" w:hAnsiTheme="minorHAnsi" w:cs="Arial"/>
          <w:sz w:val="24"/>
          <w:szCs w:val="24"/>
        </w:rPr>
        <w:t xml:space="preserve"> so teachers and parents know what they need to do to help</w:t>
      </w:r>
      <w:r w:rsidR="004B52A8" w:rsidRPr="00E75592">
        <w:rPr>
          <w:rFonts w:asciiTheme="minorHAnsi" w:hAnsiTheme="minorHAnsi" w:cs="Arial"/>
          <w:sz w:val="24"/>
          <w:szCs w:val="24"/>
        </w:rPr>
        <w:t xml:space="preserve">. </w:t>
      </w:r>
      <w:r w:rsidR="003D59D2" w:rsidRPr="00E75592">
        <w:rPr>
          <w:rFonts w:asciiTheme="minorHAnsi" w:hAnsiTheme="minorHAnsi" w:cs="Arial"/>
          <w:sz w:val="24"/>
          <w:szCs w:val="24"/>
        </w:rPr>
        <w:t xml:space="preserve">The standards are designed to be robust and relevant to the real world, reflecting the knowledge and skills that our young people need for </w:t>
      </w:r>
      <w:r w:rsidR="007A4C35" w:rsidRPr="00E75592">
        <w:rPr>
          <w:rFonts w:asciiTheme="minorHAnsi" w:hAnsiTheme="minorHAnsi" w:cs="Arial"/>
          <w:sz w:val="24"/>
          <w:szCs w:val="24"/>
        </w:rPr>
        <w:t>success in college and careers.</w:t>
      </w:r>
    </w:p>
    <w:p w14:paraId="4F99CF02" w14:textId="463CDB71"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Consortia</w:t>
      </w:r>
      <w:r w:rsidRPr="00E75592">
        <w:rPr>
          <w:rFonts w:asciiTheme="minorHAnsi" w:hAnsiTheme="minorHAnsi" w:cs="Arial"/>
          <w:sz w:val="24"/>
          <w:szCs w:val="24"/>
        </w:rPr>
        <w:t xml:space="preserve">:  </w:t>
      </w:r>
      <w:r w:rsidR="00DF1565" w:rsidRPr="00E75592">
        <w:rPr>
          <w:rFonts w:asciiTheme="minorHAnsi" w:hAnsiTheme="minorHAnsi" w:cs="Arial"/>
          <w:sz w:val="24"/>
          <w:szCs w:val="24"/>
        </w:rPr>
        <w:t xml:space="preserve">in this document, </w:t>
      </w:r>
      <w:r w:rsidRPr="00E75592">
        <w:rPr>
          <w:rFonts w:asciiTheme="minorHAnsi" w:hAnsiTheme="minorHAnsi" w:cs="Arial"/>
          <w:sz w:val="24"/>
          <w:szCs w:val="24"/>
        </w:rPr>
        <w:t>a cooperative arrangement between groups or institutions.</w:t>
      </w:r>
    </w:p>
    <w:p w14:paraId="5AA74F39"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lastRenderedPageBreak/>
        <w:t xml:space="preserve">Continuous Quality Improvement: </w:t>
      </w:r>
      <w:r w:rsidRPr="00E75592">
        <w:rPr>
          <w:rFonts w:asciiTheme="minorHAnsi" w:hAnsiTheme="minorHAnsi" w:cs="Arial"/>
          <w:sz w:val="24"/>
          <w:szCs w:val="24"/>
        </w:rPr>
        <w:t xml:space="preserve"> </w:t>
      </w:r>
      <w:r w:rsidR="004B52A8" w:rsidRPr="00E75592">
        <w:rPr>
          <w:rFonts w:asciiTheme="minorHAnsi" w:hAnsiTheme="minorHAnsi" w:cs="Arial"/>
          <w:sz w:val="24"/>
          <w:szCs w:val="24"/>
        </w:rPr>
        <w:t>is a process to ensure programs are systematically and intentionally improving services and increasing positive outcomes</w:t>
      </w:r>
      <w:r w:rsidR="003D59D2" w:rsidRPr="00E75592">
        <w:rPr>
          <w:rFonts w:asciiTheme="minorHAnsi" w:hAnsiTheme="minorHAnsi" w:cs="Arial"/>
          <w:sz w:val="24"/>
          <w:szCs w:val="24"/>
        </w:rPr>
        <w:t>.</w:t>
      </w:r>
    </w:p>
    <w:p w14:paraId="5F973331"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Deliverable:</w:t>
      </w:r>
      <w:r w:rsidRPr="00E75592">
        <w:rPr>
          <w:rFonts w:asciiTheme="minorHAnsi" w:hAnsiTheme="minorHAnsi" w:cs="Arial"/>
          <w:sz w:val="24"/>
          <w:szCs w:val="24"/>
        </w:rPr>
        <w:t xml:space="preserve">  any measurable, tangible, verifiable outcome, result</w:t>
      </w:r>
      <w:r w:rsidR="004B52A8" w:rsidRPr="00E75592">
        <w:rPr>
          <w:rFonts w:asciiTheme="minorHAnsi" w:hAnsiTheme="minorHAnsi" w:cs="Arial"/>
          <w:sz w:val="24"/>
          <w:szCs w:val="24"/>
        </w:rPr>
        <w:t>,</w:t>
      </w:r>
      <w:r w:rsidRPr="00E75592">
        <w:rPr>
          <w:rFonts w:asciiTheme="minorHAnsi" w:hAnsiTheme="minorHAnsi" w:cs="Arial"/>
          <w:sz w:val="24"/>
          <w:szCs w:val="24"/>
        </w:rPr>
        <w:t xml:space="preserve"> or item that must be produced to complete a project or part of a project.</w:t>
      </w:r>
    </w:p>
    <w:p w14:paraId="4693D7CF"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Determination:</w:t>
      </w:r>
      <w:r w:rsidRPr="00E75592">
        <w:rPr>
          <w:rFonts w:asciiTheme="minorHAnsi" w:hAnsiTheme="minorHAnsi" w:cs="Arial"/>
          <w:sz w:val="24"/>
          <w:szCs w:val="24"/>
        </w:rPr>
        <w:t xml:space="preserve">  t</w:t>
      </w:r>
      <w:r w:rsidR="004B52A8" w:rsidRPr="00E75592">
        <w:rPr>
          <w:rFonts w:asciiTheme="minorHAnsi" w:hAnsiTheme="minorHAnsi" w:cs="Arial"/>
          <w:sz w:val="24"/>
          <w:szCs w:val="24"/>
        </w:rPr>
        <w:t>he written documentation of the</w:t>
      </w:r>
      <w:r w:rsidR="003D59D2" w:rsidRPr="00E75592">
        <w:rPr>
          <w:rFonts w:asciiTheme="minorHAnsi" w:hAnsiTheme="minorHAnsi" w:cs="Arial"/>
          <w:sz w:val="24"/>
          <w:szCs w:val="24"/>
        </w:rPr>
        <w:t xml:space="preserve"> </w:t>
      </w:r>
      <w:r w:rsidR="002D4948" w:rsidRPr="00E75592">
        <w:rPr>
          <w:rFonts w:asciiTheme="minorHAnsi" w:hAnsiTheme="minorHAnsi" w:cs="Arial"/>
          <w:sz w:val="24"/>
          <w:szCs w:val="24"/>
        </w:rPr>
        <w:t>Application</w:t>
      </w:r>
      <w:r w:rsidR="003D59D2" w:rsidRPr="00E75592">
        <w:rPr>
          <w:rFonts w:asciiTheme="minorHAnsi" w:hAnsiTheme="minorHAnsi" w:cs="Arial"/>
          <w:sz w:val="24"/>
          <w:szCs w:val="24"/>
        </w:rPr>
        <w:t xml:space="preserve"> M</w:t>
      </w:r>
      <w:r w:rsidRPr="00E75592">
        <w:rPr>
          <w:rFonts w:asciiTheme="minorHAnsi" w:hAnsiTheme="minorHAnsi" w:cs="Arial"/>
          <w:sz w:val="24"/>
          <w:szCs w:val="24"/>
        </w:rPr>
        <w:t xml:space="preserve">anager </w:t>
      </w:r>
      <w:r w:rsidR="00BA7DF0" w:rsidRPr="00E75592">
        <w:rPr>
          <w:rFonts w:asciiTheme="minorHAnsi" w:hAnsiTheme="minorHAnsi" w:cs="Arial"/>
          <w:color w:val="000000" w:themeColor="text1"/>
          <w:sz w:val="24"/>
          <w:szCs w:val="24"/>
        </w:rPr>
        <w:t xml:space="preserve">and PED designees </w:t>
      </w:r>
      <w:r w:rsidRPr="00E75592">
        <w:rPr>
          <w:rFonts w:asciiTheme="minorHAnsi" w:hAnsiTheme="minorHAnsi" w:cs="Arial"/>
          <w:sz w:val="24"/>
          <w:szCs w:val="24"/>
        </w:rPr>
        <w:t xml:space="preserve">including findings of fact supporting a decision.  A Determination becomes part of the application file to which it pertains. </w:t>
      </w:r>
    </w:p>
    <w:p w14:paraId="30CB0774"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Diverse Stakeholders:</w:t>
      </w:r>
      <w:r w:rsidRPr="00E75592">
        <w:rPr>
          <w:rFonts w:asciiTheme="minorHAnsi" w:hAnsiTheme="minorHAnsi" w:cs="Arial"/>
          <w:sz w:val="24"/>
          <w:szCs w:val="24"/>
        </w:rPr>
        <w:t xml:space="preserve">  everyone in the immediate community who commits to the success of an ECHS, including</w:t>
      </w:r>
      <w:r w:rsidR="002D4948" w:rsidRPr="00E75592">
        <w:rPr>
          <w:rFonts w:asciiTheme="minorHAnsi" w:hAnsiTheme="minorHAnsi" w:cs="Arial"/>
          <w:sz w:val="24"/>
          <w:szCs w:val="24"/>
        </w:rPr>
        <w:t xml:space="preserve"> students, parents, staff, post</w:t>
      </w:r>
      <w:r w:rsidRPr="00E75592">
        <w:rPr>
          <w:rFonts w:asciiTheme="minorHAnsi" w:hAnsiTheme="minorHAnsi" w:cs="Arial"/>
          <w:sz w:val="24"/>
          <w:szCs w:val="24"/>
        </w:rPr>
        <w:t>secondary institutions and local non-profit and</w:t>
      </w:r>
      <w:r w:rsidR="003D59D2" w:rsidRPr="00E75592">
        <w:rPr>
          <w:rFonts w:asciiTheme="minorHAnsi" w:hAnsiTheme="minorHAnsi" w:cs="Arial"/>
          <w:sz w:val="24"/>
          <w:szCs w:val="24"/>
        </w:rPr>
        <w:t>/or</w:t>
      </w:r>
      <w:r w:rsidRPr="00E75592">
        <w:rPr>
          <w:rFonts w:asciiTheme="minorHAnsi" w:hAnsiTheme="minorHAnsi" w:cs="Arial"/>
          <w:sz w:val="24"/>
          <w:szCs w:val="24"/>
        </w:rPr>
        <w:t xml:space="preserve"> for-profit businesses.</w:t>
      </w:r>
    </w:p>
    <w:p w14:paraId="77E9AC27"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Dual Credit Courses:</w:t>
      </w:r>
      <w:r w:rsidR="004B52A8" w:rsidRPr="00E75592">
        <w:rPr>
          <w:rFonts w:asciiTheme="minorHAnsi" w:hAnsiTheme="minorHAnsi" w:cs="Arial"/>
          <w:sz w:val="24"/>
          <w:szCs w:val="24"/>
        </w:rPr>
        <w:t xml:space="preserve">  classes that teach content at</w:t>
      </w:r>
      <w:r w:rsidR="002D4948" w:rsidRPr="00E75592">
        <w:rPr>
          <w:rFonts w:asciiTheme="minorHAnsi" w:hAnsiTheme="minorHAnsi" w:cs="Arial"/>
          <w:sz w:val="24"/>
          <w:szCs w:val="24"/>
        </w:rPr>
        <w:t xml:space="preserve"> both high school and post</w:t>
      </w:r>
      <w:r w:rsidRPr="00E75592">
        <w:rPr>
          <w:rFonts w:asciiTheme="minorHAnsi" w:hAnsiTheme="minorHAnsi" w:cs="Arial"/>
          <w:sz w:val="24"/>
          <w:szCs w:val="24"/>
        </w:rPr>
        <w:t>secondary level</w:t>
      </w:r>
      <w:r w:rsidR="003D59D2" w:rsidRPr="00E75592">
        <w:rPr>
          <w:rFonts w:asciiTheme="minorHAnsi" w:hAnsiTheme="minorHAnsi" w:cs="Arial"/>
          <w:sz w:val="24"/>
          <w:szCs w:val="24"/>
        </w:rPr>
        <w:t>s</w:t>
      </w:r>
      <w:r w:rsidRPr="00E75592">
        <w:rPr>
          <w:rFonts w:asciiTheme="minorHAnsi" w:hAnsiTheme="minorHAnsi" w:cs="Arial"/>
          <w:sz w:val="24"/>
          <w:szCs w:val="24"/>
        </w:rPr>
        <w:t>, assess learning</w:t>
      </w:r>
      <w:r w:rsidR="004B52A8" w:rsidRPr="00E75592">
        <w:rPr>
          <w:rFonts w:asciiTheme="minorHAnsi" w:hAnsiTheme="minorHAnsi" w:cs="Arial"/>
          <w:sz w:val="24"/>
          <w:szCs w:val="24"/>
        </w:rPr>
        <w:t>,</w:t>
      </w:r>
      <w:r w:rsidRPr="00E75592">
        <w:rPr>
          <w:rFonts w:asciiTheme="minorHAnsi" w:hAnsiTheme="minorHAnsi" w:cs="Arial"/>
          <w:sz w:val="24"/>
          <w:szCs w:val="24"/>
        </w:rPr>
        <w:t xml:space="preserve"> and give credit towards a high school diploma and college credit hours.</w:t>
      </w:r>
    </w:p>
    <w:p w14:paraId="3A160217" w14:textId="0E5F4438"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 xml:space="preserve">English Learners:  </w:t>
      </w:r>
      <w:r w:rsidR="00184004" w:rsidRPr="00E75592">
        <w:rPr>
          <w:rFonts w:asciiTheme="minorHAnsi" w:hAnsiTheme="minorHAnsi" w:cs="Arial"/>
          <w:sz w:val="24"/>
          <w:szCs w:val="24"/>
        </w:rPr>
        <w:t xml:space="preserve">EL </w:t>
      </w:r>
      <w:r w:rsidRPr="00E75592">
        <w:rPr>
          <w:rFonts w:asciiTheme="minorHAnsi" w:hAnsiTheme="minorHAnsi" w:cs="Arial"/>
          <w:sz w:val="24"/>
          <w:szCs w:val="24"/>
        </w:rPr>
        <w:t>students who have been identified by the school housing the ECHS as needing intensive instruction in speaking, reading</w:t>
      </w:r>
      <w:r w:rsidR="004B52A8" w:rsidRPr="00E75592">
        <w:rPr>
          <w:rFonts w:asciiTheme="minorHAnsi" w:hAnsiTheme="minorHAnsi" w:cs="Arial"/>
          <w:sz w:val="24"/>
          <w:szCs w:val="24"/>
        </w:rPr>
        <w:t>,</w:t>
      </w:r>
      <w:r w:rsidRPr="00E75592">
        <w:rPr>
          <w:rFonts w:asciiTheme="minorHAnsi" w:hAnsiTheme="minorHAnsi" w:cs="Arial"/>
          <w:sz w:val="24"/>
          <w:szCs w:val="24"/>
        </w:rPr>
        <w:t xml:space="preserve"> and/or writing English.</w:t>
      </w:r>
    </w:p>
    <w:p w14:paraId="795B0DE9"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Evaluation Committee:</w:t>
      </w:r>
      <w:r w:rsidRPr="00E75592">
        <w:rPr>
          <w:rFonts w:asciiTheme="minorHAnsi" w:hAnsiTheme="minorHAnsi" w:cs="Arial"/>
          <w:sz w:val="24"/>
          <w:szCs w:val="24"/>
        </w:rPr>
        <w:t xml:space="preserve">  the body appointed by management of the Agency to evaluate the applications received in response to this RFA.</w:t>
      </w:r>
    </w:p>
    <w:p w14:paraId="35319084"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Evaluation Committee Report:</w:t>
      </w:r>
      <w:r w:rsidRPr="00E75592">
        <w:rPr>
          <w:rFonts w:asciiTheme="minorHAnsi" w:hAnsiTheme="minorHAnsi" w:cs="Arial"/>
          <w:sz w:val="24"/>
          <w:szCs w:val="24"/>
        </w:rPr>
        <w:t xml:space="preserve">  the rep</w:t>
      </w:r>
      <w:r w:rsidR="00A900A4" w:rsidRPr="00E75592">
        <w:rPr>
          <w:rFonts w:asciiTheme="minorHAnsi" w:hAnsiTheme="minorHAnsi" w:cs="Arial"/>
          <w:sz w:val="24"/>
          <w:szCs w:val="24"/>
        </w:rPr>
        <w:t>ort prepared by the Application</w:t>
      </w:r>
      <w:r w:rsidRPr="00E75592">
        <w:rPr>
          <w:rFonts w:asciiTheme="minorHAnsi" w:hAnsiTheme="minorHAnsi" w:cs="Arial"/>
          <w:sz w:val="24"/>
          <w:szCs w:val="24"/>
        </w:rPr>
        <w:t xml:space="preserve"> Manager and Evaluation Committee for submission to the Secretary of Education containing all written determinations made during the </w:t>
      </w:r>
      <w:r w:rsidR="00BA7DF0" w:rsidRPr="00E75592">
        <w:rPr>
          <w:rFonts w:asciiTheme="minorHAnsi" w:hAnsiTheme="minorHAnsi" w:cs="Arial"/>
          <w:sz w:val="24"/>
          <w:szCs w:val="24"/>
        </w:rPr>
        <w:t>evaluation of the application.</w:t>
      </w:r>
    </w:p>
    <w:p w14:paraId="4981EEF2"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Finalist:</w:t>
      </w:r>
      <w:r w:rsidRPr="00E75592">
        <w:rPr>
          <w:rFonts w:asciiTheme="minorHAnsi" w:hAnsiTheme="minorHAnsi" w:cs="Arial"/>
          <w:sz w:val="24"/>
          <w:szCs w:val="24"/>
        </w:rPr>
        <w:t xml:space="preserve">  an applicant who meets all the mandatory specifications of the </w:t>
      </w:r>
      <w:r w:rsidR="003D59D2" w:rsidRPr="00E75592">
        <w:rPr>
          <w:rFonts w:asciiTheme="minorHAnsi" w:hAnsiTheme="minorHAnsi" w:cs="Arial"/>
          <w:sz w:val="24"/>
          <w:szCs w:val="24"/>
          <w:u w:val="single"/>
        </w:rPr>
        <w:t>RFA</w:t>
      </w:r>
      <w:r w:rsidRPr="00E75592">
        <w:rPr>
          <w:rFonts w:asciiTheme="minorHAnsi" w:hAnsiTheme="minorHAnsi" w:cs="Arial"/>
          <w:sz w:val="24"/>
          <w:szCs w:val="24"/>
        </w:rPr>
        <w:t xml:space="preserve"> and scores high enough on the evaluation criteria to qualify for further consideration by the Evaluation Committee.</w:t>
      </w:r>
    </w:p>
    <w:p w14:paraId="18B88F56" w14:textId="6027CC7C" w:rsidR="003D59D2" w:rsidRPr="00E75592" w:rsidRDefault="004433FB" w:rsidP="0071158F">
      <w:pPr>
        <w:ind w:left="720"/>
        <w:jc w:val="both"/>
        <w:rPr>
          <w:rFonts w:asciiTheme="minorHAnsi" w:hAnsiTheme="minorHAnsi" w:cs="Arial"/>
          <w:b/>
          <w:sz w:val="24"/>
          <w:szCs w:val="24"/>
        </w:rPr>
      </w:pPr>
      <w:r w:rsidRPr="00E75592">
        <w:rPr>
          <w:rFonts w:asciiTheme="minorHAnsi" w:hAnsiTheme="minorHAnsi" w:cs="Arial"/>
          <w:b/>
          <w:sz w:val="24"/>
          <w:szCs w:val="24"/>
        </w:rPr>
        <w:t>Industry Certification</w:t>
      </w:r>
      <w:r w:rsidR="005B0692" w:rsidRPr="00E75592">
        <w:rPr>
          <w:rFonts w:asciiTheme="minorHAnsi" w:hAnsiTheme="minorHAnsi" w:cs="Arial"/>
          <w:b/>
          <w:sz w:val="24"/>
          <w:szCs w:val="24"/>
        </w:rPr>
        <w:t>/Credential</w:t>
      </w:r>
      <w:r w:rsidRPr="00E75592">
        <w:rPr>
          <w:rFonts w:asciiTheme="minorHAnsi" w:hAnsiTheme="minorHAnsi" w:cs="Arial"/>
          <w:b/>
          <w:sz w:val="24"/>
          <w:szCs w:val="24"/>
        </w:rPr>
        <w:t>:</w:t>
      </w:r>
      <w:r w:rsidRPr="00E75592">
        <w:rPr>
          <w:rFonts w:asciiTheme="minorHAnsi" w:hAnsiTheme="minorHAnsi" w:cs="Arial"/>
          <w:sz w:val="24"/>
          <w:szCs w:val="24"/>
        </w:rPr>
        <w:t xml:space="preserve">  </w:t>
      </w:r>
      <w:r w:rsidR="003D59D2" w:rsidRPr="00E75592">
        <w:rPr>
          <w:rFonts w:asciiTheme="minorHAnsi" w:hAnsiTheme="minorHAnsi" w:cs="Arial"/>
          <w:sz w:val="24"/>
          <w:szCs w:val="24"/>
        </w:rPr>
        <w:t xml:space="preserve">in this document, </w:t>
      </w:r>
      <w:r w:rsidR="004B52A8" w:rsidRPr="00E75592">
        <w:rPr>
          <w:rFonts w:asciiTheme="minorHAnsi" w:hAnsiTheme="minorHAnsi" w:cs="Arial"/>
          <w:sz w:val="24"/>
          <w:szCs w:val="24"/>
        </w:rPr>
        <w:t xml:space="preserve">an </w:t>
      </w:r>
      <w:r w:rsidR="003D59D2" w:rsidRPr="00E75592">
        <w:rPr>
          <w:rFonts w:asciiTheme="minorHAnsi" w:hAnsiTheme="minorHAnsi" w:cs="Arial"/>
          <w:sz w:val="24"/>
          <w:szCs w:val="24"/>
        </w:rPr>
        <w:t>industry certification</w:t>
      </w:r>
      <w:r w:rsidR="005B0692" w:rsidRPr="00E75592">
        <w:rPr>
          <w:rFonts w:asciiTheme="minorHAnsi" w:hAnsiTheme="minorHAnsi" w:cs="Arial"/>
          <w:sz w:val="24"/>
          <w:szCs w:val="24"/>
        </w:rPr>
        <w:t>/credential</w:t>
      </w:r>
      <w:r w:rsidR="003D59D2" w:rsidRPr="00E75592">
        <w:rPr>
          <w:rFonts w:asciiTheme="minorHAnsi" w:hAnsiTheme="minorHAnsi" w:cs="Arial"/>
          <w:sz w:val="24"/>
          <w:szCs w:val="24"/>
        </w:rPr>
        <w:t xml:space="preserve"> </w:t>
      </w:r>
      <w:r w:rsidR="00F355DC" w:rsidRPr="00E75592">
        <w:rPr>
          <w:rFonts w:asciiTheme="minorHAnsi" w:hAnsiTheme="minorHAnsi" w:cs="Arial"/>
          <w:sz w:val="24"/>
          <w:szCs w:val="24"/>
        </w:rPr>
        <w:t xml:space="preserve">should be understood as </w:t>
      </w:r>
      <w:r w:rsidR="003D59D2" w:rsidRPr="00E75592">
        <w:rPr>
          <w:rFonts w:asciiTheme="minorHAnsi" w:hAnsiTheme="minorHAnsi" w:cs="Arial"/>
          <w:sz w:val="24"/>
          <w:szCs w:val="24"/>
        </w:rPr>
        <w:t>federal or state regulatory agency-developed assessment instrument leading to licensu</w:t>
      </w:r>
      <w:r w:rsidR="002D4948" w:rsidRPr="00E75592">
        <w:rPr>
          <w:rFonts w:asciiTheme="minorHAnsi" w:hAnsiTheme="minorHAnsi" w:cs="Arial"/>
          <w:sz w:val="24"/>
          <w:szCs w:val="24"/>
        </w:rPr>
        <w:t>re (FAA, Dept. of Health, DBPR),</w:t>
      </w:r>
      <w:r w:rsidR="003D59D2" w:rsidRPr="00E75592">
        <w:rPr>
          <w:rFonts w:asciiTheme="minorHAnsi" w:hAnsiTheme="minorHAnsi" w:cs="Arial"/>
          <w:sz w:val="24"/>
          <w:szCs w:val="24"/>
        </w:rPr>
        <w:t xml:space="preserve"> industry-developed assessment instrument leading to industry certification</w:t>
      </w:r>
      <w:r w:rsidR="005B0692" w:rsidRPr="00E75592">
        <w:rPr>
          <w:rFonts w:asciiTheme="minorHAnsi" w:hAnsiTheme="minorHAnsi" w:cs="Arial"/>
          <w:sz w:val="24"/>
          <w:szCs w:val="24"/>
        </w:rPr>
        <w:t>/credential</w:t>
      </w:r>
      <w:r w:rsidR="003D59D2" w:rsidRPr="00E75592">
        <w:rPr>
          <w:rFonts w:asciiTheme="minorHAnsi" w:hAnsiTheme="minorHAnsi" w:cs="Arial"/>
          <w:sz w:val="24"/>
          <w:szCs w:val="24"/>
        </w:rPr>
        <w:t xml:space="preserve"> (ASE, HVAC Excellence)</w:t>
      </w:r>
      <w:r w:rsidR="002D4948" w:rsidRPr="00E75592">
        <w:rPr>
          <w:rFonts w:asciiTheme="minorHAnsi" w:hAnsiTheme="minorHAnsi" w:cs="Arial"/>
          <w:sz w:val="24"/>
          <w:szCs w:val="24"/>
        </w:rPr>
        <w:t>,</w:t>
      </w:r>
      <w:r w:rsidR="003D59D2" w:rsidRPr="00E75592">
        <w:rPr>
          <w:rFonts w:asciiTheme="minorHAnsi" w:hAnsiTheme="minorHAnsi" w:cs="Arial"/>
          <w:sz w:val="24"/>
          <w:szCs w:val="24"/>
        </w:rPr>
        <w:t xml:space="preserve"> industry-developed end-of-</w:t>
      </w:r>
      <w:r w:rsidR="004B52A8" w:rsidRPr="00E75592">
        <w:rPr>
          <w:rFonts w:asciiTheme="minorHAnsi" w:hAnsiTheme="minorHAnsi" w:cs="Arial"/>
          <w:sz w:val="24"/>
          <w:szCs w:val="24"/>
        </w:rPr>
        <w:t>program assessment</w:t>
      </w:r>
      <w:r w:rsidR="003D59D2" w:rsidRPr="00E75592">
        <w:rPr>
          <w:rFonts w:asciiTheme="minorHAnsi" w:hAnsiTheme="minorHAnsi" w:cs="Arial"/>
          <w:sz w:val="24"/>
          <w:szCs w:val="24"/>
        </w:rPr>
        <w:t xml:space="preserve"> (NATEF)</w:t>
      </w:r>
      <w:r w:rsidR="002D4948" w:rsidRPr="00E75592">
        <w:rPr>
          <w:rFonts w:asciiTheme="minorHAnsi" w:hAnsiTheme="minorHAnsi" w:cs="Arial"/>
          <w:sz w:val="24"/>
          <w:szCs w:val="24"/>
        </w:rPr>
        <w:t>,</w:t>
      </w:r>
      <w:r w:rsidR="003D59D2" w:rsidRPr="00E75592">
        <w:rPr>
          <w:rFonts w:asciiTheme="minorHAnsi" w:hAnsiTheme="minorHAnsi" w:cs="Arial"/>
          <w:sz w:val="24"/>
          <w:szCs w:val="24"/>
        </w:rPr>
        <w:t xml:space="preserve"> proprietary company-developed assessment instrument leading to certification or proficiency in one or more company product (Microsoft, CISCO)</w:t>
      </w:r>
      <w:r w:rsidR="002D4948" w:rsidRPr="00E75592">
        <w:rPr>
          <w:rFonts w:asciiTheme="minorHAnsi" w:hAnsiTheme="minorHAnsi" w:cs="Arial"/>
          <w:sz w:val="24"/>
          <w:szCs w:val="24"/>
        </w:rPr>
        <w:t>,</w:t>
      </w:r>
      <w:r w:rsidR="003D59D2" w:rsidRPr="00E75592">
        <w:rPr>
          <w:rFonts w:asciiTheme="minorHAnsi" w:hAnsiTheme="minorHAnsi" w:cs="Arial"/>
          <w:sz w:val="24"/>
          <w:szCs w:val="24"/>
        </w:rPr>
        <w:t xml:space="preserve"> and third-party-developed assessment instrument (NOCTI, ASK Institute, </w:t>
      </w:r>
      <w:proofErr w:type="spellStart"/>
      <w:r w:rsidR="003D59D2" w:rsidRPr="00E75592">
        <w:rPr>
          <w:rFonts w:asciiTheme="minorHAnsi" w:hAnsiTheme="minorHAnsi" w:cs="Arial"/>
          <w:sz w:val="24"/>
          <w:szCs w:val="24"/>
        </w:rPr>
        <w:t>Brainbench</w:t>
      </w:r>
      <w:proofErr w:type="spellEnd"/>
      <w:r w:rsidR="002D4948" w:rsidRPr="00E75592">
        <w:rPr>
          <w:rFonts w:asciiTheme="minorHAnsi" w:hAnsiTheme="minorHAnsi" w:cs="Arial"/>
          <w:sz w:val="24"/>
          <w:szCs w:val="24"/>
        </w:rPr>
        <w:t>, etc.</w:t>
      </w:r>
      <w:r w:rsidR="003D59D2" w:rsidRPr="00E75592">
        <w:rPr>
          <w:rFonts w:asciiTheme="minorHAnsi" w:hAnsiTheme="minorHAnsi" w:cs="Arial"/>
          <w:sz w:val="24"/>
          <w:szCs w:val="24"/>
        </w:rPr>
        <w:t>).</w:t>
      </w:r>
    </w:p>
    <w:p w14:paraId="7B5F8C69"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lastRenderedPageBreak/>
        <w:t>Learning Objectives:</w:t>
      </w:r>
      <w:r w:rsidRPr="00E75592">
        <w:rPr>
          <w:rFonts w:asciiTheme="minorHAnsi" w:hAnsiTheme="minorHAnsi" w:cs="Arial"/>
          <w:sz w:val="24"/>
          <w:szCs w:val="24"/>
        </w:rPr>
        <w:t xml:space="preserve">  those clearly stated goals </w:t>
      </w:r>
      <w:r w:rsidR="004B52A8" w:rsidRPr="00E75592">
        <w:rPr>
          <w:rFonts w:asciiTheme="minorHAnsi" w:hAnsiTheme="minorHAnsi" w:cs="Arial"/>
          <w:sz w:val="24"/>
          <w:szCs w:val="24"/>
        </w:rPr>
        <w:t>a teacher has in mind when implementing</w:t>
      </w:r>
      <w:r w:rsidRPr="00E75592">
        <w:rPr>
          <w:rFonts w:asciiTheme="minorHAnsi" w:hAnsiTheme="minorHAnsi" w:cs="Arial"/>
          <w:sz w:val="24"/>
          <w:szCs w:val="24"/>
        </w:rPr>
        <w:t xml:space="preserve"> a course of instruction.</w:t>
      </w:r>
    </w:p>
    <w:p w14:paraId="1B9AA4DD"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Mandatory:</w:t>
      </w:r>
      <w:r w:rsidRPr="00E75592">
        <w:rPr>
          <w:rFonts w:asciiTheme="minorHAnsi" w:hAnsiTheme="minorHAnsi" w:cs="Arial"/>
          <w:sz w:val="24"/>
          <w:szCs w:val="24"/>
        </w:rPr>
        <w:t xml:space="preserve">  required; the terms ‘must’, ‘shall’, ‘w</w:t>
      </w:r>
      <w:r w:rsidR="00F355DC" w:rsidRPr="00E75592">
        <w:rPr>
          <w:rFonts w:asciiTheme="minorHAnsi" w:hAnsiTheme="minorHAnsi" w:cs="Arial"/>
          <w:sz w:val="24"/>
          <w:szCs w:val="24"/>
        </w:rPr>
        <w:t>ill’, ‘is required’ identify a m</w:t>
      </w:r>
      <w:r w:rsidRPr="00E75592">
        <w:rPr>
          <w:rFonts w:asciiTheme="minorHAnsi" w:hAnsiTheme="minorHAnsi" w:cs="Arial"/>
          <w:sz w:val="24"/>
          <w:szCs w:val="24"/>
        </w:rPr>
        <w:t xml:space="preserve">andatory factor or item, as opposed to </w:t>
      </w:r>
      <w:r w:rsidR="00F355DC" w:rsidRPr="00E75592">
        <w:rPr>
          <w:rFonts w:asciiTheme="minorHAnsi" w:hAnsiTheme="minorHAnsi" w:cs="Arial"/>
          <w:sz w:val="24"/>
          <w:szCs w:val="24"/>
        </w:rPr>
        <w:t>d</w:t>
      </w:r>
      <w:r w:rsidRPr="00E75592">
        <w:rPr>
          <w:rFonts w:asciiTheme="minorHAnsi" w:hAnsiTheme="minorHAnsi" w:cs="Arial"/>
          <w:sz w:val="24"/>
          <w:szCs w:val="24"/>
        </w:rPr>
        <w:t>esirable</w:t>
      </w:r>
      <w:r w:rsidR="00F355DC" w:rsidRPr="00E75592">
        <w:rPr>
          <w:rFonts w:asciiTheme="minorHAnsi" w:hAnsiTheme="minorHAnsi" w:cs="Arial"/>
          <w:sz w:val="24"/>
          <w:szCs w:val="24"/>
        </w:rPr>
        <w:t>.  Failure to meet a m</w:t>
      </w:r>
      <w:r w:rsidRPr="00E75592">
        <w:rPr>
          <w:rFonts w:asciiTheme="minorHAnsi" w:hAnsiTheme="minorHAnsi" w:cs="Arial"/>
          <w:sz w:val="24"/>
          <w:szCs w:val="24"/>
        </w:rPr>
        <w:t>andatory item or factor will result in</w:t>
      </w:r>
      <w:r w:rsidR="00B01F14" w:rsidRPr="00E75592">
        <w:rPr>
          <w:rFonts w:asciiTheme="minorHAnsi" w:hAnsiTheme="minorHAnsi" w:cs="Arial"/>
          <w:sz w:val="24"/>
          <w:szCs w:val="24"/>
        </w:rPr>
        <w:t xml:space="preserve"> the rejection of an application. </w:t>
      </w:r>
    </w:p>
    <w:p w14:paraId="16B36A8F" w14:textId="77777777" w:rsidR="00383A59" w:rsidRPr="00E75592" w:rsidRDefault="00383A59" w:rsidP="0071158F">
      <w:pPr>
        <w:ind w:left="720"/>
        <w:jc w:val="both"/>
        <w:rPr>
          <w:rFonts w:asciiTheme="minorHAnsi" w:hAnsiTheme="minorHAnsi" w:cs="Arial"/>
          <w:sz w:val="24"/>
          <w:szCs w:val="24"/>
        </w:rPr>
      </w:pPr>
      <w:r w:rsidRPr="00E75592">
        <w:rPr>
          <w:rFonts w:asciiTheme="minorHAnsi" w:hAnsiTheme="minorHAnsi" w:cs="Arial"/>
          <w:b/>
          <w:sz w:val="24"/>
          <w:szCs w:val="24"/>
        </w:rPr>
        <w:t>Master Schedule:</w:t>
      </w:r>
      <w:r w:rsidR="007D2F7D" w:rsidRPr="00E75592">
        <w:rPr>
          <w:rFonts w:asciiTheme="minorHAnsi" w:hAnsiTheme="minorHAnsi" w:cs="Arial"/>
          <w:sz w:val="24"/>
          <w:szCs w:val="24"/>
        </w:rPr>
        <w:t xml:space="preserve">  the order or arrangement of course offerings by time, day and teacher.</w:t>
      </w:r>
    </w:p>
    <w:p w14:paraId="7C0BB33B" w14:textId="5D3C10AD"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Memorandum of Understanding:</w:t>
      </w:r>
      <w:r w:rsidRPr="00E75592">
        <w:rPr>
          <w:rFonts w:asciiTheme="minorHAnsi" w:hAnsiTheme="minorHAnsi" w:cs="Arial"/>
          <w:sz w:val="24"/>
          <w:szCs w:val="24"/>
        </w:rPr>
        <w:t xml:space="preserve">  </w:t>
      </w:r>
      <w:r w:rsidR="005B0692" w:rsidRPr="00E75592">
        <w:rPr>
          <w:rFonts w:asciiTheme="minorHAnsi" w:hAnsiTheme="minorHAnsi" w:cs="Arial"/>
          <w:sz w:val="24"/>
          <w:szCs w:val="24"/>
        </w:rPr>
        <w:t>MOU</w:t>
      </w:r>
      <w:r w:rsidR="009C714F" w:rsidRPr="00E75592">
        <w:rPr>
          <w:rFonts w:asciiTheme="minorHAnsi" w:hAnsiTheme="minorHAnsi" w:cs="Arial"/>
          <w:sz w:val="24"/>
          <w:szCs w:val="24"/>
        </w:rPr>
        <w:t xml:space="preserve">, </w:t>
      </w:r>
      <w:r w:rsidRPr="00E75592">
        <w:rPr>
          <w:rFonts w:asciiTheme="minorHAnsi" w:hAnsiTheme="minorHAnsi" w:cs="Arial"/>
          <w:sz w:val="24"/>
          <w:szCs w:val="24"/>
        </w:rPr>
        <w:t>a formal commitment by two or more parties, including delivery of any service.</w:t>
      </w:r>
    </w:p>
    <w:p w14:paraId="6AD67835" w14:textId="16F186DB" w:rsidR="001635DD" w:rsidRPr="00E75592" w:rsidRDefault="00571757" w:rsidP="0071158F">
      <w:pPr>
        <w:ind w:left="720"/>
        <w:jc w:val="both"/>
        <w:rPr>
          <w:rFonts w:asciiTheme="minorHAnsi" w:hAnsiTheme="minorHAnsi" w:cs="Arial"/>
          <w:b/>
          <w:sz w:val="24"/>
          <w:szCs w:val="24"/>
        </w:rPr>
      </w:pPr>
      <w:r w:rsidRPr="00E75592">
        <w:rPr>
          <w:rFonts w:asciiTheme="minorHAnsi" w:hAnsiTheme="minorHAnsi"/>
          <w:b/>
          <w:sz w:val="24"/>
          <w:szCs w:val="24"/>
        </w:rPr>
        <w:t>Meta M</w:t>
      </w:r>
      <w:r w:rsidR="001635DD" w:rsidRPr="00E75592">
        <w:rPr>
          <w:rFonts w:asciiTheme="minorHAnsi" w:hAnsiTheme="minorHAnsi"/>
          <w:b/>
          <w:sz w:val="24"/>
          <w:szCs w:val="24"/>
        </w:rPr>
        <w:t>ajor:</w:t>
      </w:r>
      <w:r w:rsidR="001635DD" w:rsidRPr="00E75592">
        <w:rPr>
          <w:rFonts w:asciiTheme="minorHAnsi" w:hAnsiTheme="minorHAnsi"/>
          <w:sz w:val="24"/>
          <w:szCs w:val="24"/>
        </w:rPr>
        <w:t xml:space="preserve">  a collection of majors with shared or similar coursework in alignment with a career field</w:t>
      </w:r>
      <w:r w:rsidR="005D21CF" w:rsidRPr="00E75592">
        <w:rPr>
          <w:rFonts w:asciiTheme="minorHAnsi" w:hAnsiTheme="minorHAnsi"/>
          <w:sz w:val="24"/>
          <w:szCs w:val="24"/>
        </w:rPr>
        <w:t>.</w:t>
      </w:r>
    </w:p>
    <w:p w14:paraId="003B0169" w14:textId="773CC1B6" w:rsidR="001A34D8" w:rsidRDefault="00383A59" w:rsidP="0071158F">
      <w:pPr>
        <w:ind w:left="720"/>
        <w:jc w:val="both"/>
        <w:rPr>
          <w:rFonts w:asciiTheme="minorHAnsi" w:hAnsiTheme="minorHAnsi" w:cs="Arial"/>
          <w:sz w:val="24"/>
          <w:szCs w:val="24"/>
        </w:rPr>
      </w:pPr>
      <w:r w:rsidRPr="00E75592">
        <w:rPr>
          <w:rFonts w:asciiTheme="minorHAnsi" w:hAnsiTheme="minorHAnsi" w:cs="Arial"/>
          <w:b/>
          <w:sz w:val="24"/>
          <w:szCs w:val="24"/>
        </w:rPr>
        <w:t>Next Step Plan:</w:t>
      </w:r>
      <w:r w:rsidR="007D2F7D" w:rsidRPr="00E75592">
        <w:rPr>
          <w:rFonts w:asciiTheme="minorHAnsi" w:hAnsiTheme="minorHAnsi" w:cs="Arial"/>
          <w:sz w:val="24"/>
          <w:szCs w:val="24"/>
        </w:rPr>
        <w:t xml:space="preserve">  </w:t>
      </w:r>
      <w:r w:rsidR="001A34D8" w:rsidRPr="00E75592">
        <w:rPr>
          <w:rFonts w:asciiTheme="minorHAnsi" w:hAnsiTheme="minorHAnsi" w:cs="Arial"/>
          <w:sz w:val="24"/>
          <w:szCs w:val="24"/>
        </w:rPr>
        <w:t xml:space="preserve">a written plan developed and updated annually by a student at the end of grades 8–12 which targets the student’s postsecondary interests and builds the studies and activities he or she will complete during high school to be on track for graduation, college, and career.  </w:t>
      </w:r>
    </w:p>
    <w:p w14:paraId="1A0666D6" w14:textId="6858F42A" w:rsidR="00024F7B" w:rsidRPr="00E75592" w:rsidRDefault="00024F7B" w:rsidP="00024F7B">
      <w:pPr>
        <w:ind w:left="720"/>
        <w:jc w:val="both"/>
        <w:rPr>
          <w:rFonts w:asciiTheme="minorHAnsi" w:hAnsiTheme="minorHAnsi" w:cs="Arial"/>
          <w:sz w:val="24"/>
          <w:szCs w:val="24"/>
        </w:rPr>
      </w:pPr>
      <w:r w:rsidRPr="00024F7B">
        <w:rPr>
          <w:rFonts w:asciiTheme="minorHAnsi" w:hAnsiTheme="minorHAnsi" w:cs="Arial"/>
          <w:b/>
          <w:sz w:val="24"/>
          <w:szCs w:val="24"/>
        </w:rPr>
        <w:t>NM DASH</w:t>
      </w:r>
      <w:r w:rsidRPr="00024F7B">
        <w:rPr>
          <w:rFonts w:asciiTheme="minorHAnsi" w:hAnsiTheme="minorHAnsi" w:cs="Arial"/>
          <w:sz w:val="24"/>
          <w:szCs w:val="24"/>
        </w:rPr>
        <w:t xml:space="preserve">:  </w:t>
      </w:r>
      <w:r w:rsidRPr="00024F7B">
        <w:rPr>
          <w:rFonts w:asciiTheme="minorHAnsi" w:hAnsiTheme="minorHAnsi" w:cs="Arial"/>
          <w:color w:val="000000" w:themeColor="text1"/>
          <w:sz w:val="24"/>
          <w:szCs w:val="24"/>
        </w:rPr>
        <w:t xml:space="preserve">is </w:t>
      </w:r>
      <w:r w:rsidRPr="00024F7B">
        <w:rPr>
          <w:rFonts w:asciiTheme="minorHAnsi" w:hAnsiTheme="minorHAnsi" w:cs="Calibri"/>
          <w:sz w:val="24"/>
          <w:szCs w:val="24"/>
        </w:rPr>
        <w:t>the long-range</w:t>
      </w:r>
      <w:r w:rsidRPr="00E75592">
        <w:rPr>
          <w:rFonts w:asciiTheme="minorHAnsi" w:hAnsiTheme="minorHAnsi" w:cs="Calibri"/>
          <w:sz w:val="24"/>
          <w:szCs w:val="24"/>
        </w:rPr>
        <w:t xml:space="preserve"> </w:t>
      </w:r>
      <w:r>
        <w:rPr>
          <w:rFonts w:asciiTheme="minorHAnsi" w:hAnsiTheme="minorHAnsi" w:cs="Calibri"/>
          <w:sz w:val="24"/>
          <w:szCs w:val="24"/>
        </w:rPr>
        <w:t>monitoring system</w:t>
      </w:r>
      <w:r w:rsidRPr="00E75592">
        <w:rPr>
          <w:rFonts w:asciiTheme="minorHAnsi" w:hAnsiTheme="minorHAnsi" w:cs="Calibri"/>
          <w:sz w:val="24"/>
          <w:szCs w:val="24"/>
        </w:rPr>
        <w:t xml:space="preserve"> </w:t>
      </w:r>
      <w:r>
        <w:rPr>
          <w:rFonts w:asciiTheme="minorHAnsi" w:hAnsiTheme="minorHAnsi" w:cs="Calibri"/>
          <w:sz w:val="24"/>
          <w:szCs w:val="24"/>
        </w:rPr>
        <w:t xml:space="preserve">with a set of rigorous interventions </w:t>
      </w:r>
      <w:r w:rsidRPr="00E75592">
        <w:rPr>
          <w:rFonts w:asciiTheme="minorHAnsi" w:hAnsiTheme="minorHAnsi" w:cs="Calibri"/>
          <w:sz w:val="24"/>
          <w:szCs w:val="24"/>
        </w:rPr>
        <w:t>to develop, implement, assess, and evaluate for the purpose of student achievement and continuous school improvement.</w:t>
      </w:r>
    </w:p>
    <w:p w14:paraId="302F3962" w14:textId="212923AD" w:rsidR="00D005B2" w:rsidRPr="00E75592" w:rsidRDefault="00D005B2" w:rsidP="0071158F">
      <w:pPr>
        <w:ind w:left="720"/>
        <w:jc w:val="both"/>
        <w:rPr>
          <w:rFonts w:asciiTheme="minorHAnsi" w:hAnsiTheme="minorHAnsi" w:cs="Arial"/>
          <w:b/>
          <w:sz w:val="24"/>
          <w:szCs w:val="24"/>
        </w:rPr>
      </w:pPr>
      <w:r w:rsidRPr="00E75592">
        <w:rPr>
          <w:rFonts w:asciiTheme="minorHAnsi" w:hAnsiTheme="minorHAnsi"/>
          <w:b/>
          <w:sz w:val="24"/>
          <w:szCs w:val="24"/>
        </w:rPr>
        <w:t>Pathway</w:t>
      </w:r>
      <w:r w:rsidRPr="00E75592">
        <w:rPr>
          <w:rFonts w:asciiTheme="minorHAnsi" w:hAnsiTheme="minorHAnsi"/>
          <w:sz w:val="24"/>
          <w:szCs w:val="24"/>
        </w:rPr>
        <w:t xml:space="preserve">: a sequence of classes at the ECHS in partnership with the postsecondary partner that leads to a certification, associate's degree, or </w:t>
      </w:r>
      <w:r w:rsidR="00553C6D" w:rsidRPr="00E75592">
        <w:rPr>
          <w:rFonts w:asciiTheme="minorHAnsi" w:hAnsiTheme="minorHAnsi"/>
          <w:sz w:val="24"/>
          <w:szCs w:val="24"/>
        </w:rPr>
        <w:t xml:space="preserve">coursework toward a </w:t>
      </w:r>
      <w:r w:rsidRPr="00E75592">
        <w:rPr>
          <w:rFonts w:asciiTheme="minorHAnsi" w:hAnsiTheme="minorHAnsi"/>
          <w:sz w:val="24"/>
          <w:szCs w:val="24"/>
        </w:rPr>
        <w:t>bachelor’s degree</w:t>
      </w:r>
      <w:r w:rsidR="00197C9F" w:rsidRPr="00E75592">
        <w:rPr>
          <w:rFonts w:asciiTheme="minorHAnsi" w:hAnsiTheme="minorHAnsi"/>
          <w:sz w:val="24"/>
          <w:szCs w:val="24"/>
        </w:rPr>
        <w:t>.</w:t>
      </w:r>
    </w:p>
    <w:p w14:paraId="558D826F" w14:textId="77777777" w:rsidR="00383A59" w:rsidRPr="00E75592" w:rsidRDefault="00383A59" w:rsidP="0071158F">
      <w:pPr>
        <w:ind w:left="720"/>
        <w:jc w:val="both"/>
        <w:rPr>
          <w:rFonts w:asciiTheme="minorHAnsi" w:hAnsiTheme="minorHAnsi" w:cs="Arial"/>
          <w:sz w:val="24"/>
          <w:szCs w:val="24"/>
        </w:rPr>
      </w:pPr>
      <w:r w:rsidRPr="00E75592">
        <w:rPr>
          <w:rFonts w:asciiTheme="minorHAnsi" w:hAnsiTheme="minorHAnsi" w:cs="Arial"/>
          <w:b/>
          <w:sz w:val="24"/>
          <w:szCs w:val="24"/>
        </w:rPr>
        <w:t>Performance Measures:</w:t>
      </w:r>
      <w:r w:rsidR="007D2F7D" w:rsidRPr="00E75592">
        <w:rPr>
          <w:rFonts w:asciiTheme="minorHAnsi" w:hAnsiTheme="minorHAnsi" w:cs="Arial"/>
          <w:sz w:val="24"/>
          <w:szCs w:val="24"/>
        </w:rPr>
        <w:t xml:space="preserve">  </w:t>
      </w:r>
      <w:r w:rsidR="00B01F14" w:rsidRPr="00E75592">
        <w:rPr>
          <w:rFonts w:asciiTheme="minorHAnsi" w:hAnsiTheme="minorHAnsi" w:cs="Arial"/>
          <w:sz w:val="24"/>
          <w:szCs w:val="24"/>
        </w:rPr>
        <w:t>quantitatively informs progress toward stated goals and the processes that produce them.</w:t>
      </w:r>
    </w:p>
    <w:p w14:paraId="30D1C261" w14:textId="49846E1C" w:rsidR="004433FB" w:rsidRPr="00E75592" w:rsidRDefault="00B01F14" w:rsidP="0071158F">
      <w:pPr>
        <w:ind w:left="720"/>
        <w:jc w:val="both"/>
        <w:rPr>
          <w:rFonts w:asciiTheme="minorHAnsi" w:hAnsiTheme="minorHAnsi" w:cs="Arial"/>
          <w:sz w:val="24"/>
          <w:szCs w:val="24"/>
        </w:rPr>
      </w:pPr>
      <w:r w:rsidRPr="00E75592">
        <w:rPr>
          <w:rFonts w:asciiTheme="minorHAnsi" w:hAnsiTheme="minorHAnsi" w:cs="Arial"/>
          <w:b/>
          <w:sz w:val="24"/>
          <w:szCs w:val="24"/>
        </w:rPr>
        <w:t>Post</w:t>
      </w:r>
      <w:r w:rsidR="004433FB" w:rsidRPr="00E75592">
        <w:rPr>
          <w:rFonts w:asciiTheme="minorHAnsi" w:hAnsiTheme="minorHAnsi" w:cs="Arial"/>
          <w:b/>
          <w:sz w:val="24"/>
          <w:szCs w:val="24"/>
        </w:rPr>
        <w:t>secondary Institution:</w:t>
      </w:r>
      <w:r w:rsidR="00D005B2" w:rsidRPr="00E75592">
        <w:rPr>
          <w:rFonts w:asciiTheme="minorHAnsi" w:hAnsiTheme="minorHAnsi" w:cs="Arial"/>
          <w:sz w:val="24"/>
          <w:szCs w:val="24"/>
        </w:rPr>
        <w:t xml:space="preserve"> </w:t>
      </w:r>
      <w:r w:rsidR="004433FB" w:rsidRPr="00E75592">
        <w:rPr>
          <w:rFonts w:asciiTheme="minorHAnsi" w:hAnsiTheme="minorHAnsi" w:cs="Arial"/>
          <w:sz w:val="24"/>
          <w:szCs w:val="24"/>
        </w:rPr>
        <w:t>any accredited school beyond high school that is so designated by an accrediting agency.</w:t>
      </w:r>
    </w:p>
    <w:p w14:paraId="4ACF3907" w14:textId="342EF4B5" w:rsidR="00571757" w:rsidRPr="00E75592" w:rsidRDefault="00571757" w:rsidP="00825742">
      <w:pPr>
        <w:ind w:left="720"/>
        <w:jc w:val="both"/>
        <w:rPr>
          <w:rFonts w:asciiTheme="minorHAnsi" w:hAnsiTheme="minorHAnsi" w:cs="Arial"/>
          <w:b/>
          <w:sz w:val="24"/>
          <w:szCs w:val="24"/>
        </w:rPr>
      </w:pPr>
      <w:r w:rsidRPr="00E75592">
        <w:rPr>
          <w:rFonts w:asciiTheme="minorHAnsi" w:hAnsiTheme="minorHAnsi" w:cs="Arial"/>
          <w:b/>
          <w:sz w:val="24"/>
          <w:szCs w:val="24"/>
        </w:rPr>
        <w:t>Postsecondary partner</w:t>
      </w:r>
      <w:r w:rsidRPr="00E75592">
        <w:rPr>
          <w:rFonts w:asciiTheme="minorHAnsi" w:hAnsiTheme="minorHAnsi"/>
          <w:sz w:val="24"/>
          <w:szCs w:val="24"/>
        </w:rPr>
        <w:t xml:space="preserve">: means a postsecondary educational institution that for this </w:t>
      </w:r>
      <w:r w:rsidR="00D6110F" w:rsidRPr="00E75592">
        <w:rPr>
          <w:rFonts w:asciiTheme="minorHAnsi" w:hAnsiTheme="minorHAnsi"/>
          <w:sz w:val="24"/>
          <w:szCs w:val="24"/>
        </w:rPr>
        <w:t>application</w:t>
      </w:r>
      <w:r w:rsidRPr="00E75592">
        <w:rPr>
          <w:rFonts w:asciiTheme="minorHAnsi" w:hAnsiTheme="minorHAnsi"/>
          <w:sz w:val="24"/>
          <w:szCs w:val="24"/>
        </w:rPr>
        <w:t xml:space="preserve"> has an agreement or memorandum of understanding with an ECHS.</w:t>
      </w:r>
    </w:p>
    <w:p w14:paraId="7A1AC5D9" w14:textId="77777777" w:rsidR="00825742" w:rsidRPr="00E75592" w:rsidRDefault="00825742" w:rsidP="00825742">
      <w:pPr>
        <w:ind w:left="720"/>
        <w:jc w:val="both"/>
        <w:rPr>
          <w:rFonts w:asciiTheme="minorHAnsi" w:hAnsiTheme="minorHAnsi" w:cs="Arial"/>
          <w:sz w:val="24"/>
          <w:szCs w:val="24"/>
        </w:rPr>
      </w:pPr>
      <w:r w:rsidRPr="00E75592">
        <w:rPr>
          <w:rFonts w:asciiTheme="minorHAnsi" w:hAnsiTheme="minorHAnsi" w:cs="Arial"/>
          <w:b/>
          <w:sz w:val="24"/>
          <w:szCs w:val="24"/>
        </w:rPr>
        <w:t>Quality:</w:t>
      </w:r>
      <w:r w:rsidRPr="00E75592">
        <w:rPr>
          <w:rFonts w:asciiTheme="minorHAnsi" w:hAnsiTheme="minorHAnsi" w:cs="Arial"/>
          <w:sz w:val="24"/>
          <w:szCs w:val="24"/>
        </w:rPr>
        <w:t xml:space="preserve"> </w:t>
      </w:r>
      <w:r w:rsidR="00DC4193" w:rsidRPr="00E75592">
        <w:rPr>
          <w:rFonts w:asciiTheme="minorHAnsi" w:hAnsiTheme="minorHAnsi" w:cs="Arial"/>
          <w:sz w:val="24"/>
          <w:szCs w:val="24"/>
        </w:rPr>
        <w:t>for</w:t>
      </w:r>
      <w:r w:rsidRPr="00E75592">
        <w:rPr>
          <w:rFonts w:asciiTheme="minorHAnsi" w:hAnsiTheme="minorHAnsi" w:cs="Arial"/>
          <w:sz w:val="24"/>
          <w:szCs w:val="24"/>
        </w:rPr>
        <w:t xml:space="preserve"> this document, by means of industry-validated curriculum, utilizing research-based best practices, leads to issuance of industry-related certificate or credentials.</w:t>
      </w:r>
    </w:p>
    <w:p w14:paraId="56CBAB78" w14:textId="77777777"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lastRenderedPageBreak/>
        <w:t>Requirements:</w:t>
      </w:r>
      <w:r w:rsidRPr="00E75592">
        <w:rPr>
          <w:rFonts w:asciiTheme="minorHAnsi" w:hAnsiTheme="minorHAnsi" w:cs="Arial"/>
          <w:sz w:val="24"/>
          <w:szCs w:val="24"/>
        </w:rPr>
        <w:t xml:space="preserve">  obligatory functions of the organization’s goals and business opportunities; defined by the project team, requirements are usually priorities.</w:t>
      </w:r>
    </w:p>
    <w:p w14:paraId="5E7E0E35" w14:textId="2404A33A" w:rsidR="00825742" w:rsidRPr="00E75592" w:rsidRDefault="00825742" w:rsidP="0071158F">
      <w:pPr>
        <w:ind w:left="720"/>
        <w:jc w:val="both"/>
        <w:rPr>
          <w:rFonts w:asciiTheme="minorHAnsi" w:hAnsiTheme="minorHAnsi" w:cs="Arial"/>
          <w:strike/>
          <w:sz w:val="24"/>
          <w:szCs w:val="24"/>
        </w:rPr>
      </w:pPr>
      <w:r w:rsidRPr="00E75592">
        <w:rPr>
          <w:rFonts w:asciiTheme="minorHAnsi" w:hAnsiTheme="minorHAnsi" w:cs="Arial"/>
          <w:b/>
          <w:sz w:val="24"/>
          <w:szCs w:val="24"/>
        </w:rPr>
        <w:t>Scope:</w:t>
      </w:r>
      <w:r w:rsidRPr="00E75592">
        <w:rPr>
          <w:rFonts w:asciiTheme="minorHAnsi" w:hAnsiTheme="minorHAnsi" w:cs="Arial"/>
          <w:sz w:val="24"/>
          <w:szCs w:val="24"/>
        </w:rPr>
        <w:t xml:space="preserve"> </w:t>
      </w:r>
      <w:r w:rsidR="00C949B0" w:rsidRPr="00E75592">
        <w:rPr>
          <w:rFonts w:asciiTheme="minorHAnsi" w:hAnsiTheme="minorHAnsi" w:cs="Arial"/>
          <w:sz w:val="24"/>
          <w:szCs w:val="24"/>
        </w:rPr>
        <w:t xml:space="preserve"> </w:t>
      </w:r>
      <w:r w:rsidRPr="00E75592">
        <w:rPr>
          <w:rFonts w:asciiTheme="minorHAnsi" w:hAnsiTheme="minorHAnsi" w:cs="Arial"/>
          <w:sz w:val="24"/>
          <w:szCs w:val="24"/>
        </w:rPr>
        <w:t xml:space="preserve">sufficient to allow students to earn a minimum of </w:t>
      </w:r>
      <w:r w:rsidRPr="00E75592">
        <w:rPr>
          <w:rFonts w:asciiTheme="minorHAnsi" w:hAnsiTheme="minorHAnsi" w:cs="Arial"/>
          <w:color w:val="000000" w:themeColor="text1"/>
          <w:sz w:val="24"/>
          <w:szCs w:val="24"/>
        </w:rPr>
        <w:t xml:space="preserve">three or </w:t>
      </w:r>
      <w:r w:rsidRPr="00E75592">
        <w:rPr>
          <w:rFonts w:asciiTheme="minorHAnsi" w:hAnsiTheme="minorHAnsi" w:cs="Arial"/>
          <w:sz w:val="24"/>
          <w:szCs w:val="24"/>
        </w:rPr>
        <w:t xml:space="preserve">four credits in a sequential </w:t>
      </w:r>
      <w:r w:rsidR="00DC4193" w:rsidRPr="00E75592">
        <w:rPr>
          <w:rFonts w:asciiTheme="minorHAnsi" w:hAnsiTheme="minorHAnsi" w:cs="Arial"/>
          <w:sz w:val="24"/>
          <w:szCs w:val="24"/>
        </w:rPr>
        <w:t>program of study, including local school board review and approval of curriculum that meets local, state and industry standards. Articulation agreements are in place with align</w:t>
      </w:r>
      <w:r w:rsidR="002D4948" w:rsidRPr="00E75592">
        <w:rPr>
          <w:rFonts w:asciiTheme="minorHAnsi" w:hAnsiTheme="minorHAnsi" w:cs="Arial"/>
          <w:sz w:val="24"/>
          <w:szCs w:val="24"/>
        </w:rPr>
        <w:t xml:space="preserve">ment of curriculum that </w:t>
      </w:r>
      <w:proofErr w:type="gramStart"/>
      <w:r w:rsidR="002D4948" w:rsidRPr="00E75592">
        <w:rPr>
          <w:rFonts w:asciiTheme="minorHAnsi" w:hAnsiTheme="minorHAnsi" w:cs="Arial"/>
          <w:sz w:val="24"/>
          <w:szCs w:val="24"/>
        </w:rPr>
        <w:t>provide</w:t>
      </w:r>
      <w:proofErr w:type="gramEnd"/>
      <w:r w:rsidR="00DC4193" w:rsidRPr="00E75592">
        <w:rPr>
          <w:rFonts w:asciiTheme="minorHAnsi" w:hAnsiTheme="minorHAnsi" w:cs="Arial"/>
          <w:sz w:val="24"/>
          <w:szCs w:val="24"/>
        </w:rPr>
        <w:t xml:space="preserve"> a seamless transition from high school to postsecondary </w:t>
      </w:r>
      <w:r w:rsidR="00DC4193" w:rsidRPr="00E75592">
        <w:rPr>
          <w:rFonts w:asciiTheme="minorHAnsi" w:hAnsiTheme="minorHAnsi" w:cs="Arial"/>
          <w:sz w:val="24"/>
          <w:szCs w:val="24"/>
          <w:u w:val="single"/>
        </w:rPr>
        <w:t>CTE</w:t>
      </w:r>
      <w:r w:rsidR="00DC4193" w:rsidRPr="00E75592">
        <w:rPr>
          <w:rFonts w:asciiTheme="minorHAnsi" w:hAnsiTheme="minorHAnsi" w:cs="Arial"/>
          <w:sz w:val="24"/>
          <w:szCs w:val="24"/>
        </w:rPr>
        <w:t xml:space="preserve"> programs.</w:t>
      </w:r>
    </w:p>
    <w:p w14:paraId="24F3EB83" w14:textId="13078EF9" w:rsidR="00906EC7" w:rsidRPr="00E75592" w:rsidRDefault="00906EC7" w:rsidP="0071158F">
      <w:pPr>
        <w:ind w:left="720"/>
        <w:jc w:val="both"/>
        <w:rPr>
          <w:rFonts w:asciiTheme="minorHAnsi" w:hAnsiTheme="minorHAnsi" w:cs="Arial"/>
          <w:sz w:val="24"/>
          <w:szCs w:val="24"/>
        </w:rPr>
      </w:pPr>
      <w:r w:rsidRPr="00E75592">
        <w:rPr>
          <w:rFonts w:asciiTheme="minorHAnsi" w:hAnsiTheme="minorHAnsi" w:cs="Arial"/>
          <w:b/>
          <w:sz w:val="24"/>
          <w:szCs w:val="24"/>
        </w:rPr>
        <w:t>Size:</w:t>
      </w:r>
      <w:r w:rsidRPr="00E75592">
        <w:rPr>
          <w:rFonts w:asciiTheme="minorHAnsi" w:hAnsiTheme="minorHAnsi" w:cs="Arial"/>
          <w:sz w:val="24"/>
          <w:szCs w:val="24"/>
        </w:rPr>
        <w:t xml:space="preserve"> </w:t>
      </w:r>
      <w:r w:rsidR="00C949B0" w:rsidRPr="00E75592">
        <w:rPr>
          <w:rFonts w:asciiTheme="minorHAnsi" w:hAnsiTheme="minorHAnsi" w:cs="Arial"/>
          <w:sz w:val="24"/>
          <w:szCs w:val="24"/>
        </w:rPr>
        <w:t xml:space="preserve"> </w:t>
      </w:r>
      <w:r w:rsidRPr="00E75592">
        <w:rPr>
          <w:rFonts w:asciiTheme="minorHAnsi" w:hAnsiTheme="minorHAnsi" w:cs="Arial"/>
          <w:sz w:val="24"/>
          <w:szCs w:val="24"/>
        </w:rPr>
        <w:t>provides appropriate student/teacher ratios in laboratory settings based upon the number of available workstations in compliance with the Occupational Safety and Health Administration (</w:t>
      </w:r>
      <w:r w:rsidR="00B01F14" w:rsidRPr="00E75592">
        <w:rPr>
          <w:rFonts w:asciiTheme="minorHAnsi" w:hAnsiTheme="minorHAnsi" w:cs="Arial"/>
          <w:sz w:val="24"/>
          <w:szCs w:val="24"/>
        </w:rPr>
        <w:t>OSHA)</w:t>
      </w:r>
      <w:r w:rsidRPr="00E75592">
        <w:rPr>
          <w:rFonts w:asciiTheme="minorHAnsi" w:hAnsiTheme="minorHAnsi" w:cs="Arial"/>
          <w:sz w:val="24"/>
          <w:szCs w:val="24"/>
        </w:rPr>
        <w:t xml:space="preserve"> and Office for Civil Rights (OCR) guidelines. A teacher’s class load cannot exceed 160 pupils per day as noted in Public School Code, Section 22-10A-20.D, NMSA, 1978.</w:t>
      </w:r>
    </w:p>
    <w:p w14:paraId="2FA27F85" w14:textId="354D7593" w:rsidR="004433FB"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Stakeholder:</w:t>
      </w:r>
      <w:r w:rsidRPr="00E75592">
        <w:rPr>
          <w:rFonts w:asciiTheme="minorHAnsi" w:hAnsiTheme="minorHAnsi" w:cs="Arial"/>
          <w:sz w:val="24"/>
          <w:szCs w:val="24"/>
        </w:rPr>
        <w:t xml:space="preserve">  </w:t>
      </w:r>
      <w:r w:rsidR="00B01F14" w:rsidRPr="00E75592">
        <w:rPr>
          <w:rFonts w:asciiTheme="minorHAnsi" w:hAnsiTheme="minorHAnsi" w:cs="Arial"/>
          <w:sz w:val="24"/>
          <w:szCs w:val="24"/>
        </w:rPr>
        <w:t>a</w:t>
      </w:r>
      <w:r w:rsidRPr="00E75592">
        <w:rPr>
          <w:rFonts w:asciiTheme="minorHAnsi" w:hAnsiTheme="minorHAnsi" w:cs="Arial"/>
          <w:sz w:val="24"/>
          <w:szCs w:val="24"/>
        </w:rPr>
        <w:t xml:space="preserve"> person or group that has an investment, share, or interest in a </w:t>
      </w:r>
      <w:r w:rsidR="00C949B0" w:rsidRPr="00E75592">
        <w:rPr>
          <w:rFonts w:asciiTheme="minorHAnsi" w:hAnsiTheme="minorHAnsi" w:cs="Arial"/>
          <w:sz w:val="24"/>
          <w:szCs w:val="24"/>
        </w:rPr>
        <w:t>business, project, or program.</w:t>
      </w:r>
    </w:p>
    <w:p w14:paraId="0802ED42" w14:textId="789053BC" w:rsidR="00EE0085" w:rsidRPr="00E75592" w:rsidRDefault="004433FB" w:rsidP="0071158F">
      <w:pPr>
        <w:ind w:left="720"/>
        <w:jc w:val="both"/>
        <w:rPr>
          <w:rFonts w:asciiTheme="minorHAnsi" w:hAnsiTheme="minorHAnsi" w:cs="Arial"/>
          <w:sz w:val="24"/>
          <w:szCs w:val="24"/>
        </w:rPr>
      </w:pPr>
      <w:r w:rsidRPr="00E75592">
        <w:rPr>
          <w:rFonts w:asciiTheme="minorHAnsi" w:hAnsiTheme="minorHAnsi" w:cs="Arial"/>
          <w:b/>
          <w:sz w:val="24"/>
          <w:szCs w:val="24"/>
        </w:rPr>
        <w:t>Sustainability:</w:t>
      </w:r>
      <w:r w:rsidRPr="00E75592">
        <w:rPr>
          <w:rFonts w:asciiTheme="minorHAnsi" w:hAnsiTheme="minorHAnsi" w:cs="Arial"/>
          <w:sz w:val="24"/>
          <w:szCs w:val="24"/>
        </w:rPr>
        <w:t xml:space="preserve"> </w:t>
      </w:r>
      <w:r w:rsidR="00C949B0" w:rsidRPr="00E75592">
        <w:rPr>
          <w:rFonts w:asciiTheme="minorHAnsi" w:hAnsiTheme="minorHAnsi" w:cs="Arial"/>
          <w:sz w:val="24"/>
          <w:szCs w:val="24"/>
        </w:rPr>
        <w:t xml:space="preserve"> </w:t>
      </w:r>
      <w:r w:rsidRPr="00E75592">
        <w:rPr>
          <w:rFonts w:asciiTheme="minorHAnsi" w:hAnsiTheme="minorHAnsi" w:cs="Arial"/>
          <w:sz w:val="24"/>
          <w:szCs w:val="24"/>
        </w:rPr>
        <w:t>for</w:t>
      </w:r>
      <w:r w:rsidR="00F355DC" w:rsidRPr="00E75592">
        <w:rPr>
          <w:rFonts w:asciiTheme="minorHAnsi" w:hAnsiTheme="minorHAnsi" w:cs="Arial"/>
          <w:sz w:val="24"/>
          <w:szCs w:val="24"/>
        </w:rPr>
        <w:t xml:space="preserve"> this document</w:t>
      </w:r>
      <w:r w:rsidRPr="00E75592">
        <w:rPr>
          <w:rFonts w:asciiTheme="minorHAnsi" w:hAnsiTheme="minorHAnsi" w:cs="Arial"/>
          <w:sz w:val="24"/>
          <w:szCs w:val="24"/>
        </w:rPr>
        <w:t>, the continued l</w:t>
      </w:r>
      <w:r w:rsidR="001F43DA" w:rsidRPr="00E75592">
        <w:rPr>
          <w:rFonts w:asciiTheme="minorHAnsi" w:hAnsiTheme="minorHAnsi" w:cs="Arial"/>
          <w:sz w:val="24"/>
          <w:szCs w:val="24"/>
        </w:rPr>
        <w:t xml:space="preserve">ife of an ECHS for three </w:t>
      </w:r>
      <w:proofErr w:type="gramStart"/>
      <w:r w:rsidR="001F43DA" w:rsidRPr="00E75592">
        <w:rPr>
          <w:rFonts w:asciiTheme="minorHAnsi" w:hAnsiTheme="minorHAnsi" w:cs="Arial"/>
          <w:sz w:val="24"/>
          <w:szCs w:val="24"/>
        </w:rPr>
        <w:t xml:space="preserve">years </w:t>
      </w:r>
      <w:r w:rsidRPr="00E75592">
        <w:rPr>
          <w:rFonts w:asciiTheme="minorHAnsi" w:hAnsiTheme="minorHAnsi" w:cs="Arial"/>
          <w:sz w:val="24"/>
          <w:szCs w:val="24"/>
        </w:rPr>
        <w:t>following</w:t>
      </w:r>
      <w:proofErr w:type="gramEnd"/>
      <w:r w:rsidRPr="00E75592">
        <w:rPr>
          <w:rFonts w:asciiTheme="minorHAnsi" w:hAnsiTheme="minorHAnsi" w:cs="Arial"/>
          <w:sz w:val="24"/>
          <w:szCs w:val="24"/>
        </w:rPr>
        <w:t xml:space="preserve"> the </w:t>
      </w:r>
      <w:r w:rsidR="00C949B0" w:rsidRPr="00E75592">
        <w:rPr>
          <w:rFonts w:asciiTheme="minorHAnsi" w:hAnsiTheme="minorHAnsi" w:cs="Arial"/>
          <w:sz w:val="24"/>
          <w:szCs w:val="24"/>
        </w:rPr>
        <w:t>initial year of implementation.</w:t>
      </w:r>
    </w:p>
    <w:p w14:paraId="424A66C2" w14:textId="65F94933" w:rsidR="00197C9F" w:rsidRPr="00E75592" w:rsidRDefault="00197C9F" w:rsidP="0071158F">
      <w:pPr>
        <w:ind w:left="720"/>
        <w:jc w:val="both"/>
        <w:rPr>
          <w:rFonts w:asciiTheme="minorHAnsi" w:hAnsiTheme="minorHAnsi"/>
          <w:sz w:val="24"/>
          <w:szCs w:val="24"/>
        </w:rPr>
      </w:pPr>
      <w:r w:rsidRPr="00E75592">
        <w:rPr>
          <w:rFonts w:asciiTheme="minorHAnsi" w:hAnsiTheme="minorHAnsi"/>
          <w:b/>
          <w:sz w:val="24"/>
          <w:szCs w:val="24"/>
        </w:rPr>
        <w:t>Work-Based Learning:</w:t>
      </w:r>
      <w:r w:rsidRPr="00E75592">
        <w:rPr>
          <w:rFonts w:asciiTheme="minorHAnsi" w:hAnsiTheme="minorHAnsi"/>
          <w:sz w:val="24"/>
          <w:szCs w:val="24"/>
        </w:rPr>
        <w:t xml:space="preserve"> activities that develop work place skills such as tours, job shadowing, work experience rotations, mentoring, entrepreneurships, service learning, internships, co-ops, or youth pre-apprenticeships aligned with a registered apprenticeship program under the New Mexico department of workforce solutions.</w:t>
      </w:r>
    </w:p>
    <w:p w14:paraId="0AF5A821" w14:textId="29C836BC" w:rsidR="00197C9F" w:rsidRPr="00E75592" w:rsidRDefault="00197C9F" w:rsidP="0071158F">
      <w:pPr>
        <w:ind w:left="720"/>
        <w:jc w:val="both"/>
        <w:rPr>
          <w:rFonts w:asciiTheme="minorHAnsi" w:hAnsiTheme="minorHAnsi"/>
          <w:sz w:val="24"/>
          <w:szCs w:val="24"/>
        </w:rPr>
      </w:pPr>
      <w:r w:rsidRPr="00E75592">
        <w:rPr>
          <w:rFonts w:asciiTheme="minorHAnsi" w:hAnsiTheme="minorHAnsi"/>
          <w:b/>
          <w:sz w:val="24"/>
          <w:szCs w:val="24"/>
        </w:rPr>
        <w:t>Workforce Recognized Credential</w:t>
      </w:r>
      <w:r w:rsidRPr="00E75592">
        <w:rPr>
          <w:rFonts w:asciiTheme="minorHAnsi" w:hAnsiTheme="minorHAnsi"/>
          <w:sz w:val="24"/>
          <w:szCs w:val="24"/>
        </w:rPr>
        <w:t>:  workforce credentials, certificates, associate’s degrees, and bachelor’s degrees from a postsecondary partner.</w:t>
      </w:r>
    </w:p>
    <w:p w14:paraId="3AD64977" w14:textId="4FBECE33" w:rsidR="00C949B0" w:rsidRPr="00E75592" w:rsidRDefault="00C949B0" w:rsidP="0071158F">
      <w:pPr>
        <w:ind w:left="720"/>
        <w:jc w:val="both"/>
        <w:rPr>
          <w:rFonts w:asciiTheme="minorHAnsi" w:hAnsiTheme="minorHAnsi" w:cs="Arial"/>
          <w:sz w:val="24"/>
          <w:szCs w:val="24"/>
        </w:rPr>
      </w:pPr>
      <w:r w:rsidRPr="00E75592">
        <w:rPr>
          <w:rFonts w:asciiTheme="minorHAnsi" w:hAnsiTheme="minorHAnsi"/>
          <w:b/>
          <w:sz w:val="24"/>
          <w:szCs w:val="24"/>
        </w:rPr>
        <w:t>Workforce Partner</w:t>
      </w:r>
      <w:r w:rsidRPr="00E75592">
        <w:rPr>
          <w:rFonts w:asciiTheme="minorHAnsi" w:hAnsiTheme="minorHAnsi"/>
          <w:sz w:val="24"/>
          <w:szCs w:val="24"/>
        </w:rPr>
        <w:t>:  a local business, regional workforce investment board, workforce connection, one stop shop, chamber of commerce, economic development corporation, council of government, tribal council, or other industry representative that provides ongoing mentoring and on-the-job experience that connects ECHS students to employment settings and helps them to develop employability skills.</w:t>
      </w:r>
    </w:p>
    <w:p w14:paraId="2CDAC5B7" w14:textId="77777777" w:rsidR="001A6174" w:rsidRPr="00E75592" w:rsidRDefault="001A6174">
      <w:pPr>
        <w:spacing w:after="0" w:line="240" w:lineRule="auto"/>
        <w:rPr>
          <w:rFonts w:asciiTheme="minorHAnsi" w:hAnsiTheme="minorHAnsi"/>
          <w:b/>
          <w:sz w:val="24"/>
          <w:szCs w:val="24"/>
        </w:rPr>
      </w:pPr>
      <w:r w:rsidRPr="00E75592">
        <w:rPr>
          <w:rFonts w:asciiTheme="minorHAnsi" w:hAnsiTheme="minorHAnsi"/>
          <w:b/>
          <w:sz w:val="24"/>
          <w:szCs w:val="24"/>
        </w:rPr>
        <w:br w:type="page"/>
      </w:r>
    </w:p>
    <w:p w14:paraId="7354AB94" w14:textId="60A81FDA" w:rsidR="004433FB" w:rsidRPr="00E75592" w:rsidRDefault="004433FB" w:rsidP="009F796B">
      <w:pPr>
        <w:outlineLvl w:val="0"/>
        <w:rPr>
          <w:rFonts w:asciiTheme="minorHAnsi" w:hAnsiTheme="minorHAnsi"/>
          <w:b/>
          <w:sz w:val="24"/>
          <w:szCs w:val="24"/>
        </w:rPr>
      </w:pPr>
      <w:r w:rsidRPr="00E75592">
        <w:rPr>
          <w:rFonts w:asciiTheme="minorHAnsi" w:hAnsiTheme="minorHAnsi"/>
          <w:b/>
          <w:sz w:val="24"/>
          <w:szCs w:val="24"/>
        </w:rPr>
        <w:lastRenderedPageBreak/>
        <w:t>G. B</w:t>
      </w:r>
      <w:r w:rsidR="00A900A4" w:rsidRPr="00E75592">
        <w:rPr>
          <w:rFonts w:asciiTheme="minorHAnsi" w:hAnsiTheme="minorHAnsi"/>
          <w:b/>
          <w:sz w:val="24"/>
          <w:szCs w:val="24"/>
        </w:rPr>
        <w:t>ackground</w:t>
      </w:r>
      <w:r w:rsidRPr="00E75592">
        <w:rPr>
          <w:rFonts w:asciiTheme="minorHAnsi" w:hAnsiTheme="minorHAnsi"/>
          <w:b/>
          <w:sz w:val="24"/>
          <w:szCs w:val="24"/>
        </w:rPr>
        <w:t xml:space="preserve"> I</w:t>
      </w:r>
      <w:r w:rsidR="00A900A4" w:rsidRPr="00E75592">
        <w:rPr>
          <w:rFonts w:asciiTheme="minorHAnsi" w:hAnsiTheme="minorHAnsi"/>
          <w:b/>
          <w:sz w:val="24"/>
          <w:szCs w:val="24"/>
        </w:rPr>
        <w:t>nformation</w:t>
      </w:r>
    </w:p>
    <w:p w14:paraId="12474C39" w14:textId="77777777" w:rsidR="004433FB" w:rsidRPr="00E75592" w:rsidRDefault="004433FB" w:rsidP="00744A73">
      <w:pPr>
        <w:spacing w:after="0" w:line="240" w:lineRule="auto"/>
        <w:jc w:val="both"/>
        <w:rPr>
          <w:rFonts w:asciiTheme="minorHAnsi" w:hAnsiTheme="minorHAnsi" w:cs="Arial"/>
          <w:sz w:val="24"/>
          <w:szCs w:val="24"/>
        </w:rPr>
      </w:pPr>
      <w:r w:rsidRPr="00E75592">
        <w:rPr>
          <w:rFonts w:asciiTheme="minorHAnsi" w:hAnsiTheme="minorHAnsi" w:cs="Arial"/>
          <w:sz w:val="24"/>
          <w:szCs w:val="24"/>
        </w:rPr>
        <w:t>Early College High School is a bold approach, based on the principle that academic rigor combined with real world relevance and the opp</w:t>
      </w:r>
      <w:r w:rsidR="00B01F14" w:rsidRPr="00E75592">
        <w:rPr>
          <w:rFonts w:asciiTheme="minorHAnsi" w:hAnsiTheme="minorHAnsi" w:cs="Arial"/>
          <w:sz w:val="24"/>
          <w:szCs w:val="24"/>
        </w:rPr>
        <w:t>ortunity to save time and money</w:t>
      </w:r>
      <w:r w:rsidRPr="00E75592">
        <w:rPr>
          <w:rFonts w:asciiTheme="minorHAnsi" w:hAnsiTheme="minorHAnsi" w:cs="Arial"/>
          <w:sz w:val="24"/>
          <w:szCs w:val="24"/>
        </w:rPr>
        <w:t xml:space="preserve"> is a powerful motivator for students to meet and succeed at serious challenges. </w:t>
      </w:r>
      <w:r w:rsidR="009E7521" w:rsidRPr="00E75592">
        <w:rPr>
          <w:rFonts w:asciiTheme="minorHAnsi" w:hAnsiTheme="minorHAnsi" w:cs="Arial"/>
          <w:sz w:val="24"/>
          <w:szCs w:val="24"/>
        </w:rPr>
        <w:t>ECHS</w:t>
      </w:r>
      <w:r w:rsidR="00B01F14" w:rsidRPr="00E75592">
        <w:rPr>
          <w:rFonts w:asciiTheme="minorHAnsi" w:hAnsiTheme="minorHAnsi" w:cs="Arial"/>
          <w:sz w:val="24"/>
          <w:szCs w:val="24"/>
        </w:rPr>
        <w:t>s</w:t>
      </w:r>
      <w:r w:rsidR="00F355DC" w:rsidRPr="00E75592">
        <w:rPr>
          <w:rFonts w:asciiTheme="minorHAnsi" w:hAnsiTheme="minorHAnsi" w:cs="Arial"/>
          <w:sz w:val="24"/>
          <w:szCs w:val="24"/>
        </w:rPr>
        <w:t xml:space="preserve"> </w:t>
      </w:r>
      <w:r w:rsidRPr="00E75592">
        <w:rPr>
          <w:rFonts w:asciiTheme="minorHAnsi" w:hAnsiTheme="minorHAnsi" w:cs="Arial"/>
          <w:sz w:val="24"/>
          <w:szCs w:val="24"/>
        </w:rPr>
        <w:t>blend high school and college in a rigorous, yet supportive program, compressing the time it takes to complete a high school diploma and the first two years of college.</w:t>
      </w:r>
    </w:p>
    <w:p w14:paraId="5443D922" w14:textId="77777777" w:rsidR="00F355DC" w:rsidRPr="00E75592" w:rsidRDefault="00F355DC" w:rsidP="00744A73">
      <w:pPr>
        <w:spacing w:after="0" w:line="240" w:lineRule="auto"/>
        <w:jc w:val="both"/>
        <w:rPr>
          <w:rFonts w:asciiTheme="minorHAnsi" w:hAnsiTheme="minorHAnsi" w:cs="Arial"/>
          <w:sz w:val="24"/>
          <w:szCs w:val="24"/>
        </w:rPr>
      </w:pPr>
    </w:p>
    <w:p w14:paraId="49EDD08E" w14:textId="19D5750F" w:rsidR="004433FB" w:rsidRPr="00E75592" w:rsidRDefault="00F01C7C" w:rsidP="00260CC8">
      <w:pPr>
        <w:pStyle w:val="NormalWeb"/>
        <w:spacing w:before="0" w:beforeAutospacing="0" w:after="0" w:afterAutospacing="0"/>
        <w:jc w:val="both"/>
        <w:rPr>
          <w:rFonts w:asciiTheme="minorHAnsi" w:hAnsiTheme="minorHAnsi" w:cs="Arial"/>
          <w:i/>
        </w:rPr>
      </w:pPr>
      <w:r w:rsidRPr="00E75592">
        <w:rPr>
          <w:rFonts w:asciiTheme="minorHAnsi" w:hAnsiTheme="minorHAnsi" w:cs="Arial"/>
        </w:rPr>
        <w:t xml:space="preserve">The Early College Initiative coordinated by Jobs for the Future, in partnership with the Bill and Melinda Gates Foundation, reports that since 2002, </w:t>
      </w:r>
      <w:r w:rsidRPr="00E75592">
        <w:rPr>
          <w:rFonts w:asciiTheme="minorHAnsi" w:hAnsiTheme="minorHAnsi" w:cs="Arial"/>
          <w:color w:val="000000" w:themeColor="text1"/>
        </w:rPr>
        <w:t>240+ schools have been started or redesigned to serve more than 75,000 students in 28 states and the District o</w:t>
      </w:r>
      <w:r w:rsidR="00FC1949" w:rsidRPr="00E75592">
        <w:rPr>
          <w:rFonts w:asciiTheme="minorHAnsi" w:hAnsiTheme="minorHAnsi" w:cs="Arial"/>
          <w:color w:val="000000" w:themeColor="text1"/>
        </w:rPr>
        <w:t xml:space="preserve">f Columbia.  Over </w:t>
      </w:r>
      <w:r w:rsidRPr="00E75592">
        <w:rPr>
          <w:rFonts w:asciiTheme="minorHAnsi" w:hAnsiTheme="minorHAnsi" w:cs="Arial"/>
          <w:color w:val="000000" w:themeColor="text1"/>
        </w:rPr>
        <w:t xml:space="preserve">5,414 students have graduated from </w:t>
      </w:r>
      <w:r w:rsidR="009E7521" w:rsidRPr="00E75592">
        <w:rPr>
          <w:rFonts w:asciiTheme="minorHAnsi" w:hAnsiTheme="minorHAnsi" w:cs="Arial"/>
          <w:color w:val="000000" w:themeColor="text1"/>
        </w:rPr>
        <w:t>ECHS</w:t>
      </w:r>
      <w:r w:rsidR="00B01F14" w:rsidRPr="00E75592">
        <w:rPr>
          <w:rFonts w:asciiTheme="minorHAnsi" w:hAnsiTheme="minorHAnsi" w:cs="Arial"/>
          <w:color w:val="000000" w:themeColor="text1"/>
        </w:rPr>
        <w:t>s</w:t>
      </w:r>
      <w:r w:rsidR="00F355DC" w:rsidRPr="00E75592">
        <w:rPr>
          <w:rFonts w:asciiTheme="minorHAnsi" w:hAnsiTheme="minorHAnsi" w:cs="Arial"/>
          <w:color w:val="000000" w:themeColor="text1"/>
        </w:rPr>
        <w:t xml:space="preserve"> </w:t>
      </w:r>
      <w:r w:rsidRPr="00E75592">
        <w:rPr>
          <w:rFonts w:asciiTheme="minorHAnsi" w:hAnsiTheme="minorHAnsi" w:cs="Arial"/>
          <w:color w:val="000000" w:themeColor="text1"/>
        </w:rPr>
        <w:t xml:space="preserve">around the country. </w:t>
      </w:r>
      <w:r w:rsidR="008D71B5">
        <w:rPr>
          <w:rFonts w:asciiTheme="minorHAnsi" w:hAnsiTheme="minorHAnsi" w:cs="Arial"/>
          <w:color w:val="000000" w:themeColor="text1"/>
        </w:rPr>
        <w:t xml:space="preserve">Academic </w:t>
      </w:r>
      <w:proofErr w:type="gramStart"/>
      <w:r w:rsidR="008D71B5">
        <w:rPr>
          <w:rFonts w:asciiTheme="minorHAnsi" w:hAnsiTheme="minorHAnsi" w:cs="Arial"/>
          <w:color w:val="000000" w:themeColor="text1"/>
        </w:rPr>
        <w:t xml:space="preserve">success of ECHS students </w:t>
      </w:r>
      <w:r w:rsidRPr="00E75592">
        <w:rPr>
          <w:rFonts w:asciiTheme="minorHAnsi" w:hAnsiTheme="minorHAnsi" w:cs="Arial"/>
          <w:color w:val="000000" w:themeColor="text1"/>
        </w:rPr>
        <w:t>surpass</w:t>
      </w:r>
      <w:proofErr w:type="gramEnd"/>
      <w:r w:rsidRPr="00E75592">
        <w:rPr>
          <w:rFonts w:asciiTheme="minorHAnsi" w:hAnsiTheme="minorHAnsi" w:cs="Arial"/>
          <w:color w:val="000000" w:themeColor="text1"/>
        </w:rPr>
        <w:t xml:space="preserve"> those of their peers </w:t>
      </w:r>
      <w:r w:rsidRPr="00E75592">
        <w:rPr>
          <w:rFonts w:asciiTheme="minorHAnsi" w:hAnsiTheme="minorHAnsi" w:cs="Arial"/>
        </w:rPr>
        <w:t xml:space="preserve">from traditional high schools serving similar populations.  </w:t>
      </w:r>
      <w:r w:rsidR="00DA72D4">
        <w:rPr>
          <w:rFonts w:asciiTheme="minorHAnsi" w:hAnsiTheme="minorHAnsi" w:cs="Arial"/>
        </w:rPr>
        <w:t xml:space="preserve">Jobs </w:t>
      </w:r>
      <w:proofErr w:type="gramStart"/>
      <w:r w:rsidR="00DA72D4">
        <w:rPr>
          <w:rFonts w:asciiTheme="minorHAnsi" w:hAnsiTheme="minorHAnsi" w:cs="Arial"/>
        </w:rPr>
        <w:t>For The</w:t>
      </w:r>
      <w:proofErr w:type="gramEnd"/>
      <w:r w:rsidR="00DA72D4">
        <w:rPr>
          <w:rFonts w:asciiTheme="minorHAnsi" w:hAnsiTheme="minorHAnsi" w:cs="Arial"/>
        </w:rPr>
        <w:t xml:space="preserve"> Future </w:t>
      </w:r>
      <w:r w:rsidR="000C571E">
        <w:rPr>
          <w:rFonts w:asciiTheme="minorHAnsi" w:hAnsiTheme="minorHAnsi" w:cs="Arial"/>
        </w:rPr>
        <w:t>D</w:t>
      </w:r>
      <w:r w:rsidRPr="00E75592">
        <w:rPr>
          <w:rFonts w:asciiTheme="minorHAnsi" w:hAnsiTheme="minorHAnsi" w:cs="Arial"/>
        </w:rPr>
        <w:t xml:space="preserve">ata </w:t>
      </w:r>
      <w:r w:rsidR="00DA72D4">
        <w:rPr>
          <w:rFonts w:asciiTheme="minorHAnsi" w:hAnsiTheme="minorHAnsi" w:cs="Arial"/>
        </w:rPr>
        <w:t>for</w:t>
      </w:r>
      <w:r w:rsidRPr="00E75592">
        <w:rPr>
          <w:rFonts w:asciiTheme="minorHAnsi" w:hAnsiTheme="minorHAnsi" w:cs="Arial"/>
        </w:rPr>
        <w:t xml:space="preserve"> Early </w:t>
      </w:r>
      <w:r w:rsidRPr="0093746B">
        <w:rPr>
          <w:rFonts w:asciiTheme="minorHAnsi" w:hAnsiTheme="minorHAnsi" w:cs="Arial"/>
        </w:rPr>
        <w:t xml:space="preserve">College </w:t>
      </w:r>
      <w:r w:rsidR="00180BF5" w:rsidRPr="0093746B">
        <w:rPr>
          <w:rFonts w:asciiTheme="minorHAnsi" w:hAnsiTheme="minorHAnsi" w:cs="Arial"/>
        </w:rPr>
        <w:t>(</w:t>
      </w:r>
      <w:hyperlink r:id="rId19" w:history="1">
        <w:r w:rsidR="00180BF5" w:rsidRPr="0093746B">
          <w:rPr>
            <w:rStyle w:val="Hyperlink"/>
            <w:rFonts w:asciiTheme="minorHAnsi" w:hAnsiTheme="minorHAnsi" w:cs="Arial"/>
          </w:rPr>
          <w:t>earlycolleges.org/overview.html</w:t>
        </w:r>
      </w:hyperlink>
      <w:r w:rsidR="00180BF5" w:rsidRPr="0093746B">
        <w:rPr>
          <w:rFonts w:asciiTheme="minorHAnsi" w:hAnsiTheme="minorHAnsi"/>
        </w:rPr>
        <w:t>)</w:t>
      </w:r>
      <w:r w:rsidR="00DA72D4" w:rsidRPr="0093746B">
        <w:rPr>
          <w:rFonts w:asciiTheme="minorHAnsi" w:hAnsiTheme="minorHAnsi"/>
        </w:rPr>
        <w:t xml:space="preserve"> </w:t>
      </w:r>
      <w:r w:rsidRPr="0093746B">
        <w:rPr>
          <w:rFonts w:asciiTheme="minorHAnsi" w:hAnsiTheme="minorHAnsi" w:cs="Arial"/>
        </w:rPr>
        <w:t>show</w:t>
      </w:r>
      <w:r w:rsidRPr="00E75592">
        <w:rPr>
          <w:rFonts w:asciiTheme="minorHAnsi" w:hAnsiTheme="minorHAnsi" w:cs="Arial"/>
        </w:rPr>
        <w:t xml:space="preserve"> that:</w:t>
      </w:r>
    </w:p>
    <w:p w14:paraId="57F7D73B" w14:textId="77777777" w:rsidR="006B45B1" w:rsidRPr="00E75592" w:rsidRDefault="006B45B1" w:rsidP="006B39FC">
      <w:pPr>
        <w:pStyle w:val="NormalWeb"/>
        <w:tabs>
          <w:tab w:val="left" w:pos="6360"/>
        </w:tabs>
        <w:spacing w:before="0" w:beforeAutospacing="0" w:after="0" w:afterAutospacing="0"/>
        <w:rPr>
          <w:rFonts w:asciiTheme="minorHAnsi" w:hAnsiTheme="minorHAnsi"/>
          <w:highlight w:val="yellow"/>
        </w:rPr>
      </w:pPr>
    </w:p>
    <w:p w14:paraId="5A08CE12" w14:textId="4A4A86B3" w:rsidR="006B45B1" w:rsidRPr="00E75592" w:rsidRDefault="006B45B1" w:rsidP="00902369">
      <w:pPr>
        <w:spacing w:after="165" w:line="240" w:lineRule="auto"/>
        <w:jc w:val="both"/>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color w:val="000000" w:themeColor="text1"/>
          <w:sz w:val="24"/>
          <w:szCs w:val="24"/>
          <w:lang w:val="en"/>
        </w:rPr>
        <w:t xml:space="preserve">Early College </w:t>
      </w:r>
      <w:r w:rsidR="001E5D57" w:rsidRPr="00E75592">
        <w:rPr>
          <w:rFonts w:asciiTheme="minorHAnsi" w:eastAsia="Times New Roman" w:hAnsiTheme="minorHAnsi" w:cs="Arial"/>
          <w:color w:val="000000" w:themeColor="text1"/>
          <w:sz w:val="24"/>
          <w:szCs w:val="24"/>
          <w:lang w:val="en"/>
        </w:rPr>
        <w:t xml:space="preserve">High School </w:t>
      </w:r>
      <w:r w:rsidR="00556635" w:rsidRPr="00E75592">
        <w:rPr>
          <w:rFonts w:asciiTheme="minorHAnsi" w:eastAsia="Times New Roman" w:hAnsiTheme="minorHAnsi" w:cs="Arial"/>
          <w:color w:val="000000" w:themeColor="text1"/>
          <w:sz w:val="24"/>
          <w:szCs w:val="24"/>
          <w:lang w:val="en"/>
        </w:rPr>
        <w:t>d</w:t>
      </w:r>
      <w:r w:rsidRPr="00E75592">
        <w:rPr>
          <w:rFonts w:asciiTheme="minorHAnsi" w:eastAsia="Times New Roman" w:hAnsiTheme="minorHAnsi" w:cs="Arial"/>
          <w:color w:val="000000" w:themeColor="text1"/>
          <w:sz w:val="24"/>
          <w:szCs w:val="24"/>
          <w:lang w:val="en"/>
        </w:rPr>
        <w:t>esigns enable more students, particularly low-income and minority students, to experience rigorous high school and college coursework that leads to improved outcomes. Early college students are out</w:t>
      </w:r>
      <w:r w:rsidR="004671FD" w:rsidRPr="00E75592">
        <w:rPr>
          <w:rFonts w:asciiTheme="minorHAnsi" w:eastAsia="Times New Roman" w:hAnsiTheme="minorHAnsi" w:cs="Arial"/>
          <w:color w:val="000000" w:themeColor="text1"/>
          <w:sz w:val="24"/>
          <w:szCs w:val="24"/>
          <w:lang w:val="en"/>
        </w:rPr>
        <w:t>-</w:t>
      </w:r>
      <w:r w:rsidRPr="00E75592">
        <w:rPr>
          <w:rFonts w:asciiTheme="minorHAnsi" w:eastAsia="Times New Roman" w:hAnsiTheme="minorHAnsi" w:cs="Arial"/>
          <w:color w:val="000000" w:themeColor="text1"/>
          <w:sz w:val="24"/>
          <w:szCs w:val="24"/>
          <w:lang w:val="en"/>
        </w:rPr>
        <w:t>performing their peers nationwide:</w:t>
      </w:r>
    </w:p>
    <w:p w14:paraId="06876EB5" w14:textId="63C1C413" w:rsidR="006B45B1" w:rsidRPr="00E75592" w:rsidRDefault="00212DDB" w:rsidP="006B45B1">
      <w:pPr>
        <w:spacing w:after="165"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 xml:space="preserve">Current </w:t>
      </w:r>
      <w:r w:rsidR="006B45B1" w:rsidRPr="00E75592">
        <w:rPr>
          <w:rFonts w:asciiTheme="minorHAnsi" w:eastAsia="Times New Roman" w:hAnsiTheme="minorHAnsi" w:cs="Arial"/>
          <w:b/>
          <w:bCs/>
          <w:color w:val="000000" w:themeColor="text1"/>
          <w:sz w:val="24"/>
          <w:szCs w:val="24"/>
          <w:lang w:val="en"/>
        </w:rPr>
        <w:t>Outcomes</w:t>
      </w:r>
    </w:p>
    <w:p w14:paraId="22555A9A" w14:textId="77777777" w:rsidR="0022347D" w:rsidRPr="00E75592" w:rsidRDefault="0022347D"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90%</w:t>
      </w:r>
      <w:r w:rsidRPr="00E75592">
        <w:rPr>
          <w:rFonts w:asciiTheme="minorHAnsi" w:eastAsia="Times New Roman" w:hAnsiTheme="minorHAnsi" w:cs="Arial"/>
          <w:color w:val="000000" w:themeColor="text1"/>
          <w:sz w:val="24"/>
          <w:szCs w:val="24"/>
          <w:lang w:val="en"/>
        </w:rPr>
        <w:t xml:space="preserve"> graduate high school vs. 78% of students nationally</w:t>
      </w:r>
    </w:p>
    <w:p w14:paraId="3F819AFD" w14:textId="77777777" w:rsidR="0022347D" w:rsidRPr="00E75592" w:rsidRDefault="0022347D"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94%</w:t>
      </w:r>
      <w:r w:rsidRPr="00E75592">
        <w:rPr>
          <w:rFonts w:asciiTheme="minorHAnsi" w:eastAsia="Times New Roman" w:hAnsiTheme="minorHAnsi" w:cs="Arial"/>
          <w:color w:val="000000" w:themeColor="text1"/>
          <w:sz w:val="24"/>
          <w:szCs w:val="24"/>
          <w:lang w:val="en"/>
        </w:rPr>
        <w:t xml:space="preserve"> earn free college credit while in high school</w:t>
      </w:r>
    </w:p>
    <w:p w14:paraId="14AEBFA4" w14:textId="77777777" w:rsidR="006B45B1" w:rsidRPr="00E75592" w:rsidRDefault="006B45B1"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80,000+ students</w:t>
      </w:r>
      <w:r w:rsidRPr="00E75592">
        <w:rPr>
          <w:rFonts w:asciiTheme="minorHAnsi" w:eastAsia="Times New Roman" w:hAnsiTheme="minorHAnsi" w:cs="Arial"/>
          <w:color w:val="000000" w:themeColor="text1"/>
          <w:sz w:val="24"/>
          <w:szCs w:val="24"/>
          <w:lang w:val="en"/>
        </w:rPr>
        <w:t xml:space="preserve"> served each year at </w:t>
      </w:r>
      <w:r w:rsidRPr="00E75592">
        <w:rPr>
          <w:rFonts w:asciiTheme="minorHAnsi" w:eastAsia="Times New Roman" w:hAnsiTheme="minorHAnsi" w:cs="Arial"/>
          <w:b/>
          <w:bCs/>
          <w:color w:val="000000" w:themeColor="text1"/>
          <w:sz w:val="24"/>
          <w:szCs w:val="24"/>
          <w:lang w:val="en"/>
        </w:rPr>
        <w:t>280 early college schools</w:t>
      </w:r>
      <w:r w:rsidRPr="00E75592">
        <w:rPr>
          <w:rFonts w:asciiTheme="minorHAnsi" w:eastAsia="Times New Roman" w:hAnsiTheme="minorHAnsi" w:cs="Arial"/>
          <w:color w:val="000000" w:themeColor="text1"/>
          <w:sz w:val="24"/>
          <w:szCs w:val="24"/>
          <w:lang w:val="en"/>
        </w:rPr>
        <w:t>.</w:t>
      </w:r>
    </w:p>
    <w:p w14:paraId="44712931" w14:textId="77777777" w:rsidR="006B45B1" w:rsidRPr="00B51CBB" w:rsidRDefault="006B45B1"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E75592">
        <w:rPr>
          <w:rFonts w:asciiTheme="minorHAnsi" w:eastAsia="Times New Roman" w:hAnsiTheme="minorHAnsi" w:cs="Arial"/>
          <w:b/>
          <w:bCs/>
          <w:color w:val="000000" w:themeColor="text1"/>
          <w:sz w:val="24"/>
          <w:szCs w:val="24"/>
          <w:lang w:val="en"/>
        </w:rPr>
        <w:t>94%</w:t>
      </w:r>
      <w:r w:rsidRPr="00E75592">
        <w:rPr>
          <w:rFonts w:asciiTheme="minorHAnsi" w:eastAsia="Times New Roman" w:hAnsiTheme="minorHAnsi" w:cs="Arial"/>
          <w:color w:val="000000" w:themeColor="text1"/>
          <w:sz w:val="24"/>
          <w:szCs w:val="24"/>
          <w:lang w:val="en"/>
        </w:rPr>
        <w:t> </w:t>
      </w:r>
      <w:r w:rsidRPr="00B51CBB">
        <w:rPr>
          <w:rFonts w:asciiTheme="minorHAnsi" w:eastAsia="Times New Roman" w:hAnsiTheme="minorHAnsi" w:cs="Arial"/>
          <w:color w:val="000000" w:themeColor="text1"/>
          <w:sz w:val="24"/>
          <w:szCs w:val="24"/>
          <w:lang w:val="en"/>
        </w:rPr>
        <w:t>of graduates earn some college credit while in high school.</w:t>
      </w:r>
    </w:p>
    <w:p w14:paraId="444627CC" w14:textId="77777777" w:rsidR="006B45B1" w:rsidRPr="00B51CBB" w:rsidRDefault="006B45B1"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B51CBB">
        <w:rPr>
          <w:rFonts w:asciiTheme="minorHAnsi" w:eastAsia="Times New Roman" w:hAnsiTheme="minorHAnsi" w:cs="Arial"/>
          <w:b/>
          <w:bCs/>
          <w:color w:val="000000" w:themeColor="text1"/>
          <w:sz w:val="24"/>
          <w:szCs w:val="24"/>
          <w:lang w:val="en"/>
        </w:rPr>
        <w:t>71%</w:t>
      </w:r>
      <w:r w:rsidRPr="00B51CBB">
        <w:rPr>
          <w:rFonts w:asciiTheme="minorHAnsi" w:eastAsia="Times New Roman" w:hAnsiTheme="minorHAnsi" w:cs="Arial"/>
          <w:color w:val="000000" w:themeColor="text1"/>
          <w:sz w:val="24"/>
          <w:szCs w:val="24"/>
          <w:lang w:val="en"/>
        </w:rPr>
        <w:t> of early college graduates immediately enroll in college, compared with 68% nationally, and 54% of low-income students nationally.</w:t>
      </w:r>
    </w:p>
    <w:p w14:paraId="5271A5A2" w14:textId="77777777" w:rsidR="006B45B1" w:rsidRPr="00B51CBB" w:rsidRDefault="006B45B1" w:rsidP="0022347D">
      <w:pPr>
        <w:numPr>
          <w:ilvl w:val="0"/>
          <w:numId w:val="38"/>
        </w:numPr>
        <w:spacing w:before="100" w:beforeAutospacing="1" w:after="100" w:afterAutospacing="1" w:line="240" w:lineRule="auto"/>
        <w:rPr>
          <w:rFonts w:asciiTheme="minorHAnsi" w:eastAsia="Times New Roman" w:hAnsiTheme="minorHAnsi" w:cs="Arial"/>
          <w:color w:val="000000" w:themeColor="text1"/>
          <w:sz w:val="24"/>
          <w:szCs w:val="24"/>
          <w:lang w:val="en"/>
        </w:rPr>
      </w:pPr>
      <w:r w:rsidRPr="00B51CBB">
        <w:rPr>
          <w:rFonts w:asciiTheme="minorHAnsi" w:eastAsia="Times New Roman" w:hAnsiTheme="minorHAnsi" w:cs="Arial"/>
          <w:b/>
          <w:bCs/>
          <w:color w:val="000000" w:themeColor="text1"/>
          <w:sz w:val="24"/>
          <w:szCs w:val="24"/>
          <w:lang w:val="en"/>
        </w:rPr>
        <w:t>30%</w:t>
      </w:r>
      <w:r w:rsidRPr="00B51CBB">
        <w:rPr>
          <w:rFonts w:asciiTheme="minorHAnsi" w:eastAsia="Times New Roman" w:hAnsiTheme="minorHAnsi" w:cs="Arial"/>
          <w:color w:val="000000" w:themeColor="text1"/>
          <w:sz w:val="24"/>
          <w:szCs w:val="24"/>
          <w:lang w:val="en"/>
        </w:rPr>
        <w:t> of early college graduates earn an Associate’s degree or postsecondary certificate along with their high school diploma.</w:t>
      </w:r>
    </w:p>
    <w:p w14:paraId="52FEA474" w14:textId="7A064CD4" w:rsidR="00F355DC" w:rsidRPr="00B51CBB" w:rsidRDefault="006B45B1" w:rsidP="007C4A2E">
      <w:pPr>
        <w:numPr>
          <w:ilvl w:val="0"/>
          <w:numId w:val="38"/>
        </w:numPr>
        <w:spacing w:before="100" w:beforeAutospacing="1" w:after="0" w:afterAutospacing="1" w:line="240" w:lineRule="auto"/>
        <w:jc w:val="both"/>
        <w:rPr>
          <w:rFonts w:asciiTheme="minorHAnsi" w:hAnsiTheme="minorHAnsi" w:cs="Arial"/>
          <w:sz w:val="24"/>
          <w:szCs w:val="24"/>
        </w:rPr>
      </w:pPr>
      <w:r w:rsidRPr="00B51CBB">
        <w:rPr>
          <w:rFonts w:asciiTheme="minorHAnsi" w:eastAsia="Times New Roman" w:hAnsiTheme="minorHAnsi" w:cs="Arial"/>
          <w:color w:val="000000" w:themeColor="text1"/>
          <w:sz w:val="24"/>
          <w:szCs w:val="24"/>
          <w:lang w:val="en"/>
        </w:rPr>
        <w:t xml:space="preserve">Early college graduates earn an average </w:t>
      </w:r>
      <w:r w:rsidRPr="00B51CBB">
        <w:rPr>
          <w:rFonts w:asciiTheme="minorHAnsi" w:eastAsia="Times New Roman" w:hAnsiTheme="minorHAnsi" w:cs="Arial"/>
          <w:b/>
          <w:bCs/>
          <w:color w:val="000000" w:themeColor="text1"/>
          <w:sz w:val="24"/>
          <w:szCs w:val="24"/>
          <w:lang w:val="en"/>
        </w:rPr>
        <w:t xml:space="preserve">38 college credits </w:t>
      </w:r>
      <w:r w:rsidRPr="00B51CBB">
        <w:rPr>
          <w:rFonts w:asciiTheme="minorHAnsi" w:eastAsia="Times New Roman" w:hAnsiTheme="minorHAnsi" w:cs="Arial"/>
          <w:color w:val="000000" w:themeColor="text1"/>
          <w:sz w:val="24"/>
          <w:szCs w:val="24"/>
          <w:lang w:val="en"/>
        </w:rPr>
        <w:t>for free.</w:t>
      </w:r>
    </w:p>
    <w:p w14:paraId="61DE4528" w14:textId="10E7375B" w:rsidR="00F355DC" w:rsidRPr="00E75592" w:rsidRDefault="00B01F14" w:rsidP="007C4A2E">
      <w:pPr>
        <w:spacing w:after="0" w:line="240" w:lineRule="auto"/>
        <w:jc w:val="both"/>
        <w:rPr>
          <w:rFonts w:asciiTheme="minorHAnsi" w:hAnsiTheme="minorHAnsi" w:cs="Arial"/>
          <w:color w:val="000000"/>
          <w:sz w:val="24"/>
          <w:szCs w:val="24"/>
        </w:rPr>
      </w:pPr>
      <w:r w:rsidRPr="00B51CBB">
        <w:rPr>
          <w:rFonts w:asciiTheme="minorHAnsi" w:hAnsiTheme="minorHAnsi" w:cs="Arial"/>
          <w:color w:val="000000"/>
          <w:sz w:val="24"/>
          <w:szCs w:val="24"/>
        </w:rPr>
        <w:t>Common Core makes early college design s</w:t>
      </w:r>
      <w:r w:rsidR="004433FB" w:rsidRPr="00B51CBB">
        <w:rPr>
          <w:rFonts w:asciiTheme="minorHAnsi" w:hAnsiTheme="minorHAnsi" w:cs="Arial"/>
          <w:color w:val="000000"/>
          <w:sz w:val="24"/>
          <w:szCs w:val="24"/>
        </w:rPr>
        <w:t>ervices especially valuable to districts. This nationwide movement requires schools to improve teaching and learning</w:t>
      </w:r>
      <w:r w:rsidR="004433FB" w:rsidRPr="00E75592">
        <w:rPr>
          <w:rFonts w:asciiTheme="minorHAnsi" w:hAnsiTheme="minorHAnsi" w:cs="Arial"/>
          <w:color w:val="000000"/>
          <w:sz w:val="24"/>
          <w:szCs w:val="24"/>
        </w:rPr>
        <w:t xml:space="preserve"> in ways that encourage all students to master such critical</w:t>
      </w:r>
      <w:r w:rsidR="00180BF5" w:rsidRPr="00E75592">
        <w:rPr>
          <w:rFonts w:asciiTheme="minorHAnsi" w:hAnsiTheme="minorHAnsi" w:cs="Arial"/>
          <w:color w:val="000000"/>
          <w:sz w:val="24"/>
          <w:szCs w:val="24"/>
        </w:rPr>
        <w:t xml:space="preserve"> skills as problem solving and</w:t>
      </w:r>
      <w:r w:rsidR="004433FB" w:rsidRPr="00E75592">
        <w:rPr>
          <w:rFonts w:asciiTheme="minorHAnsi" w:hAnsiTheme="minorHAnsi" w:cs="Arial"/>
          <w:color w:val="000000"/>
          <w:sz w:val="24"/>
          <w:szCs w:val="24"/>
        </w:rPr>
        <w:t xml:space="preserve"> gaining a deep understanding of subject matter.</w:t>
      </w:r>
      <w:r w:rsidR="00737B54" w:rsidRPr="00E75592">
        <w:rPr>
          <w:rFonts w:asciiTheme="minorHAnsi" w:hAnsiTheme="minorHAnsi" w:cs="Arial"/>
          <w:color w:val="000000"/>
          <w:sz w:val="24"/>
          <w:szCs w:val="24"/>
        </w:rPr>
        <w:br w:type="page"/>
      </w:r>
    </w:p>
    <w:tbl>
      <w:tblPr>
        <w:tblW w:w="9360" w:type="dxa"/>
        <w:tblInd w:w="108" w:type="dxa"/>
        <w:shd w:val="clear" w:color="auto" w:fill="A6A6A6"/>
        <w:tblLook w:val="04A0" w:firstRow="1" w:lastRow="0" w:firstColumn="1" w:lastColumn="0" w:noHBand="0" w:noVBand="1"/>
      </w:tblPr>
      <w:tblGrid>
        <w:gridCol w:w="9360"/>
      </w:tblGrid>
      <w:tr w:rsidR="00F355DC" w:rsidRPr="00E75592" w14:paraId="2C1EE927" w14:textId="77777777" w:rsidTr="001640E0">
        <w:tc>
          <w:tcPr>
            <w:tcW w:w="9360" w:type="dxa"/>
            <w:shd w:val="clear" w:color="auto" w:fill="A6A6A6"/>
          </w:tcPr>
          <w:p w14:paraId="271001B9" w14:textId="77777777" w:rsidR="00F355DC" w:rsidRPr="00E75592" w:rsidRDefault="00F355DC" w:rsidP="001640E0">
            <w:pPr>
              <w:spacing w:after="0" w:line="240" w:lineRule="auto"/>
              <w:jc w:val="center"/>
              <w:outlineLvl w:val="0"/>
              <w:rPr>
                <w:rFonts w:asciiTheme="minorHAnsi" w:hAnsiTheme="minorHAnsi" w:cs="Arial"/>
                <w:sz w:val="24"/>
                <w:szCs w:val="24"/>
              </w:rPr>
            </w:pPr>
            <w:r w:rsidRPr="00E75592">
              <w:rPr>
                <w:rFonts w:asciiTheme="minorHAnsi" w:hAnsiTheme="minorHAnsi" w:cs="Arial"/>
                <w:color w:val="000000"/>
                <w:sz w:val="24"/>
                <w:szCs w:val="24"/>
              </w:rPr>
              <w:lastRenderedPageBreak/>
              <w:br w:type="page"/>
            </w:r>
            <w:r w:rsidRPr="00E75592">
              <w:rPr>
                <w:rFonts w:asciiTheme="minorHAnsi" w:hAnsiTheme="minorHAnsi" w:cs="Arial"/>
                <w:b/>
                <w:sz w:val="24"/>
                <w:szCs w:val="24"/>
              </w:rPr>
              <w:t>II. CONDITIONS GOVERNING THE APPLICATION</w:t>
            </w:r>
          </w:p>
        </w:tc>
      </w:tr>
    </w:tbl>
    <w:p w14:paraId="38E359EE" w14:textId="77777777" w:rsidR="00F355DC" w:rsidRPr="00E75592" w:rsidRDefault="00F355DC" w:rsidP="007C4A2E">
      <w:pPr>
        <w:spacing w:after="0" w:line="240" w:lineRule="auto"/>
        <w:jc w:val="both"/>
        <w:rPr>
          <w:rFonts w:asciiTheme="minorHAnsi" w:hAnsiTheme="minorHAnsi" w:cs="Arial"/>
          <w:sz w:val="24"/>
          <w:szCs w:val="24"/>
        </w:rPr>
      </w:pPr>
    </w:p>
    <w:p w14:paraId="04FDD45C" w14:textId="77777777" w:rsidR="00A900A4" w:rsidRPr="00E75592" w:rsidRDefault="004433FB" w:rsidP="004433FB">
      <w:pPr>
        <w:rPr>
          <w:rFonts w:asciiTheme="minorHAnsi" w:hAnsiTheme="minorHAnsi" w:cs="Arial"/>
          <w:sz w:val="24"/>
          <w:szCs w:val="24"/>
        </w:rPr>
      </w:pPr>
      <w:r w:rsidRPr="00E75592">
        <w:rPr>
          <w:rFonts w:asciiTheme="minorHAnsi" w:hAnsiTheme="minorHAnsi" w:cs="Arial"/>
          <w:sz w:val="24"/>
          <w:szCs w:val="24"/>
        </w:rPr>
        <w:t>This section of the application contains the schedule of activities and describes the major events as well as the conditions governing the process:</w:t>
      </w:r>
    </w:p>
    <w:p w14:paraId="18C8792F" w14:textId="77777777" w:rsidR="004433FB" w:rsidRPr="00E75592" w:rsidRDefault="00A900A4" w:rsidP="00A900A4">
      <w:pPr>
        <w:outlineLvl w:val="0"/>
        <w:rPr>
          <w:rFonts w:asciiTheme="minorHAnsi" w:hAnsiTheme="minorHAnsi"/>
          <w:b/>
          <w:sz w:val="24"/>
          <w:szCs w:val="24"/>
        </w:rPr>
      </w:pPr>
      <w:r w:rsidRPr="00E75592">
        <w:rPr>
          <w:rFonts w:asciiTheme="minorHAnsi" w:hAnsiTheme="minorHAnsi"/>
          <w:b/>
          <w:sz w:val="24"/>
          <w:szCs w:val="24"/>
        </w:rPr>
        <w:t xml:space="preserve">A. </w:t>
      </w:r>
      <w:r w:rsidR="004433FB" w:rsidRPr="00E75592">
        <w:rPr>
          <w:rFonts w:asciiTheme="minorHAnsi" w:hAnsiTheme="minorHAnsi"/>
          <w:b/>
          <w:sz w:val="24"/>
          <w:szCs w:val="24"/>
        </w:rPr>
        <w:t>S</w:t>
      </w:r>
      <w:r w:rsidRPr="00E75592">
        <w:rPr>
          <w:rFonts w:asciiTheme="minorHAnsi" w:hAnsiTheme="minorHAnsi"/>
          <w:b/>
          <w:sz w:val="24"/>
          <w:szCs w:val="24"/>
        </w:rPr>
        <w:t>equence</w:t>
      </w:r>
      <w:r w:rsidR="004433FB" w:rsidRPr="00E75592">
        <w:rPr>
          <w:rFonts w:asciiTheme="minorHAnsi" w:hAnsiTheme="minorHAnsi"/>
          <w:b/>
          <w:sz w:val="24"/>
          <w:szCs w:val="24"/>
        </w:rPr>
        <w:t xml:space="preserve"> </w:t>
      </w:r>
      <w:r w:rsidRPr="00E75592">
        <w:rPr>
          <w:rFonts w:asciiTheme="minorHAnsi" w:hAnsiTheme="minorHAnsi"/>
          <w:b/>
          <w:sz w:val="24"/>
          <w:szCs w:val="24"/>
        </w:rPr>
        <w:t>of</w:t>
      </w:r>
      <w:r w:rsidR="004433FB" w:rsidRPr="00E75592">
        <w:rPr>
          <w:rFonts w:asciiTheme="minorHAnsi" w:hAnsiTheme="minorHAnsi"/>
          <w:b/>
          <w:sz w:val="24"/>
          <w:szCs w:val="24"/>
        </w:rPr>
        <w:t xml:space="preserve"> E</w:t>
      </w:r>
      <w:r w:rsidRPr="00E75592">
        <w:rPr>
          <w:rFonts w:asciiTheme="minorHAnsi" w:hAnsiTheme="minorHAnsi"/>
          <w:b/>
          <w:sz w:val="24"/>
          <w:szCs w:val="24"/>
        </w:rPr>
        <w:t>vents</w:t>
      </w:r>
    </w:p>
    <w:p w14:paraId="5DDDB68C" w14:textId="77777777" w:rsidR="004433FB" w:rsidRPr="00E75592" w:rsidRDefault="004433FB" w:rsidP="004433FB">
      <w:pPr>
        <w:rPr>
          <w:rFonts w:asciiTheme="minorHAnsi" w:hAnsiTheme="minorHAnsi" w:cs="Arial"/>
          <w:sz w:val="24"/>
          <w:szCs w:val="24"/>
        </w:rPr>
      </w:pPr>
      <w:r w:rsidRPr="00E75592">
        <w:rPr>
          <w:rFonts w:asciiTheme="minorHAnsi" w:hAnsiTheme="minorHAnsi" w:cs="Arial"/>
          <w:sz w:val="24"/>
          <w:szCs w:val="24"/>
        </w:rPr>
        <w:t>The Application manager will make every effort to adhere to the following schedule: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773"/>
        <w:gridCol w:w="2388"/>
        <w:gridCol w:w="1880"/>
      </w:tblGrid>
      <w:tr w:rsidR="004433FB" w:rsidRPr="001E45EA" w14:paraId="3A472EDF" w14:textId="77777777" w:rsidTr="00933956">
        <w:tc>
          <w:tcPr>
            <w:tcW w:w="630" w:type="dxa"/>
            <w:shd w:val="clear" w:color="auto" w:fill="auto"/>
          </w:tcPr>
          <w:p w14:paraId="1DB0F4B9" w14:textId="77777777" w:rsidR="004433FB" w:rsidRPr="006B39FC" w:rsidRDefault="004433FB" w:rsidP="007F4CE9">
            <w:pPr>
              <w:rPr>
                <w:rFonts w:cs="Arial"/>
                <w:color w:val="000000" w:themeColor="text1"/>
                <w:sz w:val="24"/>
                <w:szCs w:val="24"/>
              </w:rPr>
            </w:pPr>
          </w:p>
        </w:tc>
        <w:tc>
          <w:tcPr>
            <w:tcW w:w="3773" w:type="dxa"/>
            <w:shd w:val="clear" w:color="auto" w:fill="auto"/>
          </w:tcPr>
          <w:p w14:paraId="28A92B36" w14:textId="77777777" w:rsidR="004433FB" w:rsidRPr="006B39FC" w:rsidRDefault="004433FB" w:rsidP="007F4CE9">
            <w:pPr>
              <w:rPr>
                <w:rFonts w:cs="Arial"/>
                <w:b/>
                <w:color w:val="000000" w:themeColor="text1"/>
                <w:sz w:val="24"/>
                <w:szCs w:val="24"/>
              </w:rPr>
            </w:pPr>
            <w:r w:rsidRPr="006B39FC">
              <w:rPr>
                <w:rFonts w:cs="Arial"/>
                <w:b/>
                <w:color w:val="000000" w:themeColor="text1"/>
                <w:sz w:val="24"/>
                <w:szCs w:val="24"/>
              </w:rPr>
              <w:t>Action</w:t>
            </w:r>
          </w:p>
        </w:tc>
        <w:tc>
          <w:tcPr>
            <w:tcW w:w="0" w:type="auto"/>
            <w:shd w:val="clear" w:color="auto" w:fill="auto"/>
          </w:tcPr>
          <w:p w14:paraId="7CEB6D76" w14:textId="77777777" w:rsidR="004433FB" w:rsidRPr="006B39FC" w:rsidRDefault="004433FB" w:rsidP="007F4CE9">
            <w:pPr>
              <w:rPr>
                <w:rFonts w:cs="Arial"/>
                <w:b/>
                <w:color w:val="000000" w:themeColor="text1"/>
                <w:sz w:val="24"/>
                <w:szCs w:val="24"/>
              </w:rPr>
            </w:pPr>
            <w:r w:rsidRPr="006B39FC">
              <w:rPr>
                <w:rFonts w:cs="Arial"/>
                <w:b/>
                <w:color w:val="000000" w:themeColor="text1"/>
                <w:sz w:val="24"/>
                <w:szCs w:val="24"/>
              </w:rPr>
              <w:t>Responsibility</w:t>
            </w:r>
          </w:p>
        </w:tc>
        <w:tc>
          <w:tcPr>
            <w:tcW w:w="0" w:type="auto"/>
            <w:shd w:val="clear" w:color="auto" w:fill="auto"/>
          </w:tcPr>
          <w:p w14:paraId="6ED34692" w14:textId="77777777" w:rsidR="004433FB" w:rsidRPr="006B39FC" w:rsidRDefault="004433FB" w:rsidP="007F4CE9">
            <w:pPr>
              <w:rPr>
                <w:rFonts w:cs="Arial"/>
                <w:b/>
                <w:color w:val="000000" w:themeColor="text1"/>
                <w:sz w:val="24"/>
                <w:szCs w:val="24"/>
              </w:rPr>
            </w:pPr>
            <w:r w:rsidRPr="006B39FC">
              <w:rPr>
                <w:rFonts w:cs="Arial"/>
                <w:b/>
                <w:color w:val="000000" w:themeColor="text1"/>
                <w:sz w:val="24"/>
                <w:szCs w:val="24"/>
              </w:rPr>
              <w:t>Date</w:t>
            </w:r>
          </w:p>
        </w:tc>
      </w:tr>
      <w:tr w:rsidR="004433FB" w:rsidRPr="001E45EA" w14:paraId="23C8A910" w14:textId="77777777" w:rsidTr="00933956">
        <w:tc>
          <w:tcPr>
            <w:tcW w:w="630" w:type="dxa"/>
            <w:shd w:val="clear" w:color="auto" w:fill="auto"/>
          </w:tcPr>
          <w:p w14:paraId="57DE0723"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1.</w:t>
            </w:r>
          </w:p>
        </w:tc>
        <w:tc>
          <w:tcPr>
            <w:tcW w:w="3773" w:type="dxa"/>
            <w:shd w:val="clear" w:color="auto" w:fill="auto"/>
          </w:tcPr>
          <w:p w14:paraId="7BC4B9A8"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Issue of Application</w:t>
            </w:r>
          </w:p>
        </w:tc>
        <w:tc>
          <w:tcPr>
            <w:tcW w:w="0" w:type="auto"/>
            <w:shd w:val="clear" w:color="auto" w:fill="auto"/>
          </w:tcPr>
          <w:p w14:paraId="45134A1B"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Agency</w:t>
            </w:r>
          </w:p>
        </w:tc>
        <w:tc>
          <w:tcPr>
            <w:tcW w:w="0" w:type="auto"/>
            <w:shd w:val="clear" w:color="auto" w:fill="auto"/>
          </w:tcPr>
          <w:p w14:paraId="100ED331" w14:textId="544D740A" w:rsidR="004433FB" w:rsidRPr="006B39FC" w:rsidRDefault="0093746B" w:rsidP="007F4CE9">
            <w:pPr>
              <w:rPr>
                <w:rFonts w:cs="Arial"/>
                <w:color w:val="000000" w:themeColor="text1"/>
                <w:sz w:val="24"/>
                <w:szCs w:val="24"/>
              </w:rPr>
            </w:pPr>
            <w:r>
              <w:rPr>
                <w:rFonts w:cs="Arial"/>
                <w:color w:val="000000" w:themeColor="text1"/>
                <w:sz w:val="24"/>
                <w:szCs w:val="24"/>
              </w:rPr>
              <w:t>April 5</w:t>
            </w:r>
            <w:r w:rsidR="006309B3">
              <w:rPr>
                <w:rFonts w:cs="Arial"/>
                <w:color w:val="000000" w:themeColor="text1"/>
                <w:sz w:val="24"/>
                <w:szCs w:val="24"/>
              </w:rPr>
              <w:t>, 2018</w:t>
            </w:r>
          </w:p>
        </w:tc>
      </w:tr>
      <w:tr w:rsidR="00186867" w:rsidRPr="001E45EA" w14:paraId="014880A8" w14:textId="77777777" w:rsidTr="00933956">
        <w:tc>
          <w:tcPr>
            <w:tcW w:w="630" w:type="dxa"/>
            <w:shd w:val="clear" w:color="auto" w:fill="auto"/>
          </w:tcPr>
          <w:p w14:paraId="51313432" w14:textId="557C5D82" w:rsidR="00186867" w:rsidRDefault="00186867" w:rsidP="007F4CE9">
            <w:pPr>
              <w:rPr>
                <w:rFonts w:cs="Arial"/>
                <w:color w:val="000000" w:themeColor="text1"/>
                <w:sz w:val="24"/>
                <w:szCs w:val="24"/>
              </w:rPr>
            </w:pPr>
            <w:r>
              <w:rPr>
                <w:rFonts w:cs="Arial"/>
                <w:color w:val="000000" w:themeColor="text1"/>
                <w:sz w:val="24"/>
                <w:szCs w:val="24"/>
              </w:rPr>
              <w:t>2</w:t>
            </w:r>
          </w:p>
        </w:tc>
        <w:tc>
          <w:tcPr>
            <w:tcW w:w="3773" w:type="dxa"/>
            <w:shd w:val="clear" w:color="auto" w:fill="auto"/>
          </w:tcPr>
          <w:p w14:paraId="67AC424C" w14:textId="1F1C3213" w:rsidR="00186867" w:rsidRPr="006B39FC" w:rsidRDefault="00186867" w:rsidP="007F4CE9">
            <w:pPr>
              <w:rPr>
                <w:rFonts w:cs="Arial"/>
                <w:color w:val="000000" w:themeColor="text1"/>
                <w:sz w:val="24"/>
                <w:szCs w:val="24"/>
              </w:rPr>
            </w:pPr>
            <w:r>
              <w:rPr>
                <w:rFonts w:cs="Arial"/>
                <w:color w:val="000000" w:themeColor="text1"/>
                <w:sz w:val="24"/>
                <w:szCs w:val="24"/>
              </w:rPr>
              <w:t>ECHS Acknowledgement of Interest Form</w:t>
            </w:r>
          </w:p>
        </w:tc>
        <w:tc>
          <w:tcPr>
            <w:tcW w:w="0" w:type="auto"/>
            <w:shd w:val="clear" w:color="auto" w:fill="auto"/>
          </w:tcPr>
          <w:p w14:paraId="5678392C" w14:textId="17B9CCC9" w:rsidR="00186867" w:rsidRPr="006B39FC" w:rsidRDefault="00186867" w:rsidP="007F4CE9">
            <w:pPr>
              <w:rPr>
                <w:rFonts w:cs="Arial"/>
                <w:color w:val="000000" w:themeColor="text1"/>
                <w:sz w:val="24"/>
                <w:szCs w:val="24"/>
              </w:rPr>
            </w:pPr>
            <w:r>
              <w:rPr>
                <w:rFonts w:cs="Arial"/>
                <w:color w:val="000000" w:themeColor="text1"/>
                <w:sz w:val="24"/>
                <w:szCs w:val="24"/>
              </w:rPr>
              <w:t>Applicant</w:t>
            </w:r>
          </w:p>
        </w:tc>
        <w:tc>
          <w:tcPr>
            <w:tcW w:w="0" w:type="auto"/>
            <w:shd w:val="clear" w:color="auto" w:fill="auto"/>
          </w:tcPr>
          <w:p w14:paraId="5D362579" w14:textId="2EDF6E01" w:rsidR="00186867" w:rsidRPr="000C571E" w:rsidRDefault="000C571E" w:rsidP="00614456">
            <w:pPr>
              <w:rPr>
                <w:rFonts w:cs="Arial"/>
                <w:color w:val="000000" w:themeColor="text1"/>
                <w:sz w:val="24"/>
                <w:szCs w:val="24"/>
              </w:rPr>
            </w:pPr>
            <w:r w:rsidRPr="000C571E">
              <w:rPr>
                <w:rFonts w:cs="Arial"/>
                <w:color w:val="000000" w:themeColor="text1"/>
                <w:sz w:val="24"/>
                <w:szCs w:val="24"/>
              </w:rPr>
              <w:t>May 27, 2018</w:t>
            </w:r>
          </w:p>
        </w:tc>
      </w:tr>
      <w:tr w:rsidR="004433FB" w:rsidRPr="001E45EA" w14:paraId="550C3430" w14:textId="77777777" w:rsidTr="00933956">
        <w:tc>
          <w:tcPr>
            <w:tcW w:w="630" w:type="dxa"/>
            <w:shd w:val="clear" w:color="auto" w:fill="auto"/>
          </w:tcPr>
          <w:p w14:paraId="791ED6DD" w14:textId="5C8C6439" w:rsidR="004433FB" w:rsidRPr="006B39FC" w:rsidRDefault="0066009E" w:rsidP="007F4CE9">
            <w:pPr>
              <w:rPr>
                <w:rFonts w:cs="Arial"/>
                <w:color w:val="000000" w:themeColor="text1"/>
                <w:sz w:val="24"/>
                <w:szCs w:val="24"/>
              </w:rPr>
            </w:pPr>
            <w:r>
              <w:rPr>
                <w:rFonts w:cs="Arial"/>
                <w:color w:val="000000" w:themeColor="text1"/>
                <w:sz w:val="24"/>
                <w:szCs w:val="24"/>
              </w:rPr>
              <w:t>2</w:t>
            </w:r>
            <w:r w:rsidR="004433FB" w:rsidRPr="006B39FC">
              <w:rPr>
                <w:rFonts w:cs="Arial"/>
                <w:color w:val="000000" w:themeColor="text1"/>
                <w:sz w:val="24"/>
                <w:szCs w:val="24"/>
              </w:rPr>
              <w:t>.</w:t>
            </w:r>
          </w:p>
        </w:tc>
        <w:tc>
          <w:tcPr>
            <w:tcW w:w="3773" w:type="dxa"/>
            <w:shd w:val="clear" w:color="auto" w:fill="auto"/>
          </w:tcPr>
          <w:p w14:paraId="2F25CDCE"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Submission of Application</w:t>
            </w:r>
            <w:r w:rsidRPr="006B39FC">
              <w:rPr>
                <w:rFonts w:cs="Arial"/>
                <w:b/>
                <w:color w:val="000000" w:themeColor="text1"/>
                <w:sz w:val="24"/>
                <w:szCs w:val="24"/>
              </w:rPr>
              <w:t xml:space="preserve"> </w:t>
            </w:r>
            <w:r w:rsidR="00737B54" w:rsidRPr="006B39FC">
              <w:rPr>
                <w:rFonts w:cs="Arial"/>
                <w:b/>
                <w:color w:val="000000" w:themeColor="text1"/>
                <w:sz w:val="24"/>
                <w:szCs w:val="24"/>
              </w:rPr>
              <w:t>(Due)</w:t>
            </w:r>
          </w:p>
        </w:tc>
        <w:tc>
          <w:tcPr>
            <w:tcW w:w="0" w:type="auto"/>
            <w:shd w:val="clear" w:color="auto" w:fill="auto"/>
          </w:tcPr>
          <w:p w14:paraId="58551281" w14:textId="77777777" w:rsidR="004433FB" w:rsidRPr="006B39FC" w:rsidRDefault="004433FB" w:rsidP="007F4CE9">
            <w:pPr>
              <w:rPr>
                <w:rFonts w:cs="Arial"/>
                <w:b/>
                <w:color w:val="000000" w:themeColor="text1"/>
                <w:sz w:val="24"/>
                <w:szCs w:val="24"/>
              </w:rPr>
            </w:pPr>
            <w:r w:rsidRPr="006B39FC">
              <w:rPr>
                <w:rFonts w:cs="Arial"/>
                <w:color w:val="000000" w:themeColor="text1"/>
                <w:sz w:val="24"/>
                <w:szCs w:val="24"/>
              </w:rPr>
              <w:t>Applicant</w:t>
            </w:r>
            <w:r w:rsidRPr="006B39FC">
              <w:rPr>
                <w:rFonts w:cs="Arial"/>
                <w:b/>
                <w:color w:val="000000" w:themeColor="text1"/>
                <w:sz w:val="24"/>
                <w:szCs w:val="24"/>
              </w:rPr>
              <w:t xml:space="preserve"> </w:t>
            </w:r>
          </w:p>
        </w:tc>
        <w:tc>
          <w:tcPr>
            <w:tcW w:w="0" w:type="auto"/>
            <w:shd w:val="clear" w:color="auto" w:fill="auto"/>
          </w:tcPr>
          <w:p w14:paraId="52B3C151" w14:textId="3FE9C27B" w:rsidR="004433FB" w:rsidRPr="00DF1565" w:rsidRDefault="006309B3" w:rsidP="00614456">
            <w:pPr>
              <w:rPr>
                <w:rFonts w:cs="Arial"/>
                <w:b/>
                <w:color w:val="000000" w:themeColor="text1"/>
                <w:sz w:val="24"/>
                <w:szCs w:val="24"/>
              </w:rPr>
            </w:pPr>
            <w:r w:rsidRPr="00DF1565">
              <w:rPr>
                <w:rFonts w:cs="Arial"/>
                <w:b/>
                <w:color w:val="000000" w:themeColor="text1"/>
                <w:sz w:val="24"/>
                <w:szCs w:val="24"/>
              </w:rPr>
              <w:t>June 1</w:t>
            </w:r>
            <w:r w:rsidR="00737B54" w:rsidRPr="00DF1565">
              <w:rPr>
                <w:rFonts w:cs="Arial"/>
                <w:b/>
                <w:color w:val="000000" w:themeColor="text1"/>
                <w:sz w:val="24"/>
                <w:szCs w:val="24"/>
              </w:rPr>
              <w:t xml:space="preserve">, </w:t>
            </w:r>
            <w:r w:rsidRPr="00DF1565">
              <w:rPr>
                <w:rFonts w:cs="Arial"/>
                <w:b/>
                <w:color w:val="000000" w:themeColor="text1"/>
                <w:sz w:val="24"/>
                <w:szCs w:val="24"/>
              </w:rPr>
              <w:t>2018</w:t>
            </w:r>
          </w:p>
        </w:tc>
      </w:tr>
      <w:tr w:rsidR="004433FB" w:rsidRPr="001E45EA" w14:paraId="7548A395" w14:textId="77777777" w:rsidTr="00933956">
        <w:tc>
          <w:tcPr>
            <w:tcW w:w="630" w:type="dxa"/>
            <w:shd w:val="clear" w:color="auto" w:fill="auto"/>
          </w:tcPr>
          <w:p w14:paraId="503B07A1" w14:textId="0DA4E3D1" w:rsidR="004433FB" w:rsidRPr="006B39FC" w:rsidRDefault="0066009E" w:rsidP="007F4CE9">
            <w:pPr>
              <w:rPr>
                <w:rFonts w:cs="Arial"/>
                <w:color w:val="000000" w:themeColor="text1"/>
                <w:sz w:val="24"/>
                <w:szCs w:val="24"/>
              </w:rPr>
            </w:pPr>
            <w:r>
              <w:rPr>
                <w:rFonts w:cs="Arial"/>
                <w:color w:val="000000" w:themeColor="text1"/>
                <w:sz w:val="24"/>
                <w:szCs w:val="24"/>
              </w:rPr>
              <w:t>3</w:t>
            </w:r>
            <w:r w:rsidR="004433FB" w:rsidRPr="006B39FC">
              <w:rPr>
                <w:rFonts w:cs="Arial"/>
                <w:color w:val="000000" w:themeColor="text1"/>
                <w:sz w:val="24"/>
                <w:szCs w:val="24"/>
              </w:rPr>
              <w:t>.</w:t>
            </w:r>
          </w:p>
        </w:tc>
        <w:tc>
          <w:tcPr>
            <w:tcW w:w="3773" w:type="dxa"/>
            <w:shd w:val="clear" w:color="auto" w:fill="auto"/>
          </w:tcPr>
          <w:p w14:paraId="03A07E70"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Proposal Evaluation</w:t>
            </w:r>
          </w:p>
        </w:tc>
        <w:tc>
          <w:tcPr>
            <w:tcW w:w="0" w:type="auto"/>
            <w:shd w:val="clear" w:color="auto" w:fill="auto"/>
          </w:tcPr>
          <w:p w14:paraId="3F1F4516"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Evaluation Committee</w:t>
            </w:r>
          </w:p>
        </w:tc>
        <w:tc>
          <w:tcPr>
            <w:tcW w:w="0" w:type="auto"/>
            <w:shd w:val="clear" w:color="auto" w:fill="auto"/>
          </w:tcPr>
          <w:p w14:paraId="2DAA31E3" w14:textId="18D49C1C" w:rsidR="004433FB" w:rsidRPr="006B39FC" w:rsidRDefault="006309B3" w:rsidP="00737B54">
            <w:pPr>
              <w:rPr>
                <w:rFonts w:cs="Arial"/>
                <w:color w:val="000000" w:themeColor="text1"/>
                <w:sz w:val="24"/>
                <w:szCs w:val="24"/>
              </w:rPr>
            </w:pPr>
            <w:r>
              <w:rPr>
                <w:rFonts w:cs="Arial"/>
                <w:color w:val="000000" w:themeColor="text1"/>
                <w:sz w:val="24"/>
                <w:szCs w:val="24"/>
              </w:rPr>
              <w:t>June 4-15, 2018</w:t>
            </w:r>
          </w:p>
        </w:tc>
      </w:tr>
      <w:tr w:rsidR="004433FB" w:rsidRPr="001E45EA" w14:paraId="5CE1A318" w14:textId="77777777" w:rsidTr="00933956">
        <w:tc>
          <w:tcPr>
            <w:tcW w:w="630" w:type="dxa"/>
            <w:shd w:val="clear" w:color="auto" w:fill="auto"/>
          </w:tcPr>
          <w:p w14:paraId="7EB88E53" w14:textId="50CE79A2" w:rsidR="004433FB" w:rsidRPr="006B39FC" w:rsidRDefault="0066009E" w:rsidP="007F4CE9">
            <w:pPr>
              <w:rPr>
                <w:rFonts w:cs="Arial"/>
                <w:color w:val="000000" w:themeColor="text1"/>
                <w:sz w:val="24"/>
                <w:szCs w:val="24"/>
              </w:rPr>
            </w:pPr>
            <w:r>
              <w:rPr>
                <w:rFonts w:cs="Arial"/>
                <w:color w:val="000000" w:themeColor="text1"/>
                <w:sz w:val="24"/>
                <w:szCs w:val="24"/>
              </w:rPr>
              <w:t>4</w:t>
            </w:r>
            <w:r w:rsidR="004433FB" w:rsidRPr="006B39FC">
              <w:rPr>
                <w:rFonts w:cs="Arial"/>
                <w:color w:val="000000" w:themeColor="text1"/>
                <w:sz w:val="24"/>
                <w:szCs w:val="24"/>
              </w:rPr>
              <w:t>.</w:t>
            </w:r>
          </w:p>
        </w:tc>
        <w:tc>
          <w:tcPr>
            <w:tcW w:w="3773" w:type="dxa"/>
            <w:shd w:val="clear" w:color="auto" w:fill="auto"/>
          </w:tcPr>
          <w:p w14:paraId="09390875"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Selection of Finalists</w:t>
            </w:r>
          </w:p>
        </w:tc>
        <w:tc>
          <w:tcPr>
            <w:tcW w:w="0" w:type="auto"/>
            <w:shd w:val="clear" w:color="auto" w:fill="auto"/>
          </w:tcPr>
          <w:p w14:paraId="6C061F2F"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Evaluation Committee</w:t>
            </w:r>
          </w:p>
        </w:tc>
        <w:tc>
          <w:tcPr>
            <w:tcW w:w="0" w:type="auto"/>
            <w:shd w:val="clear" w:color="auto" w:fill="auto"/>
          </w:tcPr>
          <w:p w14:paraId="41E72E22" w14:textId="0DE7B84D" w:rsidR="004433FB" w:rsidRPr="006B39FC" w:rsidRDefault="004433FB" w:rsidP="007F4CE9">
            <w:pPr>
              <w:rPr>
                <w:rFonts w:cs="Arial"/>
                <w:color w:val="000000" w:themeColor="text1"/>
                <w:sz w:val="24"/>
                <w:szCs w:val="24"/>
              </w:rPr>
            </w:pPr>
            <w:r w:rsidRPr="006B39FC">
              <w:rPr>
                <w:rFonts w:cs="Arial"/>
                <w:color w:val="000000" w:themeColor="text1"/>
                <w:sz w:val="24"/>
                <w:szCs w:val="24"/>
              </w:rPr>
              <w:t xml:space="preserve">June </w:t>
            </w:r>
            <w:r w:rsidR="006309B3">
              <w:rPr>
                <w:rFonts w:cs="Arial"/>
                <w:color w:val="000000" w:themeColor="text1"/>
                <w:sz w:val="24"/>
                <w:szCs w:val="24"/>
              </w:rPr>
              <w:t>18-21, 2018</w:t>
            </w:r>
          </w:p>
        </w:tc>
      </w:tr>
      <w:tr w:rsidR="004433FB" w:rsidRPr="001E45EA" w14:paraId="18ECF7BC" w14:textId="77777777" w:rsidTr="00933956">
        <w:tc>
          <w:tcPr>
            <w:tcW w:w="630" w:type="dxa"/>
            <w:shd w:val="clear" w:color="auto" w:fill="auto"/>
          </w:tcPr>
          <w:p w14:paraId="573ABA44" w14:textId="252EBDF2" w:rsidR="004433FB" w:rsidRPr="006B39FC" w:rsidRDefault="0066009E" w:rsidP="007F4CE9">
            <w:pPr>
              <w:rPr>
                <w:rFonts w:cs="Arial"/>
                <w:color w:val="000000" w:themeColor="text1"/>
                <w:sz w:val="24"/>
                <w:szCs w:val="24"/>
              </w:rPr>
            </w:pPr>
            <w:r>
              <w:rPr>
                <w:rFonts w:cs="Arial"/>
                <w:color w:val="000000" w:themeColor="text1"/>
                <w:sz w:val="24"/>
                <w:szCs w:val="24"/>
              </w:rPr>
              <w:t>5</w:t>
            </w:r>
            <w:r w:rsidR="004433FB" w:rsidRPr="006B39FC">
              <w:rPr>
                <w:rFonts w:cs="Arial"/>
                <w:color w:val="000000" w:themeColor="text1"/>
                <w:sz w:val="24"/>
                <w:szCs w:val="24"/>
              </w:rPr>
              <w:t>.</w:t>
            </w:r>
          </w:p>
        </w:tc>
        <w:tc>
          <w:tcPr>
            <w:tcW w:w="3773" w:type="dxa"/>
            <w:shd w:val="clear" w:color="auto" w:fill="auto"/>
          </w:tcPr>
          <w:p w14:paraId="0308A7C9" w14:textId="77777777" w:rsidR="004433FB" w:rsidRPr="006B39FC" w:rsidRDefault="004433FB" w:rsidP="007C4A2E">
            <w:pPr>
              <w:rPr>
                <w:rFonts w:cs="Arial"/>
                <w:color w:val="000000" w:themeColor="text1"/>
              </w:rPr>
            </w:pPr>
            <w:r w:rsidRPr="006B39FC">
              <w:rPr>
                <w:rFonts w:cs="Arial"/>
                <w:color w:val="000000" w:themeColor="text1"/>
                <w:sz w:val="24"/>
                <w:szCs w:val="24"/>
              </w:rPr>
              <w:t>Negotiat</w:t>
            </w:r>
            <w:r w:rsidR="007C4A2E" w:rsidRPr="006B39FC">
              <w:rPr>
                <w:rFonts w:cs="Arial"/>
                <w:color w:val="000000" w:themeColor="text1"/>
                <w:sz w:val="24"/>
                <w:szCs w:val="24"/>
              </w:rPr>
              <w:t>e</w:t>
            </w:r>
            <w:r w:rsidRPr="006B39FC">
              <w:rPr>
                <w:rFonts w:cs="Arial"/>
                <w:color w:val="000000" w:themeColor="text1"/>
                <w:sz w:val="24"/>
                <w:szCs w:val="24"/>
              </w:rPr>
              <w:t xml:space="preserve"> </w:t>
            </w:r>
            <w:r w:rsidR="00A21BAF" w:rsidRPr="006B39FC">
              <w:rPr>
                <w:rFonts w:cs="Arial"/>
                <w:color w:val="000000" w:themeColor="text1"/>
                <w:sz w:val="24"/>
                <w:szCs w:val="24"/>
              </w:rPr>
              <w:t xml:space="preserve">to </w:t>
            </w:r>
            <w:r w:rsidRPr="006B39FC">
              <w:rPr>
                <w:rFonts w:cs="Arial"/>
                <w:color w:val="000000" w:themeColor="text1"/>
                <w:sz w:val="24"/>
                <w:szCs w:val="24"/>
              </w:rPr>
              <w:t>Finalize Application</w:t>
            </w:r>
          </w:p>
        </w:tc>
        <w:tc>
          <w:tcPr>
            <w:tcW w:w="0" w:type="auto"/>
            <w:shd w:val="clear" w:color="auto" w:fill="auto"/>
          </w:tcPr>
          <w:p w14:paraId="7E197EC4"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Agency</w:t>
            </w:r>
          </w:p>
        </w:tc>
        <w:tc>
          <w:tcPr>
            <w:tcW w:w="0" w:type="auto"/>
            <w:shd w:val="clear" w:color="auto" w:fill="auto"/>
          </w:tcPr>
          <w:p w14:paraId="3321209D" w14:textId="3B72AD56" w:rsidR="004433FB" w:rsidRPr="006B39FC" w:rsidRDefault="004433FB" w:rsidP="007F4CE9">
            <w:pPr>
              <w:rPr>
                <w:rFonts w:cs="Arial"/>
                <w:color w:val="000000" w:themeColor="text1"/>
                <w:sz w:val="24"/>
                <w:szCs w:val="24"/>
              </w:rPr>
            </w:pPr>
            <w:r w:rsidRPr="006B39FC">
              <w:rPr>
                <w:rFonts w:cs="Arial"/>
                <w:color w:val="000000" w:themeColor="text1"/>
                <w:sz w:val="24"/>
                <w:szCs w:val="24"/>
              </w:rPr>
              <w:t xml:space="preserve">June </w:t>
            </w:r>
            <w:r w:rsidR="006309B3">
              <w:rPr>
                <w:rFonts w:cs="Arial"/>
                <w:color w:val="000000" w:themeColor="text1"/>
                <w:sz w:val="24"/>
                <w:szCs w:val="24"/>
              </w:rPr>
              <w:t>22-29, 2018</w:t>
            </w:r>
          </w:p>
        </w:tc>
      </w:tr>
      <w:tr w:rsidR="001E45EA" w:rsidRPr="001E45EA" w14:paraId="74EE61CA" w14:textId="77777777" w:rsidTr="00933956">
        <w:tc>
          <w:tcPr>
            <w:tcW w:w="630" w:type="dxa"/>
            <w:shd w:val="clear" w:color="auto" w:fill="auto"/>
          </w:tcPr>
          <w:p w14:paraId="55E8B2D3" w14:textId="79E16A6F" w:rsidR="004433FB" w:rsidRPr="006B39FC" w:rsidRDefault="0066009E" w:rsidP="007F4CE9">
            <w:pPr>
              <w:rPr>
                <w:rFonts w:cs="Arial"/>
                <w:color w:val="000000" w:themeColor="text1"/>
                <w:sz w:val="24"/>
                <w:szCs w:val="24"/>
              </w:rPr>
            </w:pPr>
            <w:r>
              <w:rPr>
                <w:rFonts w:cs="Arial"/>
                <w:color w:val="000000" w:themeColor="text1"/>
                <w:sz w:val="24"/>
                <w:szCs w:val="24"/>
              </w:rPr>
              <w:t>6</w:t>
            </w:r>
            <w:r w:rsidR="004433FB" w:rsidRPr="006B39FC">
              <w:rPr>
                <w:rFonts w:cs="Arial"/>
                <w:color w:val="000000" w:themeColor="text1"/>
                <w:sz w:val="24"/>
                <w:szCs w:val="24"/>
              </w:rPr>
              <w:t>.</w:t>
            </w:r>
          </w:p>
        </w:tc>
        <w:tc>
          <w:tcPr>
            <w:tcW w:w="3773" w:type="dxa"/>
            <w:shd w:val="clear" w:color="auto" w:fill="auto"/>
          </w:tcPr>
          <w:p w14:paraId="5B212616"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 xml:space="preserve">Issuance of Award Letter  </w:t>
            </w:r>
          </w:p>
        </w:tc>
        <w:tc>
          <w:tcPr>
            <w:tcW w:w="0" w:type="auto"/>
            <w:shd w:val="clear" w:color="auto" w:fill="auto"/>
          </w:tcPr>
          <w:p w14:paraId="21BF073D" w14:textId="77777777" w:rsidR="004433FB" w:rsidRPr="006B39FC" w:rsidRDefault="004433FB" w:rsidP="007F4CE9">
            <w:pPr>
              <w:rPr>
                <w:rFonts w:cs="Arial"/>
                <w:color w:val="000000" w:themeColor="text1"/>
                <w:sz w:val="24"/>
                <w:szCs w:val="24"/>
              </w:rPr>
            </w:pPr>
            <w:r w:rsidRPr="006B39FC">
              <w:rPr>
                <w:rFonts w:cs="Arial"/>
                <w:color w:val="000000" w:themeColor="text1"/>
                <w:sz w:val="24"/>
                <w:szCs w:val="24"/>
              </w:rPr>
              <w:t>Agency</w:t>
            </w:r>
          </w:p>
        </w:tc>
        <w:tc>
          <w:tcPr>
            <w:tcW w:w="0" w:type="auto"/>
            <w:shd w:val="clear" w:color="auto" w:fill="auto"/>
          </w:tcPr>
          <w:p w14:paraId="3885828E" w14:textId="2D2F4CD7" w:rsidR="004433FB" w:rsidRPr="006B39FC" w:rsidRDefault="00614456" w:rsidP="007F4CE9">
            <w:pPr>
              <w:rPr>
                <w:rFonts w:cs="Arial"/>
                <w:color w:val="000000" w:themeColor="text1"/>
                <w:sz w:val="24"/>
                <w:szCs w:val="24"/>
              </w:rPr>
            </w:pPr>
            <w:r w:rsidRPr="006B39FC">
              <w:rPr>
                <w:rFonts w:cs="Arial"/>
                <w:color w:val="000000" w:themeColor="text1"/>
                <w:sz w:val="24"/>
                <w:szCs w:val="24"/>
              </w:rPr>
              <w:t xml:space="preserve">July </w:t>
            </w:r>
            <w:r w:rsidR="00737B54" w:rsidRPr="006B39FC">
              <w:rPr>
                <w:rFonts w:cs="Arial"/>
                <w:color w:val="000000" w:themeColor="text1"/>
                <w:sz w:val="24"/>
                <w:szCs w:val="24"/>
              </w:rPr>
              <w:t>18</w:t>
            </w:r>
            <w:r w:rsidR="004433FB" w:rsidRPr="006B39FC">
              <w:rPr>
                <w:rFonts w:cs="Arial"/>
                <w:color w:val="000000" w:themeColor="text1"/>
                <w:sz w:val="24"/>
                <w:szCs w:val="24"/>
              </w:rPr>
              <w:t>, 201</w:t>
            </w:r>
            <w:r w:rsidR="006309B3">
              <w:rPr>
                <w:rFonts w:cs="Arial"/>
                <w:color w:val="000000" w:themeColor="text1"/>
                <w:sz w:val="24"/>
                <w:szCs w:val="24"/>
              </w:rPr>
              <w:t>8</w:t>
            </w:r>
          </w:p>
        </w:tc>
      </w:tr>
    </w:tbl>
    <w:p w14:paraId="782A8B46" w14:textId="77777777" w:rsidR="004433FB" w:rsidRDefault="004433FB" w:rsidP="009F796B">
      <w:pPr>
        <w:outlineLvl w:val="0"/>
        <w:rPr>
          <w:rFonts w:cs="Arial"/>
          <w:sz w:val="24"/>
          <w:szCs w:val="24"/>
        </w:rPr>
      </w:pPr>
    </w:p>
    <w:p w14:paraId="132DF73D" w14:textId="77777777" w:rsidR="004433FB" w:rsidRPr="00E75592" w:rsidRDefault="004433FB" w:rsidP="009F796B">
      <w:pPr>
        <w:outlineLvl w:val="0"/>
        <w:rPr>
          <w:rFonts w:asciiTheme="minorHAnsi" w:hAnsiTheme="minorHAnsi" w:cs="Arial"/>
          <w:b/>
          <w:sz w:val="24"/>
          <w:szCs w:val="24"/>
          <w:u w:val="single"/>
        </w:rPr>
      </w:pPr>
      <w:r w:rsidRPr="00E75592">
        <w:rPr>
          <w:rFonts w:asciiTheme="minorHAnsi" w:hAnsiTheme="minorHAnsi" w:cs="Arial"/>
          <w:b/>
          <w:sz w:val="24"/>
          <w:szCs w:val="24"/>
        </w:rPr>
        <w:t>B. E</w:t>
      </w:r>
      <w:r w:rsidR="00A900A4" w:rsidRPr="00E75592">
        <w:rPr>
          <w:rFonts w:asciiTheme="minorHAnsi" w:hAnsiTheme="minorHAnsi" w:cs="Arial"/>
          <w:b/>
          <w:sz w:val="24"/>
          <w:szCs w:val="24"/>
        </w:rPr>
        <w:t>xplanation</w:t>
      </w:r>
      <w:r w:rsidRPr="00E75592">
        <w:rPr>
          <w:rFonts w:asciiTheme="minorHAnsi" w:hAnsiTheme="minorHAnsi" w:cs="Arial"/>
          <w:b/>
          <w:sz w:val="24"/>
          <w:szCs w:val="24"/>
        </w:rPr>
        <w:t xml:space="preserve"> </w:t>
      </w:r>
      <w:r w:rsidR="00A900A4" w:rsidRPr="00E75592">
        <w:rPr>
          <w:rFonts w:asciiTheme="minorHAnsi" w:hAnsiTheme="minorHAnsi" w:cs="Arial"/>
          <w:b/>
          <w:sz w:val="24"/>
          <w:szCs w:val="24"/>
        </w:rPr>
        <w:t>of</w:t>
      </w:r>
      <w:r w:rsidRPr="00E75592">
        <w:rPr>
          <w:rFonts w:asciiTheme="minorHAnsi" w:hAnsiTheme="minorHAnsi" w:cs="Arial"/>
          <w:b/>
          <w:sz w:val="24"/>
          <w:szCs w:val="24"/>
        </w:rPr>
        <w:t xml:space="preserve"> E</w:t>
      </w:r>
      <w:r w:rsidR="00A900A4" w:rsidRPr="00E75592">
        <w:rPr>
          <w:rFonts w:asciiTheme="minorHAnsi" w:hAnsiTheme="minorHAnsi" w:cs="Arial"/>
          <w:b/>
          <w:sz w:val="24"/>
          <w:szCs w:val="24"/>
        </w:rPr>
        <w:t>vents</w:t>
      </w:r>
    </w:p>
    <w:p w14:paraId="6572ADE8" w14:textId="77777777" w:rsidR="004433FB" w:rsidRPr="00E75592" w:rsidRDefault="004433FB" w:rsidP="0071158F">
      <w:pPr>
        <w:jc w:val="both"/>
        <w:rPr>
          <w:rFonts w:asciiTheme="minorHAnsi" w:hAnsiTheme="minorHAnsi" w:cs="Arial"/>
          <w:sz w:val="24"/>
          <w:szCs w:val="24"/>
        </w:rPr>
      </w:pPr>
      <w:r w:rsidRPr="00E75592">
        <w:rPr>
          <w:rFonts w:asciiTheme="minorHAnsi" w:hAnsiTheme="minorHAnsi" w:cs="Arial"/>
          <w:sz w:val="24"/>
          <w:szCs w:val="24"/>
        </w:rPr>
        <w:t xml:space="preserve">The following paragraphs describe the activities listed in the sequence of events: </w:t>
      </w:r>
    </w:p>
    <w:p w14:paraId="7B8699CF" w14:textId="77777777" w:rsidR="004433FB" w:rsidRPr="00E75592" w:rsidRDefault="007F4CE9" w:rsidP="0071158F">
      <w:pPr>
        <w:ind w:left="720"/>
        <w:jc w:val="both"/>
        <w:outlineLvl w:val="0"/>
        <w:rPr>
          <w:rFonts w:asciiTheme="minorHAnsi" w:hAnsiTheme="minorHAnsi" w:cs="Arial"/>
          <w:b/>
          <w:sz w:val="24"/>
          <w:szCs w:val="24"/>
        </w:rPr>
      </w:pPr>
      <w:r w:rsidRPr="00E75592">
        <w:rPr>
          <w:rFonts w:asciiTheme="minorHAnsi" w:hAnsiTheme="minorHAnsi" w:cs="Arial"/>
          <w:b/>
          <w:sz w:val="24"/>
          <w:szCs w:val="24"/>
        </w:rPr>
        <w:t xml:space="preserve">1. </w:t>
      </w:r>
      <w:r w:rsidR="00F01C7C" w:rsidRPr="00E75592">
        <w:rPr>
          <w:rFonts w:asciiTheme="minorHAnsi" w:hAnsiTheme="minorHAnsi" w:cs="Arial"/>
          <w:b/>
          <w:sz w:val="24"/>
          <w:szCs w:val="24"/>
        </w:rPr>
        <w:t>Issue of</w:t>
      </w:r>
      <w:r w:rsidR="004433FB" w:rsidRPr="00E75592">
        <w:rPr>
          <w:rFonts w:asciiTheme="minorHAnsi" w:hAnsiTheme="minorHAnsi" w:cs="Arial"/>
          <w:b/>
          <w:sz w:val="24"/>
          <w:szCs w:val="24"/>
        </w:rPr>
        <w:t xml:space="preserve"> </w:t>
      </w:r>
      <w:r w:rsidR="00F01C7C" w:rsidRPr="00E75592">
        <w:rPr>
          <w:rFonts w:asciiTheme="minorHAnsi" w:hAnsiTheme="minorHAnsi" w:cs="Arial"/>
          <w:b/>
          <w:sz w:val="24"/>
          <w:szCs w:val="24"/>
        </w:rPr>
        <w:t>Application</w:t>
      </w:r>
      <w:r w:rsidR="004433FB" w:rsidRPr="00E75592">
        <w:rPr>
          <w:rFonts w:asciiTheme="minorHAnsi" w:hAnsiTheme="minorHAnsi" w:cs="Arial"/>
          <w:b/>
          <w:sz w:val="24"/>
          <w:szCs w:val="24"/>
        </w:rPr>
        <w:t xml:space="preserve">  </w:t>
      </w:r>
    </w:p>
    <w:p w14:paraId="5997D59D" w14:textId="692BDDB7" w:rsidR="004433FB" w:rsidRPr="00E75592" w:rsidRDefault="004433FB" w:rsidP="002F1B50">
      <w:pPr>
        <w:ind w:left="720"/>
        <w:jc w:val="both"/>
        <w:rPr>
          <w:rFonts w:asciiTheme="minorHAnsi" w:hAnsiTheme="minorHAnsi" w:cs="Arial"/>
          <w:sz w:val="24"/>
          <w:szCs w:val="24"/>
        </w:rPr>
      </w:pPr>
      <w:r w:rsidRPr="00E75592">
        <w:rPr>
          <w:rFonts w:asciiTheme="minorHAnsi" w:hAnsiTheme="minorHAnsi" w:cs="Arial"/>
          <w:sz w:val="24"/>
          <w:szCs w:val="24"/>
        </w:rPr>
        <w:t xml:space="preserve">This application is being issued by the New Mexico Public Education Department, College and Career Readiness Bureau. The application may be viewed at </w:t>
      </w:r>
      <w:hyperlink r:id="rId20" w:history="1">
        <w:r w:rsidR="002E6683" w:rsidRPr="00E75592">
          <w:rPr>
            <w:rStyle w:val="Hyperlink"/>
            <w:rFonts w:asciiTheme="minorHAnsi" w:hAnsiTheme="minorHAnsi"/>
            <w:sz w:val="24"/>
            <w:szCs w:val="24"/>
          </w:rPr>
          <w:t>ped.state.nm.us/</w:t>
        </w:r>
        <w:proofErr w:type="spellStart"/>
        <w:r w:rsidR="002E6683" w:rsidRPr="00E75592">
          <w:rPr>
            <w:rStyle w:val="Hyperlink"/>
            <w:rFonts w:asciiTheme="minorHAnsi" w:hAnsiTheme="minorHAnsi"/>
            <w:sz w:val="24"/>
            <w:szCs w:val="24"/>
          </w:rPr>
          <w:t>ped</w:t>
        </w:r>
        <w:proofErr w:type="spellEnd"/>
        <w:r w:rsidR="002E6683" w:rsidRPr="00E75592">
          <w:rPr>
            <w:rStyle w:val="Hyperlink"/>
            <w:rFonts w:asciiTheme="minorHAnsi" w:hAnsiTheme="minorHAnsi"/>
            <w:sz w:val="24"/>
            <w:szCs w:val="24"/>
          </w:rPr>
          <w:t>/rfps.html</w:t>
        </w:r>
      </w:hyperlink>
      <w:r w:rsidR="002E6683" w:rsidRPr="00E75592">
        <w:rPr>
          <w:rFonts w:asciiTheme="minorHAnsi" w:hAnsiTheme="minorHAnsi"/>
          <w:sz w:val="24"/>
          <w:szCs w:val="24"/>
        </w:rPr>
        <w:t xml:space="preserve"> </w:t>
      </w:r>
      <w:r w:rsidR="004976EC" w:rsidRPr="00E75592">
        <w:rPr>
          <w:rFonts w:asciiTheme="minorHAnsi" w:hAnsiTheme="minorHAnsi" w:cs="Arial"/>
          <w:sz w:val="24"/>
          <w:szCs w:val="24"/>
        </w:rPr>
        <w:t>and downloaded</w:t>
      </w:r>
      <w:r w:rsidRPr="00E75592">
        <w:rPr>
          <w:rFonts w:asciiTheme="minorHAnsi" w:hAnsiTheme="minorHAnsi" w:cs="Arial"/>
          <w:sz w:val="24"/>
          <w:szCs w:val="24"/>
        </w:rPr>
        <w:t>. The application will be posted to this addre</w:t>
      </w:r>
      <w:r w:rsidR="008D3020" w:rsidRPr="00E75592">
        <w:rPr>
          <w:rFonts w:asciiTheme="minorHAnsi" w:hAnsiTheme="minorHAnsi" w:cs="Arial"/>
          <w:sz w:val="24"/>
          <w:szCs w:val="24"/>
        </w:rPr>
        <w:t xml:space="preserve">ss </w:t>
      </w:r>
      <w:r w:rsidR="00737B54" w:rsidRPr="00E75592">
        <w:rPr>
          <w:rFonts w:asciiTheme="minorHAnsi" w:hAnsiTheme="minorHAnsi" w:cs="Arial"/>
          <w:sz w:val="24"/>
          <w:szCs w:val="24"/>
        </w:rPr>
        <w:t xml:space="preserve">for 60 days beginning on the date of issue. </w:t>
      </w:r>
      <w:r w:rsidR="0071158F" w:rsidRPr="00E75592">
        <w:rPr>
          <w:rFonts w:asciiTheme="minorHAnsi" w:hAnsiTheme="minorHAnsi" w:cs="Arial"/>
          <w:bCs/>
          <w:strike/>
          <w:sz w:val="24"/>
          <w:szCs w:val="24"/>
        </w:rPr>
        <w:t xml:space="preserve"> </w:t>
      </w:r>
    </w:p>
    <w:p w14:paraId="4492F220" w14:textId="500D9C8A" w:rsidR="004433FB" w:rsidRPr="00E75592" w:rsidRDefault="002F1B50" w:rsidP="0071158F">
      <w:pPr>
        <w:pStyle w:val="Default"/>
        <w:ind w:left="720"/>
        <w:jc w:val="both"/>
        <w:rPr>
          <w:rFonts w:asciiTheme="minorHAnsi" w:hAnsiTheme="minorHAnsi" w:cs="Arial"/>
          <w:b/>
        </w:rPr>
      </w:pPr>
      <w:r w:rsidRPr="00E75592">
        <w:rPr>
          <w:rFonts w:asciiTheme="minorHAnsi" w:hAnsiTheme="minorHAnsi" w:cs="Arial"/>
          <w:b/>
        </w:rPr>
        <w:t>2</w:t>
      </w:r>
      <w:r w:rsidR="004433FB" w:rsidRPr="00E75592">
        <w:rPr>
          <w:rFonts w:asciiTheme="minorHAnsi" w:hAnsiTheme="minorHAnsi" w:cs="Arial"/>
          <w:b/>
        </w:rPr>
        <w:t xml:space="preserve">. Submission of Applications </w:t>
      </w:r>
    </w:p>
    <w:p w14:paraId="545F8EB7" w14:textId="77777777" w:rsidR="004433FB" w:rsidRPr="00E75592" w:rsidRDefault="004433FB" w:rsidP="0071158F">
      <w:pPr>
        <w:pStyle w:val="Default"/>
        <w:ind w:left="720"/>
        <w:jc w:val="both"/>
        <w:rPr>
          <w:rFonts w:asciiTheme="minorHAnsi" w:hAnsiTheme="minorHAnsi" w:cs="Arial"/>
        </w:rPr>
      </w:pPr>
    </w:p>
    <w:p w14:paraId="70F2DB31" w14:textId="0802A9DC" w:rsidR="004433FB" w:rsidRPr="00E75592" w:rsidRDefault="007F4CE9" w:rsidP="00510511">
      <w:pPr>
        <w:pStyle w:val="Default"/>
        <w:ind w:left="720"/>
        <w:jc w:val="both"/>
        <w:rPr>
          <w:rFonts w:asciiTheme="minorHAnsi" w:hAnsiTheme="minorHAnsi" w:cs="Arial"/>
          <w:b/>
          <w:bCs/>
        </w:rPr>
      </w:pPr>
      <w:r w:rsidRPr="00E75592">
        <w:rPr>
          <w:rFonts w:asciiTheme="minorHAnsi" w:hAnsiTheme="minorHAnsi" w:cs="Arial"/>
          <w:b/>
          <w:bCs/>
        </w:rPr>
        <w:t>All</w:t>
      </w:r>
      <w:r w:rsidR="004433FB" w:rsidRPr="00E75592">
        <w:rPr>
          <w:rFonts w:asciiTheme="minorHAnsi" w:hAnsiTheme="minorHAnsi" w:cs="Arial"/>
          <w:b/>
          <w:bCs/>
        </w:rPr>
        <w:t xml:space="preserve"> Applications must be received fo</w:t>
      </w:r>
      <w:r w:rsidR="0071158F" w:rsidRPr="00E75592">
        <w:rPr>
          <w:rFonts w:asciiTheme="minorHAnsi" w:hAnsiTheme="minorHAnsi" w:cs="Arial"/>
          <w:b/>
          <w:bCs/>
        </w:rPr>
        <w:t xml:space="preserve">r review and evaluation by the </w:t>
      </w:r>
      <w:r w:rsidR="004433FB" w:rsidRPr="00E75592">
        <w:rPr>
          <w:rFonts w:asciiTheme="minorHAnsi" w:hAnsiTheme="minorHAnsi" w:cs="Arial"/>
          <w:b/>
          <w:bCs/>
        </w:rPr>
        <w:t xml:space="preserve">College and Career Readiness Bureau </w:t>
      </w:r>
      <w:r w:rsidR="0071158F" w:rsidRPr="00E75592">
        <w:rPr>
          <w:rFonts w:asciiTheme="minorHAnsi" w:hAnsiTheme="minorHAnsi" w:cs="Arial"/>
          <w:b/>
          <w:bCs/>
        </w:rPr>
        <w:t xml:space="preserve">no later than </w:t>
      </w:r>
      <w:r w:rsidR="00212DDB" w:rsidRPr="00E75592">
        <w:rPr>
          <w:rFonts w:asciiTheme="minorHAnsi" w:hAnsiTheme="minorHAnsi" w:cs="Arial"/>
          <w:b/>
          <w:bCs/>
        </w:rPr>
        <w:t xml:space="preserve">5 </w:t>
      </w:r>
      <w:r w:rsidR="00902369" w:rsidRPr="00E75592">
        <w:rPr>
          <w:rFonts w:asciiTheme="minorHAnsi" w:hAnsiTheme="minorHAnsi" w:cs="Arial"/>
          <w:b/>
          <w:bCs/>
        </w:rPr>
        <w:t xml:space="preserve">p.m. Mountain </w:t>
      </w:r>
      <w:r w:rsidR="009036C6" w:rsidRPr="00E75592">
        <w:rPr>
          <w:rFonts w:asciiTheme="minorHAnsi" w:hAnsiTheme="minorHAnsi" w:cs="Arial"/>
          <w:b/>
          <w:bCs/>
        </w:rPr>
        <w:t xml:space="preserve">Standard </w:t>
      </w:r>
      <w:r w:rsidR="00902369" w:rsidRPr="00E75592">
        <w:rPr>
          <w:rFonts w:asciiTheme="minorHAnsi" w:hAnsiTheme="minorHAnsi" w:cs="Arial"/>
          <w:b/>
          <w:bCs/>
        </w:rPr>
        <w:t>Time</w:t>
      </w:r>
      <w:r w:rsidR="00902369" w:rsidRPr="00E75592" w:rsidDel="00902369">
        <w:rPr>
          <w:rFonts w:asciiTheme="minorHAnsi" w:hAnsiTheme="minorHAnsi" w:cs="Arial"/>
          <w:b/>
          <w:bCs/>
        </w:rPr>
        <w:t xml:space="preserve"> </w:t>
      </w:r>
      <w:r w:rsidR="00737B54" w:rsidRPr="00E75592">
        <w:rPr>
          <w:rFonts w:asciiTheme="minorHAnsi" w:hAnsiTheme="minorHAnsi" w:cs="Arial"/>
          <w:b/>
          <w:bCs/>
        </w:rPr>
        <w:t>i</w:t>
      </w:r>
      <w:r w:rsidR="001056D5" w:rsidRPr="00E75592">
        <w:rPr>
          <w:rFonts w:asciiTheme="minorHAnsi" w:hAnsiTheme="minorHAnsi" w:cs="Arial"/>
          <w:b/>
          <w:bCs/>
        </w:rPr>
        <w:t>n accordance with Section II</w:t>
      </w:r>
      <w:r w:rsidR="00627A3A" w:rsidRPr="00E75592">
        <w:rPr>
          <w:rFonts w:asciiTheme="minorHAnsi" w:hAnsiTheme="minorHAnsi" w:cs="Arial"/>
          <w:b/>
          <w:bCs/>
        </w:rPr>
        <w:t>,</w:t>
      </w:r>
      <w:r w:rsidR="001056D5" w:rsidRPr="00E75592">
        <w:rPr>
          <w:rFonts w:asciiTheme="minorHAnsi" w:hAnsiTheme="minorHAnsi" w:cs="Arial"/>
          <w:b/>
          <w:bCs/>
        </w:rPr>
        <w:t xml:space="preserve"> A 3</w:t>
      </w:r>
      <w:r w:rsidR="004433FB" w:rsidRPr="00E75592">
        <w:rPr>
          <w:rFonts w:asciiTheme="minorHAnsi" w:hAnsiTheme="minorHAnsi" w:cs="Arial"/>
          <w:b/>
          <w:bCs/>
        </w:rPr>
        <w:t xml:space="preserve">. </w:t>
      </w:r>
      <w:r w:rsidR="004433FB" w:rsidRPr="00E75592">
        <w:rPr>
          <w:rFonts w:asciiTheme="minorHAnsi" w:hAnsiTheme="minorHAnsi" w:cs="Arial"/>
        </w:rPr>
        <w:t xml:space="preserve">Applications received after this deadline will not be accepted. The date and time will be recorded on each application. </w:t>
      </w:r>
      <w:r w:rsidR="004433FB" w:rsidRPr="00E75592">
        <w:rPr>
          <w:rFonts w:asciiTheme="minorHAnsi" w:hAnsiTheme="minorHAnsi" w:cs="Arial"/>
          <w:b/>
        </w:rPr>
        <w:t>Applications must be addressed and</w:t>
      </w:r>
      <w:r w:rsidR="009036C6" w:rsidRPr="00E75592">
        <w:rPr>
          <w:rFonts w:asciiTheme="minorHAnsi" w:hAnsiTheme="minorHAnsi" w:cs="Arial"/>
          <w:b/>
        </w:rPr>
        <w:t>/or</w:t>
      </w:r>
      <w:r w:rsidR="004433FB" w:rsidRPr="00E75592">
        <w:rPr>
          <w:rFonts w:asciiTheme="minorHAnsi" w:hAnsiTheme="minorHAnsi" w:cs="Arial"/>
          <w:b/>
        </w:rPr>
        <w:t xml:space="preserve"> </w:t>
      </w:r>
      <w:r w:rsidR="004433FB" w:rsidRPr="00E75592">
        <w:rPr>
          <w:rFonts w:asciiTheme="minorHAnsi" w:hAnsiTheme="minorHAnsi" w:cs="Arial"/>
          <w:b/>
        </w:rPr>
        <w:lastRenderedPageBreak/>
        <w:t>delivered as per Section I, Pa</w:t>
      </w:r>
      <w:r w:rsidR="00180BF5" w:rsidRPr="00E75592">
        <w:rPr>
          <w:rFonts w:asciiTheme="minorHAnsi" w:hAnsiTheme="minorHAnsi" w:cs="Arial"/>
          <w:b/>
        </w:rPr>
        <w:t>rt</w:t>
      </w:r>
      <w:r w:rsidR="004433FB" w:rsidRPr="00E75592">
        <w:rPr>
          <w:rFonts w:asciiTheme="minorHAnsi" w:hAnsiTheme="minorHAnsi" w:cs="Arial"/>
          <w:b/>
        </w:rPr>
        <w:t xml:space="preserve"> E.</w:t>
      </w:r>
      <w:r w:rsidR="004433FB" w:rsidRPr="00E75592">
        <w:rPr>
          <w:rFonts w:asciiTheme="minorHAnsi" w:hAnsiTheme="minorHAnsi" w:cs="Arial"/>
        </w:rPr>
        <w:t xml:space="preserve">  Applications </w:t>
      </w:r>
      <w:r w:rsidR="002F1B50" w:rsidRPr="00E75592">
        <w:rPr>
          <w:rFonts w:asciiTheme="minorHAnsi" w:hAnsiTheme="minorHAnsi" w:cs="Arial"/>
        </w:rPr>
        <w:t xml:space="preserve">delivered </w:t>
      </w:r>
      <w:r w:rsidR="00CE7A49">
        <w:rPr>
          <w:rFonts w:asciiTheme="minorHAnsi" w:hAnsiTheme="minorHAnsi" w:cs="Arial"/>
        </w:rPr>
        <w:t xml:space="preserve">by mail </w:t>
      </w:r>
      <w:r w:rsidR="004433FB" w:rsidRPr="00E75592">
        <w:rPr>
          <w:rFonts w:asciiTheme="minorHAnsi" w:hAnsiTheme="minorHAnsi" w:cs="Arial"/>
        </w:rPr>
        <w:t xml:space="preserve">must be sealed and labeled on the outside of the package to </w:t>
      </w:r>
      <w:r w:rsidR="004433FB" w:rsidRPr="000C571E">
        <w:rPr>
          <w:rFonts w:asciiTheme="minorHAnsi" w:hAnsiTheme="minorHAnsi" w:cs="Arial"/>
        </w:rPr>
        <w:t xml:space="preserve">clearly indicate a response to the </w:t>
      </w:r>
      <w:r w:rsidR="0071158F" w:rsidRPr="000C571E">
        <w:rPr>
          <w:rFonts w:asciiTheme="minorHAnsi" w:hAnsiTheme="minorHAnsi" w:cs="Arial"/>
          <w:b/>
          <w:bCs/>
        </w:rPr>
        <w:t>Early College High School</w:t>
      </w:r>
      <w:r w:rsidR="00510511" w:rsidRPr="000C571E">
        <w:rPr>
          <w:rFonts w:asciiTheme="minorHAnsi" w:hAnsiTheme="minorHAnsi" w:cs="Arial"/>
          <w:b/>
          <w:bCs/>
        </w:rPr>
        <w:t>.</w:t>
      </w:r>
      <w:r w:rsidR="0071158F" w:rsidRPr="000C571E">
        <w:rPr>
          <w:rFonts w:asciiTheme="minorHAnsi" w:hAnsiTheme="minorHAnsi" w:cs="Arial"/>
          <w:b/>
          <w:bCs/>
        </w:rPr>
        <w:t xml:space="preserve"> </w:t>
      </w:r>
      <w:r w:rsidR="004433FB" w:rsidRPr="000C571E">
        <w:rPr>
          <w:rFonts w:asciiTheme="minorHAnsi" w:hAnsiTheme="minorHAnsi" w:cs="Arial"/>
          <w:b/>
        </w:rPr>
        <w:t>Applications submitted by email will be accepted.</w:t>
      </w:r>
      <w:r w:rsidR="004433FB" w:rsidRPr="000C571E">
        <w:rPr>
          <w:rFonts w:asciiTheme="minorHAnsi" w:hAnsiTheme="minorHAnsi" w:cs="Arial"/>
        </w:rPr>
        <w:t xml:space="preserve"> A</w:t>
      </w:r>
      <w:r w:rsidR="004433FB" w:rsidRPr="00E75592">
        <w:rPr>
          <w:rFonts w:asciiTheme="minorHAnsi" w:hAnsiTheme="minorHAnsi" w:cs="Arial"/>
        </w:rPr>
        <w:t xml:space="preserve"> public log will be kept of the names of all organizations that submit applications. The contents of applications wil</w:t>
      </w:r>
      <w:r w:rsidR="00A900A4" w:rsidRPr="00E75592">
        <w:rPr>
          <w:rFonts w:asciiTheme="minorHAnsi" w:hAnsiTheme="minorHAnsi" w:cs="Arial"/>
        </w:rPr>
        <w:t>l not be disclosed to competing applicants prior to the</w:t>
      </w:r>
      <w:r w:rsidR="004433FB" w:rsidRPr="00E75592">
        <w:rPr>
          <w:rFonts w:asciiTheme="minorHAnsi" w:hAnsiTheme="minorHAnsi" w:cs="Arial"/>
        </w:rPr>
        <w:t xml:space="preserve"> award. </w:t>
      </w:r>
    </w:p>
    <w:p w14:paraId="2FCFE967" w14:textId="77777777" w:rsidR="004433FB" w:rsidRPr="00E75592" w:rsidRDefault="004433FB" w:rsidP="0071158F">
      <w:pPr>
        <w:pStyle w:val="Default"/>
        <w:ind w:left="720"/>
        <w:jc w:val="both"/>
        <w:rPr>
          <w:rFonts w:asciiTheme="minorHAnsi" w:hAnsiTheme="minorHAnsi" w:cs="Arial"/>
        </w:rPr>
      </w:pPr>
    </w:p>
    <w:p w14:paraId="5639DEF8" w14:textId="5B55B72B" w:rsidR="004433FB" w:rsidRPr="00E75592" w:rsidRDefault="00510511" w:rsidP="0071158F">
      <w:pPr>
        <w:pStyle w:val="Default"/>
        <w:ind w:left="720"/>
        <w:jc w:val="both"/>
        <w:rPr>
          <w:rFonts w:asciiTheme="minorHAnsi" w:hAnsiTheme="minorHAnsi" w:cs="Arial"/>
          <w:b/>
        </w:rPr>
      </w:pPr>
      <w:r w:rsidRPr="00E75592">
        <w:rPr>
          <w:rFonts w:asciiTheme="minorHAnsi" w:hAnsiTheme="minorHAnsi" w:cs="Arial"/>
          <w:b/>
        </w:rPr>
        <w:t>3</w:t>
      </w:r>
      <w:r w:rsidR="004433FB" w:rsidRPr="00E75592">
        <w:rPr>
          <w:rFonts w:asciiTheme="minorHAnsi" w:hAnsiTheme="minorHAnsi" w:cs="Arial"/>
          <w:b/>
        </w:rPr>
        <w:t xml:space="preserve">. Proposal Evaluation </w:t>
      </w:r>
    </w:p>
    <w:p w14:paraId="052BC609" w14:textId="77777777" w:rsidR="004433FB" w:rsidRPr="00E75592" w:rsidRDefault="004433FB" w:rsidP="0071158F">
      <w:pPr>
        <w:pStyle w:val="Default"/>
        <w:ind w:left="720"/>
        <w:jc w:val="both"/>
        <w:rPr>
          <w:rFonts w:asciiTheme="minorHAnsi" w:hAnsiTheme="minorHAnsi" w:cs="Arial"/>
        </w:rPr>
      </w:pPr>
    </w:p>
    <w:p w14:paraId="6A0FEF85" w14:textId="4BC05DD1" w:rsidR="00B644E0" w:rsidRPr="00E75592" w:rsidRDefault="004433FB" w:rsidP="0071158F">
      <w:pPr>
        <w:pStyle w:val="Default"/>
        <w:ind w:left="720"/>
        <w:jc w:val="both"/>
        <w:rPr>
          <w:rFonts w:asciiTheme="minorHAnsi" w:hAnsiTheme="minorHAnsi" w:cs="Arial"/>
        </w:rPr>
      </w:pPr>
      <w:r w:rsidRPr="00E75592">
        <w:rPr>
          <w:rFonts w:asciiTheme="minorHAnsi" w:hAnsiTheme="minorHAnsi" w:cs="Arial"/>
        </w:rPr>
        <w:t>The evaluation of applications will be performed by an evaluation committee appointed by Agency management. The evaluation process will take place i</w:t>
      </w:r>
      <w:r w:rsidR="00F23779" w:rsidRPr="00E75592">
        <w:rPr>
          <w:rFonts w:asciiTheme="minorHAnsi" w:hAnsiTheme="minorHAnsi" w:cs="Arial"/>
        </w:rPr>
        <w:t>n accordance with Sectio</w:t>
      </w:r>
      <w:r w:rsidR="009D5717" w:rsidRPr="00E75592">
        <w:rPr>
          <w:rFonts w:asciiTheme="minorHAnsi" w:hAnsiTheme="minorHAnsi" w:cs="Arial"/>
        </w:rPr>
        <w:t>n II, A 4</w:t>
      </w:r>
      <w:r w:rsidRPr="00E75592">
        <w:rPr>
          <w:rFonts w:asciiTheme="minorHAnsi" w:hAnsiTheme="minorHAnsi" w:cs="Arial"/>
          <w:i/>
          <w:iCs/>
        </w:rPr>
        <w:t xml:space="preserve">. </w:t>
      </w:r>
      <w:r w:rsidR="007F4CE9" w:rsidRPr="00E75592">
        <w:rPr>
          <w:rFonts w:asciiTheme="minorHAnsi" w:hAnsiTheme="minorHAnsi" w:cs="Arial"/>
        </w:rPr>
        <w:t>During this time, the</w:t>
      </w:r>
      <w:r w:rsidRPr="00E75592">
        <w:rPr>
          <w:rFonts w:asciiTheme="minorHAnsi" w:hAnsiTheme="minorHAnsi" w:cs="Arial"/>
        </w:rPr>
        <w:t xml:space="preserve"> Application Manag</w:t>
      </w:r>
      <w:r w:rsidR="00A900A4" w:rsidRPr="00E75592">
        <w:rPr>
          <w:rFonts w:asciiTheme="minorHAnsi" w:hAnsiTheme="minorHAnsi" w:cs="Arial"/>
        </w:rPr>
        <w:t>er may initiate discussion with</w:t>
      </w:r>
      <w:r w:rsidRPr="00E75592">
        <w:rPr>
          <w:rFonts w:asciiTheme="minorHAnsi" w:hAnsiTheme="minorHAnsi" w:cs="Arial"/>
        </w:rPr>
        <w:t xml:space="preserve"> applicants who submit responsive or potentially responsive applications for the purpose of clarifying aspects of the applications, but applications may be accepted and evaluated without such discussion. </w:t>
      </w:r>
      <w:r w:rsidRPr="00E75592">
        <w:rPr>
          <w:rFonts w:asciiTheme="minorHAnsi" w:hAnsiTheme="minorHAnsi" w:cs="Arial"/>
          <w:b/>
        </w:rPr>
        <w:t>Discussions shall not be initiated by the applicants</w:t>
      </w:r>
      <w:r w:rsidRPr="00E75592">
        <w:rPr>
          <w:rFonts w:asciiTheme="minorHAnsi" w:hAnsiTheme="minorHAnsi" w:cs="Arial"/>
        </w:rPr>
        <w:t>.</w:t>
      </w:r>
    </w:p>
    <w:p w14:paraId="1F088987" w14:textId="77777777" w:rsidR="004433FB" w:rsidRPr="00E75592" w:rsidRDefault="004433FB" w:rsidP="0071158F">
      <w:pPr>
        <w:pStyle w:val="Default"/>
        <w:ind w:left="720"/>
        <w:jc w:val="both"/>
        <w:rPr>
          <w:rFonts w:asciiTheme="minorHAnsi" w:hAnsiTheme="minorHAnsi" w:cs="Arial"/>
        </w:rPr>
      </w:pPr>
    </w:p>
    <w:p w14:paraId="2590C14F" w14:textId="57C1167C" w:rsidR="004433FB" w:rsidRPr="00E75592" w:rsidRDefault="00510511" w:rsidP="0071158F">
      <w:pPr>
        <w:pStyle w:val="Default"/>
        <w:ind w:left="720"/>
        <w:jc w:val="both"/>
        <w:rPr>
          <w:rFonts w:asciiTheme="minorHAnsi" w:hAnsiTheme="minorHAnsi" w:cs="Arial"/>
          <w:b/>
        </w:rPr>
      </w:pPr>
      <w:r w:rsidRPr="00E75592">
        <w:rPr>
          <w:rFonts w:asciiTheme="minorHAnsi" w:hAnsiTheme="minorHAnsi" w:cs="Arial"/>
          <w:b/>
        </w:rPr>
        <w:t>4</w:t>
      </w:r>
      <w:r w:rsidR="004433FB" w:rsidRPr="00E75592">
        <w:rPr>
          <w:rFonts w:asciiTheme="minorHAnsi" w:hAnsiTheme="minorHAnsi" w:cs="Arial"/>
          <w:b/>
        </w:rPr>
        <w:t xml:space="preserve">. Selection of Finalists </w:t>
      </w:r>
    </w:p>
    <w:p w14:paraId="3D54AF31" w14:textId="77777777" w:rsidR="004433FB" w:rsidRPr="00E75592" w:rsidRDefault="004433FB" w:rsidP="0071158F">
      <w:pPr>
        <w:pStyle w:val="Default"/>
        <w:ind w:left="720"/>
        <w:jc w:val="both"/>
        <w:rPr>
          <w:rFonts w:asciiTheme="minorHAnsi" w:hAnsiTheme="minorHAnsi" w:cs="Arial"/>
        </w:rPr>
      </w:pPr>
    </w:p>
    <w:p w14:paraId="74D1CD2E" w14:textId="597E3C90" w:rsidR="004433FB" w:rsidRPr="00E75592" w:rsidRDefault="004433FB" w:rsidP="0071158F">
      <w:pPr>
        <w:pStyle w:val="Default"/>
        <w:ind w:left="720"/>
        <w:jc w:val="both"/>
        <w:rPr>
          <w:rFonts w:asciiTheme="minorHAnsi" w:hAnsiTheme="minorHAnsi" w:cs="Arial"/>
        </w:rPr>
      </w:pPr>
      <w:r w:rsidRPr="00E75592">
        <w:rPr>
          <w:rFonts w:asciiTheme="minorHAnsi" w:hAnsiTheme="minorHAnsi" w:cs="Arial"/>
        </w:rPr>
        <w:t>The evaluation committee will select the finalists</w:t>
      </w:r>
      <w:r w:rsidR="00A21BAF" w:rsidRPr="00E75592">
        <w:rPr>
          <w:rFonts w:asciiTheme="minorHAnsi" w:hAnsiTheme="minorHAnsi" w:cs="Arial"/>
        </w:rPr>
        <w:t>,</w:t>
      </w:r>
      <w:r w:rsidRPr="00E75592">
        <w:rPr>
          <w:rFonts w:asciiTheme="minorHAnsi" w:hAnsiTheme="minorHAnsi" w:cs="Arial"/>
        </w:rPr>
        <w:t xml:space="preserve"> </w:t>
      </w:r>
      <w:r w:rsidR="007F4CE9" w:rsidRPr="00E75592">
        <w:rPr>
          <w:rFonts w:asciiTheme="minorHAnsi" w:hAnsiTheme="minorHAnsi" w:cs="Arial"/>
        </w:rPr>
        <w:t>and the</w:t>
      </w:r>
      <w:r w:rsidRPr="00E75592">
        <w:rPr>
          <w:rFonts w:asciiTheme="minorHAnsi" w:hAnsiTheme="minorHAnsi" w:cs="Arial"/>
        </w:rPr>
        <w:t xml:space="preserve"> Application Manager will notify the finalist applicants in accordance with Section II, A</w:t>
      </w:r>
      <w:r w:rsidR="0017692B" w:rsidRPr="00E75592">
        <w:rPr>
          <w:rFonts w:asciiTheme="minorHAnsi" w:hAnsiTheme="minorHAnsi" w:cs="Arial"/>
        </w:rPr>
        <w:t xml:space="preserve"> 6</w:t>
      </w:r>
      <w:r w:rsidRPr="00E75592">
        <w:rPr>
          <w:rFonts w:asciiTheme="minorHAnsi" w:hAnsiTheme="minorHAnsi" w:cs="Arial"/>
        </w:rPr>
        <w:t xml:space="preserve">. Only finalists will be invited to participate in the subsequent steps of the selection process. </w:t>
      </w:r>
    </w:p>
    <w:p w14:paraId="2FB94A82" w14:textId="77777777" w:rsidR="004433FB" w:rsidRPr="00E75592" w:rsidRDefault="004433FB" w:rsidP="0071158F">
      <w:pPr>
        <w:pStyle w:val="Default"/>
        <w:ind w:left="720"/>
        <w:jc w:val="both"/>
        <w:rPr>
          <w:rFonts w:asciiTheme="minorHAnsi" w:hAnsiTheme="minorHAnsi" w:cs="Arial"/>
        </w:rPr>
      </w:pPr>
    </w:p>
    <w:p w14:paraId="726C2D2C" w14:textId="7DD1A89E" w:rsidR="004433FB" w:rsidRPr="00E75592" w:rsidRDefault="00510511" w:rsidP="0071158F">
      <w:pPr>
        <w:pStyle w:val="Default"/>
        <w:ind w:left="720"/>
        <w:jc w:val="both"/>
        <w:rPr>
          <w:rFonts w:asciiTheme="minorHAnsi" w:hAnsiTheme="minorHAnsi" w:cs="Arial"/>
          <w:b/>
        </w:rPr>
      </w:pPr>
      <w:r w:rsidRPr="00E75592">
        <w:rPr>
          <w:rFonts w:asciiTheme="minorHAnsi" w:hAnsiTheme="minorHAnsi" w:cs="Arial"/>
          <w:b/>
        </w:rPr>
        <w:t>5</w:t>
      </w:r>
      <w:r w:rsidR="004433FB" w:rsidRPr="00E75592">
        <w:rPr>
          <w:rFonts w:asciiTheme="minorHAnsi" w:hAnsiTheme="minorHAnsi" w:cs="Arial"/>
          <w:b/>
        </w:rPr>
        <w:t>. Negotiate and Finalize Application</w:t>
      </w:r>
    </w:p>
    <w:p w14:paraId="3B0DE9EB" w14:textId="77777777" w:rsidR="004433FB" w:rsidRPr="00E75592" w:rsidRDefault="004433FB" w:rsidP="0071158F">
      <w:pPr>
        <w:pStyle w:val="Default"/>
        <w:ind w:left="720"/>
        <w:jc w:val="both"/>
        <w:rPr>
          <w:rFonts w:asciiTheme="minorHAnsi" w:hAnsiTheme="minorHAnsi" w:cs="Arial"/>
        </w:rPr>
      </w:pPr>
      <w:r w:rsidRPr="00E75592">
        <w:rPr>
          <w:rFonts w:asciiTheme="minorHAnsi" w:hAnsiTheme="minorHAnsi" w:cs="Arial"/>
        </w:rPr>
        <w:t xml:space="preserve"> </w:t>
      </w:r>
    </w:p>
    <w:p w14:paraId="1FD3BCCE" w14:textId="04FEFAB3" w:rsidR="004433FB" w:rsidRPr="00E75592" w:rsidRDefault="004433FB" w:rsidP="0071158F">
      <w:pPr>
        <w:pStyle w:val="Default"/>
        <w:ind w:left="720"/>
        <w:jc w:val="both"/>
        <w:rPr>
          <w:rFonts w:asciiTheme="minorHAnsi" w:hAnsiTheme="minorHAnsi" w:cs="Arial"/>
          <w:bCs/>
        </w:rPr>
      </w:pPr>
      <w:r w:rsidRPr="00E75592">
        <w:rPr>
          <w:rFonts w:asciiTheme="minorHAnsi" w:hAnsiTheme="minorHAnsi" w:cs="Arial"/>
        </w:rPr>
        <w:t>Finalist applicants may be asked to submit revisions to their proposals for the purpose of obtaining best and final applications in accordance with Section II, A</w:t>
      </w:r>
      <w:r w:rsidR="0017692B" w:rsidRPr="00E75592">
        <w:rPr>
          <w:rFonts w:asciiTheme="minorHAnsi" w:hAnsiTheme="minorHAnsi" w:cs="Arial"/>
        </w:rPr>
        <w:t xml:space="preserve"> 6</w:t>
      </w:r>
      <w:r w:rsidRPr="00E75592">
        <w:rPr>
          <w:rFonts w:asciiTheme="minorHAnsi" w:hAnsiTheme="minorHAnsi" w:cs="Arial"/>
        </w:rPr>
        <w:t xml:space="preserve"> </w:t>
      </w:r>
      <w:r w:rsidR="003448C6" w:rsidRPr="00E75592">
        <w:rPr>
          <w:rFonts w:asciiTheme="minorHAnsi" w:hAnsiTheme="minorHAnsi" w:cs="Arial"/>
          <w:b/>
          <w:bCs/>
        </w:rPr>
        <w:t>no later than 5p.m.</w:t>
      </w:r>
      <w:r w:rsidRPr="00E75592">
        <w:rPr>
          <w:rFonts w:asciiTheme="minorHAnsi" w:hAnsiTheme="minorHAnsi" w:cs="Arial"/>
          <w:b/>
          <w:bCs/>
        </w:rPr>
        <w:t xml:space="preserve"> Mountain Time.  </w:t>
      </w:r>
      <w:r w:rsidRPr="00E75592">
        <w:rPr>
          <w:rFonts w:asciiTheme="minorHAnsi" w:hAnsiTheme="minorHAnsi" w:cs="Arial"/>
          <w:bCs/>
        </w:rPr>
        <w:t>Best and final applications may be clarified and amended upon PED consultation.</w:t>
      </w:r>
    </w:p>
    <w:p w14:paraId="18FEFBE9" w14:textId="77777777" w:rsidR="004433FB" w:rsidRPr="00E75592" w:rsidRDefault="004433FB" w:rsidP="0071158F">
      <w:pPr>
        <w:pStyle w:val="Default"/>
        <w:ind w:left="720"/>
        <w:jc w:val="both"/>
        <w:rPr>
          <w:rFonts w:asciiTheme="minorHAnsi" w:hAnsiTheme="minorHAnsi" w:cs="Arial"/>
          <w:bCs/>
        </w:rPr>
      </w:pPr>
    </w:p>
    <w:p w14:paraId="0912E1A8" w14:textId="55A3F147" w:rsidR="004433FB" w:rsidRPr="00E75592" w:rsidRDefault="00510511" w:rsidP="0071158F">
      <w:pPr>
        <w:pStyle w:val="Default"/>
        <w:ind w:left="720"/>
        <w:jc w:val="both"/>
        <w:rPr>
          <w:rFonts w:asciiTheme="minorHAnsi" w:hAnsiTheme="minorHAnsi" w:cs="Arial"/>
          <w:b/>
          <w:bCs/>
        </w:rPr>
      </w:pPr>
      <w:r w:rsidRPr="00E75592">
        <w:rPr>
          <w:rFonts w:asciiTheme="minorHAnsi" w:hAnsiTheme="minorHAnsi" w:cs="Arial"/>
          <w:b/>
          <w:bCs/>
        </w:rPr>
        <w:t>6</w:t>
      </w:r>
      <w:r w:rsidR="004433FB" w:rsidRPr="00E75592">
        <w:rPr>
          <w:rFonts w:asciiTheme="minorHAnsi" w:hAnsiTheme="minorHAnsi" w:cs="Arial"/>
          <w:b/>
          <w:bCs/>
        </w:rPr>
        <w:t>. Issuance of Award Letter</w:t>
      </w:r>
    </w:p>
    <w:p w14:paraId="34678C80" w14:textId="77777777" w:rsidR="004433FB" w:rsidRPr="00E75592" w:rsidRDefault="004433FB" w:rsidP="0071158F">
      <w:pPr>
        <w:pStyle w:val="Default"/>
        <w:ind w:left="720"/>
        <w:jc w:val="both"/>
        <w:rPr>
          <w:rFonts w:asciiTheme="minorHAnsi" w:hAnsiTheme="minorHAnsi" w:cs="Arial"/>
          <w:bCs/>
        </w:rPr>
      </w:pPr>
    </w:p>
    <w:p w14:paraId="0385D342" w14:textId="4EC0D520" w:rsidR="004433FB" w:rsidRPr="00E75592" w:rsidRDefault="00C53C6E" w:rsidP="0071158F">
      <w:pPr>
        <w:pStyle w:val="Default"/>
        <w:ind w:left="720"/>
        <w:jc w:val="both"/>
        <w:outlineLvl w:val="0"/>
        <w:rPr>
          <w:rFonts w:asciiTheme="minorHAnsi" w:hAnsiTheme="minorHAnsi" w:cs="Arial"/>
          <w:bCs/>
        </w:rPr>
      </w:pPr>
      <w:r w:rsidRPr="00E75592">
        <w:rPr>
          <w:rFonts w:asciiTheme="minorHAnsi" w:hAnsiTheme="minorHAnsi" w:cs="Arial"/>
          <w:bCs/>
        </w:rPr>
        <w:t>S</w:t>
      </w:r>
      <w:r w:rsidR="004433FB" w:rsidRPr="00E75592">
        <w:rPr>
          <w:rFonts w:asciiTheme="minorHAnsi" w:hAnsiTheme="minorHAnsi" w:cs="Arial"/>
          <w:bCs/>
        </w:rPr>
        <w:t xml:space="preserve">elected applicants will receive an award letter </w:t>
      </w:r>
      <w:r w:rsidR="00A21BAF" w:rsidRPr="00E75592">
        <w:rPr>
          <w:rFonts w:asciiTheme="minorHAnsi" w:hAnsiTheme="minorHAnsi" w:cs="Arial"/>
          <w:bCs/>
        </w:rPr>
        <w:t>in</w:t>
      </w:r>
      <w:r w:rsidR="0017692B" w:rsidRPr="00E75592">
        <w:rPr>
          <w:rFonts w:asciiTheme="minorHAnsi" w:hAnsiTheme="minorHAnsi" w:cs="Arial"/>
          <w:bCs/>
        </w:rPr>
        <w:t xml:space="preserve"> accordance with Section II, A 7</w:t>
      </w:r>
      <w:r w:rsidR="004433FB" w:rsidRPr="00E75592">
        <w:rPr>
          <w:rFonts w:asciiTheme="minorHAnsi" w:hAnsiTheme="minorHAnsi" w:cs="Arial"/>
          <w:bCs/>
        </w:rPr>
        <w:t xml:space="preserve">. </w:t>
      </w:r>
    </w:p>
    <w:p w14:paraId="40064CC4" w14:textId="77777777" w:rsidR="003448C6" w:rsidRPr="00E75592" w:rsidRDefault="003448C6" w:rsidP="00737B54">
      <w:pPr>
        <w:spacing w:after="0" w:line="240" w:lineRule="auto"/>
        <w:rPr>
          <w:rFonts w:asciiTheme="minorHAnsi" w:hAnsiTheme="minorHAnsi" w:cs="Arial"/>
          <w:bCs/>
          <w:color w:val="000000"/>
          <w:sz w:val="24"/>
          <w:szCs w:val="24"/>
        </w:rPr>
      </w:pPr>
      <w:r w:rsidRPr="00E75592">
        <w:rPr>
          <w:rFonts w:asciiTheme="minorHAnsi" w:hAnsiTheme="minorHAnsi" w:cs="Arial"/>
          <w:bCs/>
          <w:sz w:val="24"/>
          <w:szCs w:val="24"/>
        </w:rPr>
        <w:br w:type="page"/>
      </w:r>
    </w:p>
    <w:tbl>
      <w:tblPr>
        <w:tblW w:w="0" w:type="auto"/>
        <w:tblInd w:w="108" w:type="dxa"/>
        <w:shd w:val="clear" w:color="auto" w:fill="A6A6A6"/>
        <w:tblLook w:val="04A0" w:firstRow="1" w:lastRow="0" w:firstColumn="1" w:lastColumn="0" w:noHBand="0" w:noVBand="1"/>
      </w:tblPr>
      <w:tblGrid>
        <w:gridCol w:w="9450"/>
      </w:tblGrid>
      <w:tr w:rsidR="003448C6" w:rsidRPr="00E75592" w14:paraId="59EC3B11" w14:textId="77777777" w:rsidTr="001640E0">
        <w:tc>
          <w:tcPr>
            <w:tcW w:w="9450" w:type="dxa"/>
            <w:shd w:val="clear" w:color="auto" w:fill="A6A6A6"/>
          </w:tcPr>
          <w:p w14:paraId="4CBBC11C" w14:textId="77777777" w:rsidR="003448C6" w:rsidRPr="00E75592" w:rsidRDefault="003448C6" w:rsidP="001640E0">
            <w:pPr>
              <w:pStyle w:val="Default"/>
              <w:jc w:val="center"/>
              <w:outlineLvl w:val="0"/>
              <w:rPr>
                <w:rFonts w:asciiTheme="minorHAnsi" w:hAnsiTheme="minorHAnsi" w:cs="Arial"/>
                <w:b/>
                <w:bCs/>
              </w:rPr>
            </w:pPr>
            <w:r w:rsidRPr="00E75592">
              <w:rPr>
                <w:rFonts w:asciiTheme="minorHAnsi" w:hAnsiTheme="minorHAnsi" w:cs="Arial"/>
                <w:b/>
                <w:bCs/>
              </w:rPr>
              <w:lastRenderedPageBreak/>
              <w:t>III. RESPONSE AND ORGANIZATION</w:t>
            </w:r>
          </w:p>
        </w:tc>
      </w:tr>
    </w:tbl>
    <w:p w14:paraId="56A2EA98" w14:textId="77777777" w:rsidR="003448C6" w:rsidRPr="00E75592" w:rsidRDefault="003448C6">
      <w:pPr>
        <w:pStyle w:val="Default"/>
        <w:ind w:left="1440" w:firstLine="720"/>
        <w:outlineLvl w:val="0"/>
        <w:rPr>
          <w:rFonts w:asciiTheme="minorHAnsi" w:hAnsiTheme="minorHAnsi" w:cs="Arial"/>
          <w:b/>
          <w:bCs/>
        </w:rPr>
      </w:pPr>
    </w:p>
    <w:p w14:paraId="430EA6E1" w14:textId="77777777" w:rsidR="004433FB" w:rsidRPr="00E75592" w:rsidRDefault="004433FB" w:rsidP="003448C6">
      <w:pPr>
        <w:pStyle w:val="Default"/>
        <w:jc w:val="both"/>
        <w:outlineLvl w:val="0"/>
        <w:rPr>
          <w:rFonts w:asciiTheme="minorHAnsi" w:hAnsiTheme="minorHAnsi" w:cs="Arial"/>
          <w:b/>
          <w:bCs/>
        </w:rPr>
      </w:pPr>
      <w:r w:rsidRPr="00E75592">
        <w:rPr>
          <w:rFonts w:asciiTheme="minorHAnsi" w:hAnsiTheme="minorHAnsi" w:cs="Arial"/>
          <w:b/>
          <w:bCs/>
        </w:rPr>
        <w:t>A. N</w:t>
      </w:r>
      <w:r w:rsidR="00A900A4" w:rsidRPr="00E75592">
        <w:rPr>
          <w:rFonts w:asciiTheme="minorHAnsi" w:hAnsiTheme="minorHAnsi" w:cs="Arial"/>
          <w:b/>
          <w:bCs/>
        </w:rPr>
        <w:t>umber</w:t>
      </w:r>
      <w:r w:rsidRPr="00E75592">
        <w:rPr>
          <w:rFonts w:asciiTheme="minorHAnsi" w:hAnsiTheme="minorHAnsi" w:cs="Arial"/>
          <w:b/>
          <w:bCs/>
        </w:rPr>
        <w:t xml:space="preserve"> </w:t>
      </w:r>
      <w:r w:rsidR="00A900A4" w:rsidRPr="00E75592">
        <w:rPr>
          <w:rFonts w:asciiTheme="minorHAnsi" w:hAnsiTheme="minorHAnsi" w:cs="Arial"/>
          <w:b/>
          <w:bCs/>
        </w:rPr>
        <w:t>of</w:t>
      </w:r>
      <w:r w:rsidRPr="00E75592">
        <w:rPr>
          <w:rFonts w:asciiTheme="minorHAnsi" w:hAnsiTheme="minorHAnsi" w:cs="Arial"/>
          <w:b/>
          <w:bCs/>
        </w:rPr>
        <w:t xml:space="preserve"> R</w:t>
      </w:r>
      <w:r w:rsidR="00A900A4" w:rsidRPr="00E75592">
        <w:rPr>
          <w:rFonts w:asciiTheme="minorHAnsi" w:hAnsiTheme="minorHAnsi" w:cs="Arial"/>
          <w:b/>
          <w:bCs/>
        </w:rPr>
        <w:t>esponses</w:t>
      </w:r>
      <w:r w:rsidRPr="00E75592">
        <w:rPr>
          <w:rFonts w:asciiTheme="minorHAnsi" w:hAnsiTheme="minorHAnsi" w:cs="Arial"/>
          <w:b/>
          <w:bCs/>
        </w:rPr>
        <w:t xml:space="preserve"> </w:t>
      </w:r>
    </w:p>
    <w:p w14:paraId="2424E187" w14:textId="77777777" w:rsidR="004433FB" w:rsidRPr="00E75592" w:rsidRDefault="004433FB" w:rsidP="003448C6">
      <w:pPr>
        <w:pStyle w:val="Default"/>
        <w:jc w:val="both"/>
        <w:rPr>
          <w:rFonts w:asciiTheme="minorHAnsi" w:hAnsiTheme="minorHAnsi" w:cs="Arial"/>
        </w:rPr>
      </w:pPr>
    </w:p>
    <w:p w14:paraId="35ECBF13" w14:textId="77777777" w:rsidR="004433FB" w:rsidRPr="00E75592" w:rsidRDefault="004433FB" w:rsidP="003448C6">
      <w:pPr>
        <w:pStyle w:val="Default"/>
        <w:jc w:val="both"/>
        <w:rPr>
          <w:rFonts w:asciiTheme="minorHAnsi" w:hAnsiTheme="minorHAnsi" w:cs="Arial"/>
        </w:rPr>
      </w:pPr>
      <w:r w:rsidRPr="00E75592">
        <w:rPr>
          <w:rFonts w:asciiTheme="minorHAnsi" w:hAnsiTheme="minorHAnsi" w:cs="Arial"/>
        </w:rPr>
        <w:t>Eligible applicants may submit a single application and are not preclu</w:t>
      </w:r>
      <w:r w:rsidR="00C53C6E" w:rsidRPr="00E75592">
        <w:rPr>
          <w:rFonts w:asciiTheme="minorHAnsi" w:hAnsiTheme="minorHAnsi" w:cs="Arial"/>
        </w:rPr>
        <w:t>ded from applying for other RFAs</w:t>
      </w:r>
      <w:r w:rsidRPr="00E75592">
        <w:rPr>
          <w:rFonts w:asciiTheme="minorHAnsi" w:hAnsiTheme="minorHAnsi" w:cs="Arial"/>
        </w:rPr>
        <w:t xml:space="preserve"> issued by the Agency. </w:t>
      </w:r>
    </w:p>
    <w:p w14:paraId="566B1D3C" w14:textId="77777777" w:rsidR="004433FB" w:rsidRPr="00E75592" w:rsidRDefault="004433FB" w:rsidP="003448C6">
      <w:pPr>
        <w:pStyle w:val="Default"/>
        <w:jc w:val="both"/>
        <w:rPr>
          <w:rFonts w:asciiTheme="minorHAnsi" w:hAnsiTheme="minorHAnsi" w:cs="Arial"/>
        </w:rPr>
      </w:pPr>
    </w:p>
    <w:p w14:paraId="664D5EC3" w14:textId="77777777" w:rsidR="004433FB" w:rsidRPr="00E75592" w:rsidRDefault="00A900A4" w:rsidP="003448C6">
      <w:pPr>
        <w:pStyle w:val="Default"/>
        <w:jc w:val="both"/>
        <w:outlineLvl w:val="0"/>
        <w:rPr>
          <w:rFonts w:asciiTheme="minorHAnsi" w:hAnsiTheme="minorHAnsi" w:cs="Arial"/>
          <w:b/>
          <w:bCs/>
        </w:rPr>
      </w:pPr>
      <w:r w:rsidRPr="00E75592">
        <w:rPr>
          <w:rFonts w:asciiTheme="minorHAnsi" w:hAnsiTheme="minorHAnsi" w:cs="Arial"/>
          <w:b/>
          <w:bCs/>
        </w:rPr>
        <w:t>B. Number of</w:t>
      </w:r>
      <w:r w:rsidR="004433FB" w:rsidRPr="00E75592">
        <w:rPr>
          <w:rFonts w:asciiTheme="minorHAnsi" w:hAnsiTheme="minorHAnsi" w:cs="Arial"/>
          <w:b/>
          <w:bCs/>
        </w:rPr>
        <w:t xml:space="preserve"> C</w:t>
      </w:r>
      <w:r w:rsidRPr="00E75592">
        <w:rPr>
          <w:rFonts w:asciiTheme="minorHAnsi" w:hAnsiTheme="minorHAnsi" w:cs="Arial"/>
          <w:b/>
          <w:bCs/>
        </w:rPr>
        <w:t>opies</w:t>
      </w:r>
      <w:r w:rsidR="004433FB" w:rsidRPr="00E75592">
        <w:rPr>
          <w:rFonts w:asciiTheme="minorHAnsi" w:hAnsiTheme="minorHAnsi" w:cs="Arial"/>
          <w:b/>
          <w:bCs/>
        </w:rPr>
        <w:t xml:space="preserve"> </w:t>
      </w:r>
    </w:p>
    <w:p w14:paraId="4139421F" w14:textId="77777777" w:rsidR="004433FB" w:rsidRPr="00E75592" w:rsidRDefault="004433FB" w:rsidP="003448C6">
      <w:pPr>
        <w:pStyle w:val="Default"/>
        <w:jc w:val="both"/>
        <w:rPr>
          <w:rFonts w:asciiTheme="minorHAnsi" w:hAnsiTheme="minorHAnsi" w:cs="Arial"/>
        </w:rPr>
      </w:pPr>
    </w:p>
    <w:p w14:paraId="4CAA6C96" w14:textId="19894636" w:rsidR="004433FB" w:rsidRPr="00E75592" w:rsidRDefault="004433FB" w:rsidP="003448C6">
      <w:pPr>
        <w:pStyle w:val="Default"/>
        <w:jc w:val="both"/>
        <w:rPr>
          <w:rFonts w:asciiTheme="minorHAnsi" w:hAnsiTheme="minorHAnsi" w:cs="Arial"/>
        </w:rPr>
      </w:pPr>
      <w:r w:rsidRPr="00E75592">
        <w:rPr>
          <w:rFonts w:asciiTheme="minorHAnsi" w:hAnsiTheme="minorHAnsi" w:cs="Arial"/>
        </w:rPr>
        <w:t xml:space="preserve">Applicants shall provide </w:t>
      </w:r>
      <w:r w:rsidR="003448C6" w:rsidRPr="00E75592">
        <w:rPr>
          <w:rFonts w:asciiTheme="minorHAnsi" w:hAnsiTheme="minorHAnsi" w:cs="Arial"/>
          <w:b/>
        </w:rPr>
        <w:t xml:space="preserve">one </w:t>
      </w:r>
      <w:r w:rsidRPr="00E75592">
        <w:rPr>
          <w:rFonts w:asciiTheme="minorHAnsi" w:hAnsiTheme="minorHAnsi" w:cs="Arial"/>
          <w:b/>
          <w:bCs/>
        </w:rPr>
        <w:t>original</w:t>
      </w:r>
      <w:r w:rsidR="00765E3B" w:rsidRPr="00E75592">
        <w:rPr>
          <w:rFonts w:asciiTheme="minorHAnsi" w:hAnsiTheme="minorHAnsi" w:cs="Arial"/>
          <w:b/>
          <w:bCs/>
        </w:rPr>
        <w:t xml:space="preserve"> </w:t>
      </w:r>
      <w:r w:rsidRPr="00E75592">
        <w:rPr>
          <w:rFonts w:asciiTheme="minorHAnsi" w:hAnsiTheme="minorHAnsi" w:cs="Arial"/>
        </w:rPr>
        <w:t xml:space="preserve">of the </w:t>
      </w:r>
      <w:r w:rsidR="003448C6" w:rsidRPr="00E75592">
        <w:rPr>
          <w:rFonts w:asciiTheme="minorHAnsi" w:hAnsiTheme="minorHAnsi" w:cs="Arial"/>
        </w:rPr>
        <w:t xml:space="preserve">application </w:t>
      </w:r>
      <w:r w:rsidR="00B16ED3" w:rsidRPr="00E75592">
        <w:rPr>
          <w:rFonts w:asciiTheme="minorHAnsi" w:hAnsiTheme="minorHAnsi" w:cs="Arial"/>
        </w:rPr>
        <w:t>specified in Section I, E to the</w:t>
      </w:r>
      <w:r w:rsidRPr="00E75592">
        <w:rPr>
          <w:rFonts w:asciiTheme="minorHAnsi" w:hAnsiTheme="minorHAnsi" w:cs="Arial"/>
        </w:rPr>
        <w:t xml:space="preserve"> </w:t>
      </w:r>
      <w:r w:rsidRPr="00E75592">
        <w:rPr>
          <w:rFonts w:asciiTheme="minorHAnsi" w:hAnsiTheme="minorHAnsi" w:cs="Arial"/>
          <w:iCs/>
        </w:rPr>
        <w:t>Application Manager</w:t>
      </w:r>
      <w:r w:rsidRPr="00E75592">
        <w:rPr>
          <w:rFonts w:asciiTheme="minorHAnsi" w:hAnsiTheme="minorHAnsi" w:cs="Arial"/>
          <w:i/>
          <w:iCs/>
        </w:rPr>
        <w:t xml:space="preserve"> </w:t>
      </w:r>
      <w:r w:rsidRPr="00E75592">
        <w:rPr>
          <w:rFonts w:asciiTheme="minorHAnsi" w:hAnsiTheme="minorHAnsi" w:cs="Arial"/>
        </w:rPr>
        <w:t>on or before the closing date for receipt of applications.</w:t>
      </w:r>
      <w:r w:rsidR="00737B54" w:rsidRPr="00E75592">
        <w:rPr>
          <w:rFonts w:asciiTheme="minorHAnsi" w:hAnsiTheme="minorHAnsi" w:cs="Arial"/>
        </w:rPr>
        <w:t xml:space="preserve"> </w:t>
      </w:r>
      <w:r w:rsidR="00737B54" w:rsidRPr="00E75592">
        <w:rPr>
          <w:rFonts w:asciiTheme="minorHAnsi" w:hAnsiTheme="minorHAnsi" w:cs="Arial"/>
          <w:b/>
        </w:rPr>
        <w:t xml:space="preserve">One digital copy </w:t>
      </w:r>
      <w:r w:rsidR="00737B54" w:rsidRPr="00E75592">
        <w:rPr>
          <w:rFonts w:asciiTheme="minorHAnsi" w:hAnsiTheme="minorHAnsi" w:cs="Arial"/>
        </w:rPr>
        <w:t>of the application (with all attachments</w:t>
      </w:r>
      <w:r w:rsidR="00765E3B" w:rsidRPr="00E75592">
        <w:rPr>
          <w:rFonts w:asciiTheme="minorHAnsi" w:hAnsiTheme="minorHAnsi" w:cs="Arial"/>
        </w:rPr>
        <w:t xml:space="preserve"> </w:t>
      </w:r>
      <w:r w:rsidR="00D6110F" w:rsidRPr="00E75592">
        <w:rPr>
          <w:rFonts w:asciiTheme="minorHAnsi" w:hAnsiTheme="minorHAnsi" w:cs="Arial"/>
        </w:rPr>
        <w:t>labeled</w:t>
      </w:r>
      <w:r w:rsidR="00765E3B" w:rsidRPr="00E75592">
        <w:rPr>
          <w:rFonts w:asciiTheme="minorHAnsi" w:hAnsiTheme="minorHAnsi" w:cs="Arial"/>
        </w:rPr>
        <w:t xml:space="preserve"> and </w:t>
      </w:r>
      <w:r w:rsidR="00765E3B" w:rsidRPr="00F10B7B">
        <w:rPr>
          <w:rFonts w:asciiTheme="minorHAnsi" w:hAnsiTheme="minorHAnsi" w:cs="Arial"/>
        </w:rPr>
        <w:t>ordered</w:t>
      </w:r>
      <w:r w:rsidR="00737B54" w:rsidRPr="00F10B7B">
        <w:rPr>
          <w:rFonts w:asciiTheme="minorHAnsi" w:hAnsiTheme="minorHAnsi" w:cs="Arial"/>
        </w:rPr>
        <w:t>) in PDF format saved to a USB Flash Drive shall be submi</w:t>
      </w:r>
      <w:r w:rsidR="00276785" w:rsidRPr="00F10B7B">
        <w:rPr>
          <w:rFonts w:asciiTheme="minorHAnsi" w:hAnsiTheme="minorHAnsi" w:cs="Arial"/>
        </w:rPr>
        <w:t>tted with the original.</w:t>
      </w:r>
    </w:p>
    <w:p w14:paraId="4114A1B7" w14:textId="77777777" w:rsidR="00697192" w:rsidRPr="00E75592" w:rsidRDefault="00697192" w:rsidP="003448C6">
      <w:pPr>
        <w:pStyle w:val="Default"/>
        <w:jc w:val="both"/>
        <w:outlineLvl w:val="0"/>
        <w:rPr>
          <w:rFonts w:asciiTheme="minorHAnsi" w:hAnsiTheme="minorHAnsi" w:cs="Arial"/>
          <w:b/>
          <w:bCs/>
        </w:rPr>
      </w:pPr>
    </w:p>
    <w:p w14:paraId="4F8CC08C" w14:textId="77777777" w:rsidR="004433FB" w:rsidRPr="00E75592" w:rsidRDefault="004433FB" w:rsidP="003448C6">
      <w:pPr>
        <w:pStyle w:val="Default"/>
        <w:jc w:val="both"/>
        <w:outlineLvl w:val="0"/>
        <w:rPr>
          <w:rFonts w:asciiTheme="minorHAnsi" w:hAnsiTheme="minorHAnsi" w:cs="Arial"/>
          <w:b/>
          <w:bCs/>
          <w:u w:val="single"/>
        </w:rPr>
      </w:pPr>
      <w:r w:rsidRPr="00E75592">
        <w:rPr>
          <w:rFonts w:asciiTheme="minorHAnsi" w:hAnsiTheme="minorHAnsi" w:cs="Arial"/>
          <w:b/>
          <w:bCs/>
        </w:rPr>
        <w:t>C. A</w:t>
      </w:r>
      <w:r w:rsidR="00A900A4" w:rsidRPr="00E75592">
        <w:rPr>
          <w:rFonts w:asciiTheme="minorHAnsi" w:hAnsiTheme="minorHAnsi" w:cs="Arial"/>
          <w:b/>
          <w:bCs/>
        </w:rPr>
        <w:t>pplication</w:t>
      </w:r>
      <w:r w:rsidRPr="00E75592">
        <w:rPr>
          <w:rFonts w:asciiTheme="minorHAnsi" w:hAnsiTheme="minorHAnsi" w:cs="Arial"/>
          <w:b/>
          <w:bCs/>
        </w:rPr>
        <w:t xml:space="preserve"> F</w:t>
      </w:r>
      <w:r w:rsidR="00A900A4" w:rsidRPr="00E75592">
        <w:rPr>
          <w:rFonts w:asciiTheme="minorHAnsi" w:hAnsiTheme="minorHAnsi" w:cs="Arial"/>
          <w:b/>
          <w:bCs/>
        </w:rPr>
        <w:t>ormat</w:t>
      </w:r>
    </w:p>
    <w:p w14:paraId="65C3973E" w14:textId="77777777" w:rsidR="003448C6" w:rsidRPr="00E75592" w:rsidRDefault="003448C6" w:rsidP="003448C6">
      <w:pPr>
        <w:pStyle w:val="Default"/>
        <w:jc w:val="both"/>
        <w:outlineLvl w:val="0"/>
        <w:rPr>
          <w:rFonts w:asciiTheme="minorHAnsi" w:hAnsiTheme="minorHAnsi" w:cs="Arial"/>
          <w:b/>
          <w:bCs/>
        </w:rPr>
      </w:pPr>
    </w:p>
    <w:p w14:paraId="1B8E244E" w14:textId="77777777" w:rsidR="003448C6" w:rsidRPr="00E75592" w:rsidRDefault="003448C6" w:rsidP="003448C6">
      <w:pPr>
        <w:pStyle w:val="Default"/>
        <w:jc w:val="both"/>
        <w:rPr>
          <w:rFonts w:asciiTheme="minorHAnsi" w:hAnsiTheme="minorHAnsi" w:cs="Arial"/>
        </w:rPr>
      </w:pPr>
      <w:r w:rsidRPr="00E75592">
        <w:rPr>
          <w:rFonts w:asciiTheme="minorHAnsi" w:hAnsiTheme="minorHAnsi" w:cs="Arial"/>
        </w:rPr>
        <w:t>The application shall adhere to the following:</w:t>
      </w:r>
    </w:p>
    <w:p w14:paraId="371384B3" w14:textId="77777777" w:rsidR="006366A8" w:rsidRPr="00E75592" w:rsidRDefault="004433FB" w:rsidP="003448C6">
      <w:pPr>
        <w:pStyle w:val="Default"/>
        <w:jc w:val="both"/>
        <w:rPr>
          <w:rFonts w:asciiTheme="minorHAnsi" w:hAnsiTheme="minorHAnsi" w:cs="Arial"/>
        </w:rPr>
      </w:pPr>
      <w:r w:rsidRPr="00E75592">
        <w:rPr>
          <w:rFonts w:asciiTheme="minorHAnsi" w:hAnsiTheme="minorHAnsi" w:cs="Arial"/>
          <w:b/>
          <w:bCs/>
        </w:rPr>
        <w:t xml:space="preserve"> </w:t>
      </w:r>
    </w:p>
    <w:p w14:paraId="02D6A1FF" w14:textId="77777777" w:rsidR="004433FB" w:rsidRPr="00E75592" w:rsidRDefault="00A900A4" w:rsidP="00B757F7">
      <w:pPr>
        <w:pStyle w:val="Default"/>
        <w:ind w:left="720"/>
        <w:jc w:val="both"/>
        <w:rPr>
          <w:rFonts w:asciiTheme="minorHAnsi" w:hAnsiTheme="minorHAnsi" w:cs="Arial"/>
          <w:b/>
        </w:rPr>
      </w:pPr>
      <w:r w:rsidRPr="00E75592">
        <w:rPr>
          <w:rFonts w:asciiTheme="minorHAnsi" w:hAnsiTheme="minorHAnsi" w:cs="Arial"/>
          <w:b/>
        </w:rPr>
        <w:t xml:space="preserve">1. </w:t>
      </w:r>
      <w:r w:rsidR="004433FB" w:rsidRPr="00E75592">
        <w:rPr>
          <w:rFonts w:asciiTheme="minorHAnsi" w:hAnsiTheme="minorHAnsi" w:cs="Arial"/>
          <w:b/>
        </w:rPr>
        <w:t xml:space="preserve">Format Specifications </w:t>
      </w:r>
    </w:p>
    <w:p w14:paraId="7F115460" w14:textId="77777777" w:rsidR="00A900A4" w:rsidRPr="00E75592" w:rsidRDefault="00A900A4" w:rsidP="00B757F7">
      <w:pPr>
        <w:pStyle w:val="Default"/>
        <w:ind w:left="720"/>
        <w:jc w:val="both"/>
        <w:rPr>
          <w:rFonts w:asciiTheme="minorHAnsi" w:hAnsiTheme="minorHAnsi" w:cs="Arial"/>
        </w:rPr>
      </w:pPr>
    </w:p>
    <w:p w14:paraId="427E9A0E" w14:textId="71B60DF1" w:rsidR="00E84BEB" w:rsidRPr="00E75592" w:rsidRDefault="00E84BEB" w:rsidP="007F6A6F">
      <w:pPr>
        <w:pStyle w:val="Default"/>
        <w:ind w:left="990"/>
        <w:jc w:val="both"/>
        <w:rPr>
          <w:rFonts w:asciiTheme="minorHAnsi" w:hAnsiTheme="minorHAnsi" w:cs="Arial"/>
        </w:rPr>
      </w:pPr>
      <w:r w:rsidRPr="00E75592">
        <w:rPr>
          <w:rFonts w:asciiTheme="minorHAnsi" w:hAnsiTheme="minorHAnsi" w:cs="Arial"/>
        </w:rPr>
        <w:t>All applications must be:</w:t>
      </w:r>
    </w:p>
    <w:p w14:paraId="0DE8ECA5" w14:textId="17860D7D"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a) Typewritten. </w:t>
      </w:r>
    </w:p>
    <w:p w14:paraId="3BCB3C73" w14:textId="0F1F1628" w:rsidR="004433FB" w:rsidRPr="00E75592" w:rsidRDefault="004433FB" w:rsidP="007F6A6F">
      <w:pPr>
        <w:pStyle w:val="Default"/>
        <w:spacing w:after="27"/>
        <w:ind w:left="1620" w:hanging="270"/>
        <w:jc w:val="both"/>
        <w:rPr>
          <w:rFonts w:asciiTheme="minorHAnsi" w:hAnsiTheme="minorHAnsi" w:cs="Arial"/>
        </w:rPr>
      </w:pPr>
      <w:proofErr w:type="gramStart"/>
      <w:r w:rsidRPr="00E75592">
        <w:rPr>
          <w:rFonts w:asciiTheme="minorHAnsi" w:hAnsiTheme="minorHAnsi" w:cs="Arial"/>
        </w:rPr>
        <w:t>b</w:t>
      </w:r>
      <w:proofErr w:type="gramEnd"/>
      <w:r w:rsidRPr="00E75592">
        <w:rPr>
          <w:rFonts w:asciiTheme="minorHAnsi" w:hAnsiTheme="minorHAnsi" w:cs="Arial"/>
        </w:rPr>
        <w:t xml:space="preserve">) 12-point font, no font style specification. </w:t>
      </w:r>
    </w:p>
    <w:p w14:paraId="7EDADEB1" w14:textId="36A1C0A4"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c) On standard 8 ½ x 11 paper. </w:t>
      </w:r>
    </w:p>
    <w:p w14:paraId="2D9E211E" w14:textId="766831AF"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d) Double-spaced with 1 inch margins. </w:t>
      </w:r>
    </w:p>
    <w:p w14:paraId="26693645" w14:textId="28F3CAEF"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e) Charts and graphs may be single-spaced. </w:t>
      </w:r>
    </w:p>
    <w:p w14:paraId="2D53BBA6" w14:textId="758799FB" w:rsidR="004433FB" w:rsidRPr="00E75592" w:rsidRDefault="004433FB" w:rsidP="007F6A6F">
      <w:pPr>
        <w:pStyle w:val="Default"/>
        <w:spacing w:after="27"/>
        <w:ind w:left="1620" w:hanging="270"/>
        <w:jc w:val="both"/>
        <w:rPr>
          <w:rFonts w:asciiTheme="minorHAnsi" w:hAnsiTheme="minorHAnsi" w:cs="Arial"/>
        </w:rPr>
      </w:pPr>
      <w:r w:rsidRPr="00E75592">
        <w:rPr>
          <w:rFonts w:asciiTheme="minorHAnsi" w:hAnsiTheme="minorHAnsi" w:cs="Arial"/>
        </w:rPr>
        <w:t xml:space="preserve">f) Single-sided in a portrait setting. </w:t>
      </w:r>
    </w:p>
    <w:p w14:paraId="0052AD32" w14:textId="3EAAC8BB" w:rsidR="00C53C6E" w:rsidRPr="00E75592" w:rsidRDefault="004433FB" w:rsidP="007F6A6F">
      <w:pPr>
        <w:pStyle w:val="Default"/>
        <w:ind w:left="1350"/>
        <w:jc w:val="both"/>
        <w:rPr>
          <w:rFonts w:asciiTheme="minorHAnsi" w:hAnsiTheme="minorHAnsi" w:cs="Arial"/>
        </w:rPr>
      </w:pPr>
      <w:r w:rsidRPr="00E75592">
        <w:rPr>
          <w:rFonts w:asciiTheme="minorHAnsi" w:hAnsiTheme="minorHAnsi" w:cs="Arial"/>
        </w:rPr>
        <w:t xml:space="preserve">g) Charts or graphs within the narrative response may be single spaced. </w:t>
      </w:r>
    </w:p>
    <w:p w14:paraId="7ECAFB20" w14:textId="77777777" w:rsidR="004433FB" w:rsidRPr="00E75592" w:rsidRDefault="004433FB" w:rsidP="00B757F7">
      <w:pPr>
        <w:pStyle w:val="Default"/>
        <w:ind w:left="1620" w:hanging="270"/>
        <w:jc w:val="both"/>
        <w:rPr>
          <w:rFonts w:asciiTheme="minorHAnsi" w:hAnsiTheme="minorHAnsi" w:cs="Arial"/>
        </w:rPr>
      </w:pPr>
      <w:r w:rsidRPr="00E75592">
        <w:rPr>
          <w:rFonts w:asciiTheme="minorHAnsi" w:hAnsiTheme="minorHAnsi" w:cs="Arial"/>
        </w:rPr>
        <w:t xml:space="preserve">h) </w:t>
      </w:r>
      <w:r w:rsidRPr="00E75592">
        <w:rPr>
          <w:rFonts w:asciiTheme="minorHAnsi" w:hAnsiTheme="minorHAnsi" w:cs="Arial"/>
          <w:b/>
          <w:bCs/>
        </w:rPr>
        <w:t xml:space="preserve">30 page maximum for the narrative response </w:t>
      </w:r>
      <w:r w:rsidRPr="00E75592">
        <w:rPr>
          <w:rFonts w:asciiTheme="minorHAnsi" w:hAnsiTheme="minorHAnsi" w:cs="Arial"/>
        </w:rPr>
        <w:t xml:space="preserve">for Part IV. This includes the Executive Summary, but is exclusive of the Acknowledgement of Interest, the Information Sheet, the Budget and Appendices.  Submission of more than 30 pages in the narrative response will not be read or scored by the evaluation committee. Pages should be numbered for the narrative section only. </w:t>
      </w:r>
    </w:p>
    <w:p w14:paraId="4C110205" w14:textId="77777777" w:rsidR="003B74C6" w:rsidRPr="00E75592" w:rsidRDefault="003B74C6" w:rsidP="00B757F7">
      <w:pPr>
        <w:pStyle w:val="Default"/>
        <w:spacing w:after="27"/>
        <w:ind w:left="720"/>
        <w:jc w:val="both"/>
        <w:rPr>
          <w:rFonts w:asciiTheme="minorHAnsi" w:hAnsiTheme="minorHAnsi" w:cs="Arial"/>
        </w:rPr>
      </w:pPr>
    </w:p>
    <w:p w14:paraId="43876ABC" w14:textId="77777777" w:rsidR="004433FB" w:rsidRPr="00E75592" w:rsidRDefault="004433FB" w:rsidP="00B757F7">
      <w:pPr>
        <w:pStyle w:val="Default"/>
        <w:ind w:left="720"/>
        <w:jc w:val="both"/>
        <w:rPr>
          <w:rFonts w:asciiTheme="minorHAnsi" w:hAnsiTheme="minorHAnsi" w:cs="Arial"/>
          <w:b/>
        </w:rPr>
      </w:pPr>
      <w:r w:rsidRPr="00E75592">
        <w:rPr>
          <w:rFonts w:asciiTheme="minorHAnsi" w:hAnsiTheme="minorHAnsi" w:cs="Arial"/>
          <w:b/>
        </w:rPr>
        <w:t>2. Application Organization</w:t>
      </w:r>
    </w:p>
    <w:p w14:paraId="3D167DDF" w14:textId="77777777" w:rsidR="004433FB" w:rsidRPr="00E75592" w:rsidRDefault="004433FB" w:rsidP="00B757F7">
      <w:pPr>
        <w:pStyle w:val="Default"/>
        <w:ind w:left="720"/>
        <w:jc w:val="both"/>
        <w:rPr>
          <w:rFonts w:asciiTheme="minorHAnsi" w:hAnsiTheme="minorHAnsi" w:cs="Arial"/>
        </w:rPr>
      </w:pPr>
    </w:p>
    <w:p w14:paraId="22E7AA1B" w14:textId="6C72E14A" w:rsidR="00A2223B" w:rsidRPr="00E75592" w:rsidRDefault="00ED76E3" w:rsidP="00B757F7">
      <w:pPr>
        <w:pStyle w:val="Default"/>
        <w:ind w:left="720"/>
        <w:jc w:val="both"/>
        <w:rPr>
          <w:rFonts w:asciiTheme="minorHAnsi" w:hAnsiTheme="minorHAnsi" w:cs="Arial"/>
          <w:strike/>
        </w:rPr>
      </w:pPr>
      <w:r w:rsidRPr="00024F7B">
        <w:rPr>
          <w:rFonts w:asciiTheme="minorHAnsi" w:hAnsiTheme="minorHAnsi" w:cs="Arial"/>
          <w:b/>
          <w:bCs/>
        </w:rPr>
        <w:t xml:space="preserve">Submission of the application must include </w:t>
      </w:r>
      <w:r w:rsidR="004433FB" w:rsidRPr="00024F7B">
        <w:rPr>
          <w:rFonts w:asciiTheme="minorHAnsi" w:hAnsiTheme="minorHAnsi" w:cs="Arial"/>
        </w:rPr>
        <w:t xml:space="preserve">delineating the following response categories: </w:t>
      </w:r>
      <w:r w:rsidR="00C81DA8" w:rsidRPr="00024F7B">
        <w:rPr>
          <w:rFonts w:asciiTheme="minorHAnsi" w:hAnsiTheme="minorHAnsi" w:cs="Arial"/>
        </w:rPr>
        <w:t xml:space="preserve">1) </w:t>
      </w:r>
      <w:r w:rsidR="001103C8" w:rsidRPr="00024F7B">
        <w:rPr>
          <w:rFonts w:asciiTheme="minorHAnsi" w:hAnsiTheme="minorHAnsi" w:cs="Arial"/>
        </w:rPr>
        <w:t xml:space="preserve">ECHS </w:t>
      </w:r>
      <w:r w:rsidR="00C81DA8" w:rsidRPr="00024F7B">
        <w:rPr>
          <w:rFonts w:asciiTheme="minorHAnsi" w:hAnsiTheme="minorHAnsi" w:cs="Arial"/>
        </w:rPr>
        <w:t>Assurances Signature</w:t>
      </w:r>
      <w:r w:rsidR="004B57FC" w:rsidRPr="00024F7B">
        <w:rPr>
          <w:rFonts w:asciiTheme="minorHAnsi" w:hAnsiTheme="minorHAnsi" w:cs="Arial"/>
        </w:rPr>
        <w:t xml:space="preserve"> Letter </w:t>
      </w:r>
      <w:r w:rsidR="004433FB" w:rsidRPr="00024F7B">
        <w:rPr>
          <w:rFonts w:asciiTheme="minorHAnsi" w:hAnsiTheme="minorHAnsi" w:cs="Arial"/>
        </w:rPr>
        <w:t>2) Information Sheet; 3)</w:t>
      </w:r>
      <w:r w:rsidR="007F4CE9" w:rsidRPr="00024F7B">
        <w:rPr>
          <w:rFonts w:asciiTheme="minorHAnsi" w:hAnsiTheme="minorHAnsi" w:cs="Arial"/>
        </w:rPr>
        <w:t xml:space="preserve"> </w:t>
      </w:r>
      <w:r w:rsidR="004433FB" w:rsidRPr="00024F7B">
        <w:rPr>
          <w:rFonts w:asciiTheme="minorHAnsi" w:hAnsiTheme="minorHAnsi" w:cs="Arial"/>
        </w:rPr>
        <w:t>Narrative; 4) Budget</w:t>
      </w:r>
      <w:r w:rsidR="00C53C6E" w:rsidRPr="00024F7B">
        <w:rPr>
          <w:rFonts w:asciiTheme="minorHAnsi" w:hAnsiTheme="minorHAnsi" w:cs="Arial"/>
        </w:rPr>
        <w:t>; and 5</w:t>
      </w:r>
      <w:r w:rsidR="004433FB" w:rsidRPr="00024F7B">
        <w:rPr>
          <w:rFonts w:asciiTheme="minorHAnsi" w:hAnsiTheme="minorHAnsi" w:cs="Arial"/>
        </w:rPr>
        <w:t>) Appendices</w:t>
      </w:r>
      <w:r w:rsidR="004433FB" w:rsidRPr="00E75592">
        <w:rPr>
          <w:rFonts w:asciiTheme="minorHAnsi" w:hAnsiTheme="minorHAnsi" w:cs="Arial"/>
        </w:rPr>
        <w:t xml:space="preserve">. </w:t>
      </w:r>
      <w:r w:rsidR="00D6110F" w:rsidRPr="00E75592">
        <w:rPr>
          <w:rFonts w:asciiTheme="minorHAnsi" w:hAnsiTheme="minorHAnsi" w:cs="Arial"/>
        </w:rPr>
        <w:t>The application</w:t>
      </w:r>
      <w:r w:rsidR="00F13298" w:rsidRPr="00E75592">
        <w:rPr>
          <w:rFonts w:asciiTheme="minorHAnsi" w:hAnsiTheme="minorHAnsi" w:cs="Arial"/>
        </w:rPr>
        <w:t xml:space="preserve"> submission</w:t>
      </w:r>
      <w:r w:rsidR="004433FB" w:rsidRPr="00E75592">
        <w:rPr>
          <w:rFonts w:asciiTheme="minorHAnsi" w:hAnsiTheme="minorHAnsi" w:cs="Arial"/>
        </w:rPr>
        <w:t xml:space="preserve"> must be: 1) in order; 2) pages secured together; and 3) have labeled sheets of paper delineating each section.</w:t>
      </w:r>
      <w:r w:rsidR="004433FB" w:rsidRPr="00E75592">
        <w:rPr>
          <w:rFonts w:asciiTheme="minorHAnsi" w:hAnsiTheme="minorHAnsi" w:cs="Arial"/>
          <w:strike/>
        </w:rPr>
        <w:t xml:space="preserve"> </w:t>
      </w:r>
    </w:p>
    <w:p w14:paraId="2C759C56" w14:textId="3E45BD2B" w:rsidR="00776714" w:rsidRPr="00E75592" w:rsidRDefault="00776714">
      <w:pPr>
        <w:spacing w:after="0" w:line="240" w:lineRule="auto"/>
        <w:rPr>
          <w:rFonts w:asciiTheme="minorHAnsi" w:hAnsiTheme="minorHAnsi" w:cs="Arial"/>
          <w:color w:val="000000"/>
          <w:sz w:val="24"/>
          <w:szCs w:val="24"/>
        </w:rPr>
      </w:pPr>
      <w:r w:rsidRPr="00E75592">
        <w:rPr>
          <w:rFonts w:asciiTheme="minorHAnsi" w:hAnsiTheme="minorHAnsi" w:cs="Arial"/>
          <w:sz w:val="24"/>
          <w:szCs w:val="24"/>
        </w:rPr>
        <w:br w:type="page"/>
      </w:r>
    </w:p>
    <w:tbl>
      <w:tblPr>
        <w:tblW w:w="0" w:type="auto"/>
        <w:shd w:val="clear" w:color="auto" w:fill="A6A6A6"/>
        <w:tblLook w:val="04A0" w:firstRow="1" w:lastRow="0" w:firstColumn="1" w:lastColumn="0" w:noHBand="0" w:noVBand="1"/>
      </w:tblPr>
      <w:tblGrid>
        <w:gridCol w:w="9576"/>
      </w:tblGrid>
      <w:tr w:rsidR="00A61EC1" w:rsidRPr="00E75592" w14:paraId="624C46B8" w14:textId="77777777" w:rsidTr="001640E0">
        <w:tc>
          <w:tcPr>
            <w:tcW w:w="9576" w:type="dxa"/>
            <w:shd w:val="clear" w:color="auto" w:fill="A6A6A6"/>
          </w:tcPr>
          <w:p w14:paraId="36FB5081" w14:textId="77777777" w:rsidR="00A61EC1" w:rsidRPr="00E75592" w:rsidRDefault="00A61EC1" w:rsidP="001640E0">
            <w:pPr>
              <w:spacing w:after="0" w:line="240" w:lineRule="auto"/>
              <w:jc w:val="center"/>
              <w:rPr>
                <w:rFonts w:asciiTheme="minorHAnsi" w:hAnsiTheme="minorHAnsi"/>
                <w:sz w:val="24"/>
                <w:szCs w:val="24"/>
              </w:rPr>
            </w:pPr>
            <w:r w:rsidRPr="00E75592">
              <w:rPr>
                <w:rFonts w:asciiTheme="minorHAnsi" w:hAnsiTheme="minorHAnsi"/>
                <w:b/>
                <w:sz w:val="24"/>
                <w:szCs w:val="24"/>
              </w:rPr>
              <w:lastRenderedPageBreak/>
              <w:t>IV. MANDATORY SPECIFICATIONS</w:t>
            </w:r>
          </w:p>
        </w:tc>
      </w:tr>
    </w:tbl>
    <w:p w14:paraId="2341E33A" w14:textId="77777777" w:rsidR="00A61EC1" w:rsidRPr="00E75592" w:rsidRDefault="00A61EC1" w:rsidP="004433FB">
      <w:pPr>
        <w:spacing w:after="0" w:line="240" w:lineRule="auto"/>
        <w:jc w:val="center"/>
        <w:rPr>
          <w:rFonts w:asciiTheme="minorHAnsi" w:hAnsiTheme="minorHAnsi"/>
          <w:sz w:val="24"/>
          <w:szCs w:val="24"/>
        </w:rPr>
      </w:pPr>
    </w:p>
    <w:p w14:paraId="51E89AD0" w14:textId="77777777" w:rsidR="003448C6" w:rsidRPr="00E75592" w:rsidRDefault="003448C6" w:rsidP="003448C6">
      <w:pPr>
        <w:spacing w:after="0" w:line="240" w:lineRule="auto"/>
        <w:rPr>
          <w:rFonts w:asciiTheme="minorHAnsi" w:hAnsiTheme="minorHAnsi"/>
          <w:b/>
          <w:sz w:val="24"/>
          <w:szCs w:val="24"/>
        </w:rPr>
      </w:pPr>
      <w:r w:rsidRPr="00E75592">
        <w:rPr>
          <w:rFonts w:asciiTheme="minorHAnsi" w:hAnsiTheme="minorHAnsi"/>
          <w:b/>
          <w:sz w:val="24"/>
          <w:szCs w:val="24"/>
        </w:rPr>
        <w:t>The absence of any of the following will result in disqualification.</w:t>
      </w:r>
    </w:p>
    <w:p w14:paraId="56C9D210" w14:textId="77777777" w:rsidR="003448C6" w:rsidRPr="00E75592" w:rsidRDefault="003448C6" w:rsidP="00697192">
      <w:pPr>
        <w:spacing w:after="0" w:line="240" w:lineRule="auto"/>
        <w:jc w:val="both"/>
        <w:rPr>
          <w:rFonts w:asciiTheme="minorHAnsi" w:hAnsiTheme="minorHAnsi" w:cs="Calibri"/>
          <w:sz w:val="24"/>
          <w:szCs w:val="24"/>
        </w:rPr>
      </w:pPr>
    </w:p>
    <w:p w14:paraId="2E0E4617" w14:textId="50D695CF" w:rsidR="00186867" w:rsidRDefault="00A51763" w:rsidP="00697192">
      <w:pPr>
        <w:spacing w:after="0" w:line="240" w:lineRule="auto"/>
        <w:jc w:val="both"/>
        <w:rPr>
          <w:rFonts w:asciiTheme="minorHAnsi" w:hAnsiTheme="minorHAnsi" w:cs="Calibri"/>
          <w:b/>
          <w:sz w:val="24"/>
          <w:szCs w:val="24"/>
        </w:rPr>
      </w:pPr>
      <w:r w:rsidRPr="00E75592">
        <w:rPr>
          <w:rFonts w:asciiTheme="minorHAnsi" w:hAnsiTheme="minorHAnsi" w:cs="Calibri"/>
          <w:b/>
          <w:sz w:val="24"/>
          <w:szCs w:val="24"/>
        </w:rPr>
        <w:t>A</w:t>
      </w:r>
      <w:r w:rsidR="004433FB" w:rsidRPr="00E75592">
        <w:rPr>
          <w:rFonts w:asciiTheme="minorHAnsi" w:hAnsiTheme="minorHAnsi" w:cs="Calibri"/>
          <w:b/>
          <w:sz w:val="24"/>
          <w:szCs w:val="24"/>
        </w:rPr>
        <w:t xml:space="preserve">. </w:t>
      </w:r>
      <w:r w:rsidR="00186867">
        <w:rPr>
          <w:rFonts w:asciiTheme="minorHAnsi" w:hAnsiTheme="minorHAnsi" w:cs="Calibri"/>
          <w:b/>
          <w:sz w:val="24"/>
          <w:szCs w:val="24"/>
        </w:rPr>
        <w:t>Acknowledgement of Interest</w:t>
      </w:r>
    </w:p>
    <w:p w14:paraId="3079EF1A" w14:textId="3B7D8120" w:rsidR="00186867" w:rsidRPr="00FE2C0C" w:rsidRDefault="00186867" w:rsidP="00697192">
      <w:pPr>
        <w:spacing w:after="0" w:line="240" w:lineRule="auto"/>
        <w:jc w:val="both"/>
        <w:rPr>
          <w:rFonts w:asciiTheme="minorHAnsi" w:hAnsiTheme="minorHAnsi" w:cs="Calibri"/>
          <w:sz w:val="24"/>
          <w:szCs w:val="24"/>
        </w:rPr>
      </w:pPr>
      <w:r w:rsidRPr="00FE2C0C">
        <w:rPr>
          <w:rFonts w:asciiTheme="minorHAnsi" w:hAnsiTheme="minorHAnsi" w:cs="Calibri"/>
          <w:sz w:val="24"/>
          <w:szCs w:val="24"/>
        </w:rPr>
        <w:t>Complet</w:t>
      </w:r>
      <w:r w:rsidR="00151B5D" w:rsidRPr="00FE2C0C">
        <w:rPr>
          <w:rFonts w:asciiTheme="minorHAnsi" w:hAnsiTheme="minorHAnsi" w:cs="Calibri"/>
          <w:sz w:val="24"/>
          <w:szCs w:val="24"/>
        </w:rPr>
        <w:t>e and submit Appendix A per Section II.</w:t>
      </w:r>
    </w:p>
    <w:p w14:paraId="47A987A8" w14:textId="77777777" w:rsidR="00186867" w:rsidRDefault="00186867" w:rsidP="00697192">
      <w:pPr>
        <w:spacing w:after="0" w:line="240" w:lineRule="auto"/>
        <w:jc w:val="both"/>
        <w:rPr>
          <w:rFonts w:asciiTheme="minorHAnsi" w:hAnsiTheme="minorHAnsi" w:cs="Calibri"/>
          <w:b/>
          <w:sz w:val="24"/>
          <w:szCs w:val="24"/>
        </w:rPr>
      </w:pPr>
    </w:p>
    <w:p w14:paraId="7C4FC2B9" w14:textId="77777777" w:rsidR="00ED7766" w:rsidRDefault="00ED7766" w:rsidP="00ED7766">
      <w:pPr>
        <w:spacing w:after="0" w:line="240" w:lineRule="auto"/>
        <w:outlineLvl w:val="0"/>
        <w:rPr>
          <w:rFonts w:asciiTheme="minorHAnsi" w:hAnsiTheme="minorHAnsi" w:cs="Calibri"/>
          <w:b/>
          <w:sz w:val="24"/>
          <w:szCs w:val="24"/>
        </w:rPr>
      </w:pPr>
      <w:r w:rsidRPr="00ED7766">
        <w:rPr>
          <w:rFonts w:asciiTheme="minorHAnsi" w:hAnsiTheme="minorHAnsi" w:cs="Calibri"/>
          <w:b/>
          <w:sz w:val="24"/>
          <w:szCs w:val="24"/>
        </w:rPr>
        <w:t>B. ECHS Assurances Signature Letter</w:t>
      </w:r>
    </w:p>
    <w:p w14:paraId="1AEE3DE7" w14:textId="1865ADA3" w:rsidR="00ED7766" w:rsidRPr="00FE2C0C" w:rsidRDefault="00FE2C0C" w:rsidP="00ED7766">
      <w:pPr>
        <w:spacing w:after="0" w:line="240" w:lineRule="auto"/>
        <w:outlineLvl w:val="0"/>
        <w:rPr>
          <w:rFonts w:asciiTheme="minorHAnsi" w:hAnsiTheme="minorHAnsi" w:cs="Calibri"/>
          <w:sz w:val="24"/>
          <w:szCs w:val="24"/>
        </w:rPr>
      </w:pPr>
      <w:r w:rsidRPr="00FE2C0C">
        <w:rPr>
          <w:rFonts w:asciiTheme="minorHAnsi" w:hAnsiTheme="minorHAnsi" w:cs="Calibri"/>
          <w:sz w:val="24"/>
          <w:szCs w:val="24"/>
        </w:rPr>
        <w:t>Complete and submit Appendix B with the application per Section II.</w:t>
      </w:r>
    </w:p>
    <w:p w14:paraId="5337A299" w14:textId="77777777" w:rsidR="00FE2C0C" w:rsidRDefault="00FE2C0C" w:rsidP="00ED7766">
      <w:pPr>
        <w:spacing w:after="0" w:line="240" w:lineRule="auto"/>
        <w:outlineLvl w:val="0"/>
        <w:rPr>
          <w:rFonts w:asciiTheme="minorHAnsi" w:hAnsiTheme="minorHAnsi" w:cs="Calibri"/>
          <w:b/>
          <w:sz w:val="24"/>
          <w:szCs w:val="24"/>
        </w:rPr>
      </w:pPr>
    </w:p>
    <w:p w14:paraId="178C9019" w14:textId="0DAB37E2" w:rsidR="004433FB" w:rsidRPr="00E75592" w:rsidRDefault="00ED7766" w:rsidP="00697192">
      <w:pPr>
        <w:spacing w:after="0" w:line="240" w:lineRule="auto"/>
        <w:jc w:val="both"/>
        <w:rPr>
          <w:rFonts w:asciiTheme="minorHAnsi" w:hAnsiTheme="minorHAnsi" w:cs="Calibri"/>
          <w:sz w:val="24"/>
          <w:szCs w:val="24"/>
        </w:rPr>
      </w:pPr>
      <w:r>
        <w:rPr>
          <w:rFonts w:asciiTheme="minorHAnsi" w:hAnsiTheme="minorHAnsi" w:cs="Calibri"/>
          <w:b/>
          <w:sz w:val="24"/>
          <w:szCs w:val="24"/>
        </w:rPr>
        <w:t>C</w:t>
      </w:r>
      <w:r w:rsidR="00186867">
        <w:rPr>
          <w:rFonts w:asciiTheme="minorHAnsi" w:hAnsiTheme="minorHAnsi" w:cs="Calibri"/>
          <w:b/>
          <w:sz w:val="24"/>
          <w:szCs w:val="24"/>
        </w:rPr>
        <w:t xml:space="preserve">. </w:t>
      </w:r>
      <w:r w:rsidR="004433FB" w:rsidRPr="00E75592">
        <w:rPr>
          <w:rFonts w:asciiTheme="minorHAnsi" w:hAnsiTheme="minorHAnsi" w:cs="Calibri"/>
          <w:b/>
          <w:sz w:val="24"/>
          <w:szCs w:val="24"/>
        </w:rPr>
        <w:t>Information Sheet</w:t>
      </w:r>
    </w:p>
    <w:p w14:paraId="170D7E98" w14:textId="1D4B6BC2" w:rsidR="004433FB" w:rsidRPr="00E75592" w:rsidRDefault="004433FB" w:rsidP="004433FB">
      <w:pPr>
        <w:spacing w:after="0" w:line="240" w:lineRule="auto"/>
        <w:rPr>
          <w:rFonts w:asciiTheme="minorHAnsi" w:hAnsiTheme="minorHAnsi" w:cs="Calibri"/>
          <w:sz w:val="24"/>
          <w:szCs w:val="24"/>
        </w:rPr>
      </w:pPr>
      <w:r w:rsidRPr="00E75592">
        <w:rPr>
          <w:rFonts w:asciiTheme="minorHAnsi" w:hAnsiTheme="minorHAnsi" w:cs="Calibri"/>
          <w:sz w:val="24"/>
          <w:szCs w:val="24"/>
        </w:rPr>
        <w:t xml:space="preserve">Applicants are to complete and submit </w:t>
      </w:r>
      <w:r w:rsidR="00F10B7B">
        <w:rPr>
          <w:rFonts w:asciiTheme="minorHAnsi" w:hAnsiTheme="minorHAnsi" w:cs="Calibri"/>
          <w:sz w:val="24"/>
          <w:szCs w:val="24"/>
        </w:rPr>
        <w:t xml:space="preserve">Appendix C. </w:t>
      </w:r>
      <w:r w:rsidRPr="00E75592">
        <w:rPr>
          <w:rFonts w:asciiTheme="minorHAnsi" w:hAnsiTheme="minorHAnsi" w:cs="Calibri"/>
          <w:sz w:val="24"/>
          <w:szCs w:val="24"/>
        </w:rPr>
        <w:t>If a question is not relevant to the applicant, mark the item N/A. The form shall be completed in its entirety.</w:t>
      </w:r>
    </w:p>
    <w:p w14:paraId="77A176B6" w14:textId="77777777" w:rsidR="00512BAE" w:rsidRDefault="00512BAE" w:rsidP="009F796B">
      <w:pPr>
        <w:spacing w:after="0" w:line="240" w:lineRule="auto"/>
        <w:outlineLvl w:val="0"/>
        <w:rPr>
          <w:rFonts w:asciiTheme="minorHAnsi" w:hAnsiTheme="minorHAnsi" w:cs="Calibri"/>
          <w:b/>
          <w:sz w:val="24"/>
          <w:szCs w:val="24"/>
        </w:rPr>
      </w:pPr>
    </w:p>
    <w:p w14:paraId="4FDB3AC5" w14:textId="105D9E49" w:rsidR="004433FB" w:rsidRPr="00E75592" w:rsidRDefault="00ED7766" w:rsidP="009F796B">
      <w:pPr>
        <w:spacing w:after="0" w:line="240" w:lineRule="auto"/>
        <w:outlineLvl w:val="0"/>
        <w:rPr>
          <w:rFonts w:asciiTheme="minorHAnsi" w:hAnsiTheme="minorHAnsi" w:cs="Calibri"/>
          <w:b/>
          <w:sz w:val="24"/>
          <w:szCs w:val="24"/>
        </w:rPr>
      </w:pPr>
      <w:r>
        <w:rPr>
          <w:rFonts w:asciiTheme="minorHAnsi" w:hAnsiTheme="minorHAnsi" w:cs="Calibri"/>
          <w:b/>
          <w:sz w:val="24"/>
          <w:szCs w:val="24"/>
        </w:rPr>
        <w:t>D</w:t>
      </w:r>
      <w:r w:rsidR="004433FB" w:rsidRPr="00E75592">
        <w:rPr>
          <w:rFonts w:asciiTheme="minorHAnsi" w:hAnsiTheme="minorHAnsi" w:cs="Calibri"/>
          <w:b/>
          <w:sz w:val="24"/>
          <w:szCs w:val="24"/>
        </w:rPr>
        <w:t>. Narrative</w:t>
      </w:r>
    </w:p>
    <w:p w14:paraId="192296B6" w14:textId="69C6E478" w:rsidR="004433FB" w:rsidRPr="00E75592" w:rsidRDefault="004433FB" w:rsidP="004433FB">
      <w:pPr>
        <w:spacing w:after="0" w:line="240" w:lineRule="auto"/>
        <w:rPr>
          <w:rFonts w:asciiTheme="minorHAnsi" w:hAnsiTheme="minorHAnsi" w:cs="Calibri"/>
          <w:sz w:val="24"/>
          <w:szCs w:val="24"/>
        </w:rPr>
      </w:pPr>
      <w:r w:rsidRPr="00E75592">
        <w:rPr>
          <w:rFonts w:asciiTheme="minorHAnsi" w:hAnsiTheme="minorHAnsi" w:cs="Calibri"/>
          <w:sz w:val="24"/>
          <w:szCs w:val="24"/>
        </w:rPr>
        <w:t xml:space="preserve">The following </w:t>
      </w:r>
      <w:r w:rsidR="00FE2C0C">
        <w:rPr>
          <w:rFonts w:asciiTheme="minorHAnsi" w:hAnsiTheme="minorHAnsi" w:cs="Calibri"/>
          <w:sz w:val="24"/>
          <w:szCs w:val="24"/>
        </w:rPr>
        <w:t>eight</w:t>
      </w:r>
      <w:r w:rsidRPr="00E75592">
        <w:rPr>
          <w:rFonts w:asciiTheme="minorHAnsi" w:hAnsiTheme="minorHAnsi" w:cs="Calibri"/>
          <w:sz w:val="24"/>
          <w:szCs w:val="24"/>
        </w:rPr>
        <w:t xml:space="preserve"> items must be addressed in the narrative. The narrative</w:t>
      </w:r>
      <w:r w:rsidR="00B757F7" w:rsidRPr="00E75592">
        <w:rPr>
          <w:rFonts w:asciiTheme="minorHAnsi" w:hAnsiTheme="minorHAnsi" w:cs="Calibri"/>
          <w:sz w:val="24"/>
          <w:szCs w:val="24"/>
        </w:rPr>
        <w:t xml:space="preserve"> (excluding attachments)</w:t>
      </w:r>
      <w:r w:rsidRPr="00E75592">
        <w:rPr>
          <w:rFonts w:asciiTheme="minorHAnsi" w:hAnsiTheme="minorHAnsi" w:cs="Calibri"/>
          <w:sz w:val="24"/>
          <w:szCs w:val="24"/>
        </w:rPr>
        <w:t xml:space="preserve"> cannot exceed 30 pages.</w:t>
      </w:r>
    </w:p>
    <w:p w14:paraId="5EFC8262" w14:textId="77777777" w:rsidR="004433FB" w:rsidRPr="00E75592" w:rsidRDefault="004433FB" w:rsidP="004433FB">
      <w:pPr>
        <w:spacing w:after="0" w:line="240" w:lineRule="auto"/>
        <w:rPr>
          <w:rFonts w:asciiTheme="minorHAnsi" w:hAnsiTheme="minorHAnsi" w:cs="Calibri"/>
          <w:sz w:val="24"/>
          <w:szCs w:val="24"/>
        </w:rPr>
      </w:pPr>
    </w:p>
    <w:p w14:paraId="1822C145"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1. Executive Summary</w:t>
      </w:r>
    </w:p>
    <w:p w14:paraId="085D3B7A" w14:textId="77777777" w:rsidR="004433FB" w:rsidRPr="00E75592" w:rsidRDefault="004433FB" w:rsidP="003448C6">
      <w:pPr>
        <w:spacing w:after="0" w:line="240" w:lineRule="auto"/>
        <w:ind w:left="720"/>
        <w:rPr>
          <w:rFonts w:asciiTheme="minorHAnsi" w:hAnsiTheme="minorHAnsi" w:cs="Calibri"/>
          <w:sz w:val="24"/>
          <w:szCs w:val="24"/>
        </w:rPr>
      </w:pPr>
    </w:p>
    <w:p w14:paraId="7BBF6EC4" w14:textId="4271FBCB" w:rsidR="004433FB" w:rsidRPr="00E75592" w:rsidRDefault="004433FB" w:rsidP="003448C6">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 xml:space="preserve">In 1,000 words or less, describe in narrative form the proposed </w:t>
      </w:r>
      <w:r w:rsidR="003448C6" w:rsidRPr="00E75592">
        <w:rPr>
          <w:rFonts w:asciiTheme="minorHAnsi" w:hAnsiTheme="minorHAnsi" w:cs="Calibri"/>
          <w:sz w:val="24"/>
          <w:szCs w:val="24"/>
        </w:rPr>
        <w:t>ECHS</w:t>
      </w:r>
      <w:r w:rsidRPr="00E75592">
        <w:rPr>
          <w:rFonts w:asciiTheme="minorHAnsi" w:hAnsiTheme="minorHAnsi" w:cs="Calibri"/>
          <w:sz w:val="24"/>
          <w:szCs w:val="24"/>
        </w:rPr>
        <w:t xml:space="preserve"> project. This summary should deal less with details and specifics and more with an overall vision of how establishing the ECHS will affect positive change and growth for the school, district, </w:t>
      </w:r>
      <w:r w:rsidRPr="00024F7B">
        <w:rPr>
          <w:rFonts w:asciiTheme="minorHAnsi" w:hAnsiTheme="minorHAnsi" w:cs="Calibri"/>
          <w:sz w:val="24"/>
          <w:szCs w:val="24"/>
        </w:rPr>
        <w:t xml:space="preserve">community, workforce or industry. </w:t>
      </w:r>
      <w:r w:rsidR="001276A6" w:rsidRPr="00024F7B">
        <w:rPr>
          <w:rFonts w:asciiTheme="minorHAnsi" w:hAnsiTheme="minorHAnsi" w:cs="Calibri"/>
          <w:sz w:val="24"/>
          <w:szCs w:val="24"/>
        </w:rPr>
        <w:t xml:space="preserve">Include the student population to be served, </w:t>
      </w:r>
      <w:r w:rsidR="00F13298" w:rsidRPr="00024F7B">
        <w:rPr>
          <w:rFonts w:asciiTheme="minorHAnsi" w:hAnsiTheme="minorHAnsi" w:cs="Calibri"/>
          <w:sz w:val="24"/>
          <w:szCs w:val="24"/>
        </w:rPr>
        <w:t xml:space="preserve">with </w:t>
      </w:r>
      <w:r w:rsidR="001276A6" w:rsidRPr="00024F7B">
        <w:rPr>
          <w:rFonts w:asciiTheme="minorHAnsi" w:hAnsiTheme="minorHAnsi" w:cs="Calibri"/>
          <w:sz w:val="24"/>
          <w:szCs w:val="24"/>
        </w:rPr>
        <w:t>a</w:t>
      </w:r>
      <w:r w:rsidR="00F13298" w:rsidRPr="00024F7B">
        <w:rPr>
          <w:rFonts w:asciiTheme="minorHAnsi" w:hAnsiTheme="minorHAnsi" w:cs="Calibri"/>
          <w:sz w:val="24"/>
          <w:szCs w:val="24"/>
        </w:rPr>
        <w:t xml:space="preserve"> detailed</w:t>
      </w:r>
      <w:r w:rsidR="001276A6" w:rsidRPr="00024F7B">
        <w:rPr>
          <w:rFonts w:asciiTheme="minorHAnsi" w:hAnsiTheme="minorHAnsi"/>
          <w:bCs/>
          <w:sz w:val="24"/>
          <w:szCs w:val="24"/>
        </w:rPr>
        <w:t xml:space="preserve"> description of outreach and the recruiting process that incorporates targeted efforts to reach underrepresented populations. Describe </w:t>
      </w:r>
      <w:r w:rsidRPr="00024F7B">
        <w:rPr>
          <w:rFonts w:asciiTheme="minorHAnsi" w:hAnsiTheme="minorHAnsi" w:cs="Calibri"/>
          <w:sz w:val="24"/>
          <w:szCs w:val="24"/>
        </w:rPr>
        <w:t>the curriculum to be implemented, and the nature of the partnerships to be establ</w:t>
      </w:r>
      <w:r w:rsidRPr="00E75592">
        <w:rPr>
          <w:rFonts w:asciiTheme="minorHAnsi" w:hAnsiTheme="minorHAnsi" w:cs="Calibri"/>
          <w:sz w:val="24"/>
          <w:szCs w:val="24"/>
        </w:rPr>
        <w:t>ished.</w:t>
      </w:r>
      <w:r w:rsidR="002859FF">
        <w:rPr>
          <w:rFonts w:asciiTheme="minorHAnsi" w:hAnsiTheme="minorHAnsi" w:cs="Calibri"/>
          <w:sz w:val="24"/>
          <w:szCs w:val="24"/>
        </w:rPr>
        <w:t xml:space="preserve"> </w:t>
      </w:r>
    </w:p>
    <w:p w14:paraId="3A3C404B" w14:textId="77777777" w:rsidR="003448C6" w:rsidRPr="00E75592" w:rsidRDefault="003448C6" w:rsidP="003448C6">
      <w:pPr>
        <w:spacing w:after="0" w:line="240" w:lineRule="auto"/>
        <w:ind w:left="720"/>
        <w:jc w:val="both"/>
        <w:rPr>
          <w:rFonts w:asciiTheme="minorHAnsi" w:hAnsiTheme="minorHAnsi" w:cs="Calibri"/>
          <w:sz w:val="24"/>
          <w:szCs w:val="24"/>
        </w:rPr>
      </w:pPr>
    </w:p>
    <w:p w14:paraId="4FBFEF53"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2. Improvement and Accountability</w:t>
      </w:r>
    </w:p>
    <w:p w14:paraId="114D2C48" w14:textId="77777777" w:rsidR="004433FB" w:rsidRPr="00E75592" w:rsidRDefault="004433FB" w:rsidP="003448C6">
      <w:pPr>
        <w:spacing w:after="0" w:line="240" w:lineRule="auto"/>
        <w:ind w:left="720"/>
        <w:rPr>
          <w:rFonts w:asciiTheme="minorHAnsi" w:hAnsiTheme="minorHAnsi" w:cs="Calibri"/>
          <w:sz w:val="24"/>
          <w:szCs w:val="24"/>
        </w:rPr>
      </w:pPr>
    </w:p>
    <w:p w14:paraId="58A87390" w14:textId="77777777" w:rsidR="004433FB" w:rsidRPr="00E75592" w:rsidRDefault="00ED4A84" w:rsidP="003448C6">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 xml:space="preserve">Continue with </w:t>
      </w:r>
      <w:r w:rsidR="004433FB" w:rsidRPr="00E75592">
        <w:rPr>
          <w:rFonts w:asciiTheme="minorHAnsi" w:hAnsiTheme="minorHAnsi" w:cs="Calibri"/>
          <w:sz w:val="24"/>
          <w:szCs w:val="24"/>
        </w:rPr>
        <w:t>an analysis of existing data to support the applicant’s need for change, and describe why the ECHS is a viable option for the Local Educational Agency and its students, community, and partners. This description must elucidate the points listed in the Summary of Application, which appears on Page</w:t>
      </w:r>
      <w:r w:rsidR="00C7435D" w:rsidRPr="00E75592">
        <w:rPr>
          <w:rFonts w:asciiTheme="minorHAnsi" w:hAnsiTheme="minorHAnsi" w:cs="Calibri"/>
          <w:sz w:val="24"/>
          <w:szCs w:val="24"/>
        </w:rPr>
        <w:t>s</w:t>
      </w:r>
      <w:r w:rsidR="004433FB" w:rsidRPr="00E75592">
        <w:rPr>
          <w:rFonts w:asciiTheme="minorHAnsi" w:hAnsiTheme="minorHAnsi" w:cs="Calibri"/>
          <w:sz w:val="24"/>
          <w:szCs w:val="24"/>
        </w:rPr>
        <w:t xml:space="preserve"> </w:t>
      </w:r>
      <w:r w:rsidR="009C7BE8" w:rsidRPr="00E75592">
        <w:rPr>
          <w:rFonts w:asciiTheme="minorHAnsi" w:hAnsiTheme="minorHAnsi" w:cs="Calibri"/>
          <w:sz w:val="24"/>
          <w:szCs w:val="24"/>
        </w:rPr>
        <w:t>1</w:t>
      </w:r>
      <w:r w:rsidR="00C7435D" w:rsidRPr="00E75592">
        <w:rPr>
          <w:rFonts w:asciiTheme="minorHAnsi" w:hAnsiTheme="minorHAnsi" w:cs="Calibri"/>
          <w:sz w:val="24"/>
          <w:szCs w:val="24"/>
        </w:rPr>
        <w:t>-</w:t>
      </w:r>
      <w:r w:rsidR="009C7BE8" w:rsidRPr="00E75592">
        <w:rPr>
          <w:rFonts w:asciiTheme="minorHAnsi" w:hAnsiTheme="minorHAnsi" w:cs="Calibri"/>
          <w:sz w:val="24"/>
          <w:szCs w:val="24"/>
        </w:rPr>
        <w:t>2</w:t>
      </w:r>
      <w:r w:rsidR="004433FB" w:rsidRPr="00E75592">
        <w:rPr>
          <w:rFonts w:asciiTheme="minorHAnsi" w:hAnsiTheme="minorHAnsi" w:cs="Calibri"/>
          <w:sz w:val="24"/>
          <w:szCs w:val="24"/>
        </w:rPr>
        <w:t>.</w:t>
      </w:r>
      <w:r w:rsidRPr="00E75592">
        <w:rPr>
          <w:rFonts w:asciiTheme="minorHAnsi" w:hAnsiTheme="minorHAnsi" w:cs="Calibri"/>
          <w:sz w:val="24"/>
          <w:szCs w:val="24"/>
        </w:rPr>
        <w:t xml:space="preserve"> Graphic illustrations may be appended to the application. </w:t>
      </w:r>
    </w:p>
    <w:p w14:paraId="51663800" w14:textId="77777777" w:rsidR="004433FB" w:rsidRPr="00E75592" w:rsidRDefault="004433FB" w:rsidP="003448C6">
      <w:pPr>
        <w:spacing w:after="0" w:line="240" w:lineRule="auto"/>
        <w:ind w:left="720"/>
        <w:rPr>
          <w:rFonts w:asciiTheme="minorHAnsi" w:hAnsiTheme="minorHAnsi" w:cs="Calibri"/>
          <w:b/>
          <w:sz w:val="24"/>
          <w:szCs w:val="24"/>
        </w:rPr>
      </w:pPr>
    </w:p>
    <w:p w14:paraId="7889D641" w14:textId="0A55B2AA" w:rsidR="00A6432C" w:rsidRDefault="00D96158" w:rsidP="00FE2C0C">
      <w:pPr>
        <w:spacing w:after="0" w:line="240" w:lineRule="auto"/>
        <w:ind w:left="720"/>
        <w:jc w:val="both"/>
        <w:rPr>
          <w:rFonts w:asciiTheme="minorHAnsi" w:hAnsiTheme="minorHAnsi" w:cs="Calibri"/>
          <w:b/>
          <w:sz w:val="24"/>
          <w:szCs w:val="24"/>
        </w:rPr>
      </w:pPr>
      <w:r w:rsidRPr="00E75592">
        <w:rPr>
          <w:rFonts w:asciiTheme="minorHAnsi" w:hAnsiTheme="minorHAnsi" w:cs="Calibri"/>
          <w:sz w:val="24"/>
          <w:szCs w:val="24"/>
        </w:rPr>
        <w:t xml:space="preserve">The </w:t>
      </w:r>
      <w:r w:rsidR="003A345F" w:rsidRPr="00E75592">
        <w:rPr>
          <w:rFonts w:asciiTheme="minorHAnsi" w:hAnsiTheme="minorHAnsi" w:cs="Arial"/>
          <w:sz w:val="24"/>
          <w:szCs w:val="24"/>
        </w:rPr>
        <w:t xml:space="preserve">NM DASH </w:t>
      </w:r>
      <w:r w:rsidR="00024F7B">
        <w:rPr>
          <w:rFonts w:asciiTheme="minorHAnsi" w:hAnsiTheme="minorHAnsi" w:cs="Calibri"/>
          <w:sz w:val="24"/>
          <w:szCs w:val="24"/>
        </w:rPr>
        <w:t>monitoring system</w:t>
      </w:r>
      <w:r w:rsidRPr="00E75592">
        <w:rPr>
          <w:rFonts w:asciiTheme="minorHAnsi" w:hAnsiTheme="minorHAnsi" w:cs="Calibri"/>
          <w:sz w:val="24"/>
          <w:szCs w:val="24"/>
        </w:rPr>
        <w:t xml:space="preserve"> is to be understood as the </w:t>
      </w:r>
      <w:r w:rsidR="002859FF">
        <w:rPr>
          <w:rFonts w:asciiTheme="minorHAnsi" w:hAnsiTheme="minorHAnsi" w:cs="Calibri"/>
          <w:sz w:val="24"/>
          <w:szCs w:val="24"/>
        </w:rPr>
        <w:t xml:space="preserve">short-term and </w:t>
      </w:r>
      <w:r w:rsidRPr="00E75592">
        <w:rPr>
          <w:rFonts w:asciiTheme="minorHAnsi" w:hAnsiTheme="minorHAnsi" w:cs="Calibri"/>
          <w:sz w:val="24"/>
          <w:szCs w:val="24"/>
        </w:rPr>
        <w:t>long-range plan to develop, implement, assess, and evaluate for the purpose of student achievement and continuous school improvement. Describe strategic objectives</w:t>
      </w:r>
      <w:r w:rsidR="002633E5" w:rsidRPr="00E75592">
        <w:rPr>
          <w:rFonts w:asciiTheme="minorHAnsi" w:hAnsiTheme="minorHAnsi" w:cs="Calibri"/>
          <w:sz w:val="24"/>
          <w:szCs w:val="24"/>
        </w:rPr>
        <w:t>/proposed performance measures</w:t>
      </w:r>
      <w:r w:rsidRPr="00E75592">
        <w:rPr>
          <w:rFonts w:asciiTheme="minorHAnsi" w:hAnsiTheme="minorHAnsi" w:cs="Calibri"/>
          <w:sz w:val="24"/>
          <w:szCs w:val="24"/>
        </w:rPr>
        <w:t xml:space="preserve">, action plans, tasks, and how these will align to school report card.  </w:t>
      </w:r>
      <w:r w:rsidR="00A6432C">
        <w:rPr>
          <w:rFonts w:asciiTheme="minorHAnsi" w:hAnsiTheme="minorHAnsi" w:cs="Calibri"/>
          <w:b/>
          <w:sz w:val="24"/>
          <w:szCs w:val="24"/>
        </w:rPr>
        <w:br w:type="page"/>
      </w:r>
    </w:p>
    <w:p w14:paraId="672BA511" w14:textId="312877D4"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lastRenderedPageBreak/>
        <w:t>3. Program of Study/Structure</w:t>
      </w:r>
    </w:p>
    <w:p w14:paraId="10685CB6" w14:textId="62EF30B0" w:rsidR="004433FB" w:rsidRPr="00E75592" w:rsidRDefault="004433FB" w:rsidP="003448C6">
      <w:pPr>
        <w:spacing w:after="0" w:line="240" w:lineRule="auto"/>
        <w:ind w:left="720"/>
        <w:rPr>
          <w:rFonts w:asciiTheme="minorHAnsi" w:hAnsiTheme="minorHAnsi" w:cs="Calibri"/>
          <w:sz w:val="24"/>
          <w:szCs w:val="24"/>
        </w:rPr>
      </w:pPr>
    </w:p>
    <w:p w14:paraId="0EB97C4D" w14:textId="24BC32A2" w:rsidR="004433FB" w:rsidRPr="00E75592" w:rsidRDefault="004433FB" w:rsidP="000E3C21">
      <w:pPr>
        <w:ind w:left="720"/>
        <w:jc w:val="both"/>
        <w:rPr>
          <w:rFonts w:asciiTheme="minorHAnsi" w:hAnsiTheme="minorHAnsi" w:cs="Calibri"/>
          <w:sz w:val="24"/>
          <w:szCs w:val="24"/>
        </w:rPr>
      </w:pPr>
      <w:r w:rsidRPr="00E75592">
        <w:rPr>
          <w:rFonts w:asciiTheme="minorHAnsi" w:hAnsiTheme="minorHAnsi" w:cs="Calibri"/>
          <w:sz w:val="24"/>
          <w:szCs w:val="24"/>
        </w:rPr>
        <w:t xml:space="preserve">Program of Study: </w:t>
      </w:r>
      <w:r w:rsidR="00ED4A84" w:rsidRPr="00E75592">
        <w:rPr>
          <w:rFonts w:asciiTheme="minorHAnsi" w:hAnsiTheme="minorHAnsi" w:cs="Calibri"/>
          <w:sz w:val="24"/>
          <w:szCs w:val="24"/>
        </w:rPr>
        <w:t>D</w:t>
      </w:r>
      <w:r w:rsidRPr="00E75592">
        <w:rPr>
          <w:rFonts w:asciiTheme="minorHAnsi" w:hAnsiTheme="minorHAnsi" w:cs="Calibri"/>
          <w:sz w:val="24"/>
          <w:szCs w:val="24"/>
        </w:rPr>
        <w:t xml:space="preserve">escribe </w:t>
      </w:r>
      <w:r w:rsidR="00ED4A84" w:rsidRPr="00E75592">
        <w:rPr>
          <w:rFonts w:asciiTheme="minorHAnsi" w:hAnsiTheme="minorHAnsi" w:cs="Calibri"/>
          <w:sz w:val="24"/>
          <w:szCs w:val="24"/>
        </w:rPr>
        <w:t>the</w:t>
      </w:r>
      <w:r w:rsidRPr="00E75592">
        <w:rPr>
          <w:rFonts w:asciiTheme="minorHAnsi" w:hAnsiTheme="minorHAnsi" w:cs="Calibri"/>
          <w:sz w:val="24"/>
          <w:szCs w:val="24"/>
        </w:rPr>
        <w:t xml:space="preserve"> proposed program</w:t>
      </w:r>
      <w:r w:rsidR="000E3C21" w:rsidRPr="00E75592">
        <w:rPr>
          <w:rFonts w:asciiTheme="minorHAnsi" w:hAnsiTheme="minorHAnsi" w:cs="Calibri"/>
          <w:sz w:val="24"/>
          <w:szCs w:val="24"/>
        </w:rPr>
        <w:t>(s)</w:t>
      </w:r>
      <w:r w:rsidRPr="00E75592">
        <w:rPr>
          <w:rFonts w:asciiTheme="minorHAnsi" w:hAnsiTheme="minorHAnsi" w:cs="Calibri"/>
          <w:sz w:val="24"/>
          <w:szCs w:val="24"/>
        </w:rPr>
        <w:t xml:space="preserve"> of study, including the sequence of courses </w:t>
      </w:r>
      <w:r w:rsidRPr="00024F7B">
        <w:rPr>
          <w:rFonts w:asciiTheme="minorHAnsi" w:hAnsiTheme="minorHAnsi" w:cs="Calibri"/>
          <w:sz w:val="24"/>
          <w:szCs w:val="24"/>
        </w:rPr>
        <w:t>offered for the pathway that demonstrate the need for high demand, high</w:t>
      </w:r>
      <w:r w:rsidR="001331DA" w:rsidRPr="00024F7B">
        <w:rPr>
          <w:rFonts w:asciiTheme="minorHAnsi" w:hAnsiTheme="minorHAnsi" w:cs="Calibri"/>
          <w:sz w:val="24"/>
          <w:szCs w:val="24"/>
        </w:rPr>
        <w:t xml:space="preserve"> wage</w:t>
      </w:r>
      <w:r w:rsidRPr="00024F7B">
        <w:rPr>
          <w:rFonts w:asciiTheme="minorHAnsi" w:hAnsiTheme="minorHAnsi" w:cs="Calibri"/>
          <w:sz w:val="24"/>
          <w:szCs w:val="24"/>
        </w:rPr>
        <w:t xml:space="preserve"> and high skill. </w:t>
      </w:r>
      <w:r w:rsidR="000E3C21" w:rsidRPr="00024F7B">
        <w:rPr>
          <w:rFonts w:asciiTheme="minorHAnsi" w:hAnsiTheme="minorHAnsi" w:cs="Calibri"/>
          <w:sz w:val="24"/>
          <w:szCs w:val="24"/>
        </w:rPr>
        <w:t xml:space="preserve"> Provide a</w:t>
      </w:r>
      <w:r w:rsidR="000E3C21" w:rsidRPr="00024F7B">
        <w:rPr>
          <w:rFonts w:asciiTheme="minorHAnsi" w:hAnsiTheme="minorHAnsi"/>
          <w:bCs/>
          <w:sz w:val="24"/>
          <w:szCs w:val="24"/>
        </w:rPr>
        <w:t xml:space="preserve"> description of the program pathway(s)</w:t>
      </w:r>
      <w:r w:rsidR="00D6110F">
        <w:rPr>
          <w:rFonts w:asciiTheme="minorHAnsi" w:hAnsiTheme="minorHAnsi"/>
          <w:bCs/>
          <w:sz w:val="24"/>
          <w:szCs w:val="24"/>
        </w:rPr>
        <w:t xml:space="preserve"> and</w:t>
      </w:r>
      <w:r w:rsidR="00F81B13" w:rsidRPr="00024F7B">
        <w:rPr>
          <w:rFonts w:asciiTheme="minorHAnsi" w:hAnsiTheme="minorHAnsi"/>
          <w:bCs/>
          <w:sz w:val="24"/>
          <w:szCs w:val="24"/>
        </w:rPr>
        <w:t xml:space="preserve"> include a</w:t>
      </w:r>
      <w:r w:rsidR="000E3C21" w:rsidRPr="00024F7B">
        <w:rPr>
          <w:rFonts w:asciiTheme="minorHAnsi" w:hAnsiTheme="minorHAnsi"/>
          <w:bCs/>
          <w:sz w:val="24"/>
          <w:szCs w:val="24"/>
        </w:rPr>
        <w:t xml:space="preserve"> description of the proposed workforce-recognized credential for each pathway</w:t>
      </w:r>
      <w:r w:rsidR="00F81B13" w:rsidRPr="00024F7B">
        <w:rPr>
          <w:rFonts w:asciiTheme="minorHAnsi" w:hAnsiTheme="minorHAnsi"/>
          <w:bCs/>
          <w:sz w:val="24"/>
          <w:szCs w:val="24"/>
        </w:rPr>
        <w:t>.</w:t>
      </w:r>
      <w:r w:rsidRPr="00024F7B">
        <w:rPr>
          <w:rFonts w:asciiTheme="minorHAnsi" w:hAnsiTheme="minorHAnsi" w:cs="Calibri"/>
          <w:sz w:val="24"/>
          <w:szCs w:val="24"/>
        </w:rPr>
        <w:t xml:space="preserve"> </w:t>
      </w:r>
      <w:r w:rsidR="00ED4A84" w:rsidRPr="00024F7B">
        <w:rPr>
          <w:rFonts w:asciiTheme="minorHAnsi" w:hAnsiTheme="minorHAnsi" w:cs="Calibri"/>
          <w:sz w:val="24"/>
          <w:szCs w:val="24"/>
        </w:rPr>
        <w:t>A</w:t>
      </w:r>
      <w:r w:rsidRPr="00024F7B">
        <w:rPr>
          <w:rFonts w:asciiTheme="minorHAnsi" w:hAnsiTheme="minorHAnsi" w:cs="Calibri"/>
          <w:sz w:val="24"/>
          <w:szCs w:val="24"/>
        </w:rPr>
        <w:t xml:space="preserve">ppend a </w:t>
      </w:r>
      <w:r w:rsidR="008A3675" w:rsidRPr="00024F7B">
        <w:rPr>
          <w:rFonts w:asciiTheme="minorHAnsi" w:hAnsiTheme="minorHAnsi" w:cs="Calibri"/>
          <w:sz w:val="24"/>
          <w:szCs w:val="24"/>
        </w:rPr>
        <w:t xml:space="preserve">completed </w:t>
      </w:r>
      <w:r w:rsidRPr="00024F7B">
        <w:rPr>
          <w:rFonts w:asciiTheme="minorHAnsi" w:hAnsiTheme="minorHAnsi" w:cs="Calibri"/>
          <w:sz w:val="24"/>
          <w:szCs w:val="24"/>
        </w:rPr>
        <w:t xml:space="preserve">sample Next Step Plan outlining the </w:t>
      </w:r>
      <w:r w:rsidR="008A3675" w:rsidRPr="00024F7B">
        <w:rPr>
          <w:rFonts w:asciiTheme="minorHAnsi" w:hAnsiTheme="minorHAnsi" w:cs="Calibri"/>
          <w:sz w:val="24"/>
          <w:szCs w:val="24"/>
        </w:rPr>
        <w:t xml:space="preserve">proposed </w:t>
      </w:r>
      <w:r w:rsidRPr="00024F7B">
        <w:rPr>
          <w:rFonts w:asciiTheme="minorHAnsi" w:hAnsiTheme="minorHAnsi" w:cs="Calibri"/>
          <w:sz w:val="24"/>
          <w:szCs w:val="24"/>
        </w:rPr>
        <w:t xml:space="preserve">program </w:t>
      </w:r>
      <w:r w:rsidR="00F81B13" w:rsidRPr="00024F7B">
        <w:rPr>
          <w:rFonts w:asciiTheme="minorHAnsi" w:hAnsiTheme="minorHAnsi" w:cs="Calibri"/>
          <w:sz w:val="24"/>
          <w:szCs w:val="24"/>
        </w:rPr>
        <w:t>courses and course codes</w:t>
      </w:r>
      <w:r w:rsidRPr="00024F7B">
        <w:rPr>
          <w:rFonts w:asciiTheme="minorHAnsi" w:hAnsiTheme="minorHAnsi" w:cs="Calibri"/>
          <w:sz w:val="24"/>
          <w:szCs w:val="24"/>
        </w:rPr>
        <w:t xml:space="preserve">, including postsecondary </w:t>
      </w:r>
      <w:r w:rsidR="00F81B13" w:rsidRPr="00024F7B">
        <w:rPr>
          <w:rFonts w:asciiTheme="minorHAnsi" w:hAnsiTheme="minorHAnsi" w:cs="Calibri"/>
          <w:sz w:val="24"/>
          <w:szCs w:val="24"/>
        </w:rPr>
        <w:t>articulation</w:t>
      </w:r>
      <w:r w:rsidRPr="00024F7B">
        <w:rPr>
          <w:rFonts w:asciiTheme="minorHAnsi" w:hAnsiTheme="minorHAnsi" w:cs="Calibri"/>
          <w:sz w:val="24"/>
          <w:szCs w:val="24"/>
        </w:rPr>
        <w:t xml:space="preserve"> as well as a sample course c</w:t>
      </w:r>
      <w:r w:rsidRPr="00E75592">
        <w:rPr>
          <w:rFonts w:asciiTheme="minorHAnsi" w:hAnsiTheme="minorHAnsi" w:cs="Calibri"/>
          <w:sz w:val="24"/>
          <w:szCs w:val="24"/>
        </w:rPr>
        <w:t>atalog and graduation requirements for the ECHS.</w:t>
      </w:r>
      <w:r w:rsidR="00F81B13" w:rsidRPr="00E75592">
        <w:rPr>
          <w:rFonts w:asciiTheme="minorHAnsi" w:hAnsiTheme="minorHAnsi" w:cs="Calibri"/>
          <w:sz w:val="24"/>
          <w:szCs w:val="24"/>
        </w:rPr>
        <w:t xml:space="preserve"> Breakdown by grade level t</w:t>
      </w:r>
      <w:r w:rsidR="00F81B13" w:rsidRPr="00E75592">
        <w:rPr>
          <w:rFonts w:asciiTheme="minorHAnsi" w:hAnsiTheme="minorHAnsi"/>
          <w:bCs/>
          <w:sz w:val="24"/>
          <w:szCs w:val="24"/>
        </w:rPr>
        <w:t>he projected number of students to be served</w:t>
      </w:r>
      <w:r w:rsidR="001276A6" w:rsidRPr="00E75592">
        <w:rPr>
          <w:rFonts w:asciiTheme="minorHAnsi" w:hAnsiTheme="minorHAnsi"/>
          <w:bCs/>
          <w:sz w:val="24"/>
          <w:szCs w:val="24"/>
        </w:rPr>
        <w:t xml:space="preserve"> </w:t>
      </w:r>
      <w:r w:rsidR="00C51D88">
        <w:rPr>
          <w:rFonts w:asciiTheme="minorHAnsi" w:hAnsiTheme="minorHAnsi"/>
          <w:bCs/>
          <w:sz w:val="24"/>
          <w:szCs w:val="24"/>
        </w:rPr>
        <w:t>(best practice is starting with the ninth grade cohort).</w:t>
      </w:r>
    </w:p>
    <w:p w14:paraId="7CE242B4" w14:textId="77777777" w:rsidR="00D7705C" w:rsidRPr="00E75592" w:rsidRDefault="00D7705C" w:rsidP="00D7705C">
      <w:pPr>
        <w:pStyle w:val="ListParagraph"/>
        <w:ind w:left="1080"/>
        <w:jc w:val="both"/>
        <w:rPr>
          <w:rFonts w:asciiTheme="minorHAnsi" w:hAnsiTheme="minorHAnsi" w:cs="Calibri"/>
          <w:sz w:val="24"/>
          <w:szCs w:val="24"/>
        </w:rPr>
      </w:pPr>
    </w:p>
    <w:p w14:paraId="0F25DE18" w14:textId="31EB4865" w:rsidR="004433FB" w:rsidRPr="00A6432C" w:rsidRDefault="00233DCD" w:rsidP="009C32DC">
      <w:pPr>
        <w:pStyle w:val="ListParagraph"/>
        <w:numPr>
          <w:ilvl w:val="6"/>
          <w:numId w:val="6"/>
        </w:numPr>
        <w:ind w:left="1080"/>
        <w:jc w:val="both"/>
        <w:rPr>
          <w:rFonts w:asciiTheme="minorHAnsi" w:hAnsiTheme="minorHAnsi" w:cs="Calibri"/>
          <w:sz w:val="24"/>
          <w:szCs w:val="24"/>
        </w:rPr>
      </w:pPr>
      <w:r w:rsidRPr="00A6432C">
        <w:rPr>
          <w:rFonts w:asciiTheme="minorHAnsi" w:hAnsiTheme="minorHAnsi" w:cs="Calibri"/>
          <w:sz w:val="24"/>
          <w:szCs w:val="24"/>
        </w:rPr>
        <w:t>Structure</w:t>
      </w:r>
      <w:r w:rsidR="00D4403C" w:rsidRPr="00A6432C">
        <w:rPr>
          <w:rFonts w:asciiTheme="minorHAnsi" w:hAnsiTheme="minorHAnsi" w:cs="Calibri"/>
          <w:sz w:val="24"/>
          <w:szCs w:val="24"/>
        </w:rPr>
        <w:t>, Size and Scope</w:t>
      </w:r>
      <w:r w:rsidR="00392246" w:rsidRPr="00A6432C">
        <w:rPr>
          <w:rFonts w:asciiTheme="minorHAnsi" w:hAnsiTheme="minorHAnsi" w:cs="Calibri"/>
          <w:sz w:val="24"/>
          <w:szCs w:val="24"/>
        </w:rPr>
        <w:t>:</w:t>
      </w:r>
      <w:r w:rsidR="004433FB" w:rsidRPr="00A6432C">
        <w:rPr>
          <w:rFonts w:asciiTheme="minorHAnsi" w:hAnsiTheme="minorHAnsi" w:cs="Calibri"/>
          <w:sz w:val="24"/>
          <w:szCs w:val="24"/>
        </w:rPr>
        <w:t xml:space="preserve"> </w:t>
      </w:r>
    </w:p>
    <w:p w14:paraId="3AC5E502" w14:textId="77777777" w:rsidR="008A3675" w:rsidRPr="00E75592" w:rsidRDefault="004433FB"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 xml:space="preserve">Range of Service: </w:t>
      </w:r>
      <w:r w:rsidR="00ED4A84" w:rsidRPr="00E75592">
        <w:rPr>
          <w:rFonts w:asciiTheme="minorHAnsi" w:hAnsiTheme="minorHAnsi" w:cs="Calibri"/>
          <w:sz w:val="24"/>
          <w:szCs w:val="24"/>
        </w:rPr>
        <w:t>Address h</w:t>
      </w:r>
      <w:r w:rsidRPr="00E75592">
        <w:rPr>
          <w:rFonts w:asciiTheme="minorHAnsi" w:hAnsiTheme="minorHAnsi" w:cs="Calibri"/>
          <w:sz w:val="24"/>
          <w:szCs w:val="24"/>
        </w:rPr>
        <w:t xml:space="preserve">ow the applicant’s program or instructional approach for </w:t>
      </w:r>
      <w:r w:rsidR="00ED4A84" w:rsidRPr="00E75592">
        <w:rPr>
          <w:rFonts w:asciiTheme="minorHAnsi" w:hAnsiTheme="minorHAnsi" w:cs="Calibri"/>
          <w:sz w:val="24"/>
          <w:szCs w:val="24"/>
        </w:rPr>
        <w:t>the E</w:t>
      </w:r>
      <w:r w:rsidR="008A3675" w:rsidRPr="00E75592">
        <w:rPr>
          <w:rFonts w:asciiTheme="minorHAnsi" w:hAnsiTheme="minorHAnsi" w:cs="Calibri"/>
          <w:sz w:val="24"/>
          <w:szCs w:val="24"/>
        </w:rPr>
        <w:t>C</w:t>
      </w:r>
      <w:r w:rsidR="00ED4A84" w:rsidRPr="00E75592">
        <w:rPr>
          <w:rFonts w:asciiTheme="minorHAnsi" w:hAnsiTheme="minorHAnsi" w:cs="Calibri"/>
          <w:sz w:val="24"/>
          <w:szCs w:val="24"/>
        </w:rPr>
        <w:t>H</w:t>
      </w:r>
      <w:r w:rsidR="008A3675" w:rsidRPr="00E75592">
        <w:rPr>
          <w:rFonts w:asciiTheme="minorHAnsi" w:hAnsiTheme="minorHAnsi" w:cs="Calibri"/>
          <w:sz w:val="24"/>
          <w:szCs w:val="24"/>
        </w:rPr>
        <w:t>S</w:t>
      </w:r>
      <w:r w:rsidRPr="00E75592">
        <w:rPr>
          <w:rFonts w:asciiTheme="minorHAnsi" w:hAnsiTheme="minorHAnsi" w:cs="Calibri"/>
          <w:sz w:val="24"/>
          <w:szCs w:val="24"/>
        </w:rPr>
        <w:t xml:space="preserve"> will be implemented and how the needs of diverse students for whom the school is intended will be served.</w:t>
      </w:r>
    </w:p>
    <w:p w14:paraId="54EF5099" w14:textId="77777777" w:rsidR="008A3675" w:rsidRPr="00E75592" w:rsidRDefault="008A3675" w:rsidP="008A3675">
      <w:pPr>
        <w:pStyle w:val="ListParagraph"/>
        <w:ind w:left="2160"/>
        <w:jc w:val="both"/>
        <w:rPr>
          <w:rFonts w:asciiTheme="minorHAnsi" w:hAnsiTheme="minorHAnsi" w:cs="Calibri"/>
          <w:sz w:val="24"/>
          <w:szCs w:val="24"/>
        </w:rPr>
      </w:pPr>
    </w:p>
    <w:p w14:paraId="7BF3D35F" w14:textId="77777777" w:rsidR="008A3675" w:rsidRPr="00E75592" w:rsidRDefault="008A3675"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S</w:t>
      </w:r>
      <w:r w:rsidR="00D7705C" w:rsidRPr="00E75592">
        <w:rPr>
          <w:rFonts w:asciiTheme="minorHAnsi" w:hAnsiTheme="minorHAnsi" w:cs="Calibri"/>
          <w:sz w:val="24"/>
          <w:szCs w:val="24"/>
        </w:rPr>
        <w:t xml:space="preserve">taffing: </w:t>
      </w:r>
      <w:r w:rsidR="004433FB" w:rsidRPr="00E75592">
        <w:rPr>
          <w:rFonts w:asciiTheme="minorHAnsi" w:hAnsiTheme="minorHAnsi" w:cs="Calibri"/>
          <w:sz w:val="24"/>
          <w:szCs w:val="24"/>
        </w:rPr>
        <w:t>Address student to staff ratios and how the ECHS will be coordinated. Include the role of industry partners, if applicable, as it supports staffing and delivery of instruction.</w:t>
      </w:r>
      <w:r w:rsidRPr="00E75592">
        <w:rPr>
          <w:rFonts w:asciiTheme="minorHAnsi" w:hAnsiTheme="minorHAnsi" w:cs="Calibri"/>
          <w:sz w:val="24"/>
          <w:szCs w:val="24"/>
        </w:rPr>
        <w:t xml:space="preserve"> </w:t>
      </w:r>
    </w:p>
    <w:p w14:paraId="5400E2E4" w14:textId="77777777" w:rsidR="008A3675" w:rsidRPr="00E75592" w:rsidRDefault="008A3675" w:rsidP="008A3675">
      <w:pPr>
        <w:pStyle w:val="ListParagraph"/>
        <w:rPr>
          <w:rFonts w:asciiTheme="minorHAnsi" w:hAnsiTheme="minorHAnsi" w:cs="Calibri"/>
          <w:sz w:val="24"/>
          <w:szCs w:val="24"/>
        </w:rPr>
      </w:pPr>
    </w:p>
    <w:p w14:paraId="410D1693" w14:textId="77777777" w:rsidR="008A3675" w:rsidRPr="00E75592" w:rsidRDefault="004433FB"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 xml:space="preserve">Hours of Operation: </w:t>
      </w:r>
      <w:r w:rsidR="00180BF5" w:rsidRPr="00E75592">
        <w:rPr>
          <w:rFonts w:asciiTheme="minorHAnsi" w:hAnsiTheme="minorHAnsi" w:cs="Calibri"/>
          <w:sz w:val="24"/>
          <w:szCs w:val="24"/>
        </w:rPr>
        <w:t>List t</w:t>
      </w:r>
      <w:r w:rsidR="00D7705C" w:rsidRPr="00E75592">
        <w:rPr>
          <w:rFonts w:asciiTheme="minorHAnsi" w:hAnsiTheme="minorHAnsi" w:cs="Calibri"/>
          <w:sz w:val="24"/>
          <w:szCs w:val="24"/>
        </w:rPr>
        <w:t xml:space="preserve">he proposed hours of operation whether or not the ECHS is established to operate within the traditional hours of the school day, </w:t>
      </w:r>
      <w:r w:rsidRPr="00E75592">
        <w:rPr>
          <w:rFonts w:asciiTheme="minorHAnsi" w:hAnsiTheme="minorHAnsi" w:cs="Calibri"/>
          <w:sz w:val="24"/>
          <w:szCs w:val="24"/>
        </w:rPr>
        <w:t>why these hours were selected, and why they provide the best opportunity for service to the students and community.</w:t>
      </w:r>
    </w:p>
    <w:p w14:paraId="2E27E5C3" w14:textId="77777777" w:rsidR="008A3675" w:rsidRPr="00E75592" w:rsidRDefault="008A3675" w:rsidP="008A3675">
      <w:pPr>
        <w:pStyle w:val="ListParagraph"/>
        <w:rPr>
          <w:rFonts w:asciiTheme="minorHAnsi" w:hAnsiTheme="minorHAnsi" w:cs="Calibri"/>
          <w:sz w:val="24"/>
          <w:szCs w:val="24"/>
        </w:rPr>
      </w:pPr>
    </w:p>
    <w:p w14:paraId="4BA633F2" w14:textId="77777777" w:rsidR="008A3675" w:rsidRPr="00E75592" w:rsidRDefault="004433FB"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Enrichment Opportuni</w:t>
      </w:r>
      <w:r w:rsidR="00D7705C" w:rsidRPr="00E75592">
        <w:rPr>
          <w:rFonts w:asciiTheme="minorHAnsi" w:hAnsiTheme="minorHAnsi" w:cs="Calibri"/>
          <w:sz w:val="24"/>
          <w:szCs w:val="24"/>
        </w:rPr>
        <w:t xml:space="preserve">ties: </w:t>
      </w:r>
      <w:r w:rsidR="00ED4A84" w:rsidRPr="00E75592">
        <w:rPr>
          <w:rFonts w:asciiTheme="minorHAnsi" w:hAnsiTheme="minorHAnsi" w:cs="Calibri"/>
          <w:sz w:val="24"/>
          <w:szCs w:val="24"/>
        </w:rPr>
        <w:t xml:space="preserve"> Describe what materials will be used and what expertise will be secured to support the delivery of the </w:t>
      </w:r>
      <w:r w:rsidRPr="00E75592">
        <w:rPr>
          <w:rFonts w:asciiTheme="minorHAnsi" w:hAnsiTheme="minorHAnsi" w:cs="Calibri"/>
          <w:sz w:val="24"/>
          <w:szCs w:val="24"/>
        </w:rPr>
        <w:t>enrichment programming and positive youth development activities. Describe how the proposed activities are innovative, interactive, and research-based.</w:t>
      </w:r>
    </w:p>
    <w:p w14:paraId="4223970B" w14:textId="77777777" w:rsidR="008A3675" w:rsidRPr="00E75592" w:rsidRDefault="008A3675" w:rsidP="008A3675">
      <w:pPr>
        <w:pStyle w:val="ListParagraph"/>
        <w:rPr>
          <w:rFonts w:asciiTheme="minorHAnsi" w:hAnsiTheme="minorHAnsi" w:cs="Calibri"/>
          <w:sz w:val="24"/>
          <w:szCs w:val="24"/>
        </w:rPr>
      </w:pPr>
    </w:p>
    <w:p w14:paraId="6A664973" w14:textId="77777777" w:rsidR="004433FB" w:rsidRPr="00E75592" w:rsidRDefault="004433FB" w:rsidP="008A3675">
      <w:pPr>
        <w:pStyle w:val="ListParagraph"/>
        <w:numPr>
          <w:ilvl w:val="2"/>
          <w:numId w:val="6"/>
        </w:numPr>
        <w:jc w:val="both"/>
        <w:rPr>
          <w:rFonts w:asciiTheme="minorHAnsi" w:hAnsiTheme="minorHAnsi" w:cs="Calibri"/>
          <w:sz w:val="24"/>
          <w:szCs w:val="24"/>
        </w:rPr>
      </w:pPr>
      <w:r w:rsidRPr="00E75592">
        <w:rPr>
          <w:rFonts w:asciiTheme="minorHAnsi" w:hAnsiTheme="minorHAnsi" w:cs="Calibri"/>
          <w:sz w:val="24"/>
          <w:szCs w:val="24"/>
        </w:rPr>
        <w:t xml:space="preserve">Sample Master Schedule: </w:t>
      </w:r>
      <w:r w:rsidR="00D7705C" w:rsidRPr="00E75592">
        <w:rPr>
          <w:rFonts w:asciiTheme="minorHAnsi" w:hAnsiTheme="minorHAnsi" w:cs="Calibri"/>
          <w:sz w:val="24"/>
          <w:szCs w:val="24"/>
        </w:rPr>
        <w:t>P</w:t>
      </w:r>
      <w:r w:rsidRPr="00E75592">
        <w:rPr>
          <w:rFonts w:asciiTheme="minorHAnsi" w:hAnsiTheme="minorHAnsi" w:cs="Calibri"/>
          <w:sz w:val="24"/>
          <w:szCs w:val="24"/>
        </w:rPr>
        <w:t>ropose a sample Master Schedule for courses offered, including a bell schedule.</w:t>
      </w:r>
      <w:r w:rsidR="00392246" w:rsidRPr="00E75592">
        <w:rPr>
          <w:rFonts w:asciiTheme="minorHAnsi" w:hAnsiTheme="minorHAnsi" w:cs="Calibri"/>
          <w:sz w:val="24"/>
          <w:szCs w:val="24"/>
        </w:rPr>
        <w:t xml:space="preserve"> Such schedule shall</w:t>
      </w:r>
      <w:r w:rsidR="00D7705C" w:rsidRPr="00E75592">
        <w:rPr>
          <w:rFonts w:asciiTheme="minorHAnsi" w:hAnsiTheme="minorHAnsi" w:cs="Calibri"/>
          <w:sz w:val="24"/>
          <w:szCs w:val="24"/>
        </w:rPr>
        <w:t xml:space="preserve"> be appended to the application.</w:t>
      </w:r>
    </w:p>
    <w:p w14:paraId="711CB36A" w14:textId="77777777" w:rsidR="004433FB" w:rsidRPr="00E75592" w:rsidRDefault="004433FB" w:rsidP="003448C6">
      <w:pPr>
        <w:spacing w:after="0" w:line="240" w:lineRule="auto"/>
        <w:ind w:left="720"/>
        <w:rPr>
          <w:rFonts w:asciiTheme="minorHAnsi" w:hAnsiTheme="minorHAnsi" w:cs="Calibri"/>
          <w:sz w:val="24"/>
          <w:szCs w:val="24"/>
        </w:rPr>
      </w:pPr>
    </w:p>
    <w:p w14:paraId="751BE643"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4. Postsecondary Partnerships</w:t>
      </w:r>
    </w:p>
    <w:p w14:paraId="4A5D82D0" w14:textId="77777777" w:rsidR="004433FB" w:rsidRPr="00E75592" w:rsidRDefault="004433FB" w:rsidP="003448C6">
      <w:pPr>
        <w:spacing w:after="0" w:line="240" w:lineRule="auto"/>
        <w:ind w:left="720"/>
        <w:rPr>
          <w:rFonts w:asciiTheme="minorHAnsi" w:hAnsiTheme="minorHAnsi" w:cs="Calibri"/>
          <w:sz w:val="24"/>
          <w:szCs w:val="24"/>
        </w:rPr>
      </w:pPr>
    </w:p>
    <w:p w14:paraId="007043C0" w14:textId="308DD74E" w:rsidR="004433FB" w:rsidRPr="00E75592" w:rsidRDefault="007B32D0" w:rsidP="003448C6">
      <w:pPr>
        <w:spacing w:after="0" w:line="240" w:lineRule="auto"/>
        <w:ind w:left="720"/>
        <w:jc w:val="both"/>
        <w:rPr>
          <w:rFonts w:asciiTheme="minorHAnsi" w:hAnsiTheme="minorHAnsi" w:cs="Calibri"/>
          <w:sz w:val="24"/>
          <w:szCs w:val="24"/>
        </w:rPr>
      </w:pPr>
      <w:r w:rsidRPr="00024F7B">
        <w:rPr>
          <w:rFonts w:asciiTheme="minorHAnsi" w:hAnsiTheme="minorHAnsi" w:cs="Calibri"/>
          <w:sz w:val="24"/>
          <w:szCs w:val="24"/>
        </w:rPr>
        <w:t xml:space="preserve">Include in the narrative a description of the partnerships with postsecondary institutions. </w:t>
      </w:r>
      <w:r w:rsidR="00B826F3" w:rsidRPr="00024F7B">
        <w:rPr>
          <w:rFonts w:asciiTheme="minorHAnsi" w:hAnsiTheme="minorHAnsi"/>
          <w:bCs/>
          <w:sz w:val="24"/>
          <w:szCs w:val="24"/>
        </w:rPr>
        <w:t>Indicate</w:t>
      </w:r>
      <w:r w:rsidR="002859FF">
        <w:rPr>
          <w:rFonts w:asciiTheme="minorHAnsi" w:hAnsiTheme="minorHAnsi"/>
          <w:bCs/>
          <w:sz w:val="24"/>
          <w:szCs w:val="24"/>
        </w:rPr>
        <w:t xml:space="preserve"> a</w:t>
      </w:r>
      <w:r w:rsidR="00B826F3" w:rsidRPr="00024F7B">
        <w:rPr>
          <w:rFonts w:asciiTheme="minorHAnsi" w:hAnsiTheme="minorHAnsi"/>
          <w:bCs/>
          <w:sz w:val="24"/>
          <w:szCs w:val="24"/>
        </w:rPr>
        <w:t xml:space="preserve"> memorandum of understanding with at least one postsecondary partner that includes evidence of dual credit course offerings and support structures. </w:t>
      </w:r>
      <w:r w:rsidR="004433FB" w:rsidRPr="00024F7B">
        <w:rPr>
          <w:rFonts w:asciiTheme="minorHAnsi" w:hAnsiTheme="minorHAnsi" w:cs="Calibri"/>
          <w:sz w:val="24"/>
          <w:szCs w:val="24"/>
        </w:rPr>
        <w:t xml:space="preserve">Append to this application </w:t>
      </w:r>
      <w:r w:rsidR="00B826F3" w:rsidRPr="00024F7B">
        <w:rPr>
          <w:rFonts w:asciiTheme="minorHAnsi" w:hAnsiTheme="minorHAnsi" w:cs="Calibri"/>
          <w:sz w:val="24"/>
          <w:szCs w:val="24"/>
        </w:rPr>
        <w:t xml:space="preserve">such </w:t>
      </w:r>
      <w:r w:rsidRPr="00024F7B">
        <w:rPr>
          <w:rFonts w:asciiTheme="minorHAnsi" w:hAnsiTheme="minorHAnsi" w:cs="Calibri"/>
          <w:sz w:val="24"/>
          <w:szCs w:val="24"/>
        </w:rPr>
        <w:t>an executed</w:t>
      </w:r>
      <w:r w:rsidR="004433FB" w:rsidRPr="00024F7B">
        <w:rPr>
          <w:rFonts w:asciiTheme="minorHAnsi" w:hAnsiTheme="minorHAnsi" w:cs="Calibri"/>
          <w:sz w:val="24"/>
          <w:szCs w:val="24"/>
        </w:rPr>
        <w:t xml:space="preserve"> formal agreement between the authorized agent of the </w:t>
      </w:r>
      <w:r w:rsidR="00ED4A84" w:rsidRPr="00024F7B">
        <w:rPr>
          <w:rFonts w:asciiTheme="minorHAnsi" w:hAnsiTheme="minorHAnsi" w:cs="Calibri"/>
          <w:sz w:val="24"/>
          <w:szCs w:val="24"/>
        </w:rPr>
        <w:t>ECHS</w:t>
      </w:r>
      <w:r w:rsidR="004433FB" w:rsidRPr="00E75592">
        <w:rPr>
          <w:rFonts w:asciiTheme="minorHAnsi" w:hAnsiTheme="minorHAnsi" w:cs="Calibri"/>
          <w:sz w:val="24"/>
          <w:szCs w:val="24"/>
        </w:rPr>
        <w:t xml:space="preserve"> and the postsecondary partner(s). Such agreement shall outline the actions, roles, responsibilities, time limits, etc., applicable to each party to the </w:t>
      </w:r>
      <w:r w:rsidR="004433FB" w:rsidRPr="00E75592">
        <w:rPr>
          <w:rFonts w:asciiTheme="minorHAnsi" w:hAnsiTheme="minorHAnsi" w:cs="Calibri"/>
          <w:sz w:val="24"/>
          <w:szCs w:val="24"/>
        </w:rPr>
        <w:lastRenderedPageBreak/>
        <w:t>agreement, especially clarifying the nature of the partnership in terms of the roles and responsibilities of the postsecondary partner.</w:t>
      </w:r>
    </w:p>
    <w:p w14:paraId="6DE3DC96" w14:textId="77777777" w:rsidR="004433FB" w:rsidRPr="00E75592" w:rsidRDefault="004433FB" w:rsidP="003448C6">
      <w:pPr>
        <w:spacing w:after="0" w:line="240" w:lineRule="auto"/>
        <w:ind w:left="720"/>
        <w:rPr>
          <w:rFonts w:asciiTheme="minorHAnsi" w:hAnsiTheme="minorHAnsi" w:cs="Calibri"/>
          <w:sz w:val="24"/>
          <w:szCs w:val="24"/>
        </w:rPr>
      </w:pPr>
    </w:p>
    <w:p w14:paraId="59925D67"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5. Workforce Development</w:t>
      </w:r>
      <w:r w:rsidR="000E0653" w:rsidRPr="00E75592">
        <w:rPr>
          <w:rFonts w:asciiTheme="minorHAnsi" w:hAnsiTheme="minorHAnsi" w:cs="Calibri"/>
          <w:b/>
          <w:sz w:val="24"/>
          <w:szCs w:val="24"/>
        </w:rPr>
        <w:t xml:space="preserve">/Business </w:t>
      </w:r>
      <w:r w:rsidRPr="00E75592">
        <w:rPr>
          <w:rFonts w:asciiTheme="minorHAnsi" w:hAnsiTheme="minorHAnsi" w:cs="Calibri"/>
          <w:b/>
          <w:sz w:val="24"/>
          <w:szCs w:val="24"/>
        </w:rPr>
        <w:t>Partnerships</w:t>
      </w:r>
    </w:p>
    <w:p w14:paraId="5F1627FC" w14:textId="77777777" w:rsidR="004433FB" w:rsidRPr="00E75592" w:rsidRDefault="004433FB" w:rsidP="00D65073">
      <w:pPr>
        <w:spacing w:after="0" w:line="240" w:lineRule="auto"/>
        <w:jc w:val="both"/>
        <w:rPr>
          <w:rFonts w:asciiTheme="minorHAnsi" w:hAnsiTheme="minorHAnsi" w:cs="Calibri"/>
          <w:sz w:val="24"/>
          <w:szCs w:val="24"/>
        </w:rPr>
      </w:pPr>
    </w:p>
    <w:p w14:paraId="7008DA24" w14:textId="77777777" w:rsidR="007B32D0" w:rsidRPr="00E75592" w:rsidRDefault="004433FB" w:rsidP="007B32D0">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Describe the ECHS’s partnership with the community and local business and industry sectors to develop the local workforce for which there exists a state or regional need. Describe the specific CTE programs, training in classrooms or on the job, and particular certificates and/or licensures that will result in students being ready to begin working in available positions in the local, state or regional workforce.</w:t>
      </w:r>
      <w:r w:rsidR="007B32D0" w:rsidRPr="00E75592">
        <w:rPr>
          <w:rFonts w:asciiTheme="minorHAnsi" w:hAnsiTheme="minorHAnsi" w:cs="Calibri"/>
          <w:sz w:val="24"/>
          <w:szCs w:val="24"/>
        </w:rPr>
        <w:t xml:space="preserve"> </w:t>
      </w:r>
    </w:p>
    <w:p w14:paraId="1EA590FD" w14:textId="77777777" w:rsidR="007B32D0" w:rsidRPr="00E75592" w:rsidRDefault="007B32D0" w:rsidP="007B32D0">
      <w:pPr>
        <w:spacing w:after="0" w:line="240" w:lineRule="auto"/>
        <w:ind w:left="720"/>
        <w:jc w:val="both"/>
        <w:rPr>
          <w:rFonts w:asciiTheme="minorHAnsi" w:hAnsiTheme="minorHAnsi" w:cs="Calibri"/>
          <w:sz w:val="24"/>
          <w:szCs w:val="24"/>
        </w:rPr>
      </w:pPr>
    </w:p>
    <w:p w14:paraId="78F9FFD3" w14:textId="148CBD7A" w:rsidR="008A37AE" w:rsidRPr="00024F7B" w:rsidRDefault="007B32D0" w:rsidP="008A37AE">
      <w:pPr>
        <w:ind w:left="720"/>
        <w:jc w:val="both"/>
        <w:rPr>
          <w:rFonts w:asciiTheme="minorHAnsi" w:hAnsiTheme="minorHAnsi"/>
          <w:bCs/>
          <w:sz w:val="24"/>
          <w:szCs w:val="24"/>
        </w:rPr>
      </w:pPr>
      <w:r w:rsidRPr="00024F7B">
        <w:rPr>
          <w:rFonts w:asciiTheme="minorHAnsi" w:hAnsiTheme="minorHAnsi" w:cs="Calibri"/>
          <w:sz w:val="24"/>
          <w:szCs w:val="24"/>
        </w:rPr>
        <w:t xml:space="preserve">Append </w:t>
      </w:r>
      <w:r w:rsidR="008A37AE" w:rsidRPr="00024F7B">
        <w:rPr>
          <w:rFonts w:asciiTheme="minorHAnsi" w:hAnsiTheme="minorHAnsi" w:cs="Calibri"/>
          <w:sz w:val="24"/>
          <w:szCs w:val="24"/>
        </w:rPr>
        <w:t>to this application an executed</w:t>
      </w:r>
      <w:r w:rsidR="008A37AE" w:rsidRPr="00024F7B">
        <w:rPr>
          <w:rFonts w:asciiTheme="minorHAnsi" w:hAnsiTheme="minorHAnsi"/>
          <w:bCs/>
          <w:sz w:val="24"/>
          <w:szCs w:val="24"/>
        </w:rPr>
        <w:t xml:space="preserve"> memorandum of understanding with at least one workforce partner </w:t>
      </w:r>
      <w:r w:rsidRPr="00024F7B">
        <w:rPr>
          <w:rFonts w:asciiTheme="minorHAnsi" w:hAnsiTheme="minorHAnsi" w:cs="Calibri"/>
          <w:sz w:val="24"/>
          <w:szCs w:val="24"/>
        </w:rPr>
        <w:t xml:space="preserve">between the authorized agent of the ECHS and the industry partner(s). Such agreement shall outline </w:t>
      </w:r>
      <w:r w:rsidR="008A37AE" w:rsidRPr="00024F7B">
        <w:rPr>
          <w:rFonts w:asciiTheme="minorHAnsi" w:hAnsiTheme="minorHAnsi"/>
          <w:bCs/>
          <w:sz w:val="24"/>
          <w:szCs w:val="24"/>
        </w:rPr>
        <w:t>evidence of meaningful work-based learning experiences,</w:t>
      </w:r>
      <w:r w:rsidR="008A37AE" w:rsidRPr="00024F7B">
        <w:rPr>
          <w:rFonts w:asciiTheme="minorHAnsi" w:hAnsiTheme="minorHAnsi" w:cs="Calibri"/>
          <w:sz w:val="24"/>
          <w:szCs w:val="24"/>
        </w:rPr>
        <w:t xml:space="preserve"> </w:t>
      </w:r>
      <w:r w:rsidRPr="00024F7B">
        <w:rPr>
          <w:rFonts w:asciiTheme="minorHAnsi" w:hAnsiTheme="minorHAnsi" w:cs="Calibri"/>
          <w:sz w:val="24"/>
          <w:szCs w:val="24"/>
        </w:rPr>
        <w:t>the actions, roles, responsibilities, time limits, etc., applicable to each party to the ag</w:t>
      </w:r>
      <w:r w:rsidR="008A37AE" w:rsidRPr="00024F7B">
        <w:rPr>
          <w:rFonts w:asciiTheme="minorHAnsi" w:hAnsiTheme="minorHAnsi" w:cs="Calibri"/>
          <w:sz w:val="24"/>
          <w:szCs w:val="24"/>
        </w:rPr>
        <w:t>reement.</w:t>
      </w:r>
    </w:p>
    <w:p w14:paraId="50B801C4" w14:textId="29D832F2" w:rsidR="004433FB" w:rsidRPr="00024F7B" w:rsidRDefault="008A37AE" w:rsidP="008A37AE">
      <w:pPr>
        <w:spacing w:after="0" w:line="240" w:lineRule="auto"/>
        <w:ind w:left="720"/>
        <w:jc w:val="both"/>
        <w:rPr>
          <w:rFonts w:asciiTheme="minorHAnsi" w:hAnsiTheme="minorHAnsi" w:cs="Calibri"/>
          <w:sz w:val="24"/>
          <w:szCs w:val="24"/>
        </w:rPr>
      </w:pPr>
      <w:r w:rsidRPr="00024F7B">
        <w:rPr>
          <w:rFonts w:asciiTheme="minorHAnsi" w:hAnsiTheme="minorHAnsi" w:cs="Calibri"/>
          <w:b/>
          <w:sz w:val="24"/>
          <w:szCs w:val="24"/>
        </w:rPr>
        <w:t xml:space="preserve"> </w:t>
      </w:r>
      <w:r w:rsidR="00D470D1" w:rsidRPr="00024F7B">
        <w:rPr>
          <w:rFonts w:asciiTheme="minorHAnsi" w:hAnsiTheme="minorHAnsi" w:cs="Calibri"/>
          <w:b/>
          <w:sz w:val="24"/>
          <w:szCs w:val="24"/>
        </w:rPr>
        <w:t>(A single agreement can include both postsecondary and workforce</w:t>
      </w:r>
      <w:r w:rsidR="00720252" w:rsidRPr="00024F7B">
        <w:rPr>
          <w:rFonts w:asciiTheme="minorHAnsi" w:hAnsiTheme="minorHAnsi" w:cs="Calibri"/>
          <w:b/>
          <w:sz w:val="24"/>
          <w:szCs w:val="24"/>
        </w:rPr>
        <w:t>/business</w:t>
      </w:r>
      <w:r w:rsidR="00D470D1" w:rsidRPr="00024F7B">
        <w:rPr>
          <w:rFonts w:asciiTheme="minorHAnsi" w:hAnsiTheme="minorHAnsi" w:cs="Calibri"/>
          <w:b/>
          <w:sz w:val="24"/>
          <w:szCs w:val="24"/>
        </w:rPr>
        <w:t xml:space="preserve"> partners.)</w:t>
      </w:r>
    </w:p>
    <w:p w14:paraId="3E289D76" w14:textId="77777777" w:rsidR="004433FB" w:rsidRPr="00024F7B" w:rsidRDefault="004433FB" w:rsidP="008E55D3">
      <w:pPr>
        <w:spacing w:after="0" w:line="240" w:lineRule="auto"/>
        <w:rPr>
          <w:rFonts w:asciiTheme="minorHAnsi" w:hAnsiTheme="minorHAnsi" w:cs="Calibri"/>
          <w:sz w:val="24"/>
          <w:szCs w:val="24"/>
        </w:rPr>
      </w:pPr>
    </w:p>
    <w:p w14:paraId="372D88DE" w14:textId="75A4AB59" w:rsidR="004433FB" w:rsidRPr="00024F7B" w:rsidRDefault="004433FB" w:rsidP="003448C6">
      <w:pPr>
        <w:spacing w:after="0" w:line="240" w:lineRule="auto"/>
        <w:ind w:left="720"/>
        <w:rPr>
          <w:rFonts w:asciiTheme="minorHAnsi" w:hAnsiTheme="minorHAnsi" w:cs="Calibri"/>
          <w:b/>
          <w:sz w:val="24"/>
          <w:szCs w:val="24"/>
        </w:rPr>
      </w:pPr>
      <w:r w:rsidRPr="00024F7B">
        <w:rPr>
          <w:rFonts w:asciiTheme="minorHAnsi" w:hAnsiTheme="minorHAnsi" w:cs="Calibri"/>
          <w:b/>
          <w:sz w:val="24"/>
          <w:szCs w:val="24"/>
        </w:rPr>
        <w:t>6. Sustainability</w:t>
      </w:r>
      <w:r w:rsidR="00D6110F">
        <w:rPr>
          <w:rFonts w:asciiTheme="minorHAnsi" w:hAnsiTheme="minorHAnsi" w:cs="Calibri"/>
          <w:b/>
          <w:sz w:val="24"/>
          <w:szCs w:val="24"/>
        </w:rPr>
        <w:t xml:space="preserve"> </w:t>
      </w:r>
    </w:p>
    <w:p w14:paraId="68E86DAF" w14:textId="77777777" w:rsidR="004433FB" w:rsidRPr="00024F7B" w:rsidRDefault="004433FB" w:rsidP="00D65073">
      <w:pPr>
        <w:spacing w:after="0" w:line="240" w:lineRule="auto"/>
        <w:jc w:val="both"/>
        <w:rPr>
          <w:rFonts w:asciiTheme="minorHAnsi" w:hAnsiTheme="minorHAnsi" w:cs="Calibri"/>
          <w:sz w:val="24"/>
          <w:szCs w:val="24"/>
        </w:rPr>
      </w:pPr>
    </w:p>
    <w:p w14:paraId="37C4C5E4" w14:textId="77777777" w:rsidR="004433FB" w:rsidRPr="00024F7B" w:rsidRDefault="004433FB" w:rsidP="00D65073">
      <w:pPr>
        <w:spacing w:after="0" w:line="240" w:lineRule="auto"/>
        <w:ind w:left="720"/>
        <w:jc w:val="both"/>
        <w:rPr>
          <w:rFonts w:asciiTheme="minorHAnsi" w:hAnsiTheme="minorHAnsi" w:cs="Calibri"/>
          <w:sz w:val="24"/>
          <w:szCs w:val="24"/>
        </w:rPr>
      </w:pPr>
      <w:r w:rsidRPr="00024F7B">
        <w:rPr>
          <w:rFonts w:asciiTheme="minorHAnsi" w:hAnsiTheme="minorHAnsi" w:cs="Calibri"/>
          <w:sz w:val="24"/>
          <w:szCs w:val="24"/>
        </w:rPr>
        <w:t xml:space="preserve">Elaborate on how </w:t>
      </w:r>
      <w:r w:rsidR="00D470D1" w:rsidRPr="00024F7B">
        <w:rPr>
          <w:rFonts w:asciiTheme="minorHAnsi" w:hAnsiTheme="minorHAnsi" w:cs="Calibri"/>
          <w:sz w:val="24"/>
          <w:szCs w:val="24"/>
        </w:rPr>
        <w:t>the prior referenced partnership(</w:t>
      </w:r>
      <w:r w:rsidRPr="00024F7B">
        <w:rPr>
          <w:rFonts w:asciiTheme="minorHAnsi" w:hAnsiTheme="minorHAnsi" w:cs="Calibri"/>
          <w:sz w:val="24"/>
          <w:szCs w:val="24"/>
        </w:rPr>
        <w:t>s</w:t>
      </w:r>
      <w:r w:rsidR="00D470D1" w:rsidRPr="00024F7B">
        <w:rPr>
          <w:rFonts w:asciiTheme="minorHAnsi" w:hAnsiTheme="minorHAnsi" w:cs="Calibri"/>
          <w:sz w:val="24"/>
          <w:szCs w:val="24"/>
        </w:rPr>
        <w:t>)</w:t>
      </w:r>
      <w:r w:rsidRPr="00024F7B">
        <w:rPr>
          <w:rFonts w:asciiTheme="minorHAnsi" w:hAnsiTheme="minorHAnsi" w:cs="Calibri"/>
          <w:sz w:val="24"/>
          <w:szCs w:val="24"/>
        </w:rPr>
        <w:t xml:space="preserve"> will increase participation by for-profit or non-profit entities for purposes of providing service, facilities, goods, </w:t>
      </w:r>
      <w:proofErr w:type="gramStart"/>
      <w:r w:rsidRPr="00024F7B">
        <w:rPr>
          <w:rFonts w:asciiTheme="minorHAnsi" w:hAnsiTheme="minorHAnsi" w:cs="Calibri"/>
          <w:sz w:val="24"/>
          <w:szCs w:val="24"/>
        </w:rPr>
        <w:t>donation</w:t>
      </w:r>
      <w:proofErr w:type="gramEnd"/>
      <w:r w:rsidRPr="00024F7B">
        <w:rPr>
          <w:rFonts w:asciiTheme="minorHAnsi" w:hAnsiTheme="minorHAnsi" w:cs="Calibri"/>
          <w:sz w:val="24"/>
          <w:szCs w:val="24"/>
        </w:rPr>
        <w:t xml:space="preserve"> of materials, money, real property, personal property, student mentorships or other financial support to or on behalf of the ECHS.</w:t>
      </w:r>
      <w:r w:rsidR="00D65073" w:rsidRPr="00024F7B">
        <w:rPr>
          <w:rFonts w:asciiTheme="minorHAnsi" w:hAnsiTheme="minorHAnsi" w:cs="Calibri"/>
          <w:sz w:val="24"/>
          <w:szCs w:val="24"/>
        </w:rPr>
        <w:t xml:space="preserve"> </w:t>
      </w:r>
      <w:r w:rsidRPr="00024F7B">
        <w:rPr>
          <w:rFonts w:asciiTheme="minorHAnsi" w:hAnsiTheme="minorHAnsi" w:cs="Calibri"/>
          <w:sz w:val="24"/>
          <w:szCs w:val="24"/>
        </w:rPr>
        <w:t xml:space="preserve">Specifically address how postsecondary and industry partners will provide support to start and sustain </w:t>
      </w:r>
      <w:r w:rsidR="00ED4A84" w:rsidRPr="00024F7B">
        <w:rPr>
          <w:rFonts w:asciiTheme="minorHAnsi" w:hAnsiTheme="minorHAnsi" w:cs="Calibri"/>
          <w:sz w:val="24"/>
          <w:szCs w:val="24"/>
        </w:rPr>
        <w:t xml:space="preserve">the </w:t>
      </w:r>
      <w:r w:rsidRPr="00024F7B">
        <w:rPr>
          <w:rFonts w:asciiTheme="minorHAnsi" w:hAnsiTheme="minorHAnsi" w:cs="Calibri"/>
          <w:sz w:val="24"/>
          <w:szCs w:val="24"/>
        </w:rPr>
        <w:t>ECHS.</w:t>
      </w:r>
    </w:p>
    <w:p w14:paraId="12E88436" w14:textId="77777777" w:rsidR="00EE3AEB" w:rsidRPr="00024F7B" w:rsidRDefault="00EE3AEB" w:rsidP="003448C6">
      <w:pPr>
        <w:spacing w:after="0" w:line="240" w:lineRule="auto"/>
        <w:ind w:left="720"/>
        <w:rPr>
          <w:rFonts w:asciiTheme="minorHAnsi" w:hAnsiTheme="minorHAnsi" w:cs="Calibri"/>
          <w:sz w:val="24"/>
          <w:szCs w:val="24"/>
        </w:rPr>
      </w:pPr>
    </w:p>
    <w:p w14:paraId="7D24D0EC" w14:textId="7200AFAB" w:rsidR="0084129D" w:rsidRPr="00E75592" w:rsidRDefault="00D65073" w:rsidP="009C32DC">
      <w:pPr>
        <w:spacing w:after="0" w:line="240" w:lineRule="auto"/>
        <w:ind w:left="720"/>
        <w:jc w:val="both"/>
        <w:rPr>
          <w:rFonts w:asciiTheme="minorHAnsi" w:hAnsiTheme="minorHAnsi" w:cs="Calibri"/>
          <w:b/>
          <w:sz w:val="24"/>
          <w:szCs w:val="24"/>
        </w:rPr>
      </w:pPr>
      <w:r w:rsidRPr="00024F7B">
        <w:rPr>
          <w:rFonts w:asciiTheme="minorHAnsi" w:hAnsiTheme="minorHAnsi" w:cs="Calibri"/>
          <w:sz w:val="24"/>
          <w:szCs w:val="24"/>
        </w:rPr>
        <w:t xml:space="preserve">Include in this narrative a proposed sustainability plan that will enable </w:t>
      </w:r>
      <w:r w:rsidR="00ED4A84" w:rsidRPr="00024F7B">
        <w:rPr>
          <w:rFonts w:asciiTheme="minorHAnsi" w:hAnsiTheme="minorHAnsi" w:cs="Calibri"/>
          <w:sz w:val="24"/>
          <w:szCs w:val="24"/>
        </w:rPr>
        <w:t xml:space="preserve">the </w:t>
      </w:r>
      <w:r w:rsidR="00C7435D" w:rsidRPr="00024F7B">
        <w:rPr>
          <w:rFonts w:asciiTheme="minorHAnsi" w:hAnsiTheme="minorHAnsi" w:cs="Calibri"/>
          <w:sz w:val="24"/>
          <w:szCs w:val="24"/>
        </w:rPr>
        <w:t>ECHS</w:t>
      </w:r>
      <w:r w:rsidRPr="00024F7B">
        <w:rPr>
          <w:rFonts w:asciiTheme="minorHAnsi" w:hAnsiTheme="minorHAnsi" w:cs="Calibri"/>
          <w:sz w:val="24"/>
          <w:szCs w:val="24"/>
        </w:rPr>
        <w:t xml:space="preserve"> to operate for the first year under the funding of this grant</w:t>
      </w:r>
      <w:r w:rsidR="00F951C4" w:rsidRPr="00024F7B">
        <w:rPr>
          <w:rFonts w:asciiTheme="minorHAnsi" w:hAnsiTheme="minorHAnsi" w:cs="Calibri"/>
          <w:sz w:val="24"/>
          <w:szCs w:val="24"/>
        </w:rPr>
        <w:t>, which can be a planning year,</w:t>
      </w:r>
      <w:r w:rsidRPr="00024F7B">
        <w:rPr>
          <w:rFonts w:asciiTheme="minorHAnsi" w:hAnsiTheme="minorHAnsi" w:cs="Calibri"/>
          <w:sz w:val="24"/>
          <w:szCs w:val="24"/>
        </w:rPr>
        <w:t xml:space="preserve"> and t</w:t>
      </w:r>
      <w:r w:rsidR="00F951C4" w:rsidRPr="00024F7B">
        <w:rPr>
          <w:rFonts w:asciiTheme="minorHAnsi" w:hAnsiTheme="minorHAnsi" w:cs="Calibri"/>
          <w:sz w:val="24"/>
          <w:szCs w:val="24"/>
        </w:rPr>
        <w:t xml:space="preserve">hree additional years </w:t>
      </w:r>
      <w:r w:rsidR="0084129D" w:rsidRPr="00024F7B">
        <w:rPr>
          <w:rFonts w:asciiTheme="minorHAnsi" w:hAnsiTheme="minorHAnsi" w:cs="Calibri"/>
          <w:sz w:val="24"/>
          <w:szCs w:val="24"/>
        </w:rPr>
        <w:t>thereafter</w:t>
      </w:r>
      <w:r w:rsidRPr="00024F7B">
        <w:rPr>
          <w:rFonts w:asciiTheme="minorHAnsi" w:hAnsiTheme="minorHAnsi" w:cs="Calibri"/>
          <w:sz w:val="24"/>
          <w:szCs w:val="24"/>
        </w:rPr>
        <w:t>. Provide specific information to include actionable items, timelines, resources, responsibilities, poli</w:t>
      </w:r>
      <w:r w:rsidR="00F951C4" w:rsidRPr="00024F7B">
        <w:rPr>
          <w:rFonts w:asciiTheme="minorHAnsi" w:hAnsiTheme="minorHAnsi" w:cs="Calibri"/>
          <w:sz w:val="24"/>
          <w:szCs w:val="24"/>
        </w:rPr>
        <w:t>cies, continued partnerships,</w:t>
      </w:r>
      <w:r w:rsidRPr="00024F7B">
        <w:rPr>
          <w:rFonts w:asciiTheme="minorHAnsi" w:hAnsiTheme="minorHAnsi" w:cs="Calibri"/>
          <w:sz w:val="24"/>
          <w:szCs w:val="24"/>
        </w:rPr>
        <w:t xml:space="preserve"> action</w:t>
      </w:r>
      <w:r w:rsidRPr="00E75592">
        <w:rPr>
          <w:rFonts w:asciiTheme="minorHAnsi" w:hAnsiTheme="minorHAnsi" w:cs="Calibri"/>
          <w:sz w:val="24"/>
          <w:szCs w:val="24"/>
        </w:rPr>
        <w:t xml:space="preserve"> plans </w:t>
      </w:r>
      <w:r w:rsidR="002859FF">
        <w:rPr>
          <w:rFonts w:asciiTheme="minorHAnsi" w:hAnsiTheme="minorHAnsi" w:cs="Calibri"/>
          <w:sz w:val="24"/>
          <w:szCs w:val="24"/>
        </w:rPr>
        <w:t>for alignment with the NM DASH 90-Day and Annual Plans</w:t>
      </w:r>
      <w:r w:rsidR="0084129D" w:rsidRPr="00E75592">
        <w:rPr>
          <w:rFonts w:asciiTheme="minorHAnsi" w:hAnsiTheme="minorHAnsi" w:cs="Calibri"/>
          <w:sz w:val="24"/>
          <w:szCs w:val="24"/>
        </w:rPr>
        <w:t>, and measures of accountability for meeting the needs of kids</w:t>
      </w:r>
      <w:r w:rsidRPr="00E75592">
        <w:rPr>
          <w:rFonts w:asciiTheme="minorHAnsi" w:hAnsiTheme="minorHAnsi" w:cs="Calibri"/>
          <w:sz w:val="24"/>
          <w:szCs w:val="24"/>
        </w:rPr>
        <w:t>.</w:t>
      </w:r>
    </w:p>
    <w:p w14:paraId="086FEE9D" w14:textId="77777777" w:rsidR="0084129D" w:rsidRPr="00E75592" w:rsidRDefault="0084129D" w:rsidP="003448C6">
      <w:pPr>
        <w:spacing w:after="0" w:line="240" w:lineRule="auto"/>
        <w:ind w:left="720"/>
        <w:rPr>
          <w:rFonts w:asciiTheme="minorHAnsi" w:hAnsiTheme="minorHAnsi" w:cs="Calibri"/>
          <w:b/>
          <w:sz w:val="24"/>
          <w:szCs w:val="24"/>
        </w:rPr>
      </w:pPr>
    </w:p>
    <w:p w14:paraId="4921C0B2" w14:textId="77777777" w:rsidR="004433FB" w:rsidRPr="00E75592" w:rsidRDefault="004433FB" w:rsidP="003448C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t>7. Facilities</w:t>
      </w:r>
    </w:p>
    <w:p w14:paraId="2EEA4754" w14:textId="77777777" w:rsidR="004433FB" w:rsidRPr="00E75592" w:rsidRDefault="004433FB" w:rsidP="003448C6">
      <w:pPr>
        <w:spacing w:after="0" w:line="240" w:lineRule="auto"/>
        <w:ind w:left="720"/>
        <w:rPr>
          <w:rFonts w:asciiTheme="minorHAnsi" w:hAnsiTheme="minorHAnsi" w:cs="Calibri"/>
          <w:sz w:val="24"/>
          <w:szCs w:val="24"/>
        </w:rPr>
      </w:pPr>
    </w:p>
    <w:p w14:paraId="6CBF331C" w14:textId="77777777" w:rsidR="004433FB" w:rsidRPr="00E75592" w:rsidRDefault="00D65073" w:rsidP="0084129D">
      <w:pPr>
        <w:autoSpaceDE w:val="0"/>
        <w:autoSpaceDN w:val="0"/>
        <w:adjustRightInd w:val="0"/>
        <w:ind w:left="720"/>
        <w:jc w:val="both"/>
        <w:rPr>
          <w:rFonts w:asciiTheme="minorHAnsi" w:hAnsiTheme="minorHAnsi" w:cs="Calibri"/>
          <w:sz w:val="24"/>
          <w:szCs w:val="24"/>
        </w:rPr>
      </w:pPr>
      <w:r w:rsidRPr="00E75592">
        <w:rPr>
          <w:rFonts w:asciiTheme="minorHAnsi" w:hAnsiTheme="minorHAnsi" w:cs="Calibri"/>
          <w:sz w:val="24"/>
          <w:szCs w:val="24"/>
        </w:rPr>
        <w:t xml:space="preserve">The </w:t>
      </w:r>
      <w:r w:rsidR="00BA2F66" w:rsidRPr="00E75592">
        <w:rPr>
          <w:rFonts w:asciiTheme="minorHAnsi" w:hAnsiTheme="minorHAnsi" w:cs="Calibri"/>
          <w:sz w:val="24"/>
          <w:szCs w:val="24"/>
        </w:rPr>
        <w:t>applicant</w:t>
      </w:r>
      <w:r w:rsidRPr="00E75592">
        <w:rPr>
          <w:rFonts w:asciiTheme="minorHAnsi" w:hAnsiTheme="minorHAnsi" w:cs="Calibri"/>
          <w:sz w:val="24"/>
          <w:szCs w:val="24"/>
        </w:rPr>
        <w:t xml:space="preserve"> </w:t>
      </w:r>
      <w:r w:rsidR="00D470D1" w:rsidRPr="00E75592">
        <w:rPr>
          <w:rFonts w:asciiTheme="minorHAnsi" w:hAnsiTheme="minorHAnsi" w:cs="Calibri"/>
          <w:sz w:val="24"/>
          <w:szCs w:val="24"/>
        </w:rPr>
        <w:t>shall address</w:t>
      </w:r>
      <w:r w:rsidR="004433FB" w:rsidRPr="00E75592">
        <w:rPr>
          <w:rFonts w:asciiTheme="minorHAnsi" w:hAnsiTheme="minorHAnsi" w:cs="Calibri"/>
          <w:sz w:val="24"/>
          <w:szCs w:val="24"/>
        </w:rPr>
        <w:t xml:space="preserve"> a proposed facility plan. The </w:t>
      </w:r>
      <w:r w:rsidR="00D470D1" w:rsidRPr="00E75592">
        <w:rPr>
          <w:rFonts w:asciiTheme="minorHAnsi" w:hAnsiTheme="minorHAnsi" w:cs="Calibri"/>
          <w:sz w:val="24"/>
          <w:szCs w:val="24"/>
        </w:rPr>
        <w:t xml:space="preserve">ECHS </w:t>
      </w:r>
      <w:r w:rsidR="004433FB" w:rsidRPr="00E75592">
        <w:rPr>
          <w:rFonts w:asciiTheme="minorHAnsi" w:hAnsiTheme="minorHAnsi" w:cs="Calibri"/>
          <w:sz w:val="24"/>
          <w:szCs w:val="24"/>
        </w:rPr>
        <w:t xml:space="preserve">must be located at an existing </w:t>
      </w:r>
      <w:r w:rsidR="0084129D" w:rsidRPr="00E75592">
        <w:rPr>
          <w:rFonts w:asciiTheme="minorHAnsi" w:hAnsiTheme="minorHAnsi" w:cs="Calibri"/>
          <w:sz w:val="24"/>
          <w:szCs w:val="24"/>
        </w:rPr>
        <w:t xml:space="preserve">school </w:t>
      </w:r>
      <w:r w:rsidR="004433FB" w:rsidRPr="00E75592">
        <w:rPr>
          <w:rFonts w:asciiTheme="minorHAnsi" w:hAnsiTheme="minorHAnsi" w:cs="Calibri"/>
          <w:sz w:val="24"/>
          <w:szCs w:val="24"/>
        </w:rPr>
        <w:t>facility accessible by all students</w:t>
      </w:r>
      <w:r w:rsidR="0084129D" w:rsidRPr="00E75592">
        <w:rPr>
          <w:rFonts w:asciiTheme="minorHAnsi" w:hAnsiTheme="minorHAnsi" w:cs="Calibri"/>
          <w:sz w:val="24"/>
          <w:szCs w:val="24"/>
        </w:rPr>
        <w:t xml:space="preserve"> or </w:t>
      </w:r>
      <w:proofErr w:type="spellStart"/>
      <w:r w:rsidR="0084129D" w:rsidRPr="00E75592">
        <w:rPr>
          <w:rFonts w:asciiTheme="minorHAnsi" w:hAnsiTheme="minorHAnsi" w:cs="Calibri"/>
          <w:sz w:val="24"/>
          <w:szCs w:val="24"/>
        </w:rPr>
        <w:t>or</w:t>
      </w:r>
      <w:proofErr w:type="spellEnd"/>
      <w:r w:rsidR="0084129D" w:rsidRPr="00E75592">
        <w:rPr>
          <w:rFonts w:asciiTheme="minorHAnsi" w:hAnsiTheme="minorHAnsi" w:cs="Calibri"/>
          <w:sz w:val="24"/>
          <w:szCs w:val="24"/>
        </w:rPr>
        <w:t xml:space="preserve"> have an identified facility funded by a private/external entity.  </w:t>
      </w:r>
      <w:r w:rsidR="004433FB" w:rsidRPr="00E75592">
        <w:rPr>
          <w:rFonts w:asciiTheme="minorHAnsi" w:hAnsiTheme="minorHAnsi" w:cs="Calibri"/>
          <w:sz w:val="24"/>
          <w:szCs w:val="24"/>
        </w:rPr>
        <w:t>Such facility must be identified and described in detail and must align to the sustainability plan.</w:t>
      </w:r>
    </w:p>
    <w:p w14:paraId="5F231176" w14:textId="77777777" w:rsidR="009B4171" w:rsidRDefault="009B4171">
      <w:pPr>
        <w:spacing w:after="0" w:line="240" w:lineRule="auto"/>
        <w:rPr>
          <w:rFonts w:asciiTheme="minorHAnsi" w:hAnsiTheme="minorHAnsi" w:cs="Calibri"/>
          <w:b/>
          <w:sz w:val="24"/>
          <w:szCs w:val="24"/>
        </w:rPr>
      </w:pPr>
      <w:r>
        <w:rPr>
          <w:rFonts w:asciiTheme="minorHAnsi" w:hAnsiTheme="minorHAnsi" w:cs="Calibri"/>
          <w:b/>
          <w:sz w:val="24"/>
          <w:szCs w:val="24"/>
        </w:rPr>
        <w:br w:type="page"/>
      </w:r>
    </w:p>
    <w:p w14:paraId="7E18B1F4" w14:textId="51C71FFD" w:rsidR="00BA2F66" w:rsidRPr="00E75592" w:rsidRDefault="00BA2F66" w:rsidP="00BA2F66">
      <w:pPr>
        <w:spacing w:after="0" w:line="240" w:lineRule="auto"/>
        <w:ind w:left="720"/>
        <w:rPr>
          <w:rFonts w:asciiTheme="minorHAnsi" w:hAnsiTheme="minorHAnsi" w:cs="Calibri"/>
          <w:b/>
          <w:sz w:val="24"/>
          <w:szCs w:val="24"/>
        </w:rPr>
      </w:pPr>
      <w:r w:rsidRPr="00E75592">
        <w:rPr>
          <w:rFonts w:asciiTheme="minorHAnsi" w:hAnsiTheme="minorHAnsi" w:cs="Calibri"/>
          <w:b/>
          <w:sz w:val="24"/>
          <w:szCs w:val="24"/>
        </w:rPr>
        <w:lastRenderedPageBreak/>
        <w:t>8. Description of the Budget</w:t>
      </w:r>
    </w:p>
    <w:p w14:paraId="146FD65A" w14:textId="77777777" w:rsidR="00ED4A84" w:rsidRPr="00E75592" w:rsidRDefault="00ED4A84" w:rsidP="00BA2F66">
      <w:pPr>
        <w:spacing w:after="0" w:line="240" w:lineRule="auto"/>
        <w:ind w:left="720"/>
        <w:jc w:val="both"/>
        <w:rPr>
          <w:rFonts w:asciiTheme="minorHAnsi" w:hAnsiTheme="minorHAnsi"/>
          <w:sz w:val="24"/>
          <w:szCs w:val="24"/>
        </w:rPr>
      </w:pPr>
    </w:p>
    <w:p w14:paraId="217F0626" w14:textId="77777777" w:rsidR="00BA2F66" w:rsidRPr="00E75592" w:rsidRDefault="00BA2F66" w:rsidP="00BA2F66">
      <w:pPr>
        <w:spacing w:after="0" w:line="240" w:lineRule="auto"/>
        <w:ind w:left="720"/>
        <w:jc w:val="both"/>
        <w:rPr>
          <w:rFonts w:asciiTheme="minorHAnsi" w:hAnsiTheme="minorHAnsi" w:cs="Calibri"/>
          <w:color w:val="000000" w:themeColor="text1"/>
          <w:sz w:val="24"/>
          <w:szCs w:val="24"/>
        </w:rPr>
      </w:pPr>
      <w:r w:rsidRPr="00E75592">
        <w:rPr>
          <w:rFonts w:asciiTheme="minorHAnsi" w:hAnsiTheme="minorHAnsi"/>
          <w:color w:val="000000" w:themeColor="text1"/>
          <w:sz w:val="24"/>
          <w:szCs w:val="24"/>
        </w:rPr>
        <w:t>Identify the staff person and what his or her role will be in assuring the appropriate use of funding.</w:t>
      </w:r>
      <w:r w:rsidRPr="00E75592">
        <w:rPr>
          <w:rFonts w:asciiTheme="minorHAnsi" w:hAnsiTheme="minorHAnsi" w:cs="Calibri"/>
          <w:color w:val="000000" w:themeColor="text1"/>
          <w:sz w:val="24"/>
          <w:szCs w:val="24"/>
        </w:rPr>
        <w:t xml:space="preserve"> List other funds that will be used to support the ECHS, if applicable. Applicants must describe how funds made available will be expended in a manner that yields a return on investment.</w:t>
      </w:r>
    </w:p>
    <w:p w14:paraId="211BB646" w14:textId="77777777" w:rsidR="00BA2F66" w:rsidRPr="00E75592" w:rsidRDefault="00BA2F66" w:rsidP="00BA2F66">
      <w:pPr>
        <w:spacing w:after="0" w:line="240" w:lineRule="auto"/>
        <w:ind w:left="720"/>
        <w:jc w:val="both"/>
        <w:rPr>
          <w:rFonts w:asciiTheme="minorHAnsi" w:hAnsiTheme="minorHAnsi"/>
          <w:sz w:val="24"/>
          <w:szCs w:val="24"/>
        </w:rPr>
      </w:pPr>
    </w:p>
    <w:p w14:paraId="3F2C666F" w14:textId="77777777" w:rsidR="004433FB" w:rsidRPr="00E75592" w:rsidRDefault="004433FB" w:rsidP="009F796B">
      <w:pPr>
        <w:spacing w:after="0" w:line="240" w:lineRule="auto"/>
        <w:outlineLvl w:val="0"/>
        <w:rPr>
          <w:rFonts w:asciiTheme="minorHAnsi" w:hAnsiTheme="minorHAnsi" w:cs="Calibri"/>
          <w:b/>
          <w:sz w:val="24"/>
          <w:szCs w:val="24"/>
        </w:rPr>
      </w:pPr>
      <w:r w:rsidRPr="00E75592">
        <w:rPr>
          <w:rFonts w:asciiTheme="minorHAnsi" w:hAnsiTheme="minorHAnsi" w:cs="Calibri"/>
          <w:b/>
          <w:sz w:val="24"/>
          <w:szCs w:val="24"/>
        </w:rPr>
        <w:t>D. Budget</w:t>
      </w:r>
    </w:p>
    <w:p w14:paraId="25628359" w14:textId="77777777" w:rsidR="004433FB" w:rsidRPr="00E75592" w:rsidRDefault="004433FB" w:rsidP="004433FB">
      <w:pPr>
        <w:spacing w:after="0" w:line="240" w:lineRule="auto"/>
        <w:rPr>
          <w:rFonts w:asciiTheme="minorHAnsi" w:hAnsiTheme="minorHAnsi" w:cs="Calibri"/>
          <w:sz w:val="24"/>
          <w:szCs w:val="24"/>
        </w:rPr>
      </w:pPr>
    </w:p>
    <w:p w14:paraId="4F55AAB3" w14:textId="20EE9A6C" w:rsidR="00CA4B5A" w:rsidRPr="00E75592" w:rsidRDefault="00ED4A84" w:rsidP="00BA2F66">
      <w:pPr>
        <w:spacing w:after="0" w:line="240" w:lineRule="auto"/>
        <w:jc w:val="both"/>
        <w:rPr>
          <w:rFonts w:asciiTheme="minorHAnsi" w:hAnsiTheme="minorHAnsi" w:cs="Calibri"/>
          <w:sz w:val="24"/>
          <w:szCs w:val="24"/>
        </w:rPr>
      </w:pPr>
      <w:r w:rsidRPr="00E75592">
        <w:rPr>
          <w:rFonts w:asciiTheme="minorHAnsi" w:hAnsiTheme="minorHAnsi" w:cs="Calibri"/>
          <w:sz w:val="24"/>
          <w:szCs w:val="24"/>
        </w:rPr>
        <w:t xml:space="preserve">Using Appendix </w:t>
      </w:r>
      <w:r w:rsidR="00F02816">
        <w:rPr>
          <w:rFonts w:asciiTheme="minorHAnsi" w:hAnsiTheme="minorHAnsi" w:cs="Calibri"/>
          <w:sz w:val="24"/>
          <w:szCs w:val="24"/>
        </w:rPr>
        <w:t>D</w:t>
      </w:r>
      <w:r w:rsidR="00BA2F66" w:rsidRPr="00E75592">
        <w:rPr>
          <w:rFonts w:asciiTheme="minorHAnsi" w:hAnsiTheme="minorHAnsi" w:cs="Calibri"/>
          <w:sz w:val="24"/>
          <w:szCs w:val="24"/>
        </w:rPr>
        <w:t>, a</w:t>
      </w:r>
      <w:r w:rsidR="004433FB" w:rsidRPr="00E75592">
        <w:rPr>
          <w:rFonts w:asciiTheme="minorHAnsi" w:hAnsiTheme="minorHAnsi" w:cs="Calibri"/>
          <w:sz w:val="24"/>
          <w:szCs w:val="24"/>
        </w:rPr>
        <w:t>ppend to this application a detailed budget</w:t>
      </w:r>
      <w:r w:rsidR="00BA2F66" w:rsidRPr="00E75592">
        <w:rPr>
          <w:rFonts w:asciiTheme="minorHAnsi" w:hAnsiTheme="minorHAnsi" w:cs="Calibri"/>
          <w:sz w:val="24"/>
          <w:szCs w:val="24"/>
        </w:rPr>
        <w:t xml:space="preserve">. </w:t>
      </w:r>
      <w:r w:rsidR="004433FB" w:rsidRPr="00E75592">
        <w:rPr>
          <w:rFonts w:asciiTheme="minorHAnsi" w:hAnsiTheme="minorHAnsi" w:cs="Calibri"/>
          <w:sz w:val="24"/>
          <w:szCs w:val="24"/>
        </w:rPr>
        <w:t>Include staffing and resource costs. When outlining the budget, clarify and detail each item to justify anticipated expenses. Please note that indirect and administrative costs included in the budget s</w:t>
      </w:r>
      <w:r w:rsidR="00BA2F66" w:rsidRPr="00E75592">
        <w:rPr>
          <w:rFonts w:asciiTheme="minorHAnsi" w:hAnsiTheme="minorHAnsi" w:cs="Calibri"/>
          <w:sz w:val="24"/>
          <w:szCs w:val="24"/>
        </w:rPr>
        <w:t xml:space="preserve">hall not exceed the applicable district or state charter approved </w:t>
      </w:r>
      <w:r w:rsidR="004433FB" w:rsidRPr="00E75592">
        <w:rPr>
          <w:rFonts w:asciiTheme="minorHAnsi" w:hAnsiTheme="minorHAnsi" w:cs="Calibri"/>
          <w:sz w:val="24"/>
          <w:szCs w:val="24"/>
        </w:rPr>
        <w:t>indirect cost rate on file with the Agency.</w:t>
      </w:r>
      <w:r w:rsidR="00BA2F66" w:rsidRPr="00E75592">
        <w:rPr>
          <w:rFonts w:asciiTheme="minorHAnsi" w:hAnsiTheme="minorHAnsi" w:cs="Calibri"/>
          <w:sz w:val="24"/>
          <w:szCs w:val="24"/>
        </w:rPr>
        <w:t xml:space="preserve"> The budget template is provided in Word format; the rows will adjust as information is entered. </w:t>
      </w:r>
    </w:p>
    <w:p w14:paraId="248265CD" w14:textId="77777777" w:rsidR="004433FB" w:rsidRPr="00E75592" w:rsidRDefault="00CA4B5A" w:rsidP="00BA2F66">
      <w:pPr>
        <w:spacing w:after="0" w:line="240" w:lineRule="auto"/>
        <w:jc w:val="both"/>
        <w:rPr>
          <w:rFonts w:asciiTheme="minorHAnsi" w:hAnsiTheme="minorHAnsi" w:cs="Calibri"/>
          <w:sz w:val="24"/>
          <w:szCs w:val="24"/>
        </w:rPr>
      </w:pPr>
      <w:r w:rsidRPr="00E75592">
        <w:rPr>
          <w:rFonts w:asciiTheme="minorHAnsi" w:hAnsiTheme="minorHAnsi" w:cs="Calibri"/>
          <w:sz w:val="24"/>
          <w:szCs w:val="24"/>
        </w:rPr>
        <w:br w:type="page"/>
      </w:r>
    </w:p>
    <w:tbl>
      <w:tblPr>
        <w:tblW w:w="0" w:type="auto"/>
        <w:shd w:val="clear" w:color="auto" w:fill="A6A6A6"/>
        <w:tblLook w:val="04A0" w:firstRow="1" w:lastRow="0" w:firstColumn="1" w:lastColumn="0" w:noHBand="0" w:noVBand="1"/>
      </w:tblPr>
      <w:tblGrid>
        <w:gridCol w:w="9576"/>
      </w:tblGrid>
      <w:tr w:rsidR="00BA2F66" w:rsidRPr="00E75592" w14:paraId="3A717269" w14:textId="77777777" w:rsidTr="001640E0">
        <w:tc>
          <w:tcPr>
            <w:tcW w:w="9576" w:type="dxa"/>
            <w:shd w:val="clear" w:color="auto" w:fill="A6A6A6"/>
          </w:tcPr>
          <w:p w14:paraId="39883BF8" w14:textId="77777777" w:rsidR="00BA2F66" w:rsidRPr="00E75592" w:rsidRDefault="00CA4B5A" w:rsidP="001640E0">
            <w:pPr>
              <w:spacing w:after="0" w:line="240" w:lineRule="auto"/>
              <w:jc w:val="center"/>
              <w:outlineLvl w:val="0"/>
              <w:rPr>
                <w:rFonts w:asciiTheme="minorHAnsi" w:hAnsiTheme="minorHAnsi" w:cs="Calibri"/>
                <w:b/>
                <w:sz w:val="24"/>
                <w:szCs w:val="24"/>
              </w:rPr>
            </w:pPr>
            <w:r w:rsidRPr="00E75592">
              <w:rPr>
                <w:rFonts w:asciiTheme="minorHAnsi" w:hAnsiTheme="minorHAnsi" w:cs="Calibri"/>
                <w:sz w:val="24"/>
                <w:szCs w:val="24"/>
              </w:rPr>
              <w:lastRenderedPageBreak/>
              <w:br w:type="page"/>
            </w:r>
            <w:r w:rsidR="008B7226" w:rsidRPr="00E75592">
              <w:rPr>
                <w:rFonts w:asciiTheme="minorHAnsi" w:hAnsiTheme="minorHAnsi" w:cs="Calibri"/>
                <w:sz w:val="24"/>
                <w:szCs w:val="24"/>
              </w:rPr>
              <w:br w:type="page"/>
            </w:r>
            <w:r w:rsidR="00BA2F66" w:rsidRPr="00E75592">
              <w:rPr>
                <w:rFonts w:asciiTheme="minorHAnsi" w:hAnsiTheme="minorHAnsi" w:cs="Calibri"/>
                <w:b/>
                <w:sz w:val="24"/>
                <w:szCs w:val="24"/>
              </w:rPr>
              <w:t>V. EVALUATION</w:t>
            </w:r>
          </w:p>
        </w:tc>
      </w:tr>
    </w:tbl>
    <w:p w14:paraId="2D3EED67" w14:textId="77777777" w:rsidR="00BA2F66" w:rsidRPr="00E75592" w:rsidRDefault="00BA2F66" w:rsidP="00FA174A">
      <w:pPr>
        <w:jc w:val="both"/>
        <w:outlineLvl w:val="0"/>
        <w:rPr>
          <w:rFonts w:asciiTheme="minorHAnsi" w:hAnsiTheme="minorHAnsi" w:cs="Calibri"/>
          <w:b/>
          <w:sz w:val="24"/>
          <w:szCs w:val="24"/>
        </w:rPr>
      </w:pPr>
    </w:p>
    <w:p w14:paraId="6226584A" w14:textId="36B0D7A8" w:rsidR="004433FB" w:rsidRPr="00E75592" w:rsidRDefault="00F0663D" w:rsidP="00FA174A">
      <w:pPr>
        <w:jc w:val="both"/>
        <w:outlineLvl w:val="0"/>
        <w:rPr>
          <w:rFonts w:asciiTheme="minorHAnsi" w:hAnsiTheme="minorHAnsi" w:cs="Calibri"/>
          <w:sz w:val="24"/>
          <w:szCs w:val="24"/>
        </w:rPr>
      </w:pPr>
      <w:r w:rsidRPr="00E75592">
        <w:rPr>
          <w:rFonts w:asciiTheme="minorHAnsi" w:hAnsiTheme="minorHAnsi" w:cs="Calibri"/>
          <w:b/>
          <w:sz w:val="24"/>
          <w:szCs w:val="24"/>
        </w:rPr>
        <w:t>A.</w:t>
      </w:r>
      <w:r w:rsidR="008B7226" w:rsidRPr="00E75592">
        <w:rPr>
          <w:rFonts w:asciiTheme="minorHAnsi" w:hAnsiTheme="minorHAnsi" w:cs="Calibri"/>
          <w:b/>
          <w:sz w:val="24"/>
          <w:szCs w:val="24"/>
        </w:rPr>
        <w:t xml:space="preserve"> </w:t>
      </w:r>
      <w:r w:rsidR="004433FB" w:rsidRPr="00E75592">
        <w:rPr>
          <w:rFonts w:asciiTheme="minorHAnsi" w:hAnsiTheme="minorHAnsi" w:cs="Calibri"/>
          <w:b/>
          <w:sz w:val="24"/>
          <w:szCs w:val="24"/>
        </w:rPr>
        <w:t xml:space="preserve">Evaluation Point Table, </w:t>
      </w:r>
      <w:r w:rsidR="00F02816">
        <w:rPr>
          <w:rFonts w:asciiTheme="minorHAnsi" w:hAnsiTheme="minorHAnsi" w:cs="Calibri"/>
          <w:sz w:val="24"/>
          <w:szCs w:val="24"/>
        </w:rPr>
        <w:t>see Appendix E</w:t>
      </w:r>
    </w:p>
    <w:p w14:paraId="741600D9" w14:textId="77777777" w:rsidR="00F0663D" w:rsidRPr="00E75592" w:rsidRDefault="00F0663D" w:rsidP="00FA174A">
      <w:pPr>
        <w:jc w:val="both"/>
        <w:outlineLvl w:val="0"/>
        <w:rPr>
          <w:rFonts w:asciiTheme="minorHAnsi" w:hAnsiTheme="minorHAnsi" w:cs="Calibri"/>
          <w:b/>
          <w:sz w:val="24"/>
          <w:szCs w:val="24"/>
        </w:rPr>
      </w:pPr>
      <w:r w:rsidRPr="00E75592">
        <w:rPr>
          <w:rFonts w:asciiTheme="minorHAnsi" w:hAnsiTheme="minorHAnsi" w:cs="Calibri"/>
          <w:b/>
          <w:sz w:val="24"/>
          <w:szCs w:val="24"/>
        </w:rPr>
        <w:t>B.</w:t>
      </w:r>
      <w:r w:rsidR="008B7226" w:rsidRPr="00E75592">
        <w:rPr>
          <w:rFonts w:asciiTheme="minorHAnsi" w:hAnsiTheme="minorHAnsi" w:cs="Calibri"/>
          <w:b/>
          <w:sz w:val="24"/>
          <w:szCs w:val="24"/>
        </w:rPr>
        <w:t xml:space="preserve"> </w:t>
      </w:r>
      <w:r w:rsidRPr="00E75592">
        <w:rPr>
          <w:rFonts w:asciiTheme="minorHAnsi" w:hAnsiTheme="minorHAnsi" w:cs="Calibri"/>
          <w:b/>
          <w:sz w:val="24"/>
          <w:szCs w:val="24"/>
        </w:rPr>
        <w:t>Evaluation Factors</w:t>
      </w:r>
    </w:p>
    <w:p w14:paraId="0B2B693D" w14:textId="77777777" w:rsidR="004433FB" w:rsidRPr="00E75592" w:rsidRDefault="00F0663D" w:rsidP="00FA174A">
      <w:pPr>
        <w:spacing w:after="0" w:line="240" w:lineRule="auto"/>
        <w:ind w:left="720"/>
        <w:jc w:val="both"/>
        <w:rPr>
          <w:rFonts w:asciiTheme="minorHAnsi" w:hAnsiTheme="minorHAnsi" w:cs="Calibri"/>
          <w:b/>
          <w:sz w:val="24"/>
          <w:szCs w:val="24"/>
        </w:rPr>
      </w:pPr>
      <w:r w:rsidRPr="00E75592">
        <w:rPr>
          <w:rFonts w:asciiTheme="minorHAnsi" w:hAnsiTheme="minorHAnsi" w:cs="Calibri"/>
          <w:b/>
          <w:sz w:val="24"/>
          <w:szCs w:val="24"/>
        </w:rPr>
        <w:t>1.</w:t>
      </w:r>
      <w:r w:rsidR="008B7226" w:rsidRPr="00E75592">
        <w:rPr>
          <w:rFonts w:asciiTheme="minorHAnsi" w:hAnsiTheme="minorHAnsi" w:cs="Calibri"/>
          <w:b/>
          <w:sz w:val="24"/>
          <w:szCs w:val="24"/>
        </w:rPr>
        <w:t xml:space="preserve"> </w:t>
      </w:r>
      <w:r w:rsidR="003E5111" w:rsidRPr="00E75592">
        <w:rPr>
          <w:rFonts w:asciiTheme="minorHAnsi" w:hAnsiTheme="minorHAnsi" w:cs="Calibri"/>
          <w:b/>
          <w:sz w:val="24"/>
          <w:szCs w:val="24"/>
        </w:rPr>
        <w:t>Mandatory Factors.</w:t>
      </w:r>
      <w:r w:rsidR="003E5111" w:rsidRPr="00E75592">
        <w:rPr>
          <w:rFonts w:asciiTheme="minorHAnsi" w:hAnsiTheme="minorHAnsi" w:cs="Calibri"/>
          <w:sz w:val="24"/>
          <w:szCs w:val="24"/>
        </w:rPr>
        <w:t xml:space="preserve">  These factors will be evaluated on a “pass-fail” basis.  </w:t>
      </w:r>
      <w:r w:rsidR="003E5111" w:rsidRPr="00E75592">
        <w:rPr>
          <w:rFonts w:asciiTheme="minorHAnsi" w:hAnsiTheme="minorHAnsi" w:cs="Calibri"/>
          <w:b/>
          <w:sz w:val="24"/>
          <w:szCs w:val="24"/>
        </w:rPr>
        <w:t>Failure to include a</w:t>
      </w:r>
      <w:r w:rsidR="00AD61B4" w:rsidRPr="00E75592">
        <w:rPr>
          <w:rFonts w:asciiTheme="minorHAnsi" w:hAnsiTheme="minorHAnsi" w:cs="Calibri"/>
          <w:b/>
          <w:sz w:val="24"/>
          <w:szCs w:val="24"/>
        </w:rPr>
        <w:t>ny</w:t>
      </w:r>
      <w:r w:rsidR="003E5111" w:rsidRPr="00E75592">
        <w:rPr>
          <w:rFonts w:asciiTheme="minorHAnsi" w:hAnsiTheme="minorHAnsi" w:cs="Calibri"/>
          <w:b/>
          <w:sz w:val="24"/>
          <w:szCs w:val="24"/>
        </w:rPr>
        <w:t xml:space="preserve"> Mandatory Factor will result in the disqualification of the application.</w:t>
      </w:r>
    </w:p>
    <w:p w14:paraId="1B710BEC" w14:textId="77777777" w:rsidR="000B1D8F" w:rsidRPr="00E75592" w:rsidRDefault="000B1D8F" w:rsidP="00FA174A">
      <w:pPr>
        <w:spacing w:after="0" w:line="240" w:lineRule="auto"/>
        <w:ind w:left="720"/>
        <w:jc w:val="both"/>
        <w:rPr>
          <w:rFonts w:asciiTheme="minorHAnsi" w:hAnsiTheme="minorHAnsi" w:cs="Calibri"/>
          <w:sz w:val="24"/>
          <w:szCs w:val="24"/>
        </w:rPr>
      </w:pPr>
    </w:p>
    <w:p w14:paraId="58C8A18C" w14:textId="313D5BBC" w:rsidR="003E5111" w:rsidRPr="00E75592" w:rsidRDefault="003E5111" w:rsidP="00FA174A">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b/>
      </w:r>
      <w:r w:rsidR="00F02816">
        <w:rPr>
          <w:rFonts w:asciiTheme="minorHAnsi" w:hAnsiTheme="minorHAnsi" w:cs="Calibri"/>
          <w:sz w:val="24"/>
          <w:szCs w:val="24"/>
        </w:rPr>
        <w:t>a) Information Sheet (Appendix C</w:t>
      </w:r>
      <w:r w:rsidRPr="00E75592">
        <w:rPr>
          <w:rFonts w:asciiTheme="minorHAnsi" w:hAnsiTheme="minorHAnsi" w:cs="Calibri"/>
          <w:sz w:val="24"/>
          <w:szCs w:val="24"/>
        </w:rPr>
        <w:t>)</w:t>
      </w:r>
    </w:p>
    <w:p w14:paraId="23EA6C26" w14:textId="0DECD7DE" w:rsidR="003E5111" w:rsidRPr="00E75592" w:rsidRDefault="003E5111" w:rsidP="00FA174A">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b/>
      </w:r>
      <w:r w:rsidR="00747296" w:rsidRPr="00E75592">
        <w:rPr>
          <w:rFonts w:asciiTheme="minorHAnsi" w:hAnsiTheme="minorHAnsi" w:cs="Calibri"/>
          <w:sz w:val="24"/>
          <w:szCs w:val="24"/>
        </w:rPr>
        <w:t>b</w:t>
      </w:r>
      <w:r w:rsidRPr="00E75592">
        <w:rPr>
          <w:rFonts w:asciiTheme="minorHAnsi" w:hAnsiTheme="minorHAnsi" w:cs="Calibri"/>
          <w:sz w:val="24"/>
          <w:szCs w:val="24"/>
        </w:rPr>
        <w:t>) Next Step Plan</w:t>
      </w:r>
      <w:r w:rsidR="00392246" w:rsidRPr="00E75592">
        <w:rPr>
          <w:rFonts w:asciiTheme="minorHAnsi" w:hAnsiTheme="minorHAnsi" w:cs="Calibri"/>
          <w:sz w:val="24"/>
          <w:szCs w:val="24"/>
        </w:rPr>
        <w:t xml:space="preserve"> Completed as Program of Study Template </w:t>
      </w:r>
      <w:r w:rsidR="007814D6" w:rsidRPr="00E75592">
        <w:rPr>
          <w:rFonts w:asciiTheme="minorHAnsi" w:hAnsiTheme="minorHAnsi" w:cs="Calibri"/>
          <w:sz w:val="24"/>
          <w:szCs w:val="24"/>
        </w:rPr>
        <w:t>(PED Website)</w:t>
      </w:r>
    </w:p>
    <w:p w14:paraId="7343C40B" w14:textId="44E051F9" w:rsidR="003E5111" w:rsidRPr="00E75592" w:rsidRDefault="003E5111" w:rsidP="00FA174A">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b/>
      </w:r>
      <w:r w:rsidR="00747296" w:rsidRPr="00E75592">
        <w:rPr>
          <w:rFonts w:asciiTheme="minorHAnsi" w:hAnsiTheme="minorHAnsi" w:cs="Calibri"/>
          <w:sz w:val="24"/>
          <w:szCs w:val="24"/>
        </w:rPr>
        <w:t>c</w:t>
      </w:r>
      <w:r w:rsidRPr="00E75592">
        <w:rPr>
          <w:rFonts w:asciiTheme="minorHAnsi" w:hAnsiTheme="minorHAnsi" w:cs="Calibri"/>
          <w:sz w:val="24"/>
          <w:szCs w:val="24"/>
        </w:rPr>
        <w:t xml:space="preserve">) </w:t>
      </w:r>
      <w:r w:rsidR="00FA174A" w:rsidRPr="00E75592">
        <w:rPr>
          <w:rFonts w:asciiTheme="minorHAnsi" w:hAnsiTheme="minorHAnsi" w:cs="Calibri"/>
          <w:sz w:val="24"/>
          <w:szCs w:val="24"/>
        </w:rPr>
        <w:t>Course Catalog</w:t>
      </w:r>
    </w:p>
    <w:p w14:paraId="605843D2" w14:textId="6CB5A202" w:rsidR="003E5111" w:rsidRPr="00E75592" w:rsidRDefault="003E5111" w:rsidP="00FA174A">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b/>
      </w:r>
      <w:r w:rsidR="00747296" w:rsidRPr="00E75592">
        <w:rPr>
          <w:rFonts w:asciiTheme="minorHAnsi" w:hAnsiTheme="minorHAnsi" w:cs="Calibri"/>
          <w:sz w:val="24"/>
          <w:szCs w:val="24"/>
        </w:rPr>
        <w:t>d</w:t>
      </w:r>
      <w:r w:rsidRPr="00E75592">
        <w:rPr>
          <w:rFonts w:asciiTheme="minorHAnsi" w:hAnsiTheme="minorHAnsi" w:cs="Calibri"/>
          <w:sz w:val="24"/>
          <w:szCs w:val="24"/>
        </w:rPr>
        <w:t xml:space="preserve">) </w:t>
      </w:r>
      <w:r w:rsidR="00FA174A" w:rsidRPr="00E75592">
        <w:rPr>
          <w:rFonts w:asciiTheme="minorHAnsi" w:hAnsiTheme="minorHAnsi" w:cs="Calibri"/>
          <w:sz w:val="24"/>
          <w:szCs w:val="24"/>
        </w:rPr>
        <w:t>Master Schedule</w:t>
      </w:r>
    </w:p>
    <w:p w14:paraId="352EBFD5" w14:textId="77777777" w:rsidR="003E5111" w:rsidRPr="00E75592" w:rsidRDefault="003E5111" w:rsidP="00FA174A">
      <w:pPr>
        <w:spacing w:after="0" w:line="240" w:lineRule="auto"/>
        <w:ind w:left="720"/>
        <w:jc w:val="both"/>
        <w:rPr>
          <w:rFonts w:asciiTheme="minorHAnsi" w:hAnsiTheme="minorHAnsi" w:cs="Calibri"/>
          <w:sz w:val="24"/>
          <w:szCs w:val="24"/>
        </w:rPr>
      </w:pPr>
    </w:p>
    <w:p w14:paraId="5D822179" w14:textId="77777777" w:rsidR="003E5111" w:rsidRPr="00E75592" w:rsidRDefault="000B1D8F" w:rsidP="00FA174A">
      <w:pPr>
        <w:ind w:left="720"/>
        <w:jc w:val="both"/>
        <w:rPr>
          <w:rFonts w:asciiTheme="minorHAnsi" w:hAnsiTheme="minorHAnsi" w:cs="Calibri"/>
          <w:sz w:val="24"/>
          <w:szCs w:val="24"/>
        </w:rPr>
      </w:pPr>
      <w:r w:rsidRPr="00E75592">
        <w:rPr>
          <w:rFonts w:asciiTheme="minorHAnsi" w:hAnsiTheme="minorHAnsi" w:cs="Calibri"/>
          <w:b/>
          <w:sz w:val="24"/>
          <w:szCs w:val="24"/>
        </w:rPr>
        <w:t>2.</w:t>
      </w:r>
      <w:r w:rsidR="008B7226" w:rsidRPr="00E75592">
        <w:rPr>
          <w:rFonts w:asciiTheme="minorHAnsi" w:hAnsiTheme="minorHAnsi" w:cs="Calibri"/>
          <w:b/>
          <w:sz w:val="24"/>
          <w:szCs w:val="24"/>
        </w:rPr>
        <w:t xml:space="preserve"> </w:t>
      </w:r>
      <w:r w:rsidR="003E5111" w:rsidRPr="00E75592">
        <w:rPr>
          <w:rFonts w:asciiTheme="minorHAnsi" w:hAnsiTheme="minorHAnsi" w:cs="Calibri"/>
          <w:b/>
          <w:sz w:val="24"/>
          <w:szCs w:val="24"/>
        </w:rPr>
        <w:t>Factors</w:t>
      </w:r>
      <w:r w:rsidR="00ED4A84" w:rsidRPr="00E75592">
        <w:rPr>
          <w:rFonts w:asciiTheme="minorHAnsi" w:hAnsiTheme="minorHAnsi" w:cs="Calibri"/>
          <w:b/>
          <w:sz w:val="24"/>
          <w:szCs w:val="24"/>
        </w:rPr>
        <w:t xml:space="preserve"> of Evaluation</w:t>
      </w:r>
      <w:r w:rsidR="003E5111" w:rsidRPr="00E75592">
        <w:rPr>
          <w:rFonts w:asciiTheme="minorHAnsi" w:hAnsiTheme="minorHAnsi" w:cs="Calibri"/>
          <w:b/>
          <w:sz w:val="24"/>
          <w:szCs w:val="24"/>
        </w:rPr>
        <w:t>.</w:t>
      </w:r>
      <w:r w:rsidR="003E5111" w:rsidRPr="00E75592">
        <w:rPr>
          <w:rFonts w:asciiTheme="minorHAnsi" w:hAnsiTheme="minorHAnsi" w:cs="Calibri"/>
          <w:sz w:val="24"/>
          <w:szCs w:val="24"/>
        </w:rPr>
        <w:t xml:space="preserve">  These factors are all assigned a numerical value.  Failure to address an Evaluation Factor will result in a zero score for that factor and will negatively impact the application.</w:t>
      </w:r>
    </w:p>
    <w:p w14:paraId="644B09A7" w14:textId="77777777" w:rsidR="000B1D8F" w:rsidRPr="00E75592" w:rsidRDefault="008B7226" w:rsidP="00FA174A">
      <w:pPr>
        <w:ind w:left="1440"/>
        <w:jc w:val="both"/>
        <w:rPr>
          <w:rFonts w:asciiTheme="minorHAnsi" w:hAnsiTheme="minorHAnsi" w:cs="Calibri"/>
          <w:sz w:val="24"/>
          <w:szCs w:val="24"/>
        </w:rPr>
      </w:pPr>
      <w:r w:rsidRPr="00E75592">
        <w:rPr>
          <w:rFonts w:asciiTheme="minorHAnsi" w:hAnsiTheme="minorHAnsi" w:cs="Calibri"/>
          <w:sz w:val="24"/>
          <w:szCs w:val="24"/>
        </w:rPr>
        <w:t xml:space="preserve"> </w:t>
      </w:r>
      <w:r w:rsidR="000B1D8F" w:rsidRPr="00E75592">
        <w:rPr>
          <w:rFonts w:asciiTheme="minorHAnsi" w:hAnsiTheme="minorHAnsi" w:cs="Calibri"/>
          <w:b/>
          <w:sz w:val="24"/>
          <w:szCs w:val="24"/>
        </w:rPr>
        <w:t>a)</w:t>
      </w:r>
      <w:r w:rsidR="000634A4" w:rsidRPr="00E75592">
        <w:rPr>
          <w:rFonts w:asciiTheme="minorHAnsi" w:hAnsiTheme="minorHAnsi" w:cs="Calibri"/>
          <w:b/>
          <w:sz w:val="24"/>
          <w:szCs w:val="24"/>
        </w:rPr>
        <w:t xml:space="preserve"> Executive Summary (50</w:t>
      </w:r>
      <w:r w:rsidR="009E3DF8" w:rsidRPr="00E75592">
        <w:rPr>
          <w:rFonts w:asciiTheme="minorHAnsi" w:hAnsiTheme="minorHAnsi" w:cs="Calibri"/>
          <w:b/>
          <w:sz w:val="24"/>
          <w:szCs w:val="24"/>
        </w:rPr>
        <w:t xml:space="preserve"> points</w:t>
      </w:r>
      <w:r w:rsidRPr="00E75592">
        <w:rPr>
          <w:rFonts w:asciiTheme="minorHAnsi" w:hAnsiTheme="minorHAnsi" w:cs="Calibri"/>
          <w:b/>
          <w:sz w:val="24"/>
          <w:szCs w:val="24"/>
        </w:rPr>
        <w:t>)</w:t>
      </w:r>
      <w:r w:rsidR="00FA174A" w:rsidRPr="00E75592">
        <w:rPr>
          <w:rFonts w:asciiTheme="minorHAnsi" w:hAnsiTheme="minorHAnsi" w:cs="Calibri"/>
          <w:b/>
          <w:sz w:val="24"/>
          <w:szCs w:val="24"/>
        </w:rPr>
        <w:t>:</w:t>
      </w:r>
      <w:r w:rsidR="000B1D8F" w:rsidRPr="00E75592">
        <w:rPr>
          <w:rFonts w:asciiTheme="minorHAnsi" w:hAnsiTheme="minorHAnsi" w:cs="Calibri"/>
          <w:b/>
          <w:sz w:val="24"/>
          <w:szCs w:val="24"/>
        </w:rPr>
        <w:t xml:space="preserve"> </w:t>
      </w:r>
      <w:r w:rsidR="000B1D8F" w:rsidRPr="00E75592">
        <w:rPr>
          <w:rFonts w:asciiTheme="minorHAnsi" w:hAnsiTheme="minorHAnsi" w:cs="Calibri"/>
          <w:sz w:val="24"/>
          <w:szCs w:val="24"/>
        </w:rPr>
        <w:t xml:space="preserve">This 1000 word </w:t>
      </w:r>
      <w:r w:rsidR="00FA174A" w:rsidRPr="00E75592">
        <w:rPr>
          <w:rFonts w:asciiTheme="minorHAnsi" w:hAnsiTheme="minorHAnsi" w:cs="Calibri"/>
          <w:sz w:val="24"/>
          <w:szCs w:val="24"/>
        </w:rPr>
        <w:t xml:space="preserve">synopsis </w:t>
      </w:r>
      <w:r w:rsidR="000B1D8F" w:rsidRPr="00E75592">
        <w:rPr>
          <w:rFonts w:asciiTheme="minorHAnsi" w:hAnsiTheme="minorHAnsi" w:cs="Calibri"/>
          <w:sz w:val="24"/>
          <w:szCs w:val="24"/>
        </w:rPr>
        <w:t xml:space="preserve">will be awarded points based on the applicant’s ability to concisely convey their vision for establishing the </w:t>
      </w:r>
      <w:r w:rsidR="00ED4A84" w:rsidRPr="00E75592">
        <w:rPr>
          <w:rFonts w:asciiTheme="minorHAnsi" w:hAnsiTheme="minorHAnsi" w:cs="Calibri"/>
          <w:sz w:val="24"/>
          <w:szCs w:val="24"/>
        </w:rPr>
        <w:t>ECHS</w:t>
      </w:r>
      <w:r w:rsidR="000B1D8F" w:rsidRPr="00E75592">
        <w:rPr>
          <w:rFonts w:asciiTheme="minorHAnsi" w:hAnsiTheme="minorHAnsi" w:cs="Calibri"/>
          <w:sz w:val="24"/>
          <w:szCs w:val="24"/>
        </w:rPr>
        <w:t xml:space="preserve"> and how this wi</w:t>
      </w:r>
      <w:r w:rsidR="00ED4A84" w:rsidRPr="00E75592">
        <w:rPr>
          <w:rFonts w:asciiTheme="minorHAnsi" w:hAnsiTheme="minorHAnsi" w:cs="Calibri"/>
          <w:sz w:val="24"/>
          <w:szCs w:val="24"/>
        </w:rPr>
        <w:t xml:space="preserve">ll positively affect the school, district, community, and </w:t>
      </w:r>
      <w:r w:rsidR="000B1D8F" w:rsidRPr="00E75592">
        <w:rPr>
          <w:rFonts w:asciiTheme="minorHAnsi" w:hAnsiTheme="minorHAnsi" w:cs="Calibri"/>
          <w:sz w:val="24"/>
          <w:szCs w:val="24"/>
        </w:rPr>
        <w:t>workforce or industry.</w:t>
      </w:r>
    </w:p>
    <w:p w14:paraId="2DBE3EAF" w14:textId="77777777" w:rsidR="000634A4" w:rsidRPr="00E75592" w:rsidRDefault="000634A4" w:rsidP="00FA174A">
      <w:pPr>
        <w:ind w:left="1440"/>
        <w:jc w:val="both"/>
        <w:rPr>
          <w:rFonts w:asciiTheme="minorHAnsi" w:hAnsiTheme="minorHAnsi" w:cs="Calibri"/>
          <w:sz w:val="24"/>
          <w:szCs w:val="24"/>
        </w:rPr>
      </w:pPr>
      <w:r w:rsidRPr="00E75592">
        <w:rPr>
          <w:rFonts w:asciiTheme="minorHAnsi" w:hAnsiTheme="minorHAnsi" w:cs="Calibri"/>
          <w:b/>
          <w:sz w:val="24"/>
          <w:szCs w:val="24"/>
        </w:rPr>
        <w:t>b) Improvement &amp; Accountability (</w:t>
      </w:r>
      <w:r w:rsidR="009E3DF8" w:rsidRPr="00E75592">
        <w:rPr>
          <w:rFonts w:asciiTheme="minorHAnsi" w:hAnsiTheme="minorHAnsi" w:cs="Calibri"/>
          <w:b/>
          <w:sz w:val="24"/>
          <w:szCs w:val="24"/>
        </w:rPr>
        <w:t>150 points</w:t>
      </w:r>
      <w:r w:rsidRPr="00E75592">
        <w:rPr>
          <w:rFonts w:asciiTheme="minorHAnsi" w:hAnsiTheme="minorHAnsi" w:cs="Calibri"/>
          <w:b/>
          <w:sz w:val="24"/>
          <w:szCs w:val="24"/>
        </w:rPr>
        <w:t>):</w:t>
      </w:r>
      <w:r w:rsidRPr="00E75592">
        <w:rPr>
          <w:rFonts w:asciiTheme="minorHAnsi" w:hAnsiTheme="minorHAnsi" w:cs="Calibri"/>
          <w:sz w:val="24"/>
          <w:szCs w:val="24"/>
        </w:rPr>
        <w:t xml:space="preserve"> Point</w:t>
      </w:r>
      <w:r w:rsidR="00180BF5" w:rsidRPr="00E75592">
        <w:rPr>
          <w:rFonts w:asciiTheme="minorHAnsi" w:hAnsiTheme="minorHAnsi" w:cs="Calibri"/>
          <w:sz w:val="24"/>
          <w:szCs w:val="24"/>
        </w:rPr>
        <w:t>s</w:t>
      </w:r>
      <w:r w:rsidRPr="00E75592">
        <w:rPr>
          <w:rFonts w:asciiTheme="minorHAnsi" w:hAnsiTheme="minorHAnsi" w:cs="Calibri"/>
          <w:sz w:val="24"/>
          <w:szCs w:val="24"/>
        </w:rPr>
        <w:t xml:space="preserve"> will be awarded for demonstrating analysis of existing data to support the </w:t>
      </w:r>
      <w:r w:rsidR="002633E5" w:rsidRPr="00E75592">
        <w:rPr>
          <w:rFonts w:asciiTheme="minorHAnsi" w:hAnsiTheme="minorHAnsi" w:cs="Calibri"/>
          <w:sz w:val="24"/>
          <w:szCs w:val="24"/>
        </w:rPr>
        <w:t xml:space="preserve">need for change, and describing </w:t>
      </w:r>
      <w:r w:rsidRPr="00E75592">
        <w:rPr>
          <w:rFonts w:asciiTheme="minorHAnsi" w:hAnsiTheme="minorHAnsi" w:cs="Calibri"/>
          <w:sz w:val="24"/>
          <w:szCs w:val="24"/>
        </w:rPr>
        <w:t>why the ECHS is a viable option for the Local Educational Agency and its students, community, and partners. Describe</w:t>
      </w:r>
      <w:r w:rsidR="002633E5" w:rsidRPr="00E75592">
        <w:rPr>
          <w:rFonts w:asciiTheme="minorHAnsi" w:hAnsiTheme="minorHAnsi" w:cs="Calibri"/>
          <w:sz w:val="24"/>
          <w:szCs w:val="24"/>
        </w:rPr>
        <w:t>s</w:t>
      </w:r>
      <w:r w:rsidRPr="00E75592">
        <w:rPr>
          <w:rFonts w:asciiTheme="minorHAnsi" w:hAnsiTheme="minorHAnsi" w:cs="Calibri"/>
          <w:sz w:val="24"/>
          <w:szCs w:val="24"/>
        </w:rPr>
        <w:t xml:space="preserve"> strategic objectives</w:t>
      </w:r>
      <w:r w:rsidR="00ED4A84" w:rsidRPr="00E75592">
        <w:rPr>
          <w:rFonts w:asciiTheme="minorHAnsi" w:hAnsiTheme="minorHAnsi" w:cs="Calibri"/>
          <w:sz w:val="24"/>
          <w:szCs w:val="24"/>
        </w:rPr>
        <w:t xml:space="preserve"> and </w:t>
      </w:r>
      <w:r w:rsidR="002633E5" w:rsidRPr="00E75592">
        <w:rPr>
          <w:rFonts w:asciiTheme="minorHAnsi" w:hAnsiTheme="minorHAnsi" w:cs="Calibri"/>
          <w:sz w:val="24"/>
          <w:szCs w:val="24"/>
        </w:rPr>
        <w:t>performance measures</w:t>
      </w:r>
      <w:r w:rsidRPr="00E75592">
        <w:rPr>
          <w:rFonts w:asciiTheme="minorHAnsi" w:hAnsiTheme="minorHAnsi" w:cs="Calibri"/>
          <w:sz w:val="24"/>
          <w:szCs w:val="24"/>
        </w:rPr>
        <w:t xml:space="preserve">, action plans, tasks, and how these will align to school report card.  </w:t>
      </w:r>
    </w:p>
    <w:p w14:paraId="76779271" w14:textId="56DBBC93" w:rsidR="002633E5" w:rsidRPr="00E75592" w:rsidRDefault="002633E5" w:rsidP="002633E5">
      <w:pPr>
        <w:ind w:left="1440"/>
        <w:jc w:val="both"/>
        <w:rPr>
          <w:rFonts w:asciiTheme="minorHAnsi" w:hAnsiTheme="minorHAnsi" w:cs="Calibri"/>
          <w:sz w:val="24"/>
          <w:szCs w:val="24"/>
        </w:rPr>
      </w:pPr>
      <w:r w:rsidRPr="00E75592">
        <w:rPr>
          <w:rFonts w:asciiTheme="minorHAnsi" w:hAnsiTheme="minorHAnsi" w:cs="Calibri"/>
          <w:b/>
          <w:sz w:val="24"/>
          <w:szCs w:val="24"/>
        </w:rPr>
        <w:t>c) Program of Study (50</w:t>
      </w:r>
      <w:r w:rsidR="009E3DF8" w:rsidRPr="00E75592">
        <w:rPr>
          <w:rFonts w:asciiTheme="minorHAnsi" w:hAnsiTheme="minorHAnsi" w:cs="Calibri"/>
          <w:b/>
          <w:sz w:val="24"/>
          <w:szCs w:val="24"/>
        </w:rPr>
        <w:t xml:space="preserve"> points</w:t>
      </w:r>
      <w:r w:rsidRPr="00E75592">
        <w:rPr>
          <w:rFonts w:asciiTheme="minorHAnsi" w:hAnsiTheme="minorHAnsi" w:cs="Calibri"/>
          <w:b/>
          <w:sz w:val="24"/>
          <w:szCs w:val="24"/>
        </w:rPr>
        <w:t>):</w:t>
      </w:r>
      <w:r w:rsidRPr="00E75592">
        <w:rPr>
          <w:rFonts w:asciiTheme="minorHAnsi" w:hAnsiTheme="minorHAnsi" w:cs="Calibri"/>
          <w:sz w:val="24"/>
          <w:szCs w:val="24"/>
        </w:rPr>
        <w:t xml:space="preserve"> Points will be awarded for </w:t>
      </w:r>
      <w:r w:rsidR="003F172C" w:rsidRPr="00E75592">
        <w:rPr>
          <w:rFonts w:asciiTheme="minorHAnsi" w:hAnsiTheme="minorHAnsi" w:cs="Calibri"/>
          <w:sz w:val="24"/>
          <w:szCs w:val="24"/>
        </w:rPr>
        <w:t xml:space="preserve">documents </w:t>
      </w:r>
      <w:r w:rsidRPr="00E75592">
        <w:rPr>
          <w:rFonts w:asciiTheme="minorHAnsi" w:hAnsiTheme="minorHAnsi" w:cs="Calibri"/>
          <w:sz w:val="24"/>
          <w:szCs w:val="24"/>
        </w:rPr>
        <w:t>appended to the application</w:t>
      </w:r>
      <w:r w:rsidR="003F172C" w:rsidRPr="00E75592">
        <w:rPr>
          <w:rFonts w:asciiTheme="minorHAnsi" w:hAnsiTheme="minorHAnsi" w:cs="Calibri"/>
          <w:sz w:val="24"/>
          <w:szCs w:val="24"/>
        </w:rPr>
        <w:t>,</w:t>
      </w:r>
      <w:r w:rsidR="00180BF5" w:rsidRPr="00E75592">
        <w:rPr>
          <w:rFonts w:asciiTheme="minorHAnsi" w:hAnsiTheme="minorHAnsi" w:cs="Calibri"/>
          <w:sz w:val="24"/>
          <w:szCs w:val="24"/>
        </w:rPr>
        <w:t xml:space="preserve"> which identify</w:t>
      </w:r>
      <w:r w:rsidRPr="00E75592">
        <w:rPr>
          <w:rFonts w:asciiTheme="minorHAnsi" w:hAnsiTheme="minorHAnsi" w:cs="Calibri"/>
          <w:sz w:val="24"/>
          <w:szCs w:val="24"/>
        </w:rPr>
        <w:t xml:space="preserve"> the recommended sequence of courses that will be made available to students who enr</w:t>
      </w:r>
      <w:r w:rsidR="00180BF5" w:rsidRPr="00E75592">
        <w:rPr>
          <w:rFonts w:asciiTheme="minorHAnsi" w:hAnsiTheme="minorHAnsi" w:cs="Calibri"/>
          <w:sz w:val="24"/>
          <w:szCs w:val="24"/>
        </w:rPr>
        <w:t xml:space="preserve">oll in the ECHS. (See </w:t>
      </w:r>
      <w:r w:rsidR="00547D6C" w:rsidRPr="00547D6C">
        <w:rPr>
          <w:rFonts w:asciiTheme="minorHAnsi" w:hAnsiTheme="minorHAnsi" w:cs="Calibri"/>
          <w:sz w:val="24"/>
          <w:szCs w:val="24"/>
        </w:rPr>
        <w:t>Appendix C</w:t>
      </w:r>
      <w:r w:rsidR="00547D6C">
        <w:rPr>
          <w:rFonts w:asciiTheme="minorHAnsi" w:hAnsiTheme="minorHAnsi" w:cs="Calibri"/>
          <w:sz w:val="24"/>
          <w:szCs w:val="24"/>
        </w:rPr>
        <w:t xml:space="preserve"> ECHS Information Sheet</w:t>
      </w:r>
      <w:r w:rsidRPr="00E75592">
        <w:rPr>
          <w:rFonts w:asciiTheme="minorHAnsi" w:hAnsiTheme="minorHAnsi" w:cs="Calibri"/>
          <w:sz w:val="24"/>
          <w:szCs w:val="24"/>
        </w:rPr>
        <w:t xml:space="preserve"> for sub-sets)</w:t>
      </w:r>
      <w:r w:rsidR="00671B64" w:rsidRPr="00E75592">
        <w:rPr>
          <w:rFonts w:asciiTheme="minorHAnsi" w:hAnsiTheme="minorHAnsi" w:cs="Calibri"/>
          <w:sz w:val="24"/>
          <w:szCs w:val="24"/>
        </w:rPr>
        <w:t>.</w:t>
      </w:r>
    </w:p>
    <w:p w14:paraId="6439F535" w14:textId="77777777" w:rsidR="003F172C" w:rsidRPr="00E75592" w:rsidRDefault="002633E5" w:rsidP="002633E5">
      <w:pPr>
        <w:ind w:left="1440"/>
        <w:jc w:val="both"/>
        <w:rPr>
          <w:rFonts w:asciiTheme="minorHAnsi" w:hAnsiTheme="minorHAnsi" w:cs="Calibri"/>
          <w:sz w:val="24"/>
          <w:szCs w:val="24"/>
        </w:rPr>
      </w:pPr>
      <w:r w:rsidRPr="00E75592">
        <w:rPr>
          <w:rFonts w:asciiTheme="minorHAnsi" w:hAnsiTheme="minorHAnsi" w:cs="Calibri"/>
          <w:b/>
          <w:sz w:val="24"/>
          <w:szCs w:val="24"/>
        </w:rPr>
        <w:t>d) Postsecondary Partners (100</w:t>
      </w:r>
      <w:r w:rsidR="009E3DF8" w:rsidRPr="00E75592">
        <w:rPr>
          <w:rFonts w:asciiTheme="minorHAnsi" w:hAnsiTheme="minorHAnsi" w:cs="Calibri"/>
          <w:b/>
          <w:sz w:val="24"/>
          <w:szCs w:val="24"/>
        </w:rPr>
        <w:t xml:space="preserve"> points</w:t>
      </w:r>
      <w:r w:rsidRPr="00E75592">
        <w:rPr>
          <w:rFonts w:asciiTheme="minorHAnsi" w:hAnsiTheme="minorHAnsi" w:cs="Calibri"/>
          <w:b/>
          <w:sz w:val="24"/>
          <w:szCs w:val="24"/>
        </w:rPr>
        <w:t>):</w:t>
      </w:r>
      <w:r w:rsidRPr="00E75592">
        <w:rPr>
          <w:rFonts w:asciiTheme="minorHAnsi" w:hAnsiTheme="minorHAnsi" w:cs="Calibri"/>
          <w:sz w:val="24"/>
          <w:szCs w:val="24"/>
        </w:rPr>
        <w:t xml:space="preserve">  Points will be awarded </w:t>
      </w:r>
      <w:r w:rsidR="003F172C" w:rsidRPr="00E75592">
        <w:rPr>
          <w:rFonts w:asciiTheme="minorHAnsi" w:hAnsiTheme="minorHAnsi" w:cs="Calibri"/>
          <w:sz w:val="24"/>
          <w:szCs w:val="24"/>
        </w:rPr>
        <w:t xml:space="preserve">for the quality of the narrative detailing the opportunities that will be provided to students and for proof of a formal </w:t>
      </w:r>
      <w:r w:rsidRPr="00E75592">
        <w:rPr>
          <w:rFonts w:asciiTheme="minorHAnsi" w:hAnsiTheme="minorHAnsi" w:cs="Calibri"/>
          <w:sz w:val="24"/>
          <w:szCs w:val="24"/>
        </w:rPr>
        <w:t>agreement between the ECHS and a postsecondary partner(s) that outlines actions, roles, re</w:t>
      </w:r>
      <w:r w:rsidR="00180BF5" w:rsidRPr="00E75592">
        <w:rPr>
          <w:rFonts w:asciiTheme="minorHAnsi" w:hAnsiTheme="minorHAnsi" w:cs="Calibri"/>
          <w:sz w:val="24"/>
          <w:szCs w:val="24"/>
        </w:rPr>
        <w:t xml:space="preserve">sponsibilities, time limits, and other relevant items. </w:t>
      </w:r>
      <w:r w:rsidRPr="00E75592">
        <w:rPr>
          <w:rFonts w:asciiTheme="minorHAnsi" w:hAnsiTheme="minorHAnsi" w:cs="Calibri"/>
          <w:sz w:val="24"/>
          <w:szCs w:val="24"/>
        </w:rPr>
        <w:t xml:space="preserve"> </w:t>
      </w:r>
    </w:p>
    <w:p w14:paraId="1E80CB59" w14:textId="77777777" w:rsidR="002633E5" w:rsidRPr="00E75592" w:rsidRDefault="002633E5" w:rsidP="002633E5">
      <w:pPr>
        <w:ind w:left="1440"/>
        <w:jc w:val="both"/>
        <w:rPr>
          <w:rFonts w:asciiTheme="minorHAnsi" w:hAnsiTheme="minorHAnsi" w:cs="Calibri"/>
          <w:sz w:val="24"/>
          <w:szCs w:val="24"/>
        </w:rPr>
      </w:pPr>
      <w:r w:rsidRPr="00E75592">
        <w:rPr>
          <w:rFonts w:asciiTheme="minorHAnsi" w:hAnsiTheme="minorHAnsi" w:cs="Calibri"/>
          <w:b/>
          <w:sz w:val="24"/>
          <w:szCs w:val="24"/>
        </w:rPr>
        <w:lastRenderedPageBreak/>
        <w:t>e)</w:t>
      </w:r>
      <w:r w:rsidRPr="00E75592">
        <w:rPr>
          <w:rFonts w:asciiTheme="minorHAnsi" w:hAnsiTheme="minorHAnsi" w:cs="Calibri"/>
          <w:sz w:val="24"/>
          <w:szCs w:val="24"/>
        </w:rPr>
        <w:t xml:space="preserve"> </w:t>
      </w:r>
      <w:r w:rsidRPr="00E75592">
        <w:rPr>
          <w:rFonts w:asciiTheme="minorHAnsi" w:hAnsiTheme="minorHAnsi" w:cs="Calibri"/>
          <w:b/>
          <w:sz w:val="24"/>
          <w:szCs w:val="24"/>
        </w:rPr>
        <w:t>Workforce</w:t>
      </w:r>
      <w:r w:rsidR="000E0653" w:rsidRPr="00E75592">
        <w:rPr>
          <w:rFonts w:asciiTheme="minorHAnsi" w:hAnsiTheme="minorHAnsi" w:cs="Calibri"/>
          <w:b/>
          <w:sz w:val="24"/>
          <w:szCs w:val="24"/>
        </w:rPr>
        <w:t xml:space="preserve"> Development/Business</w:t>
      </w:r>
      <w:r w:rsidRPr="00E75592">
        <w:rPr>
          <w:rFonts w:asciiTheme="minorHAnsi" w:hAnsiTheme="minorHAnsi" w:cs="Calibri"/>
          <w:b/>
          <w:sz w:val="24"/>
          <w:szCs w:val="24"/>
        </w:rPr>
        <w:t xml:space="preserve"> Partners (100</w:t>
      </w:r>
      <w:r w:rsidR="009E3DF8" w:rsidRPr="00E75592">
        <w:rPr>
          <w:rFonts w:asciiTheme="minorHAnsi" w:hAnsiTheme="minorHAnsi" w:cs="Calibri"/>
          <w:b/>
          <w:sz w:val="24"/>
          <w:szCs w:val="24"/>
        </w:rPr>
        <w:t xml:space="preserve"> points</w:t>
      </w:r>
      <w:r w:rsidRPr="00E75592">
        <w:rPr>
          <w:rFonts w:asciiTheme="minorHAnsi" w:hAnsiTheme="minorHAnsi" w:cs="Calibri"/>
          <w:b/>
          <w:sz w:val="24"/>
          <w:szCs w:val="24"/>
        </w:rPr>
        <w:t>):</w:t>
      </w:r>
      <w:r w:rsidRPr="00E75592">
        <w:rPr>
          <w:rFonts w:asciiTheme="minorHAnsi" w:hAnsiTheme="minorHAnsi" w:cs="Calibri"/>
          <w:sz w:val="24"/>
          <w:szCs w:val="24"/>
        </w:rPr>
        <w:t xml:space="preserve"> Points will be awarded for </w:t>
      </w:r>
      <w:r w:rsidR="003F172C" w:rsidRPr="00E75592">
        <w:rPr>
          <w:rFonts w:asciiTheme="minorHAnsi" w:hAnsiTheme="minorHAnsi" w:cs="Calibri"/>
          <w:sz w:val="24"/>
          <w:szCs w:val="24"/>
        </w:rPr>
        <w:t xml:space="preserve">the quality of the narrative detailing the opportunities that will be provided to students and for proof of a formal </w:t>
      </w:r>
      <w:r w:rsidRPr="00E75592">
        <w:rPr>
          <w:rFonts w:asciiTheme="minorHAnsi" w:hAnsiTheme="minorHAnsi" w:cs="Calibri"/>
          <w:sz w:val="24"/>
          <w:szCs w:val="24"/>
        </w:rPr>
        <w:t xml:space="preserve">agreement between the ECHS and an industry partner(s) </w:t>
      </w:r>
      <w:r w:rsidR="003F172C" w:rsidRPr="00E75592">
        <w:rPr>
          <w:rFonts w:asciiTheme="minorHAnsi" w:hAnsiTheme="minorHAnsi" w:cs="Calibri"/>
          <w:sz w:val="24"/>
          <w:szCs w:val="24"/>
        </w:rPr>
        <w:t xml:space="preserve">that outline </w:t>
      </w:r>
      <w:r w:rsidRPr="00E75592">
        <w:rPr>
          <w:rFonts w:asciiTheme="minorHAnsi" w:hAnsiTheme="minorHAnsi" w:cs="Calibri"/>
          <w:sz w:val="24"/>
          <w:szCs w:val="24"/>
        </w:rPr>
        <w:t>the actions, roles, responsibilities, time limits, etc.</w:t>
      </w:r>
      <w:r w:rsidR="003F172C" w:rsidRPr="00E75592">
        <w:rPr>
          <w:rFonts w:asciiTheme="minorHAnsi" w:hAnsiTheme="minorHAnsi" w:cs="Calibri"/>
          <w:sz w:val="24"/>
          <w:szCs w:val="24"/>
        </w:rPr>
        <w:t>,</w:t>
      </w:r>
      <w:r w:rsidRPr="00E75592">
        <w:rPr>
          <w:rFonts w:asciiTheme="minorHAnsi" w:hAnsiTheme="minorHAnsi" w:cs="Calibri"/>
          <w:sz w:val="24"/>
          <w:szCs w:val="24"/>
        </w:rPr>
        <w:t xml:space="preserve"> between each party.  </w:t>
      </w:r>
    </w:p>
    <w:p w14:paraId="4E05C7AF" w14:textId="77777777" w:rsidR="0084129D" w:rsidRPr="00E75592" w:rsidRDefault="002633E5" w:rsidP="0084129D">
      <w:pPr>
        <w:spacing w:after="0" w:line="240" w:lineRule="auto"/>
        <w:ind w:left="1440"/>
        <w:jc w:val="both"/>
        <w:rPr>
          <w:rFonts w:asciiTheme="minorHAnsi" w:hAnsiTheme="minorHAnsi" w:cs="Calibri"/>
          <w:sz w:val="24"/>
          <w:szCs w:val="24"/>
        </w:rPr>
      </w:pPr>
      <w:r w:rsidRPr="00E75592">
        <w:rPr>
          <w:rFonts w:asciiTheme="minorHAnsi" w:hAnsiTheme="minorHAnsi" w:cs="Calibri"/>
          <w:b/>
          <w:sz w:val="24"/>
          <w:szCs w:val="24"/>
        </w:rPr>
        <w:t>f</w:t>
      </w:r>
      <w:r w:rsidR="000B1D8F" w:rsidRPr="00E75592">
        <w:rPr>
          <w:rFonts w:asciiTheme="minorHAnsi" w:hAnsiTheme="minorHAnsi" w:cs="Calibri"/>
          <w:b/>
          <w:sz w:val="24"/>
          <w:szCs w:val="24"/>
        </w:rPr>
        <w:t>) Sustainability Plan (150 points)</w:t>
      </w:r>
      <w:r w:rsidR="00FA174A" w:rsidRPr="00E75592">
        <w:rPr>
          <w:rFonts w:asciiTheme="minorHAnsi" w:hAnsiTheme="minorHAnsi" w:cs="Calibri"/>
          <w:b/>
          <w:sz w:val="24"/>
          <w:szCs w:val="24"/>
        </w:rPr>
        <w:t>:</w:t>
      </w:r>
      <w:r w:rsidR="008B7226" w:rsidRPr="00E75592">
        <w:rPr>
          <w:rFonts w:asciiTheme="minorHAnsi" w:hAnsiTheme="minorHAnsi" w:cs="Calibri"/>
          <w:sz w:val="24"/>
          <w:szCs w:val="24"/>
        </w:rPr>
        <w:t xml:space="preserve"> </w:t>
      </w:r>
      <w:r w:rsidR="00804B84" w:rsidRPr="00E75592">
        <w:rPr>
          <w:rFonts w:asciiTheme="minorHAnsi" w:hAnsiTheme="minorHAnsi" w:cs="Calibri"/>
          <w:sz w:val="24"/>
          <w:szCs w:val="24"/>
        </w:rPr>
        <w:t xml:space="preserve">Points will be awarded on the applicant’s ability to supply specific information on how the ECHS will be sustained for the next three years beyond </w:t>
      </w:r>
      <w:r w:rsidR="00F951C4" w:rsidRPr="00E75592">
        <w:rPr>
          <w:rFonts w:asciiTheme="minorHAnsi" w:hAnsiTheme="minorHAnsi" w:cs="Calibri"/>
          <w:sz w:val="24"/>
          <w:szCs w:val="24"/>
        </w:rPr>
        <w:t xml:space="preserve">the first year of </w:t>
      </w:r>
      <w:r w:rsidR="00804B84" w:rsidRPr="00E75592">
        <w:rPr>
          <w:rFonts w:asciiTheme="minorHAnsi" w:hAnsiTheme="minorHAnsi" w:cs="Calibri"/>
          <w:sz w:val="24"/>
          <w:szCs w:val="24"/>
        </w:rPr>
        <w:t>implementation</w:t>
      </w:r>
      <w:r w:rsidR="0084129D" w:rsidRPr="00E75592">
        <w:rPr>
          <w:rFonts w:asciiTheme="minorHAnsi" w:hAnsiTheme="minorHAnsi" w:cs="Calibri"/>
          <w:sz w:val="24"/>
          <w:szCs w:val="24"/>
        </w:rPr>
        <w:t>,</w:t>
      </w:r>
      <w:r w:rsidR="00F951C4" w:rsidRPr="00E75592">
        <w:rPr>
          <w:rFonts w:asciiTheme="minorHAnsi" w:hAnsiTheme="minorHAnsi" w:cs="Calibri"/>
          <w:sz w:val="24"/>
          <w:szCs w:val="24"/>
        </w:rPr>
        <w:t xml:space="preserve"> which can be a planning year</w:t>
      </w:r>
      <w:r w:rsidR="0084129D" w:rsidRPr="00E75592">
        <w:rPr>
          <w:rFonts w:asciiTheme="minorHAnsi" w:hAnsiTheme="minorHAnsi" w:cs="Calibri"/>
          <w:sz w:val="24"/>
          <w:szCs w:val="24"/>
        </w:rPr>
        <w:t>, and for inclusion of relevant measures of accountability for meeting the needs of kids.</w:t>
      </w:r>
    </w:p>
    <w:p w14:paraId="4ECA60CF" w14:textId="77777777" w:rsidR="0084129D" w:rsidRPr="00E75592" w:rsidRDefault="0084129D" w:rsidP="0084129D">
      <w:pPr>
        <w:spacing w:after="0"/>
        <w:ind w:left="1440"/>
        <w:jc w:val="both"/>
        <w:rPr>
          <w:rFonts w:asciiTheme="minorHAnsi" w:hAnsiTheme="minorHAnsi" w:cs="Calibri"/>
          <w:b/>
          <w:sz w:val="24"/>
          <w:szCs w:val="24"/>
        </w:rPr>
      </w:pPr>
    </w:p>
    <w:p w14:paraId="44F0D60B" w14:textId="77777777" w:rsidR="002633E5" w:rsidRPr="00E75592" w:rsidRDefault="002633E5" w:rsidP="002633E5">
      <w:pPr>
        <w:ind w:left="1440"/>
        <w:jc w:val="both"/>
        <w:rPr>
          <w:rFonts w:asciiTheme="minorHAnsi" w:hAnsiTheme="minorHAnsi" w:cs="Calibri"/>
          <w:sz w:val="24"/>
          <w:szCs w:val="24"/>
        </w:rPr>
      </w:pPr>
      <w:r w:rsidRPr="00E75592">
        <w:rPr>
          <w:rFonts w:asciiTheme="minorHAnsi" w:hAnsiTheme="minorHAnsi" w:cs="Calibri"/>
          <w:b/>
          <w:sz w:val="24"/>
          <w:szCs w:val="24"/>
        </w:rPr>
        <w:t>g</w:t>
      </w:r>
      <w:r w:rsidR="00804B84" w:rsidRPr="00E75592">
        <w:rPr>
          <w:rFonts w:asciiTheme="minorHAnsi" w:hAnsiTheme="minorHAnsi" w:cs="Calibri"/>
          <w:b/>
          <w:sz w:val="24"/>
          <w:szCs w:val="24"/>
        </w:rPr>
        <w:t>)</w:t>
      </w:r>
      <w:r w:rsidRPr="00E75592">
        <w:rPr>
          <w:rFonts w:asciiTheme="minorHAnsi" w:hAnsiTheme="minorHAnsi" w:cs="Calibri"/>
          <w:b/>
          <w:sz w:val="24"/>
          <w:szCs w:val="24"/>
        </w:rPr>
        <w:t xml:space="preserve"> Facilities (50</w:t>
      </w:r>
      <w:r w:rsidR="009E3DF8" w:rsidRPr="00E75592">
        <w:rPr>
          <w:rFonts w:asciiTheme="minorHAnsi" w:hAnsiTheme="minorHAnsi" w:cs="Calibri"/>
          <w:b/>
          <w:sz w:val="24"/>
          <w:szCs w:val="24"/>
        </w:rPr>
        <w:t xml:space="preserve"> points</w:t>
      </w:r>
      <w:r w:rsidRPr="00E75592">
        <w:rPr>
          <w:rFonts w:asciiTheme="minorHAnsi" w:hAnsiTheme="minorHAnsi" w:cs="Calibri"/>
          <w:b/>
          <w:sz w:val="24"/>
          <w:szCs w:val="24"/>
        </w:rPr>
        <w:t>):</w:t>
      </w:r>
      <w:r w:rsidRPr="00E75592">
        <w:rPr>
          <w:rFonts w:asciiTheme="minorHAnsi" w:hAnsiTheme="minorHAnsi" w:cs="Calibri"/>
          <w:sz w:val="24"/>
          <w:szCs w:val="24"/>
        </w:rPr>
        <w:t xml:space="preserve"> The facility which will house the ECHS must be identified, described in detail, and align to the sustainability plan.</w:t>
      </w:r>
    </w:p>
    <w:p w14:paraId="6E68FD8F" w14:textId="77777777" w:rsidR="002778E1" w:rsidRDefault="002633E5" w:rsidP="002633E5">
      <w:pPr>
        <w:ind w:left="1440"/>
        <w:jc w:val="both"/>
        <w:rPr>
          <w:rFonts w:asciiTheme="minorHAnsi" w:hAnsiTheme="minorHAnsi" w:cs="Calibri"/>
          <w:sz w:val="24"/>
          <w:szCs w:val="24"/>
        </w:rPr>
      </w:pPr>
      <w:r w:rsidRPr="00E75592">
        <w:rPr>
          <w:rFonts w:asciiTheme="minorHAnsi" w:hAnsiTheme="minorHAnsi" w:cs="Calibri"/>
          <w:b/>
          <w:sz w:val="24"/>
          <w:szCs w:val="24"/>
        </w:rPr>
        <w:t>h) Budget (150):</w:t>
      </w:r>
      <w:r w:rsidRPr="00E75592">
        <w:rPr>
          <w:rFonts w:asciiTheme="minorHAnsi" w:hAnsiTheme="minorHAnsi" w:cs="Calibri"/>
          <w:sz w:val="24"/>
          <w:szCs w:val="24"/>
        </w:rPr>
        <w:t xml:space="preserve"> Points will be awarded </w:t>
      </w:r>
      <w:r w:rsidR="003F172C" w:rsidRPr="00E75592">
        <w:rPr>
          <w:rFonts w:asciiTheme="minorHAnsi" w:hAnsiTheme="minorHAnsi" w:cs="Calibri"/>
          <w:sz w:val="24"/>
          <w:szCs w:val="24"/>
        </w:rPr>
        <w:t xml:space="preserve">both for a description of the budget as </w:t>
      </w:r>
    </w:p>
    <w:p w14:paraId="66502C99" w14:textId="4CD44C36" w:rsidR="002633E5" w:rsidRPr="00E75592" w:rsidRDefault="003F172C" w:rsidP="002633E5">
      <w:pPr>
        <w:ind w:left="1440"/>
        <w:jc w:val="both"/>
        <w:rPr>
          <w:rFonts w:asciiTheme="minorHAnsi" w:hAnsiTheme="minorHAnsi" w:cs="Calibri"/>
          <w:sz w:val="24"/>
          <w:szCs w:val="24"/>
        </w:rPr>
      </w:pPr>
      <w:proofErr w:type="gramStart"/>
      <w:r w:rsidRPr="00E75592">
        <w:rPr>
          <w:rFonts w:asciiTheme="minorHAnsi" w:hAnsiTheme="minorHAnsi" w:cs="Calibri"/>
          <w:sz w:val="24"/>
          <w:szCs w:val="24"/>
        </w:rPr>
        <w:t>well</w:t>
      </w:r>
      <w:proofErr w:type="gramEnd"/>
      <w:r w:rsidRPr="00E75592">
        <w:rPr>
          <w:rFonts w:asciiTheme="minorHAnsi" w:hAnsiTheme="minorHAnsi" w:cs="Calibri"/>
          <w:sz w:val="24"/>
          <w:szCs w:val="24"/>
        </w:rPr>
        <w:t xml:space="preserve"> as </w:t>
      </w:r>
      <w:r w:rsidR="007F51B4" w:rsidRPr="00E75592">
        <w:rPr>
          <w:rFonts w:asciiTheme="minorHAnsi" w:hAnsiTheme="minorHAnsi" w:cs="Calibri"/>
          <w:sz w:val="24"/>
          <w:szCs w:val="24"/>
        </w:rPr>
        <w:t xml:space="preserve">a </w:t>
      </w:r>
      <w:r w:rsidR="002633E5" w:rsidRPr="00E75592">
        <w:rPr>
          <w:rFonts w:asciiTheme="minorHAnsi" w:hAnsiTheme="minorHAnsi" w:cs="Calibri"/>
          <w:sz w:val="24"/>
          <w:szCs w:val="24"/>
        </w:rPr>
        <w:t xml:space="preserve">detailed budget </w:t>
      </w:r>
      <w:r w:rsidR="007F51B4" w:rsidRPr="00E75592">
        <w:rPr>
          <w:rFonts w:asciiTheme="minorHAnsi" w:hAnsiTheme="minorHAnsi" w:cs="Calibri"/>
          <w:sz w:val="24"/>
          <w:szCs w:val="24"/>
        </w:rPr>
        <w:t>(See Ap</w:t>
      </w:r>
      <w:r w:rsidR="00547D6C">
        <w:rPr>
          <w:rFonts w:asciiTheme="minorHAnsi" w:hAnsiTheme="minorHAnsi" w:cs="Calibri"/>
          <w:sz w:val="24"/>
          <w:szCs w:val="24"/>
        </w:rPr>
        <w:t>pendix D</w:t>
      </w:r>
      <w:r w:rsidR="007F51B4" w:rsidRPr="00E75592">
        <w:rPr>
          <w:rFonts w:asciiTheme="minorHAnsi" w:hAnsiTheme="minorHAnsi" w:cs="Calibri"/>
          <w:sz w:val="24"/>
          <w:szCs w:val="24"/>
        </w:rPr>
        <w:t xml:space="preserve">) </w:t>
      </w:r>
      <w:r w:rsidR="002633E5" w:rsidRPr="00E75592">
        <w:rPr>
          <w:rFonts w:asciiTheme="minorHAnsi" w:hAnsiTheme="minorHAnsi" w:cs="Calibri"/>
          <w:sz w:val="24"/>
          <w:szCs w:val="24"/>
        </w:rPr>
        <w:t xml:space="preserve">that breaks out costs of staffing, administration, management, the cost per student resources, etc. </w:t>
      </w:r>
    </w:p>
    <w:p w14:paraId="2CCBEA29" w14:textId="77777777" w:rsidR="004433FB" w:rsidRPr="00E75592" w:rsidRDefault="00AD61B4" w:rsidP="00AD61B4">
      <w:pPr>
        <w:rPr>
          <w:rFonts w:asciiTheme="minorHAnsi" w:hAnsiTheme="minorHAnsi" w:cs="Calibri"/>
          <w:b/>
          <w:sz w:val="24"/>
          <w:szCs w:val="24"/>
        </w:rPr>
      </w:pPr>
      <w:r w:rsidRPr="00E75592">
        <w:rPr>
          <w:rFonts w:asciiTheme="minorHAnsi" w:hAnsiTheme="minorHAnsi" w:cs="Calibri"/>
          <w:b/>
          <w:sz w:val="24"/>
          <w:szCs w:val="24"/>
        </w:rPr>
        <w:t xml:space="preserve">C. </w:t>
      </w:r>
      <w:r w:rsidR="004433FB" w:rsidRPr="00E75592">
        <w:rPr>
          <w:rFonts w:asciiTheme="minorHAnsi" w:hAnsiTheme="minorHAnsi" w:cs="Calibri"/>
          <w:b/>
          <w:sz w:val="24"/>
          <w:szCs w:val="24"/>
        </w:rPr>
        <w:t>Evaluation Process</w:t>
      </w:r>
    </w:p>
    <w:p w14:paraId="25E2F50C" w14:textId="77777777" w:rsidR="004433FB" w:rsidRPr="00E75592" w:rsidRDefault="004433FB" w:rsidP="004433FB">
      <w:pPr>
        <w:spacing w:after="0" w:line="240" w:lineRule="auto"/>
        <w:rPr>
          <w:rFonts w:asciiTheme="minorHAnsi" w:hAnsiTheme="minorHAnsi" w:cs="Calibri"/>
          <w:sz w:val="24"/>
          <w:szCs w:val="24"/>
        </w:rPr>
      </w:pPr>
      <w:r w:rsidRPr="00E75592">
        <w:rPr>
          <w:rFonts w:asciiTheme="minorHAnsi" w:hAnsiTheme="minorHAnsi" w:cs="Calibri"/>
          <w:sz w:val="24"/>
          <w:szCs w:val="24"/>
        </w:rPr>
        <w:t>The evaluation process will follow the steps listed below:</w:t>
      </w:r>
    </w:p>
    <w:p w14:paraId="0EDF9226" w14:textId="77777777" w:rsidR="004433FB" w:rsidRPr="00E75592" w:rsidRDefault="004433FB" w:rsidP="004433FB">
      <w:pPr>
        <w:spacing w:after="0" w:line="240" w:lineRule="auto"/>
        <w:rPr>
          <w:rFonts w:asciiTheme="minorHAnsi" w:hAnsiTheme="minorHAnsi" w:cs="Calibri"/>
          <w:sz w:val="24"/>
          <w:szCs w:val="24"/>
        </w:rPr>
      </w:pPr>
    </w:p>
    <w:p w14:paraId="31F6658A" w14:textId="77777777" w:rsidR="00433FAD" w:rsidRPr="00E75592" w:rsidRDefault="00433FAD" w:rsidP="00C7435D">
      <w:pPr>
        <w:ind w:left="720"/>
        <w:outlineLvl w:val="0"/>
        <w:rPr>
          <w:rFonts w:asciiTheme="minorHAnsi" w:hAnsiTheme="minorHAnsi" w:cs="Calibri"/>
          <w:b/>
          <w:sz w:val="24"/>
          <w:szCs w:val="24"/>
        </w:rPr>
      </w:pPr>
      <w:r w:rsidRPr="00E75592">
        <w:rPr>
          <w:rFonts w:asciiTheme="minorHAnsi" w:hAnsiTheme="minorHAnsi" w:cs="Calibri"/>
          <w:b/>
          <w:sz w:val="24"/>
          <w:szCs w:val="24"/>
        </w:rPr>
        <w:t xml:space="preserve">1. </w:t>
      </w:r>
      <w:r w:rsidR="004433FB" w:rsidRPr="00E75592">
        <w:rPr>
          <w:rFonts w:asciiTheme="minorHAnsi" w:hAnsiTheme="minorHAnsi" w:cs="Calibri"/>
          <w:b/>
          <w:sz w:val="24"/>
          <w:szCs w:val="24"/>
        </w:rPr>
        <w:t>Review</w:t>
      </w:r>
    </w:p>
    <w:p w14:paraId="54A23FA4" w14:textId="77777777" w:rsidR="004433FB" w:rsidRPr="00E75592" w:rsidRDefault="004433FB" w:rsidP="00C7435D">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All applications will be reviewed by committee members for compliance with the mandatory specifications stated within the application.</w:t>
      </w:r>
    </w:p>
    <w:p w14:paraId="6F704E9E" w14:textId="77777777" w:rsidR="004433FB" w:rsidRPr="00E75592" w:rsidRDefault="004433FB" w:rsidP="00C7435D">
      <w:pPr>
        <w:spacing w:after="0" w:line="240" w:lineRule="auto"/>
        <w:ind w:left="720"/>
        <w:rPr>
          <w:rFonts w:asciiTheme="minorHAnsi" w:hAnsiTheme="minorHAnsi" w:cs="Calibri"/>
          <w:sz w:val="24"/>
          <w:szCs w:val="24"/>
        </w:rPr>
      </w:pPr>
    </w:p>
    <w:p w14:paraId="4284EDA6" w14:textId="77777777" w:rsidR="004433FB" w:rsidRPr="00E75592" w:rsidRDefault="004433FB" w:rsidP="00C7435D">
      <w:pPr>
        <w:spacing w:after="0" w:line="240" w:lineRule="auto"/>
        <w:ind w:left="720"/>
        <w:outlineLvl w:val="0"/>
        <w:rPr>
          <w:rFonts w:asciiTheme="minorHAnsi" w:hAnsiTheme="minorHAnsi" w:cs="Calibri"/>
          <w:b/>
          <w:sz w:val="24"/>
          <w:szCs w:val="24"/>
        </w:rPr>
      </w:pPr>
      <w:r w:rsidRPr="00E75592">
        <w:rPr>
          <w:rFonts w:asciiTheme="minorHAnsi" w:hAnsiTheme="minorHAnsi" w:cs="Calibri"/>
          <w:b/>
          <w:sz w:val="24"/>
          <w:szCs w:val="24"/>
        </w:rPr>
        <w:t>2. Clarification</w:t>
      </w:r>
    </w:p>
    <w:p w14:paraId="009DC2AA" w14:textId="77777777" w:rsidR="004433FB" w:rsidRPr="00E75592" w:rsidRDefault="004433FB" w:rsidP="00C7435D">
      <w:pPr>
        <w:spacing w:after="0" w:line="240" w:lineRule="auto"/>
        <w:ind w:left="720"/>
        <w:rPr>
          <w:rFonts w:asciiTheme="minorHAnsi" w:hAnsiTheme="minorHAnsi" w:cs="Calibri"/>
          <w:sz w:val="24"/>
          <w:szCs w:val="24"/>
        </w:rPr>
      </w:pPr>
    </w:p>
    <w:p w14:paraId="3F41A091" w14:textId="77777777" w:rsidR="004433FB" w:rsidRPr="00E75592" w:rsidRDefault="004433FB" w:rsidP="00C7435D">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The Application Manager may contact the applicant for clarification,</w:t>
      </w:r>
      <w:r w:rsidR="00C7435D" w:rsidRPr="00E75592">
        <w:rPr>
          <w:rFonts w:asciiTheme="minorHAnsi" w:hAnsiTheme="minorHAnsi" w:cs="Calibri"/>
          <w:sz w:val="24"/>
          <w:szCs w:val="24"/>
        </w:rPr>
        <w:t xml:space="preserve"> as specified in Section II, B 6</w:t>
      </w:r>
      <w:r w:rsidRPr="00E75592">
        <w:rPr>
          <w:rFonts w:asciiTheme="minorHAnsi" w:hAnsiTheme="minorHAnsi" w:cs="Calibri"/>
          <w:sz w:val="24"/>
          <w:szCs w:val="24"/>
        </w:rPr>
        <w:t>.</w:t>
      </w:r>
    </w:p>
    <w:p w14:paraId="53B9A5FB" w14:textId="77777777" w:rsidR="004433FB" w:rsidRPr="00E75592" w:rsidRDefault="004433FB" w:rsidP="00C7435D">
      <w:pPr>
        <w:spacing w:after="0" w:line="240" w:lineRule="auto"/>
        <w:ind w:left="720"/>
        <w:rPr>
          <w:rFonts w:asciiTheme="minorHAnsi" w:hAnsiTheme="minorHAnsi" w:cs="Calibri"/>
          <w:sz w:val="24"/>
          <w:szCs w:val="24"/>
        </w:rPr>
      </w:pPr>
    </w:p>
    <w:p w14:paraId="1421622E" w14:textId="77777777" w:rsidR="004433FB" w:rsidRPr="00E75592" w:rsidRDefault="004433FB" w:rsidP="00C7435D">
      <w:pPr>
        <w:spacing w:after="0" w:line="240" w:lineRule="auto"/>
        <w:ind w:left="720"/>
        <w:outlineLvl w:val="0"/>
        <w:rPr>
          <w:rFonts w:asciiTheme="minorHAnsi" w:hAnsiTheme="minorHAnsi" w:cs="Calibri"/>
          <w:b/>
          <w:sz w:val="24"/>
          <w:szCs w:val="24"/>
        </w:rPr>
      </w:pPr>
      <w:r w:rsidRPr="00E75592">
        <w:rPr>
          <w:rFonts w:asciiTheme="minorHAnsi" w:hAnsiTheme="minorHAnsi" w:cs="Calibri"/>
          <w:b/>
          <w:sz w:val="24"/>
          <w:szCs w:val="24"/>
        </w:rPr>
        <w:t>3. Committee Members</w:t>
      </w:r>
    </w:p>
    <w:p w14:paraId="5FC049F0" w14:textId="77777777" w:rsidR="004433FB" w:rsidRPr="00E75592" w:rsidRDefault="004433FB" w:rsidP="00C7435D">
      <w:pPr>
        <w:spacing w:after="0" w:line="240" w:lineRule="auto"/>
        <w:ind w:left="720"/>
        <w:rPr>
          <w:rFonts w:asciiTheme="minorHAnsi" w:hAnsiTheme="minorHAnsi" w:cs="Calibri"/>
          <w:sz w:val="24"/>
          <w:szCs w:val="24"/>
        </w:rPr>
      </w:pPr>
    </w:p>
    <w:p w14:paraId="6EE1641C" w14:textId="77777777" w:rsidR="004433FB" w:rsidRPr="00E75592" w:rsidRDefault="004433FB" w:rsidP="00C7435D">
      <w:pPr>
        <w:spacing w:after="0" w:line="240" w:lineRule="auto"/>
        <w:ind w:left="720"/>
        <w:jc w:val="both"/>
        <w:rPr>
          <w:rFonts w:asciiTheme="minorHAnsi" w:hAnsiTheme="minorHAnsi" w:cs="Calibri"/>
          <w:sz w:val="24"/>
          <w:szCs w:val="24"/>
        </w:rPr>
      </w:pPr>
      <w:r w:rsidRPr="00E75592">
        <w:rPr>
          <w:rFonts w:asciiTheme="minorHAnsi" w:hAnsiTheme="minorHAnsi" w:cs="Calibri"/>
          <w:sz w:val="24"/>
          <w:szCs w:val="24"/>
        </w:rPr>
        <w:t>The evaluation committee will be determined by the Agency. Possible committee members may include PED or other governmental personnel, representatives from workforce or industry, and non-applying school districts or authorized charter school personnel.</w:t>
      </w:r>
    </w:p>
    <w:p w14:paraId="57CA83E7" w14:textId="77777777" w:rsidR="004433FB" w:rsidRPr="00E75592" w:rsidRDefault="004433FB" w:rsidP="00C7435D">
      <w:pPr>
        <w:spacing w:after="0" w:line="240" w:lineRule="auto"/>
        <w:ind w:left="720"/>
        <w:rPr>
          <w:rFonts w:asciiTheme="minorHAnsi" w:hAnsiTheme="minorHAnsi" w:cs="Calibri"/>
          <w:sz w:val="24"/>
          <w:szCs w:val="24"/>
        </w:rPr>
      </w:pPr>
    </w:p>
    <w:p w14:paraId="42D643FB" w14:textId="77777777" w:rsidR="009F3A3F" w:rsidRPr="00E75592" w:rsidRDefault="009F3A3F">
      <w:pPr>
        <w:spacing w:after="0" w:line="240" w:lineRule="auto"/>
        <w:rPr>
          <w:rFonts w:asciiTheme="minorHAnsi" w:hAnsiTheme="minorHAnsi" w:cs="Calibri"/>
          <w:b/>
          <w:sz w:val="24"/>
          <w:szCs w:val="24"/>
        </w:rPr>
      </w:pPr>
      <w:r w:rsidRPr="00E75592">
        <w:rPr>
          <w:rFonts w:asciiTheme="minorHAnsi" w:hAnsiTheme="minorHAnsi" w:cs="Calibri"/>
          <w:b/>
          <w:sz w:val="24"/>
          <w:szCs w:val="24"/>
        </w:rPr>
        <w:br w:type="page"/>
      </w:r>
    </w:p>
    <w:p w14:paraId="339F0799" w14:textId="69D8F25A" w:rsidR="004433FB" w:rsidRPr="00E75592" w:rsidRDefault="004433FB" w:rsidP="00C7435D">
      <w:pPr>
        <w:spacing w:after="0" w:line="240" w:lineRule="auto"/>
        <w:ind w:left="720"/>
        <w:outlineLvl w:val="0"/>
        <w:rPr>
          <w:rFonts w:asciiTheme="minorHAnsi" w:hAnsiTheme="minorHAnsi" w:cs="Calibri"/>
          <w:sz w:val="24"/>
          <w:szCs w:val="24"/>
        </w:rPr>
      </w:pPr>
      <w:r w:rsidRPr="00E75592">
        <w:rPr>
          <w:rFonts w:asciiTheme="minorHAnsi" w:hAnsiTheme="minorHAnsi" w:cs="Calibri"/>
          <w:b/>
          <w:sz w:val="24"/>
          <w:szCs w:val="24"/>
        </w:rPr>
        <w:lastRenderedPageBreak/>
        <w:t>4. Final Selection</w:t>
      </w:r>
    </w:p>
    <w:p w14:paraId="76F35890" w14:textId="77777777" w:rsidR="00AC3F31" w:rsidRPr="00E75592" w:rsidRDefault="00AC3F31" w:rsidP="00C7435D">
      <w:pPr>
        <w:spacing w:after="0" w:line="240" w:lineRule="auto"/>
        <w:ind w:left="720"/>
        <w:rPr>
          <w:rFonts w:asciiTheme="minorHAnsi" w:hAnsiTheme="minorHAnsi" w:cs="Calibri"/>
          <w:sz w:val="24"/>
          <w:szCs w:val="24"/>
        </w:rPr>
      </w:pPr>
    </w:p>
    <w:p w14:paraId="4BDBEAB4" w14:textId="5D7A350B" w:rsidR="00433FAD" w:rsidRPr="00E75592" w:rsidRDefault="004433FB" w:rsidP="008E6CDC">
      <w:pPr>
        <w:ind w:left="720"/>
        <w:jc w:val="both"/>
        <w:rPr>
          <w:rFonts w:asciiTheme="minorHAnsi" w:hAnsiTheme="minorHAnsi" w:cs="Calibri"/>
          <w:sz w:val="24"/>
          <w:szCs w:val="24"/>
        </w:rPr>
      </w:pPr>
      <w:r w:rsidRPr="00E75592">
        <w:rPr>
          <w:rFonts w:asciiTheme="minorHAnsi" w:hAnsiTheme="minorHAnsi" w:cs="Calibri"/>
          <w:sz w:val="24"/>
          <w:szCs w:val="24"/>
        </w:rPr>
        <w:t>Responsive applicants will be evaluated on the factors in this Section V that have been assig</w:t>
      </w:r>
      <w:r w:rsidR="00BB1846" w:rsidRPr="00E75592">
        <w:rPr>
          <w:rFonts w:asciiTheme="minorHAnsi" w:hAnsiTheme="minorHAnsi" w:cs="Calibri"/>
          <w:sz w:val="24"/>
          <w:szCs w:val="24"/>
        </w:rPr>
        <w:t xml:space="preserve">ned point values, see Appendix </w:t>
      </w:r>
      <w:r w:rsidR="00547D6C">
        <w:rPr>
          <w:rFonts w:asciiTheme="minorHAnsi" w:hAnsiTheme="minorHAnsi" w:cs="Calibri"/>
          <w:sz w:val="24"/>
          <w:szCs w:val="24"/>
        </w:rPr>
        <w:t>E</w:t>
      </w:r>
      <w:r w:rsidRPr="00E75592">
        <w:rPr>
          <w:rFonts w:asciiTheme="minorHAnsi" w:hAnsiTheme="minorHAnsi" w:cs="Calibri"/>
          <w:sz w:val="24"/>
          <w:szCs w:val="24"/>
        </w:rPr>
        <w:t>. The responsive applicants with the highest scores will be selected as finalist applicants, based on the proposals submitted. Applicants who are asked to submit revised proposals for the purpose of obtaining best and final offers will have their points recalculated accordingly. Points awarded from subsequent submissions will be added to the previously assigned points to attain final scores. The responsive applicant whose proposal is most advantageous to the Agency, taking into account the evaluation in Section V, will be recommended for award. Please note, however, that a serious deficiency in response to any one factor may be grounds for rejection, regardless of the overall score.</w:t>
      </w:r>
    </w:p>
    <w:p w14:paraId="06BF31C1" w14:textId="77777777" w:rsidR="006D0C59" w:rsidRDefault="00B86BD4">
      <w:pPr>
        <w:spacing w:after="0" w:line="240" w:lineRule="auto"/>
        <w:rPr>
          <w:rFonts w:asciiTheme="minorHAnsi" w:hAnsiTheme="minorHAnsi" w:cs="Calibri"/>
          <w:sz w:val="24"/>
          <w:szCs w:val="24"/>
        </w:rPr>
      </w:pPr>
      <w:r w:rsidRPr="00E75592">
        <w:rPr>
          <w:rFonts w:asciiTheme="minorHAnsi" w:hAnsiTheme="minorHAnsi" w:cs="Calibri"/>
          <w:sz w:val="24"/>
          <w:szCs w:val="24"/>
        </w:rPr>
        <w:br w:type="page"/>
      </w:r>
    </w:p>
    <w:p w14:paraId="2854D7F8" w14:textId="77777777" w:rsidR="006D0C59" w:rsidRDefault="006D0C59" w:rsidP="006D0C59"/>
    <w:p w14:paraId="2F7A81CD" w14:textId="77777777" w:rsidR="006D0C59" w:rsidRDefault="006D0C59">
      <w:pPr>
        <w:spacing w:after="0" w:line="240" w:lineRule="auto"/>
        <w:rPr>
          <w:rFonts w:cs="Calibri"/>
          <w:b/>
          <w:bCs/>
          <w:sz w:val="32"/>
          <w:szCs w:val="32"/>
        </w:rPr>
      </w:pPr>
    </w:p>
    <w:p w14:paraId="09D26CEB" w14:textId="3C1EC630" w:rsidR="006D0C59" w:rsidRPr="006D0C59" w:rsidRDefault="006D0C59" w:rsidP="006D0C59">
      <w:pPr>
        <w:spacing w:after="0" w:line="240" w:lineRule="auto"/>
        <w:jc w:val="center"/>
        <w:rPr>
          <w:rFonts w:cs="Calibri"/>
          <w:b/>
          <w:bCs/>
          <w:sz w:val="36"/>
          <w:szCs w:val="32"/>
        </w:rPr>
      </w:pPr>
      <w:r w:rsidRPr="006D0C59">
        <w:rPr>
          <w:rFonts w:cs="Calibri"/>
          <w:b/>
          <w:bCs/>
          <w:sz w:val="36"/>
          <w:szCs w:val="32"/>
        </w:rPr>
        <w:t>APPENDICES</w:t>
      </w:r>
    </w:p>
    <w:p w14:paraId="5EBCD6BD" w14:textId="77777777" w:rsidR="006D0C59" w:rsidRDefault="006D0C59">
      <w:pPr>
        <w:spacing w:after="0" w:line="240" w:lineRule="auto"/>
        <w:rPr>
          <w:rFonts w:cs="Calibri"/>
          <w:b/>
          <w:bCs/>
          <w:sz w:val="32"/>
          <w:szCs w:val="32"/>
        </w:rPr>
      </w:pPr>
    </w:p>
    <w:p w14:paraId="04E7A4F0" w14:textId="77777777" w:rsidR="006D0C59" w:rsidRDefault="006D0C59">
      <w:pPr>
        <w:spacing w:after="0" w:line="240" w:lineRule="auto"/>
        <w:rPr>
          <w:rFonts w:cs="Calibri"/>
          <w:b/>
          <w:bCs/>
          <w:sz w:val="32"/>
          <w:szCs w:val="32"/>
        </w:rPr>
      </w:pPr>
      <w:r>
        <w:rPr>
          <w:rFonts w:cs="Calibri"/>
          <w:b/>
          <w:bCs/>
          <w:sz w:val="32"/>
          <w:szCs w:val="32"/>
        </w:rPr>
        <w:br w:type="page"/>
      </w:r>
    </w:p>
    <w:p w14:paraId="45AF3730" w14:textId="77777777" w:rsidR="006D0C59" w:rsidRDefault="006D0C59">
      <w:pPr>
        <w:spacing w:after="0" w:line="240" w:lineRule="auto"/>
        <w:rPr>
          <w:rFonts w:cs="Calibri"/>
          <w:b/>
          <w:bCs/>
          <w:sz w:val="32"/>
          <w:szCs w:val="32"/>
        </w:rPr>
      </w:pPr>
    </w:p>
    <w:p w14:paraId="722B9F04" w14:textId="6746AD8B" w:rsidR="005A353C" w:rsidRDefault="005A353C" w:rsidP="006D0C59">
      <w:pPr>
        <w:pStyle w:val="Default"/>
        <w:pBdr>
          <w:top w:val="single" w:sz="4" w:space="1" w:color="auto"/>
          <w:left w:val="single" w:sz="4" w:space="4" w:color="auto"/>
          <w:bottom w:val="single" w:sz="4" w:space="1" w:color="auto"/>
          <w:right w:val="single" w:sz="4" w:space="6" w:color="auto"/>
        </w:pBdr>
        <w:shd w:val="clear" w:color="auto" w:fill="D9D9D9"/>
        <w:jc w:val="center"/>
        <w:rPr>
          <w:rFonts w:cs="Calibri"/>
          <w:b/>
          <w:bCs/>
          <w:sz w:val="32"/>
          <w:szCs w:val="32"/>
        </w:rPr>
      </w:pPr>
      <w:r w:rsidRPr="00A01E02">
        <w:rPr>
          <w:rFonts w:cs="Calibri"/>
          <w:b/>
          <w:bCs/>
          <w:sz w:val="32"/>
          <w:szCs w:val="32"/>
        </w:rPr>
        <w:t>A</w:t>
      </w:r>
      <w:r>
        <w:rPr>
          <w:rFonts w:cs="Calibri"/>
          <w:b/>
          <w:bCs/>
          <w:sz w:val="32"/>
          <w:szCs w:val="32"/>
        </w:rPr>
        <w:t>ppendix A</w:t>
      </w:r>
    </w:p>
    <w:p w14:paraId="1D7CA443" w14:textId="77777777" w:rsidR="005A353C" w:rsidRDefault="005A353C" w:rsidP="006D0C59">
      <w:pPr>
        <w:pStyle w:val="Default"/>
        <w:pBdr>
          <w:top w:val="single" w:sz="4" w:space="1" w:color="auto"/>
          <w:left w:val="single" w:sz="4" w:space="4" w:color="auto"/>
          <w:bottom w:val="single" w:sz="4" w:space="1" w:color="auto"/>
          <w:right w:val="single" w:sz="4" w:space="6" w:color="auto"/>
        </w:pBdr>
        <w:shd w:val="clear" w:color="auto" w:fill="D9D9D9"/>
        <w:jc w:val="center"/>
        <w:rPr>
          <w:rFonts w:ascii="Arial" w:hAnsi="Arial" w:cs="Arial"/>
          <w:b/>
          <w:bCs/>
        </w:rPr>
      </w:pPr>
    </w:p>
    <w:p w14:paraId="1E2E539F" w14:textId="77777777" w:rsidR="006D0C59" w:rsidRDefault="006D0C59" w:rsidP="006D0C59">
      <w:pPr>
        <w:pStyle w:val="Default"/>
        <w:pBdr>
          <w:top w:val="single" w:sz="4" w:space="1" w:color="auto"/>
          <w:left w:val="single" w:sz="4" w:space="4" w:color="auto"/>
          <w:bottom w:val="single" w:sz="4" w:space="1" w:color="auto"/>
          <w:right w:val="single" w:sz="4" w:space="6" w:color="auto"/>
        </w:pBdr>
        <w:shd w:val="clear" w:color="auto" w:fill="D9D9D9"/>
        <w:jc w:val="center"/>
        <w:rPr>
          <w:rFonts w:ascii="Arial" w:hAnsi="Arial" w:cs="Arial"/>
          <w:b/>
          <w:bCs/>
        </w:rPr>
      </w:pPr>
      <w:r>
        <w:rPr>
          <w:rFonts w:ascii="Arial" w:hAnsi="Arial" w:cs="Arial"/>
          <w:b/>
          <w:bCs/>
        </w:rPr>
        <w:t xml:space="preserve">ECHS </w:t>
      </w:r>
      <w:r w:rsidRPr="00645990">
        <w:rPr>
          <w:rFonts w:ascii="Arial" w:hAnsi="Arial" w:cs="Arial"/>
          <w:b/>
          <w:bCs/>
        </w:rPr>
        <w:t>A</w:t>
      </w:r>
      <w:r>
        <w:rPr>
          <w:rFonts w:ascii="Arial" w:hAnsi="Arial" w:cs="Arial"/>
          <w:b/>
          <w:bCs/>
        </w:rPr>
        <w:t>cknowledgement</w:t>
      </w:r>
      <w:r w:rsidRPr="00645990">
        <w:rPr>
          <w:rFonts w:ascii="Arial" w:hAnsi="Arial" w:cs="Arial"/>
          <w:b/>
          <w:bCs/>
        </w:rPr>
        <w:t xml:space="preserve"> </w:t>
      </w:r>
      <w:r>
        <w:rPr>
          <w:rFonts w:ascii="Arial" w:hAnsi="Arial" w:cs="Arial"/>
          <w:b/>
          <w:bCs/>
        </w:rPr>
        <w:t xml:space="preserve">of Interest </w:t>
      </w:r>
      <w:r w:rsidRPr="00645990">
        <w:rPr>
          <w:rFonts w:ascii="Arial" w:hAnsi="Arial" w:cs="Arial"/>
          <w:b/>
          <w:bCs/>
        </w:rPr>
        <w:t>F</w:t>
      </w:r>
      <w:r>
        <w:rPr>
          <w:rFonts w:ascii="Arial" w:hAnsi="Arial" w:cs="Arial"/>
          <w:b/>
          <w:bCs/>
        </w:rPr>
        <w:t>orm</w:t>
      </w:r>
    </w:p>
    <w:p w14:paraId="724AB6ED" w14:textId="77777777" w:rsidR="006D0C59" w:rsidRDefault="006D0C59" w:rsidP="006D0C59">
      <w:pPr>
        <w:pStyle w:val="Default"/>
        <w:jc w:val="center"/>
        <w:rPr>
          <w:rFonts w:ascii="Arial" w:hAnsi="Arial" w:cs="Arial"/>
        </w:rPr>
      </w:pPr>
    </w:p>
    <w:p w14:paraId="37589CD5" w14:textId="77777777" w:rsidR="006D0C59" w:rsidRPr="00645990" w:rsidRDefault="006D0C59" w:rsidP="006D0C59">
      <w:pPr>
        <w:pStyle w:val="Default"/>
        <w:jc w:val="center"/>
        <w:rPr>
          <w:rFonts w:ascii="Arial" w:hAnsi="Arial" w:cs="Arial"/>
        </w:rPr>
      </w:pPr>
    </w:p>
    <w:p w14:paraId="5D855F15" w14:textId="7C0086A7" w:rsidR="006D0C59" w:rsidRPr="00A01E02" w:rsidRDefault="006D0C59" w:rsidP="006D0C59">
      <w:pPr>
        <w:pStyle w:val="Default"/>
        <w:jc w:val="both"/>
        <w:rPr>
          <w:rFonts w:ascii="Calibri" w:hAnsi="Calibri" w:cs="Calibri"/>
        </w:rPr>
      </w:pPr>
      <w:r w:rsidRPr="00A01E02">
        <w:rPr>
          <w:rFonts w:ascii="Calibri" w:hAnsi="Calibri" w:cs="Calibri"/>
        </w:rPr>
        <w:t>In acknowledgement of receipt of this Request for Application the unders</w:t>
      </w:r>
      <w:r>
        <w:rPr>
          <w:rFonts w:ascii="Calibri" w:hAnsi="Calibri" w:cs="Calibri"/>
        </w:rPr>
        <w:t>igned agrees</w:t>
      </w:r>
      <w:r w:rsidRPr="00A01E02">
        <w:rPr>
          <w:rFonts w:ascii="Calibri" w:hAnsi="Calibri" w:cs="Calibri"/>
        </w:rPr>
        <w:t xml:space="preserve"> </w:t>
      </w:r>
      <w:r>
        <w:rPr>
          <w:rFonts w:ascii="Calibri" w:hAnsi="Calibri" w:cs="Calibri"/>
        </w:rPr>
        <w:t xml:space="preserve">they have </w:t>
      </w:r>
      <w:r w:rsidRPr="00A01E02">
        <w:rPr>
          <w:rFonts w:ascii="Calibri" w:hAnsi="Calibri" w:cs="Calibri"/>
        </w:rPr>
        <w:t xml:space="preserve">received a complete copy, beginning with the title page and table of contents, and ending with Appendix </w:t>
      </w:r>
      <w:r w:rsidR="00F02816">
        <w:rPr>
          <w:rFonts w:ascii="Calibri" w:hAnsi="Calibri" w:cs="Calibri"/>
        </w:rPr>
        <w:t>E</w:t>
      </w:r>
      <w:r w:rsidRPr="00244659">
        <w:rPr>
          <w:rFonts w:ascii="Calibri" w:hAnsi="Calibri" w:cs="Calibri"/>
        </w:rPr>
        <w:t>, and wish to be placed on the distribution list for subsequent information about this RFA.</w:t>
      </w:r>
    </w:p>
    <w:p w14:paraId="609DA250" w14:textId="77777777" w:rsidR="006D0C59" w:rsidRPr="00645990" w:rsidRDefault="006D0C59" w:rsidP="006D0C59">
      <w:pPr>
        <w:pStyle w:val="Default"/>
        <w:jc w:val="both"/>
        <w:rPr>
          <w:rFonts w:ascii="Arial" w:hAnsi="Arial" w:cs="Arial"/>
        </w:rPr>
      </w:pPr>
    </w:p>
    <w:p w14:paraId="1A68B04E" w14:textId="393CF6F4" w:rsidR="006D0C59" w:rsidRPr="00A01E02" w:rsidRDefault="006D0C59" w:rsidP="006D0C59">
      <w:pPr>
        <w:pStyle w:val="Default"/>
        <w:jc w:val="both"/>
        <w:rPr>
          <w:rFonts w:ascii="Calibri" w:hAnsi="Calibri" w:cs="Calibri"/>
        </w:rPr>
      </w:pPr>
      <w:r>
        <w:rPr>
          <w:rFonts w:ascii="Calibri" w:hAnsi="Calibri" w:cs="Calibri"/>
          <w:b/>
          <w:bCs/>
        </w:rPr>
        <w:t>The A</w:t>
      </w:r>
      <w:r w:rsidRPr="00A01E02">
        <w:rPr>
          <w:rFonts w:ascii="Calibri" w:hAnsi="Calibri" w:cs="Calibri"/>
          <w:b/>
          <w:bCs/>
        </w:rPr>
        <w:t xml:space="preserve">cknowledgement of </w:t>
      </w:r>
      <w:r>
        <w:rPr>
          <w:rFonts w:ascii="Calibri" w:hAnsi="Calibri" w:cs="Calibri"/>
          <w:b/>
          <w:bCs/>
        </w:rPr>
        <w:t>Interest Form</w:t>
      </w:r>
      <w:r w:rsidRPr="00A01E02">
        <w:rPr>
          <w:rFonts w:ascii="Calibri" w:hAnsi="Calibri" w:cs="Calibri"/>
          <w:b/>
          <w:bCs/>
        </w:rPr>
        <w:t xml:space="preserve"> should be signed and returned to the </w:t>
      </w:r>
      <w:r>
        <w:rPr>
          <w:rFonts w:ascii="Calibri" w:hAnsi="Calibri" w:cs="Calibri"/>
          <w:b/>
          <w:bCs/>
        </w:rPr>
        <w:t>Application</w:t>
      </w:r>
      <w:r w:rsidRPr="00A01E02">
        <w:rPr>
          <w:rFonts w:ascii="Calibri" w:hAnsi="Calibri" w:cs="Calibri"/>
          <w:b/>
          <w:bCs/>
        </w:rPr>
        <w:t xml:space="preserve"> Manager no later than close of business </w:t>
      </w:r>
      <w:r w:rsidR="00F02816">
        <w:rPr>
          <w:rFonts w:ascii="Calibri" w:hAnsi="Calibri" w:cs="Calibri"/>
          <w:b/>
          <w:bCs/>
        </w:rPr>
        <w:t>In accordance with Section II of the RFA</w:t>
      </w:r>
      <w:r w:rsidRPr="000B6B2D">
        <w:rPr>
          <w:rFonts w:ascii="Calibri" w:hAnsi="Calibri" w:cs="Calibri"/>
          <w:i/>
          <w:iCs/>
        </w:rPr>
        <w:t>.</w:t>
      </w:r>
      <w:r w:rsidRPr="00A01E02">
        <w:rPr>
          <w:rFonts w:ascii="Calibri" w:hAnsi="Calibri" w:cs="Calibri"/>
          <w:i/>
          <w:iCs/>
        </w:rPr>
        <w:t xml:space="preserve"> </w:t>
      </w:r>
      <w:r w:rsidRPr="00A01E02">
        <w:rPr>
          <w:rFonts w:ascii="Calibri" w:hAnsi="Calibri" w:cs="Calibri"/>
        </w:rPr>
        <w:t xml:space="preserve">Only potential applicants who elect to return this form completed with the intention of submitting an application will receive copies of all applicant written questions and the Agency’s written responses to those questions, as well as application amendments if any are issued. </w:t>
      </w:r>
      <w:r w:rsidRPr="006A6777">
        <w:rPr>
          <w:rFonts w:ascii="Calibri" w:hAnsi="Calibri" w:cs="Calibri"/>
          <w:b/>
        </w:rPr>
        <w:t>ACKNOWLEDGEMENT OF INTEREST IS NOT REQUIRED FOR CONSIDERATION.</w:t>
      </w:r>
    </w:p>
    <w:p w14:paraId="3D4060A0" w14:textId="77777777" w:rsidR="006D0C59" w:rsidRDefault="006D0C59" w:rsidP="006D0C59">
      <w:pPr>
        <w:pStyle w:val="Default"/>
        <w:rPr>
          <w:rFonts w:ascii="Arial" w:hAnsi="Arial" w:cs="Arial"/>
        </w:rPr>
      </w:pPr>
    </w:p>
    <w:p w14:paraId="69C7AE1E" w14:textId="77777777" w:rsidR="006D0C59" w:rsidRDefault="006D0C59" w:rsidP="006D0C5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80"/>
        <w:gridCol w:w="180"/>
        <w:gridCol w:w="180"/>
        <w:gridCol w:w="286"/>
        <w:gridCol w:w="344"/>
        <w:gridCol w:w="1415"/>
        <w:gridCol w:w="835"/>
        <w:gridCol w:w="554"/>
        <w:gridCol w:w="796"/>
        <w:gridCol w:w="828"/>
        <w:gridCol w:w="342"/>
        <w:gridCol w:w="810"/>
        <w:gridCol w:w="2088"/>
      </w:tblGrid>
      <w:tr w:rsidR="006D0C59" w:rsidRPr="001640E0" w14:paraId="539479BD" w14:textId="77777777" w:rsidTr="00FD5A9A">
        <w:tc>
          <w:tcPr>
            <w:tcW w:w="1564" w:type="dxa"/>
            <w:gridSpan w:val="5"/>
            <w:tcBorders>
              <w:top w:val="nil"/>
              <w:left w:val="nil"/>
              <w:bottom w:val="nil"/>
              <w:right w:val="nil"/>
            </w:tcBorders>
          </w:tcPr>
          <w:p w14:paraId="2C6FA67E" w14:textId="77777777" w:rsidR="006D0C59" w:rsidRPr="001640E0" w:rsidRDefault="006D0C59" w:rsidP="00FD5A9A">
            <w:pPr>
              <w:pStyle w:val="Default"/>
              <w:rPr>
                <w:rFonts w:ascii="Arial" w:hAnsi="Arial" w:cs="Arial"/>
              </w:rPr>
            </w:pPr>
            <w:r w:rsidRPr="001640E0">
              <w:rPr>
                <w:rFonts w:ascii="Calibri" w:hAnsi="Calibri" w:cs="Calibri"/>
                <w:b/>
                <w:bCs/>
              </w:rPr>
              <w:t>Organization:</w:t>
            </w:r>
          </w:p>
        </w:tc>
        <w:tc>
          <w:tcPr>
            <w:tcW w:w="1759" w:type="dxa"/>
            <w:gridSpan w:val="2"/>
            <w:tcBorders>
              <w:top w:val="nil"/>
              <w:left w:val="nil"/>
              <w:right w:val="nil"/>
            </w:tcBorders>
          </w:tcPr>
          <w:p w14:paraId="5252F156" w14:textId="77777777" w:rsidR="006D0C59" w:rsidRPr="001640E0" w:rsidRDefault="006D0C59" w:rsidP="00FD5A9A">
            <w:pPr>
              <w:pStyle w:val="Default"/>
              <w:rPr>
                <w:rFonts w:ascii="Arial" w:hAnsi="Arial" w:cs="Arial"/>
              </w:rPr>
            </w:pPr>
          </w:p>
        </w:tc>
        <w:tc>
          <w:tcPr>
            <w:tcW w:w="1389" w:type="dxa"/>
            <w:gridSpan w:val="2"/>
            <w:tcBorders>
              <w:top w:val="nil"/>
              <w:left w:val="nil"/>
              <w:right w:val="nil"/>
            </w:tcBorders>
          </w:tcPr>
          <w:p w14:paraId="5301479C" w14:textId="77777777" w:rsidR="006D0C59" w:rsidRPr="001640E0" w:rsidRDefault="006D0C59" w:rsidP="00FD5A9A">
            <w:pPr>
              <w:pStyle w:val="Default"/>
              <w:rPr>
                <w:rFonts w:ascii="Arial" w:hAnsi="Arial" w:cs="Arial"/>
              </w:rPr>
            </w:pPr>
          </w:p>
        </w:tc>
        <w:tc>
          <w:tcPr>
            <w:tcW w:w="1624" w:type="dxa"/>
            <w:gridSpan w:val="2"/>
            <w:tcBorders>
              <w:top w:val="nil"/>
              <w:left w:val="nil"/>
              <w:right w:val="nil"/>
            </w:tcBorders>
          </w:tcPr>
          <w:p w14:paraId="7324FD91" w14:textId="77777777" w:rsidR="006D0C59" w:rsidRPr="001640E0" w:rsidRDefault="006D0C59" w:rsidP="00FD5A9A">
            <w:pPr>
              <w:pStyle w:val="Default"/>
              <w:rPr>
                <w:rFonts w:ascii="Arial" w:hAnsi="Arial" w:cs="Arial"/>
              </w:rPr>
            </w:pPr>
          </w:p>
        </w:tc>
        <w:tc>
          <w:tcPr>
            <w:tcW w:w="1152" w:type="dxa"/>
            <w:gridSpan w:val="2"/>
            <w:tcBorders>
              <w:top w:val="nil"/>
              <w:left w:val="nil"/>
              <w:right w:val="nil"/>
            </w:tcBorders>
          </w:tcPr>
          <w:p w14:paraId="6D2091F8" w14:textId="77777777" w:rsidR="006D0C59" w:rsidRPr="001640E0" w:rsidRDefault="006D0C59" w:rsidP="00FD5A9A">
            <w:pPr>
              <w:pStyle w:val="Default"/>
              <w:rPr>
                <w:rFonts w:ascii="Arial" w:hAnsi="Arial" w:cs="Arial"/>
              </w:rPr>
            </w:pPr>
          </w:p>
        </w:tc>
        <w:tc>
          <w:tcPr>
            <w:tcW w:w="2088" w:type="dxa"/>
            <w:tcBorders>
              <w:top w:val="nil"/>
              <w:left w:val="nil"/>
              <w:right w:val="nil"/>
            </w:tcBorders>
          </w:tcPr>
          <w:p w14:paraId="158CBF52" w14:textId="77777777" w:rsidR="006D0C59" w:rsidRPr="001640E0" w:rsidRDefault="006D0C59" w:rsidP="00FD5A9A">
            <w:pPr>
              <w:pStyle w:val="Default"/>
              <w:rPr>
                <w:rFonts w:ascii="Arial" w:hAnsi="Arial" w:cs="Arial"/>
              </w:rPr>
            </w:pPr>
          </w:p>
        </w:tc>
      </w:tr>
      <w:tr w:rsidR="006D0C59" w:rsidRPr="001640E0" w14:paraId="4CAEC1DF" w14:textId="77777777" w:rsidTr="00FD5A9A">
        <w:tc>
          <w:tcPr>
            <w:tcW w:w="1908" w:type="dxa"/>
            <w:gridSpan w:val="6"/>
            <w:tcBorders>
              <w:top w:val="nil"/>
              <w:left w:val="nil"/>
              <w:bottom w:val="nil"/>
              <w:right w:val="nil"/>
            </w:tcBorders>
          </w:tcPr>
          <w:p w14:paraId="020F3669" w14:textId="77777777" w:rsidR="006D0C59" w:rsidRPr="001640E0" w:rsidRDefault="006D0C59" w:rsidP="00FD5A9A">
            <w:pPr>
              <w:pStyle w:val="Default"/>
              <w:rPr>
                <w:rFonts w:ascii="Arial" w:hAnsi="Arial" w:cs="Arial"/>
              </w:rPr>
            </w:pPr>
            <w:r w:rsidRPr="001640E0">
              <w:rPr>
                <w:rFonts w:ascii="Calibri" w:hAnsi="Calibri" w:cs="Calibri"/>
                <w:b/>
                <w:bCs/>
              </w:rPr>
              <w:t>Represented By:</w:t>
            </w:r>
          </w:p>
        </w:tc>
        <w:tc>
          <w:tcPr>
            <w:tcW w:w="7668" w:type="dxa"/>
            <w:gridSpan w:val="8"/>
            <w:tcBorders>
              <w:left w:val="nil"/>
              <w:bottom w:val="single" w:sz="4" w:space="0" w:color="auto"/>
              <w:right w:val="nil"/>
            </w:tcBorders>
          </w:tcPr>
          <w:p w14:paraId="1CA6F918" w14:textId="77777777" w:rsidR="006D0C59" w:rsidRPr="001640E0" w:rsidRDefault="006D0C59" w:rsidP="00FD5A9A">
            <w:pPr>
              <w:pStyle w:val="Default"/>
              <w:rPr>
                <w:rFonts w:ascii="Arial" w:hAnsi="Arial" w:cs="Arial"/>
              </w:rPr>
            </w:pPr>
          </w:p>
        </w:tc>
      </w:tr>
      <w:tr w:rsidR="006D0C59" w:rsidRPr="001640E0" w14:paraId="317C28BC" w14:textId="77777777" w:rsidTr="00FD5A9A">
        <w:tc>
          <w:tcPr>
            <w:tcW w:w="738" w:type="dxa"/>
            <w:tcBorders>
              <w:top w:val="nil"/>
              <w:left w:val="nil"/>
              <w:bottom w:val="nil"/>
              <w:right w:val="nil"/>
            </w:tcBorders>
          </w:tcPr>
          <w:p w14:paraId="675062AC" w14:textId="77777777" w:rsidR="006D0C59" w:rsidRPr="001640E0" w:rsidRDefault="006D0C59" w:rsidP="00FD5A9A">
            <w:pPr>
              <w:pStyle w:val="Default"/>
              <w:rPr>
                <w:rFonts w:ascii="Arial" w:hAnsi="Arial" w:cs="Arial"/>
              </w:rPr>
            </w:pPr>
            <w:r w:rsidRPr="001640E0">
              <w:rPr>
                <w:rFonts w:ascii="Calibri" w:hAnsi="Calibri" w:cs="Calibri"/>
                <w:b/>
                <w:bCs/>
              </w:rPr>
              <w:t>Title:</w:t>
            </w:r>
          </w:p>
        </w:tc>
        <w:tc>
          <w:tcPr>
            <w:tcW w:w="3974" w:type="dxa"/>
            <w:gridSpan w:val="8"/>
            <w:tcBorders>
              <w:top w:val="nil"/>
              <w:left w:val="nil"/>
              <w:bottom w:val="single" w:sz="4" w:space="0" w:color="auto"/>
              <w:right w:val="nil"/>
            </w:tcBorders>
          </w:tcPr>
          <w:p w14:paraId="11E65873" w14:textId="77777777" w:rsidR="006D0C59" w:rsidRPr="001640E0" w:rsidRDefault="006D0C59" w:rsidP="00FD5A9A">
            <w:pPr>
              <w:pStyle w:val="Default"/>
              <w:rPr>
                <w:rFonts w:ascii="Calibri" w:hAnsi="Calibri" w:cs="Calibri"/>
                <w:b/>
                <w:bCs/>
              </w:rPr>
            </w:pPr>
          </w:p>
        </w:tc>
        <w:tc>
          <w:tcPr>
            <w:tcW w:w="1966" w:type="dxa"/>
            <w:gridSpan w:val="3"/>
            <w:tcBorders>
              <w:top w:val="nil"/>
              <w:left w:val="nil"/>
              <w:bottom w:val="nil"/>
              <w:right w:val="nil"/>
            </w:tcBorders>
          </w:tcPr>
          <w:p w14:paraId="4CDBDFD6" w14:textId="77777777" w:rsidR="006D0C59" w:rsidRPr="001640E0" w:rsidRDefault="006D0C59" w:rsidP="00FD5A9A">
            <w:pPr>
              <w:pStyle w:val="Default"/>
              <w:rPr>
                <w:rFonts w:ascii="Calibri" w:hAnsi="Calibri" w:cs="Calibri"/>
                <w:b/>
                <w:bCs/>
              </w:rPr>
            </w:pPr>
            <w:r w:rsidRPr="001640E0">
              <w:rPr>
                <w:rFonts w:ascii="Calibri" w:hAnsi="Calibri" w:cs="Calibri"/>
                <w:b/>
                <w:bCs/>
              </w:rPr>
              <w:t>Phone Number:</w:t>
            </w:r>
          </w:p>
        </w:tc>
        <w:tc>
          <w:tcPr>
            <w:tcW w:w="2898" w:type="dxa"/>
            <w:gridSpan w:val="2"/>
            <w:tcBorders>
              <w:top w:val="nil"/>
              <w:left w:val="nil"/>
              <w:bottom w:val="single" w:sz="4" w:space="0" w:color="auto"/>
              <w:right w:val="nil"/>
            </w:tcBorders>
          </w:tcPr>
          <w:p w14:paraId="2A26E717" w14:textId="77777777" w:rsidR="006D0C59" w:rsidRPr="001640E0" w:rsidRDefault="006D0C59" w:rsidP="00FD5A9A">
            <w:pPr>
              <w:pStyle w:val="Default"/>
              <w:rPr>
                <w:rFonts w:ascii="Arial" w:hAnsi="Arial" w:cs="Arial"/>
              </w:rPr>
            </w:pPr>
          </w:p>
        </w:tc>
      </w:tr>
      <w:tr w:rsidR="006D0C59" w:rsidRPr="001640E0" w14:paraId="36DBF299" w14:textId="77777777" w:rsidTr="00FD5A9A">
        <w:tc>
          <w:tcPr>
            <w:tcW w:w="918" w:type="dxa"/>
            <w:gridSpan w:val="2"/>
            <w:tcBorders>
              <w:top w:val="nil"/>
              <w:left w:val="nil"/>
              <w:bottom w:val="nil"/>
              <w:right w:val="nil"/>
            </w:tcBorders>
          </w:tcPr>
          <w:p w14:paraId="033383CD" w14:textId="77777777" w:rsidR="006D0C59" w:rsidRPr="001640E0" w:rsidRDefault="006D0C59" w:rsidP="00FD5A9A">
            <w:pPr>
              <w:pStyle w:val="Default"/>
              <w:rPr>
                <w:rFonts w:ascii="Arial" w:hAnsi="Arial" w:cs="Arial"/>
              </w:rPr>
            </w:pPr>
            <w:r w:rsidRPr="001640E0">
              <w:rPr>
                <w:rFonts w:ascii="Calibri" w:hAnsi="Calibri" w:cs="Calibri"/>
                <w:b/>
                <w:bCs/>
              </w:rPr>
              <w:t>E-mail:</w:t>
            </w:r>
          </w:p>
        </w:tc>
        <w:tc>
          <w:tcPr>
            <w:tcW w:w="2405" w:type="dxa"/>
            <w:gridSpan w:val="5"/>
            <w:tcBorders>
              <w:top w:val="single" w:sz="4" w:space="0" w:color="auto"/>
              <w:left w:val="nil"/>
              <w:right w:val="nil"/>
            </w:tcBorders>
          </w:tcPr>
          <w:p w14:paraId="6A53F83B" w14:textId="77777777" w:rsidR="006D0C59" w:rsidRPr="001640E0" w:rsidRDefault="006D0C59" w:rsidP="00FD5A9A">
            <w:pPr>
              <w:pStyle w:val="Default"/>
              <w:rPr>
                <w:rFonts w:ascii="Arial" w:hAnsi="Arial" w:cs="Arial"/>
              </w:rPr>
            </w:pPr>
          </w:p>
        </w:tc>
        <w:tc>
          <w:tcPr>
            <w:tcW w:w="1389" w:type="dxa"/>
            <w:gridSpan w:val="2"/>
            <w:tcBorders>
              <w:top w:val="single" w:sz="4" w:space="0" w:color="auto"/>
              <w:left w:val="nil"/>
              <w:right w:val="nil"/>
            </w:tcBorders>
          </w:tcPr>
          <w:p w14:paraId="3266E872" w14:textId="77777777" w:rsidR="006D0C59" w:rsidRPr="001640E0" w:rsidRDefault="006D0C59" w:rsidP="00FD5A9A">
            <w:pPr>
              <w:pStyle w:val="Default"/>
              <w:rPr>
                <w:rFonts w:ascii="Arial" w:hAnsi="Arial" w:cs="Arial"/>
              </w:rPr>
            </w:pPr>
          </w:p>
        </w:tc>
        <w:tc>
          <w:tcPr>
            <w:tcW w:w="1624" w:type="dxa"/>
            <w:gridSpan w:val="2"/>
            <w:tcBorders>
              <w:top w:val="nil"/>
              <w:left w:val="nil"/>
              <w:bottom w:val="nil"/>
              <w:right w:val="nil"/>
            </w:tcBorders>
          </w:tcPr>
          <w:p w14:paraId="30F0354E" w14:textId="77777777" w:rsidR="006D0C59" w:rsidRPr="001640E0" w:rsidRDefault="006D0C59" w:rsidP="00FD5A9A">
            <w:pPr>
              <w:pStyle w:val="Default"/>
              <w:rPr>
                <w:rFonts w:ascii="Arial" w:hAnsi="Arial" w:cs="Arial"/>
              </w:rPr>
            </w:pPr>
            <w:r w:rsidRPr="001640E0">
              <w:rPr>
                <w:rFonts w:ascii="Calibri" w:hAnsi="Calibri" w:cs="Calibri"/>
                <w:b/>
                <w:bCs/>
              </w:rPr>
              <w:t>FAX Number:</w:t>
            </w:r>
          </w:p>
        </w:tc>
        <w:tc>
          <w:tcPr>
            <w:tcW w:w="1152" w:type="dxa"/>
            <w:gridSpan w:val="2"/>
            <w:tcBorders>
              <w:top w:val="single" w:sz="4" w:space="0" w:color="auto"/>
              <w:left w:val="nil"/>
              <w:right w:val="nil"/>
            </w:tcBorders>
          </w:tcPr>
          <w:p w14:paraId="0A39CDA7" w14:textId="77777777" w:rsidR="006D0C59" w:rsidRPr="001640E0" w:rsidRDefault="006D0C59" w:rsidP="00FD5A9A">
            <w:pPr>
              <w:pStyle w:val="Default"/>
              <w:rPr>
                <w:rFonts w:ascii="Arial" w:hAnsi="Arial" w:cs="Arial"/>
              </w:rPr>
            </w:pPr>
          </w:p>
        </w:tc>
        <w:tc>
          <w:tcPr>
            <w:tcW w:w="2088" w:type="dxa"/>
            <w:tcBorders>
              <w:top w:val="single" w:sz="4" w:space="0" w:color="auto"/>
              <w:left w:val="nil"/>
              <w:right w:val="nil"/>
            </w:tcBorders>
          </w:tcPr>
          <w:p w14:paraId="66932AC0" w14:textId="77777777" w:rsidR="006D0C59" w:rsidRPr="001640E0" w:rsidRDefault="006D0C59" w:rsidP="00FD5A9A">
            <w:pPr>
              <w:pStyle w:val="Default"/>
              <w:rPr>
                <w:rFonts w:ascii="Arial" w:hAnsi="Arial" w:cs="Arial"/>
              </w:rPr>
            </w:pPr>
          </w:p>
        </w:tc>
      </w:tr>
      <w:tr w:rsidR="006D0C59" w:rsidRPr="001640E0" w14:paraId="3DFD9D56" w14:textId="77777777" w:rsidTr="00FD5A9A">
        <w:tc>
          <w:tcPr>
            <w:tcW w:w="1098" w:type="dxa"/>
            <w:gridSpan w:val="3"/>
            <w:tcBorders>
              <w:top w:val="nil"/>
              <w:left w:val="nil"/>
              <w:bottom w:val="nil"/>
              <w:right w:val="nil"/>
            </w:tcBorders>
          </w:tcPr>
          <w:p w14:paraId="2EF6B22C" w14:textId="77777777" w:rsidR="006D0C59" w:rsidRPr="001640E0" w:rsidRDefault="006D0C59" w:rsidP="00FD5A9A">
            <w:pPr>
              <w:pStyle w:val="Default"/>
              <w:rPr>
                <w:rFonts w:ascii="Arial" w:hAnsi="Arial" w:cs="Arial"/>
              </w:rPr>
            </w:pPr>
            <w:r w:rsidRPr="001640E0">
              <w:rPr>
                <w:rFonts w:ascii="Calibri" w:hAnsi="Calibri" w:cs="Calibri"/>
                <w:b/>
                <w:bCs/>
              </w:rPr>
              <w:t>Address:</w:t>
            </w:r>
          </w:p>
        </w:tc>
        <w:tc>
          <w:tcPr>
            <w:tcW w:w="2225" w:type="dxa"/>
            <w:gridSpan w:val="4"/>
            <w:tcBorders>
              <w:left w:val="nil"/>
              <w:right w:val="nil"/>
            </w:tcBorders>
          </w:tcPr>
          <w:p w14:paraId="491E0C9D" w14:textId="77777777" w:rsidR="006D0C59" w:rsidRPr="001640E0" w:rsidRDefault="006D0C59" w:rsidP="00FD5A9A">
            <w:pPr>
              <w:pStyle w:val="Default"/>
              <w:rPr>
                <w:rFonts w:ascii="Arial" w:hAnsi="Arial" w:cs="Arial"/>
              </w:rPr>
            </w:pPr>
          </w:p>
        </w:tc>
        <w:tc>
          <w:tcPr>
            <w:tcW w:w="1389" w:type="dxa"/>
            <w:gridSpan w:val="2"/>
            <w:tcBorders>
              <w:top w:val="nil"/>
              <w:left w:val="nil"/>
              <w:right w:val="nil"/>
            </w:tcBorders>
          </w:tcPr>
          <w:p w14:paraId="20D6B994" w14:textId="77777777" w:rsidR="006D0C59" w:rsidRPr="001640E0" w:rsidRDefault="006D0C59" w:rsidP="00FD5A9A">
            <w:pPr>
              <w:pStyle w:val="Default"/>
              <w:rPr>
                <w:rFonts w:ascii="Arial" w:hAnsi="Arial" w:cs="Arial"/>
              </w:rPr>
            </w:pPr>
          </w:p>
        </w:tc>
        <w:tc>
          <w:tcPr>
            <w:tcW w:w="1624" w:type="dxa"/>
            <w:gridSpan w:val="2"/>
            <w:tcBorders>
              <w:top w:val="nil"/>
              <w:left w:val="nil"/>
              <w:right w:val="nil"/>
            </w:tcBorders>
          </w:tcPr>
          <w:p w14:paraId="689A34BC" w14:textId="77777777" w:rsidR="006D0C59" w:rsidRPr="001640E0" w:rsidRDefault="006D0C59" w:rsidP="00FD5A9A">
            <w:pPr>
              <w:pStyle w:val="Default"/>
              <w:rPr>
                <w:rFonts w:ascii="Arial" w:hAnsi="Arial" w:cs="Arial"/>
              </w:rPr>
            </w:pPr>
          </w:p>
        </w:tc>
        <w:tc>
          <w:tcPr>
            <w:tcW w:w="1152" w:type="dxa"/>
            <w:gridSpan w:val="2"/>
            <w:tcBorders>
              <w:left w:val="nil"/>
              <w:bottom w:val="single" w:sz="4" w:space="0" w:color="auto"/>
              <w:right w:val="nil"/>
            </w:tcBorders>
          </w:tcPr>
          <w:p w14:paraId="7EE6058E" w14:textId="77777777" w:rsidR="006D0C59" w:rsidRPr="001640E0" w:rsidRDefault="006D0C59" w:rsidP="00FD5A9A">
            <w:pPr>
              <w:pStyle w:val="Default"/>
              <w:rPr>
                <w:rFonts w:ascii="Arial" w:hAnsi="Arial" w:cs="Arial"/>
              </w:rPr>
            </w:pPr>
          </w:p>
        </w:tc>
        <w:tc>
          <w:tcPr>
            <w:tcW w:w="2088" w:type="dxa"/>
            <w:tcBorders>
              <w:left w:val="nil"/>
              <w:bottom w:val="single" w:sz="4" w:space="0" w:color="auto"/>
              <w:right w:val="nil"/>
            </w:tcBorders>
          </w:tcPr>
          <w:p w14:paraId="5970230D" w14:textId="77777777" w:rsidR="006D0C59" w:rsidRPr="001640E0" w:rsidRDefault="006D0C59" w:rsidP="00FD5A9A">
            <w:pPr>
              <w:pStyle w:val="Default"/>
              <w:rPr>
                <w:rFonts w:ascii="Arial" w:hAnsi="Arial" w:cs="Arial"/>
              </w:rPr>
            </w:pPr>
          </w:p>
        </w:tc>
      </w:tr>
      <w:tr w:rsidR="006D0C59" w:rsidRPr="001640E0" w14:paraId="6065C5C4" w14:textId="77777777" w:rsidTr="00FD5A9A">
        <w:tc>
          <w:tcPr>
            <w:tcW w:w="738" w:type="dxa"/>
            <w:tcBorders>
              <w:top w:val="nil"/>
              <w:left w:val="nil"/>
              <w:bottom w:val="nil"/>
              <w:right w:val="nil"/>
            </w:tcBorders>
          </w:tcPr>
          <w:p w14:paraId="4589D07F" w14:textId="77777777" w:rsidR="006D0C59" w:rsidRPr="001640E0" w:rsidRDefault="006D0C59" w:rsidP="00FD5A9A">
            <w:pPr>
              <w:pStyle w:val="Default"/>
              <w:rPr>
                <w:rFonts w:ascii="Arial" w:hAnsi="Arial" w:cs="Arial"/>
              </w:rPr>
            </w:pPr>
            <w:r w:rsidRPr="001640E0">
              <w:rPr>
                <w:rFonts w:ascii="Calibri" w:hAnsi="Calibri" w:cs="Calibri"/>
                <w:b/>
                <w:bCs/>
              </w:rPr>
              <w:t>City:</w:t>
            </w:r>
          </w:p>
        </w:tc>
        <w:tc>
          <w:tcPr>
            <w:tcW w:w="2585" w:type="dxa"/>
            <w:gridSpan w:val="6"/>
            <w:tcBorders>
              <w:left w:val="nil"/>
              <w:right w:val="nil"/>
            </w:tcBorders>
          </w:tcPr>
          <w:p w14:paraId="53107353" w14:textId="77777777" w:rsidR="006D0C59" w:rsidRPr="001640E0" w:rsidRDefault="006D0C59" w:rsidP="00FD5A9A">
            <w:pPr>
              <w:pStyle w:val="Default"/>
              <w:rPr>
                <w:rFonts w:ascii="Arial" w:hAnsi="Arial" w:cs="Arial"/>
              </w:rPr>
            </w:pPr>
          </w:p>
        </w:tc>
        <w:tc>
          <w:tcPr>
            <w:tcW w:w="835" w:type="dxa"/>
            <w:tcBorders>
              <w:left w:val="nil"/>
              <w:bottom w:val="nil"/>
              <w:right w:val="nil"/>
            </w:tcBorders>
          </w:tcPr>
          <w:p w14:paraId="3925132A" w14:textId="77777777" w:rsidR="006D0C59" w:rsidRPr="001640E0" w:rsidRDefault="006D0C59" w:rsidP="00FD5A9A">
            <w:pPr>
              <w:pStyle w:val="Default"/>
              <w:rPr>
                <w:rFonts w:ascii="Arial" w:hAnsi="Arial" w:cs="Arial"/>
              </w:rPr>
            </w:pPr>
            <w:r w:rsidRPr="001640E0">
              <w:rPr>
                <w:rFonts w:ascii="Calibri" w:hAnsi="Calibri" w:cs="Calibri"/>
                <w:b/>
                <w:bCs/>
              </w:rPr>
              <w:t>State:</w:t>
            </w:r>
          </w:p>
        </w:tc>
        <w:tc>
          <w:tcPr>
            <w:tcW w:w="2178" w:type="dxa"/>
            <w:gridSpan w:val="3"/>
            <w:tcBorders>
              <w:left w:val="nil"/>
              <w:right w:val="nil"/>
            </w:tcBorders>
          </w:tcPr>
          <w:p w14:paraId="5E5D0E31" w14:textId="77777777" w:rsidR="006D0C59" w:rsidRPr="001640E0" w:rsidRDefault="006D0C59" w:rsidP="00FD5A9A">
            <w:pPr>
              <w:pStyle w:val="Default"/>
              <w:rPr>
                <w:rFonts w:ascii="Arial" w:hAnsi="Arial" w:cs="Arial"/>
              </w:rPr>
            </w:pPr>
          </w:p>
        </w:tc>
        <w:tc>
          <w:tcPr>
            <w:tcW w:w="1152" w:type="dxa"/>
            <w:gridSpan w:val="2"/>
            <w:tcBorders>
              <w:left w:val="nil"/>
              <w:bottom w:val="nil"/>
              <w:right w:val="nil"/>
            </w:tcBorders>
          </w:tcPr>
          <w:p w14:paraId="32F66922" w14:textId="77777777" w:rsidR="006D0C59" w:rsidRPr="001640E0" w:rsidRDefault="006D0C59" w:rsidP="00FD5A9A">
            <w:pPr>
              <w:pStyle w:val="Default"/>
              <w:rPr>
                <w:rFonts w:ascii="Arial" w:hAnsi="Arial" w:cs="Arial"/>
              </w:rPr>
            </w:pPr>
            <w:r w:rsidRPr="001640E0">
              <w:rPr>
                <w:rFonts w:ascii="Calibri" w:hAnsi="Calibri" w:cs="Calibri"/>
                <w:b/>
                <w:bCs/>
              </w:rPr>
              <w:t>Zip Code:</w:t>
            </w:r>
          </w:p>
        </w:tc>
        <w:tc>
          <w:tcPr>
            <w:tcW w:w="2088" w:type="dxa"/>
            <w:tcBorders>
              <w:left w:val="nil"/>
              <w:right w:val="nil"/>
            </w:tcBorders>
          </w:tcPr>
          <w:p w14:paraId="322C1671" w14:textId="77777777" w:rsidR="006D0C59" w:rsidRPr="001640E0" w:rsidRDefault="006D0C59" w:rsidP="00FD5A9A">
            <w:pPr>
              <w:pStyle w:val="Default"/>
              <w:rPr>
                <w:rFonts w:ascii="Calibri" w:hAnsi="Calibri" w:cs="Calibri"/>
                <w:b/>
                <w:bCs/>
              </w:rPr>
            </w:pPr>
          </w:p>
        </w:tc>
      </w:tr>
      <w:tr w:rsidR="006D0C59" w:rsidRPr="001640E0" w14:paraId="41AFC2D9" w14:textId="77777777" w:rsidTr="00FD5A9A">
        <w:tc>
          <w:tcPr>
            <w:tcW w:w="1278" w:type="dxa"/>
            <w:gridSpan w:val="4"/>
            <w:tcBorders>
              <w:top w:val="nil"/>
              <w:left w:val="nil"/>
              <w:bottom w:val="nil"/>
              <w:right w:val="nil"/>
            </w:tcBorders>
          </w:tcPr>
          <w:p w14:paraId="3B60CC71" w14:textId="77777777" w:rsidR="006D0C59" w:rsidRPr="001640E0" w:rsidRDefault="006D0C59" w:rsidP="00FD5A9A">
            <w:pPr>
              <w:pStyle w:val="Default"/>
              <w:rPr>
                <w:rFonts w:ascii="Calibri" w:hAnsi="Calibri" w:cs="Calibri"/>
                <w:b/>
                <w:bCs/>
              </w:rPr>
            </w:pPr>
          </w:p>
          <w:p w14:paraId="0B8FD588" w14:textId="77777777" w:rsidR="006D0C59" w:rsidRPr="001640E0" w:rsidRDefault="006D0C59" w:rsidP="00FD5A9A">
            <w:pPr>
              <w:pStyle w:val="Default"/>
              <w:rPr>
                <w:rFonts w:ascii="Arial" w:hAnsi="Arial" w:cs="Arial"/>
              </w:rPr>
            </w:pPr>
            <w:r w:rsidRPr="001640E0">
              <w:rPr>
                <w:rFonts w:ascii="Calibri" w:hAnsi="Calibri" w:cs="Calibri"/>
                <w:b/>
                <w:bCs/>
              </w:rPr>
              <w:t>Signature:</w:t>
            </w:r>
          </w:p>
        </w:tc>
        <w:tc>
          <w:tcPr>
            <w:tcW w:w="3434" w:type="dxa"/>
            <w:gridSpan w:val="5"/>
            <w:tcBorders>
              <w:top w:val="nil"/>
              <w:left w:val="nil"/>
              <w:right w:val="nil"/>
            </w:tcBorders>
          </w:tcPr>
          <w:p w14:paraId="27FF8B03" w14:textId="77777777" w:rsidR="006D0C59" w:rsidRPr="001640E0" w:rsidRDefault="006D0C59" w:rsidP="00FD5A9A">
            <w:pPr>
              <w:pStyle w:val="Default"/>
              <w:rPr>
                <w:rFonts w:ascii="Arial" w:hAnsi="Arial" w:cs="Arial"/>
              </w:rPr>
            </w:pPr>
          </w:p>
        </w:tc>
        <w:tc>
          <w:tcPr>
            <w:tcW w:w="796" w:type="dxa"/>
            <w:tcBorders>
              <w:left w:val="nil"/>
              <w:bottom w:val="nil"/>
              <w:right w:val="nil"/>
            </w:tcBorders>
          </w:tcPr>
          <w:p w14:paraId="1184CC4F" w14:textId="77777777" w:rsidR="006D0C59" w:rsidRPr="001640E0" w:rsidRDefault="006D0C59" w:rsidP="00FD5A9A">
            <w:pPr>
              <w:pStyle w:val="Default"/>
              <w:rPr>
                <w:rFonts w:ascii="Calibri" w:hAnsi="Calibri" w:cs="Calibri"/>
                <w:b/>
                <w:bCs/>
              </w:rPr>
            </w:pPr>
          </w:p>
          <w:p w14:paraId="2E9E9A7D" w14:textId="77777777" w:rsidR="006D0C59" w:rsidRPr="001640E0" w:rsidRDefault="006D0C59" w:rsidP="00FD5A9A">
            <w:pPr>
              <w:pStyle w:val="Default"/>
              <w:rPr>
                <w:rFonts w:ascii="Arial" w:hAnsi="Arial" w:cs="Arial"/>
              </w:rPr>
            </w:pPr>
            <w:r w:rsidRPr="001640E0">
              <w:rPr>
                <w:rFonts w:ascii="Calibri" w:hAnsi="Calibri" w:cs="Calibri"/>
                <w:b/>
                <w:bCs/>
              </w:rPr>
              <w:t>Date:</w:t>
            </w:r>
          </w:p>
        </w:tc>
        <w:tc>
          <w:tcPr>
            <w:tcW w:w="1980" w:type="dxa"/>
            <w:gridSpan w:val="3"/>
            <w:tcBorders>
              <w:top w:val="nil"/>
              <w:left w:val="nil"/>
              <w:right w:val="nil"/>
            </w:tcBorders>
          </w:tcPr>
          <w:p w14:paraId="15997232" w14:textId="77777777" w:rsidR="006D0C59" w:rsidRPr="001640E0" w:rsidRDefault="006D0C59" w:rsidP="00FD5A9A">
            <w:pPr>
              <w:pStyle w:val="Default"/>
              <w:rPr>
                <w:rFonts w:ascii="Arial" w:hAnsi="Arial" w:cs="Arial"/>
              </w:rPr>
            </w:pPr>
          </w:p>
        </w:tc>
        <w:tc>
          <w:tcPr>
            <w:tcW w:w="2088" w:type="dxa"/>
            <w:tcBorders>
              <w:left w:val="nil"/>
              <w:right w:val="nil"/>
            </w:tcBorders>
          </w:tcPr>
          <w:p w14:paraId="3ABEB843" w14:textId="77777777" w:rsidR="006D0C59" w:rsidRPr="001640E0" w:rsidRDefault="006D0C59" w:rsidP="00FD5A9A">
            <w:pPr>
              <w:pStyle w:val="Default"/>
              <w:rPr>
                <w:rFonts w:ascii="Arial" w:hAnsi="Arial" w:cs="Arial"/>
              </w:rPr>
            </w:pPr>
          </w:p>
        </w:tc>
      </w:tr>
    </w:tbl>
    <w:p w14:paraId="0ED2D6E0" w14:textId="77777777" w:rsidR="006D0C59" w:rsidRDefault="006D0C59" w:rsidP="006D0C59">
      <w:pPr>
        <w:pStyle w:val="Default"/>
        <w:rPr>
          <w:rFonts w:ascii="Arial" w:hAnsi="Arial" w:cs="Arial"/>
        </w:rPr>
      </w:pPr>
    </w:p>
    <w:p w14:paraId="498A1343" w14:textId="77777777" w:rsidR="006D0C59" w:rsidRDefault="006D0C59" w:rsidP="006D0C59">
      <w:pPr>
        <w:pStyle w:val="Default"/>
        <w:rPr>
          <w:rFonts w:ascii="Arial" w:hAnsi="Arial" w:cs="Arial"/>
        </w:rPr>
      </w:pPr>
    </w:p>
    <w:p w14:paraId="5111BA8B" w14:textId="77777777" w:rsidR="006D0C59" w:rsidRPr="00A01E02" w:rsidRDefault="006D0C59" w:rsidP="006D0C59">
      <w:pPr>
        <w:pStyle w:val="Default"/>
        <w:outlineLvl w:val="0"/>
        <w:rPr>
          <w:rFonts w:ascii="Calibri" w:hAnsi="Calibri" w:cs="Calibri"/>
          <w:b/>
          <w:bCs/>
        </w:rPr>
      </w:pPr>
      <w:r w:rsidRPr="00A01E02">
        <w:rPr>
          <w:rFonts w:ascii="Calibri" w:hAnsi="Calibri" w:cs="Calibri"/>
          <w:b/>
          <w:bCs/>
        </w:rPr>
        <w:t xml:space="preserve">This name and address will be used for all correspondence related to the Request for Proposal. </w:t>
      </w:r>
    </w:p>
    <w:p w14:paraId="302E5218" w14:textId="77777777" w:rsidR="006D0C59" w:rsidRDefault="006D0C59" w:rsidP="006D0C59">
      <w:pPr>
        <w:pStyle w:val="Default"/>
        <w:jc w:val="both"/>
        <w:rPr>
          <w:rFonts w:ascii="Calibri" w:hAnsi="Calibri" w:cs="Arial"/>
          <w:bCs/>
        </w:rPr>
      </w:pPr>
    </w:p>
    <w:p w14:paraId="7C103643" w14:textId="3DE9192A" w:rsidR="006D0C59" w:rsidRPr="007A7080" w:rsidRDefault="006D0C59" w:rsidP="006D0C59">
      <w:pPr>
        <w:pStyle w:val="Default"/>
        <w:jc w:val="both"/>
        <w:rPr>
          <w:rFonts w:ascii="Calibri" w:hAnsi="Calibri" w:cs="Arial"/>
          <w:bCs/>
        </w:rPr>
      </w:pPr>
      <w:r w:rsidRPr="007A7080">
        <w:rPr>
          <w:rFonts w:ascii="Calibri" w:hAnsi="Calibri" w:cs="Arial"/>
          <w:bCs/>
        </w:rPr>
        <w:t>Potential applicants must email</w:t>
      </w:r>
      <w:r>
        <w:rPr>
          <w:rFonts w:ascii="Calibri" w:hAnsi="Calibri" w:cs="Arial"/>
          <w:bCs/>
        </w:rPr>
        <w:t xml:space="preserve"> a </w:t>
      </w:r>
      <w:r w:rsidRPr="007A7080">
        <w:rPr>
          <w:rFonts w:ascii="Calibri" w:hAnsi="Calibri" w:cs="Arial"/>
          <w:bCs/>
        </w:rPr>
        <w:t xml:space="preserve">scanned Acknowledgement of Interest </w:t>
      </w:r>
      <w:r>
        <w:rPr>
          <w:rFonts w:ascii="Calibri" w:hAnsi="Calibri" w:cs="Arial"/>
          <w:bCs/>
        </w:rPr>
        <w:t>Form to the Applicati</w:t>
      </w:r>
      <w:r w:rsidR="00F02816">
        <w:rPr>
          <w:rFonts w:ascii="Calibri" w:hAnsi="Calibri" w:cs="Arial"/>
          <w:bCs/>
        </w:rPr>
        <w:t xml:space="preserve">on Manager </w:t>
      </w:r>
      <w:r w:rsidR="00F02816" w:rsidRPr="007A7080">
        <w:rPr>
          <w:rFonts w:ascii="Calibri" w:hAnsi="Calibri" w:cs="Arial"/>
          <w:bCs/>
        </w:rPr>
        <w:t>in accordance with Section II, A 2</w:t>
      </w:r>
      <w:r>
        <w:rPr>
          <w:rFonts w:ascii="Calibri" w:hAnsi="Calibri" w:cs="Arial"/>
          <w:bCs/>
        </w:rPr>
        <w:t xml:space="preserve">. </w:t>
      </w:r>
      <w:r w:rsidRPr="007A7080">
        <w:rPr>
          <w:rFonts w:ascii="Calibri" w:hAnsi="Calibri" w:cs="Arial"/>
          <w:bCs/>
        </w:rPr>
        <w:t xml:space="preserve"> When emailing the document, include “ECHS Acknowledgment Form” in the subject line. This form must be signed by an authorized representative of the organization</w:t>
      </w:r>
      <w:r w:rsidR="00F02816">
        <w:rPr>
          <w:rFonts w:ascii="Calibri" w:hAnsi="Calibri" w:cs="Arial"/>
          <w:bCs/>
        </w:rPr>
        <w:t>.</w:t>
      </w:r>
    </w:p>
    <w:p w14:paraId="14FE967D" w14:textId="77777777" w:rsidR="006D0C59" w:rsidRDefault="006D0C59" w:rsidP="006D0C59">
      <w:pPr>
        <w:pStyle w:val="Default"/>
        <w:rPr>
          <w:rFonts w:ascii="Calibri" w:hAnsi="Calibri" w:cs="Calibri"/>
        </w:rPr>
      </w:pPr>
    </w:p>
    <w:p w14:paraId="05DFED57" w14:textId="77777777" w:rsidR="006D0C59" w:rsidRDefault="006D0C59" w:rsidP="006D0C59">
      <w:pPr>
        <w:pStyle w:val="Default"/>
      </w:pPr>
      <w:r>
        <w:rPr>
          <w:rFonts w:ascii="Calibri" w:hAnsi="Calibri" w:cs="Calibri"/>
        </w:rPr>
        <w:t xml:space="preserve">Application Manager Email: </w:t>
      </w:r>
      <w:hyperlink r:id="rId21" w:history="1">
        <w:r>
          <w:rPr>
            <w:rStyle w:val="Hyperlink"/>
            <w:rFonts w:ascii="Calibri" w:hAnsi="Calibri" w:cs="Calibri"/>
          </w:rPr>
          <w:t>Louise.williams@state.nm.us</w:t>
        </w:r>
      </w:hyperlink>
    </w:p>
    <w:p w14:paraId="7AA0D15C" w14:textId="77777777" w:rsidR="006D0C59" w:rsidRDefault="006D0C59" w:rsidP="006D0C59">
      <w:pPr>
        <w:pStyle w:val="Default"/>
        <w:jc w:val="center"/>
      </w:pPr>
    </w:p>
    <w:p w14:paraId="068C9D74" w14:textId="77777777" w:rsidR="006D0C59" w:rsidRPr="003448C6" w:rsidRDefault="006D0C59" w:rsidP="006D0C59">
      <w:pPr>
        <w:spacing w:after="0" w:line="240" w:lineRule="auto"/>
        <w:ind w:right="720"/>
        <w:jc w:val="both"/>
        <w:rPr>
          <w:rFonts w:cs="Calibri"/>
          <w:i/>
          <w:sz w:val="24"/>
          <w:szCs w:val="24"/>
        </w:rPr>
      </w:pPr>
    </w:p>
    <w:p w14:paraId="5B811553" w14:textId="77777777" w:rsidR="006D0C59" w:rsidRDefault="006D0C59" w:rsidP="006D0C59">
      <w:pPr>
        <w:spacing w:after="0"/>
        <w:ind w:left="1530"/>
        <w:jc w:val="both"/>
        <w:rPr>
          <w:rFonts w:cs="Calibri"/>
          <w:color w:val="000000"/>
          <w:sz w:val="24"/>
          <w:szCs w:val="24"/>
        </w:rPr>
      </w:pPr>
      <w:r>
        <w:rPr>
          <w:rFonts w:cs="Calibri"/>
        </w:rPr>
        <w:br w:type="page"/>
      </w:r>
    </w:p>
    <w:p w14:paraId="51B64DFE" w14:textId="71B72257" w:rsidR="005A353C" w:rsidRDefault="005A353C" w:rsidP="00756AA6">
      <w:pPr>
        <w:pStyle w:val="Default"/>
        <w:pBdr>
          <w:top w:val="single" w:sz="4" w:space="1" w:color="auto"/>
          <w:left w:val="single" w:sz="4" w:space="4" w:color="auto"/>
          <w:bottom w:val="single" w:sz="4" w:space="1" w:color="auto"/>
          <w:right w:val="single" w:sz="4" w:space="6" w:color="auto"/>
        </w:pBdr>
        <w:shd w:val="clear" w:color="auto" w:fill="D9D9D9"/>
        <w:jc w:val="center"/>
        <w:rPr>
          <w:rFonts w:asciiTheme="minorHAnsi" w:hAnsiTheme="minorHAnsi" w:cs="Arial"/>
          <w:b/>
          <w:bCs/>
        </w:rPr>
      </w:pPr>
      <w:r w:rsidRPr="00A01E02">
        <w:rPr>
          <w:rFonts w:cs="Calibri"/>
          <w:b/>
          <w:bCs/>
          <w:sz w:val="32"/>
          <w:szCs w:val="32"/>
        </w:rPr>
        <w:lastRenderedPageBreak/>
        <w:t>A</w:t>
      </w:r>
      <w:r>
        <w:rPr>
          <w:rFonts w:cs="Calibri"/>
          <w:b/>
          <w:bCs/>
          <w:sz w:val="32"/>
          <w:szCs w:val="32"/>
        </w:rPr>
        <w:t>ppendix B</w:t>
      </w:r>
    </w:p>
    <w:p w14:paraId="59DAF731" w14:textId="77777777" w:rsidR="005A353C" w:rsidRDefault="005A353C" w:rsidP="00756AA6">
      <w:pPr>
        <w:pStyle w:val="Default"/>
        <w:pBdr>
          <w:top w:val="single" w:sz="4" w:space="1" w:color="auto"/>
          <w:left w:val="single" w:sz="4" w:space="4" w:color="auto"/>
          <w:bottom w:val="single" w:sz="4" w:space="1" w:color="auto"/>
          <w:right w:val="single" w:sz="4" w:space="6" w:color="auto"/>
        </w:pBdr>
        <w:shd w:val="clear" w:color="auto" w:fill="D9D9D9"/>
        <w:jc w:val="center"/>
        <w:rPr>
          <w:rFonts w:asciiTheme="minorHAnsi" w:hAnsiTheme="minorHAnsi" w:cs="Arial"/>
          <w:b/>
          <w:bCs/>
        </w:rPr>
      </w:pPr>
    </w:p>
    <w:p w14:paraId="662BE8FF" w14:textId="68E58221" w:rsidR="00756AA6" w:rsidRPr="00E75592" w:rsidRDefault="00FD595A" w:rsidP="00756AA6">
      <w:pPr>
        <w:pStyle w:val="Default"/>
        <w:pBdr>
          <w:top w:val="single" w:sz="4" w:space="1" w:color="auto"/>
          <w:left w:val="single" w:sz="4" w:space="4" w:color="auto"/>
          <w:bottom w:val="single" w:sz="4" w:space="1" w:color="auto"/>
          <w:right w:val="single" w:sz="4" w:space="6" w:color="auto"/>
        </w:pBdr>
        <w:shd w:val="clear" w:color="auto" w:fill="D9D9D9"/>
        <w:jc w:val="center"/>
        <w:rPr>
          <w:rFonts w:asciiTheme="minorHAnsi" w:hAnsiTheme="minorHAnsi" w:cs="Arial"/>
          <w:b/>
          <w:bCs/>
        </w:rPr>
      </w:pPr>
      <w:r w:rsidRPr="00E75592">
        <w:rPr>
          <w:rFonts w:asciiTheme="minorHAnsi" w:hAnsiTheme="minorHAnsi" w:cs="Arial"/>
          <w:b/>
          <w:bCs/>
        </w:rPr>
        <w:t xml:space="preserve">ECHS </w:t>
      </w:r>
      <w:r w:rsidR="00501F24" w:rsidRPr="00E75592">
        <w:rPr>
          <w:rFonts w:asciiTheme="minorHAnsi" w:hAnsiTheme="minorHAnsi" w:cs="Arial"/>
          <w:b/>
          <w:bCs/>
        </w:rPr>
        <w:t>Assurance</w:t>
      </w:r>
      <w:r w:rsidR="00765E3B" w:rsidRPr="00E75592">
        <w:rPr>
          <w:rFonts w:asciiTheme="minorHAnsi" w:hAnsiTheme="minorHAnsi" w:cs="Arial"/>
          <w:b/>
          <w:bCs/>
        </w:rPr>
        <w:t xml:space="preserve">s </w:t>
      </w:r>
      <w:r w:rsidR="00501F24" w:rsidRPr="00E75592">
        <w:rPr>
          <w:rFonts w:asciiTheme="minorHAnsi" w:hAnsiTheme="minorHAnsi" w:cs="Arial"/>
          <w:b/>
          <w:bCs/>
        </w:rPr>
        <w:t>Signature</w:t>
      </w:r>
      <w:r w:rsidR="00E46640" w:rsidRPr="00E75592">
        <w:rPr>
          <w:rFonts w:asciiTheme="minorHAnsi" w:hAnsiTheme="minorHAnsi" w:cs="Arial"/>
          <w:b/>
          <w:bCs/>
        </w:rPr>
        <w:t xml:space="preserve"> </w:t>
      </w:r>
      <w:r w:rsidR="004B57FC">
        <w:rPr>
          <w:rFonts w:asciiTheme="minorHAnsi" w:hAnsiTheme="minorHAnsi" w:cs="Arial"/>
          <w:b/>
          <w:bCs/>
        </w:rPr>
        <w:t>Letter</w:t>
      </w:r>
    </w:p>
    <w:p w14:paraId="3D966B35" w14:textId="4F77D9FE" w:rsidR="00756AA6" w:rsidRPr="00E75592" w:rsidRDefault="00756AA6" w:rsidP="00756AA6">
      <w:pPr>
        <w:pStyle w:val="Default"/>
        <w:jc w:val="center"/>
        <w:rPr>
          <w:rFonts w:asciiTheme="minorHAnsi" w:hAnsiTheme="minorHAnsi" w:cs="Arial"/>
        </w:rPr>
      </w:pPr>
    </w:p>
    <w:p w14:paraId="4E9BB1A9" w14:textId="77777777" w:rsidR="00756AA6" w:rsidRPr="00E75592" w:rsidRDefault="00756AA6" w:rsidP="00756AA6">
      <w:pPr>
        <w:pStyle w:val="Default"/>
        <w:jc w:val="center"/>
        <w:rPr>
          <w:rFonts w:asciiTheme="minorHAnsi" w:hAnsiTheme="minorHAnsi" w:cs="Arial"/>
        </w:rPr>
      </w:pPr>
    </w:p>
    <w:p w14:paraId="23D49937" w14:textId="58CE22AC" w:rsidR="00C8238F" w:rsidRPr="00A67758" w:rsidRDefault="00C8238F" w:rsidP="00C8238F">
      <w:pPr>
        <w:spacing w:after="0" w:line="240" w:lineRule="auto"/>
        <w:jc w:val="both"/>
        <w:rPr>
          <w:rFonts w:asciiTheme="minorHAnsi" w:hAnsiTheme="minorHAnsi" w:cs="Calibri"/>
          <w:i/>
          <w:sz w:val="24"/>
          <w:szCs w:val="24"/>
        </w:rPr>
      </w:pPr>
      <w:r w:rsidRPr="00A67758">
        <w:rPr>
          <w:rFonts w:asciiTheme="minorHAnsi" w:hAnsiTheme="minorHAnsi" w:cs="Calibri"/>
          <w:i/>
          <w:sz w:val="24"/>
          <w:szCs w:val="24"/>
        </w:rPr>
        <w:t>On School District or State Charter letterhead,</w:t>
      </w:r>
      <w:r w:rsidR="00A67758" w:rsidRPr="00A67758">
        <w:rPr>
          <w:rFonts w:asciiTheme="minorHAnsi" w:hAnsiTheme="minorHAnsi" w:cs="Calibri"/>
          <w:i/>
          <w:sz w:val="24"/>
          <w:szCs w:val="24"/>
        </w:rPr>
        <w:t xml:space="preserve"> </w:t>
      </w:r>
      <w:r w:rsidR="004B57FC" w:rsidRPr="00A67758">
        <w:rPr>
          <w:rFonts w:asciiTheme="minorHAnsi" w:hAnsiTheme="minorHAnsi" w:cs="Calibri"/>
          <w:i/>
          <w:sz w:val="24"/>
          <w:szCs w:val="24"/>
        </w:rPr>
        <w:t>submit this Assurances Signature letter. I</w:t>
      </w:r>
      <w:r w:rsidRPr="00A67758">
        <w:rPr>
          <w:rFonts w:asciiTheme="minorHAnsi" w:hAnsiTheme="minorHAnsi" w:cs="Calibri"/>
          <w:i/>
          <w:sz w:val="24"/>
          <w:szCs w:val="24"/>
        </w:rPr>
        <w:t>dentify the inclusive partnering organizations for which the application is being submitted</w:t>
      </w:r>
      <w:r w:rsidR="008479A5" w:rsidRPr="00A67758">
        <w:rPr>
          <w:rFonts w:asciiTheme="minorHAnsi" w:hAnsiTheme="minorHAnsi" w:cs="Calibri"/>
          <w:i/>
          <w:sz w:val="24"/>
          <w:szCs w:val="24"/>
        </w:rPr>
        <w:t xml:space="preserve"> and include primary </w:t>
      </w:r>
      <w:r w:rsidR="00765E3B" w:rsidRPr="00A67758">
        <w:rPr>
          <w:rFonts w:asciiTheme="minorHAnsi" w:hAnsiTheme="minorHAnsi" w:cs="Calibri"/>
          <w:i/>
          <w:sz w:val="24"/>
          <w:szCs w:val="24"/>
        </w:rPr>
        <w:t xml:space="preserve">business </w:t>
      </w:r>
      <w:r w:rsidR="008479A5" w:rsidRPr="00A67758">
        <w:rPr>
          <w:rFonts w:asciiTheme="minorHAnsi" w:hAnsiTheme="minorHAnsi" w:cs="Calibri"/>
          <w:i/>
          <w:sz w:val="24"/>
          <w:szCs w:val="24"/>
        </w:rPr>
        <w:t>partner(s’) signature</w:t>
      </w:r>
      <w:r w:rsidRPr="00A67758">
        <w:rPr>
          <w:rFonts w:asciiTheme="minorHAnsi" w:hAnsiTheme="minorHAnsi" w:cs="Calibri"/>
          <w:i/>
          <w:sz w:val="24"/>
          <w:szCs w:val="24"/>
        </w:rPr>
        <w:t xml:space="preserve">. </w:t>
      </w:r>
      <w:r w:rsidR="008479A5" w:rsidRPr="00A67758">
        <w:rPr>
          <w:rFonts w:asciiTheme="minorHAnsi" w:hAnsiTheme="minorHAnsi" w:cs="Calibri"/>
          <w:i/>
          <w:sz w:val="24"/>
          <w:szCs w:val="24"/>
        </w:rPr>
        <w:t>Assurance</w:t>
      </w:r>
      <w:r w:rsidRPr="00A67758">
        <w:rPr>
          <w:rFonts w:asciiTheme="minorHAnsi" w:hAnsiTheme="minorHAnsi" w:cs="Calibri"/>
          <w:i/>
          <w:sz w:val="24"/>
          <w:szCs w:val="24"/>
        </w:rPr>
        <w:t xml:space="preserve"> must include the following statement:</w:t>
      </w:r>
    </w:p>
    <w:p w14:paraId="7E8F3BAF" w14:textId="77777777" w:rsidR="0021629C" w:rsidRPr="00E75592" w:rsidRDefault="0021629C" w:rsidP="0021629C">
      <w:pPr>
        <w:spacing w:before="100" w:beforeAutospacing="1" w:after="100" w:afterAutospacing="1" w:line="240" w:lineRule="auto"/>
        <w:rPr>
          <w:rFonts w:asciiTheme="minorHAnsi" w:eastAsia="Times New Roman" w:hAnsiTheme="minorHAnsi"/>
          <w:sz w:val="24"/>
          <w:szCs w:val="24"/>
        </w:rPr>
      </w:pPr>
      <w:r w:rsidRPr="00E75592">
        <w:rPr>
          <w:rFonts w:asciiTheme="minorHAnsi" w:hAnsiTheme="minorHAnsi" w:cs="Calibri"/>
          <w:sz w:val="24"/>
          <w:szCs w:val="24"/>
        </w:rPr>
        <w:t xml:space="preserve">The </w:t>
      </w:r>
      <w:r w:rsidRPr="00E75592">
        <w:rPr>
          <w:rFonts w:asciiTheme="minorHAnsi" w:hAnsiTheme="minorHAnsi" w:cs="Calibri"/>
          <w:sz w:val="24"/>
          <w:szCs w:val="24"/>
          <w:highlight w:val="yellow"/>
        </w:rPr>
        <w:t>DISTRICT/INSTITUTION NAME HERE</w:t>
      </w:r>
      <w:r w:rsidRPr="00E75592">
        <w:rPr>
          <w:rFonts w:asciiTheme="minorHAnsi" w:hAnsiTheme="minorHAnsi" w:cs="Calibri"/>
          <w:sz w:val="24"/>
          <w:szCs w:val="24"/>
        </w:rPr>
        <w:t xml:space="preserve"> assures that the following have been included as part of the application and that it will abide by each requirement</w:t>
      </w:r>
      <w:r w:rsidRPr="00E75592">
        <w:rPr>
          <w:rFonts w:asciiTheme="minorHAnsi" w:eastAsia="Times New Roman" w:hAnsiTheme="minorHAnsi"/>
          <w:sz w:val="24"/>
          <w:szCs w:val="24"/>
        </w:rPr>
        <w:t>:</w:t>
      </w:r>
    </w:p>
    <w:p w14:paraId="0AEC9A09"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 xml:space="preserve">A. Integrates New Mexico Public Education Department-approved standards into courses within a structured pathway that meets local and state graduation requirements. </w:t>
      </w:r>
    </w:p>
    <w:p w14:paraId="31DDF4C8"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 xml:space="preserve">B. Follows a pathway that results in a workforce recognized credential without tuition cost to the student or the student’s family. </w:t>
      </w:r>
    </w:p>
    <w:p w14:paraId="2B046843"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 xml:space="preserve">C. Focuses on targeted efforts to reach youth underrepresented in higher education by establishing outreach and recruiting processes striving for equitable access. Focused recruiting efforts shall encourage applicants from underrepresented populations. </w:t>
      </w:r>
    </w:p>
    <w:p w14:paraId="63209061"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D. Accelerates student learning through the use of dual credit courses beginning no later than tenth grade. Dual credit courses shall:</w:t>
      </w:r>
    </w:p>
    <w:p w14:paraId="734FC25C"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(1) </w:t>
      </w:r>
      <w:proofErr w:type="gramStart"/>
      <w:r w:rsidRPr="00E75592">
        <w:rPr>
          <w:rFonts w:asciiTheme="minorHAnsi" w:hAnsiTheme="minorHAnsi"/>
          <w:sz w:val="24"/>
          <w:szCs w:val="24"/>
        </w:rPr>
        <w:t>accelerate</w:t>
      </w:r>
      <w:proofErr w:type="gramEnd"/>
      <w:r w:rsidRPr="00E75592">
        <w:rPr>
          <w:rFonts w:asciiTheme="minorHAnsi" w:hAnsiTheme="minorHAnsi"/>
          <w:sz w:val="24"/>
          <w:szCs w:val="24"/>
        </w:rPr>
        <w:t xml:space="preserve"> the timeline for high school students to complete college; </w:t>
      </w:r>
    </w:p>
    <w:p w14:paraId="55E03D8E"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(2) </w:t>
      </w:r>
      <w:proofErr w:type="gramStart"/>
      <w:r w:rsidRPr="00E75592">
        <w:rPr>
          <w:rFonts w:asciiTheme="minorHAnsi" w:hAnsiTheme="minorHAnsi"/>
          <w:sz w:val="24"/>
          <w:szCs w:val="24"/>
        </w:rPr>
        <w:t>be</w:t>
      </w:r>
      <w:proofErr w:type="gramEnd"/>
      <w:r w:rsidRPr="00E75592">
        <w:rPr>
          <w:rFonts w:asciiTheme="minorHAnsi" w:hAnsiTheme="minorHAnsi"/>
          <w:sz w:val="24"/>
          <w:szCs w:val="24"/>
        </w:rPr>
        <w:t xml:space="preserve"> delivered through one or more postsecondary partners; </w:t>
      </w:r>
    </w:p>
    <w:p w14:paraId="16A64D46"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(3) </w:t>
      </w:r>
      <w:proofErr w:type="gramStart"/>
      <w:r w:rsidRPr="00E75592">
        <w:rPr>
          <w:rFonts w:asciiTheme="minorHAnsi" w:hAnsiTheme="minorHAnsi"/>
          <w:sz w:val="24"/>
          <w:szCs w:val="24"/>
        </w:rPr>
        <w:t>be</w:t>
      </w:r>
      <w:proofErr w:type="gramEnd"/>
      <w:r w:rsidRPr="00E75592">
        <w:rPr>
          <w:rFonts w:asciiTheme="minorHAnsi" w:hAnsiTheme="minorHAnsi"/>
          <w:sz w:val="24"/>
          <w:szCs w:val="24"/>
        </w:rPr>
        <w:t xml:space="preserve"> tuition free; </w:t>
      </w:r>
    </w:p>
    <w:p w14:paraId="04EF445C"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(4) </w:t>
      </w:r>
      <w:proofErr w:type="gramStart"/>
      <w:r w:rsidRPr="00E75592">
        <w:rPr>
          <w:rFonts w:asciiTheme="minorHAnsi" w:hAnsiTheme="minorHAnsi"/>
          <w:sz w:val="24"/>
          <w:szCs w:val="24"/>
        </w:rPr>
        <w:t>be</w:t>
      </w:r>
      <w:proofErr w:type="gramEnd"/>
      <w:r w:rsidRPr="00E75592">
        <w:rPr>
          <w:rFonts w:asciiTheme="minorHAnsi" w:hAnsiTheme="minorHAnsi"/>
          <w:sz w:val="24"/>
          <w:szCs w:val="24"/>
        </w:rPr>
        <w:t xml:space="preserve"> taught by instructors who meet the higher learning commission qualifications for college instructors; </w:t>
      </w:r>
    </w:p>
    <w:p w14:paraId="6A1E2D4C"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(5) </w:t>
      </w:r>
      <w:proofErr w:type="gramStart"/>
      <w:r w:rsidRPr="00E75592">
        <w:rPr>
          <w:rFonts w:asciiTheme="minorHAnsi" w:hAnsiTheme="minorHAnsi"/>
          <w:sz w:val="24"/>
          <w:szCs w:val="24"/>
        </w:rPr>
        <w:t>use</w:t>
      </w:r>
      <w:proofErr w:type="gramEnd"/>
      <w:r w:rsidRPr="00E75592">
        <w:rPr>
          <w:rFonts w:asciiTheme="minorHAnsi" w:hAnsiTheme="minorHAnsi"/>
          <w:sz w:val="24"/>
          <w:szCs w:val="24"/>
        </w:rPr>
        <w:t xml:space="preserve"> innovative, interactive, research-based support structures; and </w:t>
      </w:r>
    </w:p>
    <w:p w14:paraId="22BCBF70" w14:textId="77777777" w:rsidR="00501F24" w:rsidRPr="00E75592" w:rsidRDefault="00501F24" w:rsidP="00501F24">
      <w:pPr>
        <w:tabs>
          <w:tab w:val="left" w:pos="1440"/>
        </w:tabs>
        <w:spacing w:after="0"/>
        <w:ind w:left="360"/>
        <w:jc w:val="both"/>
        <w:rPr>
          <w:rFonts w:asciiTheme="minorHAnsi" w:hAnsiTheme="minorHAnsi"/>
          <w:sz w:val="24"/>
          <w:szCs w:val="24"/>
        </w:rPr>
      </w:pPr>
      <w:r w:rsidRPr="00E75592">
        <w:rPr>
          <w:rFonts w:asciiTheme="minorHAnsi" w:hAnsiTheme="minorHAnsi"/>
          <w:sz w:val="24"/>
          <w:szCs w:val="24"/>
        </w:rPr>
        <w:t xml:space="preserve">(6) </w:t>
      </w:r>
      <w:proofErr w:type="gramStart"/>
      <w:r w:rsidRPr="00E75592">
        <w:rPr>
          <w:rFonts w:asciiTheme="minorHAnsi" w:hAnsiTheme="minorHAnsi"/>
          <w:sz w:val="24"/>
          <w:szCs w:val="24"/>
        </w:rPr>
        <w:t>align</w:t>
      </w:r>
      <w:proofErr w:type="gramEnd"/>
      <w:r w:rsidRPr="00E75592">
        <w:rPr>
          <w:rFonts w:asciiTheme="minorHAnsi" w:hAnsiTheme="minorHAnsi"/>
          <w:sz w:val="24"/>
          <w:szCs w:val="24"/>
        </w:rPr>
        <w:t xml:space="preserve"> with: </w:t>
      </w:r>
    </w:p>
    <w:p w14:paraId="3E08E4B5" w14:textId="77777777" w:rsidR="00501F24" w:rsidRPr="00E75592" w:rsidRDefault="00501F24" w:rsidP="00501F24">
      <w:pPr>
        <w:spacing w:after="0"/>
        <w:ind w:left="1080" w:hanging="360"/>
        <w:jc w:val="both"/>
        <w:rPr>
          <w:rFonts w:asciiTheme="minorHAnsi" w:hAnsiTheme="minorHAnsi"/>
          <w:sz w:val="24"/>
          <w:szCs w:val="24"/>
        </w:rPr>
      </w:pPr>
      <w:r w:rsidRPr="00E75592">
        <w:rPr>
          <w:rFonts w:asciiTheme="minorHAnsi" w:hAnsiTheme="minorHAnsi"/>
          <w:sz w:val="24"/>
          <w:szCs w:val="24"/>
        </w:rPr>
        <w:t xml:space="preserve">(a) </w:t>
      </w:r>
      <w:proofErr w:type="gramStart"/>
      <w:r w:rsidRPr="00E75592">
        <w:rPr>
          <w:rFonts w:asciiTheme="minorHAnsi" w:hAnsiTheme="minorHAnsi"/>
          <w:sz w:val="24"/>
          <w:szCs w:val="24"/>
        </w:rPr>
        <w:t>the</w:t>
      </w:r>
      <w:proofErr w:type="gramEnd"/>
      <w:r w:rsidRPr="00E75592">
        <w:rPr>
          <w:rFonts w:asciiTheme="minorHAnsi" w:hAnsiTheme="minorHAnsi"/>
          <w:sz w:val="24"/>
          <w:szCs w:val="24"/>
        </w:rPr>
        <w:t xml:space="preserve"> pathway indicated on the student’s next step plan; </w:t>
      </w:r>
    </w:p>
    <w:p w14:paraId="763AD65B" w14:textId="77777777" w:rsidR="00501F24" w:rsidRPr="00E75592" w:rsidRDefault="00501F24" w:rsidP="00501F24">
      <w:pPr>
        <w:spacing w:after="0"/>
        <w:ind w:left="1080" w:hanging="360"/>
        <w:jc w:val="both"/>
        <w:rPr>
          <w:rFonts w:asciiTheme="minorHAnsi" w:hAnsiTheme="minorHAnsi"/>
          <w:sz w:val="24"/>
          <w:szCs w:val="24"/>
        </w:rPr>
      </w:pPr>
      <w:r w:rsidRPr="00E75592">
        <w:rPr>
          <w:rFonts w:asciiTheme="minorHAnsi" w:hAnsiTheme="minorHAnsi"/>
          <w:sz w:val="24"/>
          <w:szCs w:val="24"/>
        </w:rPr>
        <w:t xml:space="preserve">(b) </w:t>
      </w:r>
      <w:proofErr w:type="gramStart"/>
      <w:r w:rsidRPr="00E75592">
        <w:rPr>
          <w:rFonts w:asciiTheme="minorHAnsi" w:hAnsiTheme="minorHAnsi"/>
          <w:sz w:val="24"/>
          <w:szCs w:val="24"/>
        </w:rPr>
        <w:t>the</w:t>
      </w:r>
      <w:proofErr w:type="gramEnd"/>
      <w:r w:rsidRPr="00E75592">
        <w:rPr>
          <w:rFonts w:asciiTheme="minorHAnsi" w:hAnsiTheme="minorHAnsi"/>
          <w:sz w:val="24"/>
          <w:szCs w:val="24"/>
        </w:rPr>
        <w:t xml:space="preserve"> established New Mexico higher education general education curriculum; and </w:t>
      </w:r>
    </w:p>
    <w:p w14:paraId="4A3E62C2" w14:textId="186756C1" w:rsidR="00501F24" w:rsidRPr="00E75592" w:rsidRDefault="00501F24" w:rsidP="00501F24">
      <w:pPr>
        <w:spacing w:after="0"/>
        <w:ind w:left="1080" w:hanging="360"/>
        <w:jc w:val="both"/>
        <w:rPr>
          <w:rFonts w:asciiTheme="minorHAnsi" w:hAnsiTheme="minorHAnsi"/>
          <w:sz w:val="24"/>
          <w:szCs w:val="24"/>
        </w:rPr>
      </w:pPr>
      <w:r w:rsidRPr="00E75592">
        <w:rPr>
          <w:rFonts w:asciiTheme="minorHAnsi" w:hAnsiTheme="minorHAnsi"/>
          <w:sz w:val="24"/>
          <w:szCs w:val="24"/>
        </w:rPr>
        <w:t xml:space="preserve">(c) </w:t>
      </w:r>
      <w:proofErr w:type="gramStart"/>
      <w:r w:rsidRPr="00E75592">
        <w:rPr>
          <w:rFonts w:asciiTheme="minorHAnsi" w:hAnsiTheme="minorHAnsi"/>
          <w:sz w:val="24"/>
          <w:szCs w:val="24"/>
        </w:rPr>
        <w:t>either</w:t>
      </w:r>
      <w:proofErr w:type="gramEnd"/>
      <w:r w:rsidRPr="00E75592">
        <w:rPr>
          <w:rFonts w:asciiTheme="minorHAnsi" w:hAnsiTheme="minorHAnsi"/>
          <w:sz w:val="24"/>
          <w:szCs w:val="24"/>
        </w:rPr>
        <w:t xml:space="preserve"> the student’s declared CTE pathway or declared major or meta major.</w:t>
      </w:r>
    </w:p>
    <w:p w14:paraId="565F9680" w14:textId="77777777" w:rsidR="00501F24" w:rsidRPr="00E75592" w:rsidRDefault="00501F24" w:rsidP="00501F24">
      <w:pPr>
        <w:spacing w:after="0"/>
        <w:jc w:val="both"/>
        <w:rPr>
          <w:rFonts w:asciiTheme="minorHAnsi" w:hAnsiTheme="minorHAnsi"/>
          <w:sz w:val="24"/>
          <w:szCs w:val="24"/>
        </w:rPr>
      </w:pPr>
      <w:r w:rsidRPr="00E75592">
        <w:rPr>
          <w:rFonts w:asciiTheme="minorHAnsi" w:hAnsiTheme="minorHAnsi"/>
          <w:sz w:val="24"/>
          <w:szCs w:val="24"/>
        </w:rPr>
        <w:t xml:space="preserve">E. Operates in partnership with one or more workforce partners. Partnerships shall include: </w:t>
      </w:r>
    </w:p>
    <w:p w14:paraId="2C1D872A" w14:textId="77777777" w:rsidR="00501F24" w:rsidRPr="00E75592" w:rsidRDefault="00501F24" w:rsidP="00501F24">
      <w:pPr>
        <w:spacing w:after="0"/>
        <w:ind w:left="360"/>
        <w:jc w:val="both"/>
        <w:rPr>
          <w:rFonts w:asciiTheme="minorHAnsi" w:hAnsiTheme="minorHAnsi"/>
          <w:sz w:val="24"/>
          <w:szCs w:val="24"/>
        </w:rPr>
      </w:pPr>
      <w:r w:rsidRPr="00E75592">
        <w:rPr>
          <w:rFonts w:asciiTheme="minorHAnsi" w:hAnsiTheme="minorHAnsi"/>
          <w:sz w:val="24"/>
          <w:szCs w:val="24"/>
        </w:rPr>
        <w:t xml:space="preserve">(1) </w:t>
      </w:r>
      <w:proofErr w:type="gramStart"/>
      <w:r w:rsidRPr="00E75592">
        <w:rPr>
          <w:rFonts w:asciiTheme="minorHAnsi" w:hAnsiTheme="minorHAnsi"/>
          <w:sz w:val="24"/>
          <w:szCs w:val="24"/>
        </w:rPr>
        <w:t>meaningful</w:t>
      </w:r>
      <w:proofErr w:type="gramEnd"/>
      <w:r w:rsidRPr="00E75592">
        <w:rPr>
          <w:rFonts w:asciiTheme="minorHAnsi" w:hAnsiTheme="minorHAnsi"/>
          <w:sz w:val="24"/>
          <w:szCs w:val="24"/>
        </w:rPr>
        <w:t xml:space="preserve"> work-based learning experiences in alignment with student pathways; and </w:t>
      </w:r>
    </w:p>
    <w:p w14:paraId="77125721" w14:textId="77777777" w:rsidR="00501F24" w:rsidRPr="00E75592" w:rsidRDefault="00501F24" w:rsidP="00501F24">
      <w:pPr>
        <w:spacing w:after="0"/>
        <w:ind w:left="360"/>
        <w:jc w:val="both"/>
        <w:rPr>
          <w:rFonts w:asciiTheme="minorHAnsi" w:hAnsiTheme="minorHAnsi"/>
          <w:sz w:val="24"/>
          <w:szCs w:val="24"/>
        </w:rPr>
      </w:pPr>
      <w:r w:rsidRPr="00E75592">
        <w:rPr>
          <w:rFonts w:asciiTheme="minorHAnsi" w:hAnsiTheme="minorHAnsi"/>
          <w:sz w:val="24"/>
          <w:szCs w:val="24"/>
        </w:rPr>
        <w:t>(2) CTE courses that use career and technical education standards to support core academic growth.</w:t>
      </w:r>
    </w:p>
    <w:p w14:paraId="7CA71D8E" w14:textId="77777777" w:rsidR="005F6276" w:rsidRPr="00E75592" w:rsidRDefault="005F6276" w:rsidP="005F6276">
      <w:pPr>
        <w:spacing w:after="0"/>
        <w:jc w:val="both"/>
        <w:rPr>
          <w:rFonts w:asciiTheme="minorHAnsi" w:hAnsiTheme="minorHAnsi"/>
          <w:bCs/>
          <w:sz w:val="24"/>
          <w:szCs w:val="24"/>
        </w:rPr>
      </w:pPr>
      <w:r w:rsidRPr="00024F7B">
        <w:rPr>
          <w:rFonts w:asciiTheme="minorHAnsi" w:hAnsiTheme="minorHAnsi"/>
          <w:bCs/>
          <w:sz w:val="24"/>
          <w:szCs w:val="24"/>
        </w:rPr>
        <w:t>F. Assurances that all district and school personnel are knowledgeable of the requirements to</w:t>
      </w:r>
      <w:r w:rsidRPr="00E75592">
        <w:rPr>
          <w:rFonts w:asciiTheme="minorHAnsi" w:hAnsiTheme="minorHAnsi"/>
          <w:bCs/>
          <w:sz w:val="24"/>
          <w:szCs w:val="24"/>
        </w:rPr>
        <w:t xml:space="preserve"> comply with any waivers identified in 6.30.13.13 NMAC; and</w:t>
      </w:r>
    </w:p>
    <w:p w14:paraId="5AB54F55" w14:textId="1E3FE271" w:rsidR="005F6276" w:rsidRPr="00E75592" w:rsidRDefault="005F6276" w:rsidP="006548FC">
      <w:pPr>
        <w:rPr>
          <w:rFonts w:asciiTheme="minorHAnsi" w:hAnsiTheme="minorHAnsi"/>
          <w:bCs/>
          <w:sz w:val="24"/>
          <w:szCs w:val="24"/>
        </w:rPr>
      </w:pPr>
      <w:r w:rsidRPr="00E75592">
        <w:rPr>
          <w:rFonts w:asciiTheme="minorHAnsi" w:hAnsiTheme="minorHAnsi"/>
          <w:bCs/>
          <w:sz w:val="24"/>
          <w:szCs w:val="24"/>
        </w:rPr>
        <w:lastRenderedPageBreak/>
        <w:t>G</w:t>
      </w:r>
      <w:r w:rsidRPr="00024F7B">
        <w:rPr>
          <w:rFonts w:asciiTheme="minorHAnsi" w:hAnsiTheme="minorHAnsi"/>
          <w:bCs/>
          <w:sz w:val="24"/>
          <w:szCs w:val="24"/>
        </w:rPr>
        <w:t>. Evidence of tribal consultation to</w:t>
      </w:r>
      <w:r w:rsidRPr="00E75592">
        <w:rPr>
          <w:rFonts w:asciiTheme="minorHAnsi" w:hAnsiTheme="minorHAnsi"/>
          <w:bCs/>
          <w:sz w:val="24"/>
          <w:szCs w:val="24"/>
        </w:rPr>
        <w:t xml:space="preserve"> satisfy </w:t>
      </w:r>
      <w:r w:rsidRPr="000E7C9D">
        <w:rPr>
          <w:rFonts w:asciiTheme="minorHAnsi" w:hAnsiTheme="minorHAnsi"/>
          <w:bCs/>
          <w:sz w:val="24"/>
          <w:szCs w:val="24"/>
        </w:rPr>
        <w:t xml:space="preserve">the goals of </w:t>
      </w:r>
      <w:r w:rsidR="000E7C9D" w:rsidRPr="000E7C9D">
        <w:rPr>
          <w:rStyle w:val="Strong"/>
          <w:rFonts w:ascii="Open Sans" w:hAnsi="Open Sans"/>
          <w:b w:val="0"/>
          <w:color w:val="333333"/>
          <w:shd w:val="clear" w:color="auto" w:fill="FFFFFF"/>
        </w:rPr>
        <w:t>Indian Education Act (IEA) 22-23A NMSA 1978</w:t>
      </w:r>
      <w:r w:rsidR="006548FC">
        <w:rPr>
          <w:rStyle w:val="Strong"/>
          <w:rFonts w:ascii="Open Sans" w:hAnsi="Open Sans"/>
          <w:b w:val="0"/>
          <w:color w:val="333333"/>
          <w:shd w:val="clear" w:color="auto" w:fill="FFFFFF"/>
        </w:rPr>
        <w:t xml:space="preserve"> </w:t>
      </w:r>
      <w:r w:rsidRPr="0042023C">
        <w:rPr>
          <w:rFonts w:asciiTheme="minorHAnsi" w:hAnsiTheme="minorHAnsi"/>
          <w:bCs/>
          <w:sz w:val="24"/>
          <w:szCs w:val="24"/>
        </w:rPr>
        <w:t>Article 23A</w:t>
      </w:r>
      <w:r w:rsidRPr="00E75592">
        <w:rPr>
          <w:rFonts w:asciiTheme="minorHAnsi" w:hAnsiTheme="minorHAnsi"/>
          <w:bCs/>
          <w:sz w:val="24"/>
          <w:szCs w:val="24"/>
        </w:rPr>
        <w:t xml:space="preserve"> including documentation of tribal consultation submitted annually to the department.</w:t>
      </w:r>
    </w:p>
    <w:p w14:paraId="4A3618EF" w14:textId="77777777" w:rsidR="00501F24" w:rsidRPr="00E75592" w:rsidRDefault="00501F24" w:rsidP="0042023C">
      <w:pPr>
        <w:spacing w:after="0" w:line="240" w:lineRule="auto"/>
        <w:rPr>
          <w:rFonts w:asciiTheme="minorHAnsi" w:hAnsiTheme="minorHAnsi" w:cs="Calibri"/>
          <w:i/>
          <w:sz w:val="24"/>
          <w:szCs w:val="24"/>
        </w:rPr>
      </w:pPr>
      <w:r w:rsidRPr="00E75592">
        <w:rPr>
          <w:rFonts w:asciiTheme="minorHAnsi" w:hAnsiTheme="minorHAnsi" w:cs="Calibri"/>
          <w:i/>
          <w:sz w:val="24"/>
          <w:szCs w:val="24"/>
        </w:rPr>
        <w:t>I hereby certify that the information contained in this application is, to the best of my knowledge, correct and that I am authorized to submit this application. I further certify, to the best of my knowledge, that any ensuing program and activity will be conducted in accordance with all applicable State laws and regulations, application guidelines and instructions and that the requested budget amounts are necessary for the implementation of this project. It is assured that, if awarded, such funds will be utilized in accordance with the New Mexico procurement code. It is understood that this application constitutes a proposal and, if accepted by the New Mexico Public Education Department or renegotiated to acceptance, will form a binding agreement. It is also understood that immediate written notice will be provided to the Application Manager if at any time the applicant learns that its certification was erroneous by reason of changed circumstances.</w:t>
      </w:r>
    </w:p>
    <w:p w14:paraId="1870CD51" w14:textId="77777777" w:rsidR="0021629C" w:rsidRPr="00E75592" w:rsidRDefault="0021629C" w:rsidP="00501F24">
      <w:pPr>
        <w:spacing w:after="0" w:line="240" w:lineRule="auto"/>
        <w:ind w:right="720"/>
        <w:jc w:val="both"/>
        <w:rPr>
          <w:rFonts w:asciiTheme="minorHAnsi" w:hAnsiTheme="minorHAnsi" w:cs="Calibri"/>
          <w:i/>
          <w:sz w:val="24"/>
          <w:szCs w:val="24"/>
        </w:rPr>
      </w:pPr>
    </w:p>
    <w:p w14:paraId="15CC502A" w14:textId="59AC4FC0" w:rsidR="0021629C" w:rsidRDefault="0021629C" w:rsidP="007F435B">
      <w:pPr>
        <w:spacing w:after="0"/>
        <w:rPr>
          <w:rFonts w:asciiTheme="minorHAnsi" w:hAnsiTheme="minorHAnsi"/>
          <w:sz w:val="24"/>
          <w:szCs w:val="24"/>
        </w:rPr>
      </w:pPr>
      <w:r w:rsidRPr="00E75592">
        <w:rPr>
          <w:rFonts w:asciiTheme="minorHAnsi" w:hAnsiTheme="minorHAnsi"/>
          <w:sz w:val="24"/>
          <w:szCs w:val="24"/>
        </w:rPr>
        <w:t>As the duly authorized representative of the applicant, I hereby certify that the information herein is true and correct and the applicant will comply with the above certifications and assurances.</w:t>
      </w:r>
    </w:p>
    <w:p w14:paraId="0FC1FAF4" w14:textId="77777777" w:rsidR="0091079A" w:rsidRDefault="0091079A" w:rsidP="007F435B">
      <w:pPr>
        <w:spacing w:after="0"/>
        <w:rPr>
          <w:rFonts w:asciiTheme="minorHAnsi" w:hAnsiTheme="minorHAnsi"/>
          <w:sz w:val="24"/>
          <w:szCs w:val="24"/>
        </w:rPr>
      </w:pPr>
    </w:p>
    <w:p w14:paraId="1FC50CFA" w14:textId="51BA99C4" w:rsidR="0091079A" w:rsidRDefault="0091079A" w:rsidP="007F435B">
      <w:pPr>
        <w:spacing w:after="0"/>
        <w:rPr>
          <w:rFonts w:asciiTheme="minorHAnsi" w:hAnsiTheme="minorHAnsi"/>
          <w:sz w:val="24"/>
          <w:szCs w:val="24"/>
        </w:rPr>
      </w:pPr>
      <w:r>
        <w:rPr>
          <w:rFonts w:asciiTheme="minorHAnsi" w:hAnsiTheme="minorHAnsi"/>
          <w:sz w:val="24"/>
          <w:szCs w:val="24"/>
        </w:rPr>
        <w:t>Superintendent/CEO</w:t>
      </w:r>
    </w:p>
    <w:p w14:paraId="658F9E59" w14:textId="77777777" w:rsidR="0091079A" w:rsidRPr="00E75592" w:rsidRDefault="0091079A" w:rsidP="007F435B">
      <w:pPr>
        <w:spacing w:after="0"/>
        <w:rPr>
          <w:rFonts w:asciiTheme="minorHAnsi" w:hAnsiTheme="minorHAnsi"/>
          <w:sz w:val="24"/>
          <w:szCs w:val="24"/>
        </w:rPr>
      </w:pPr>
    </w:p>
    <w:p w14:paraId="5A2C2B81" w14:textId="59BAAF37" w:rsidR="0021629C" w:rsidRPr="00E75592" w:rsidRDefault="0021629C" w:rsidP="007F435B">
      <w:pPr>
        <w:spacing w:after="0"/>
        <w:rPr>
          <w:rFonts w:asciiTheme="minorHAnsi" w:hAnsiTheme="minorHAnsi"/>
          <w:sz w:val="24"/>
          <w:szCs w:val="24"/>
        </w:rPr>
      </w:pPr>
      <w:r w:rsidRPr="00E75592">
        <w:rPr>
          <w:rFonts w:asciiTheme="minorHAnsi" w:hAnsiTheme="minorHAnsi"/>
          <w:sz w:val="24"/>
          <w:szCs w:val="24"/>
        </w:rPr>
        <w:t>Print: _______________</w:t>
      </w:r>
      <w:r w:rsidR="007F435B" w:rsidRPr="00E75592">
        <w:rPr>
          <w:rFonts w:asciiTheme="minorHAnsi" w:hAnsiTheme="minorHAnsi"/>
          <w:sz w:val="24"/>
          <w:szCs w:val="24"/>
        </w:rPr>
        <w:t>______________</w:t>
      </w:r>
      <w:r w:rsidRPr="00E75592">
        <w:rPr>
          <w:rFonts w:asciiTheme="minorHAnsi" w:hAnsiTheme="minorHAnsi"/>
          <w:sz w:val="24"/>
          <w:szCs w:val="24"/>
        </w:rPr>
        <w:t>_____ Signature: _________</w:t>
      </w:r>
      <w:r w:rsidR="00E75592">
        <w:rPr>
          <w:rFonts w:asciiTheme="minorHAnsi" w:hAnsiTheme="minorHAnsi"/>
          <w:sz w:val="24"/>
          <w:szCs w:val="24"/>
        </w:rPr>
        <w:t>____</w:t>
      </w:r>
      <w:r w:rsidRPr="00E75592">
        <w:rPr>
          <w:rFonts w:asciiTheme="minorHAnsi" w:hAnsiTheme="minorHAnsi"/>
          <w:sz w:val="24"/>
          <w:szCs w:val="24"/>
        </w:rPr>
        <w:t>________________</w:t>
      </w:r>
    </w:p>
    <w:p w14:paraId="6B8DE24E" w14:textId="77777777" w:rsidR="0021629C" w:rsidRPr="00E75592" w:rsidRDefault="0021629C" w:rsidP="007F435B">
      <w:pPr>
        <w:spacing w:after="0"/>
        <w:rPr>
          <w:rFonts w:asciiTheme="minorHAnsi" w:hAnsiTheme="minorHAnsi"/>
          <w:sz w:val="24"/>
          <w:szCs w:val="24"/>
        </w:rPr>
      </w:pPr>
    </w:p>
    <w:p w14:paraId="3D2FC080" w14:textId="5A80B146" w:rsidR="0021629C" w:rsidRDefault="0021629C" w:rsidP="007F435B">
      <w:pPr>
        <w:spacing w:after="0"/>
        <w:rPr>
          <w:rFonts w:asciiTheme="minorHAnsi" w:hAnsiTheme="minorHAnsi"/>
          <w:sz w:val="24"/>
          <w:szCs w:val="24"/>
        </w:rPr>
      </w:pPr>
      <w:r w:rsidRPr="00E75592">
        <w:rPr>
          <w:rFonts w:asciiTheme="minorHAnsi" w:hAnsiTheme="minorHAnsi"/>
          <w:sz w:val="24"/>
          <w:szCs w:val="24"/>
        </w:rPr>
        <w:t>Title: ______________________________________ D</w:t>
      </w:r>
      <w:r w:rsidR="00E75592">
        <w:rPr>
          <w:rFonts w:asciiTheme="minorHAnsi" w:hAnsiTheme="minorHAnsi"/>
          <w:sz w:val="24"/>
          <w:szCs w:val="24"/>
        </w:rPr>
        <w:t>ate: _______________</w:t>
      </w:r>
      <w:r w:rsidRPr="00E75592">
        <w:rPr>
          <w:rFonts w:asciiTheme="minorHAnsi" w:hAnsiTheme="minorHAnsi"/>
          <w:sz w:val="24"/>
          <w:szCs w:val="24"/>
        </w:rPr>
        <w:t>______________</w:t>
      </w:r>
    </w:p>
    <w:p w14:paraId="161D9F40" w14:textId="77777777" w:rsidR="00E75592" w:rsidRDefault="00E75592" w:rsidP="007F435B">
      <w:pPr>
        <w:spacing w:after="0"/>
        <w:rPr>
          <w:rFonts w:asciiTheme="minorHAnsi" w:hAnsiTheme="minorHAnsi"/>
          <w:sz w:val="24"/>
          <w:szCs w:val="24"/>
        </w:rPr>
      </w:pPr>
    </w:p>
    <w:p w14:paraId="216EC161" w14:textId="77777777" w:rsidR="00E75592" w:rsidRDefault="00E75592" w:rsidP="007F435B">
      <w:pPr>
        <w:spacing w:after="0"/>
        <w:rPr>
          <w:rFonts w:asciiTheme="minorHAnsi" w:hAnsiTheme="minorHAnsi"/>
          <w:sz w:val="24"/>
          <w:szCs w:val="24"/>
        </w:rPr>
      </w:pPr>
    </w:p>
    <w:p w14:paraId="5A75C738" w14:textId="5492A276" w:rsidR="0091079A" w:rsidRPr="00E75592" w:rsidRDefault="006548FC" w:rsidP="007F435B">
      <w:pPr>
        <w:spacing w:after="0"/>
        <w:rPr>
          <w:rFonts w:asciiTheme="minorHAnsi" w:hAnsiTheme="minorHAnsi"/>
          <w:sz w:val="24"/>
          <w:szCs w:val="24"/>
        </w:rPr>
      </w:pPr>
      <w:r w:rsidRPr="0042023C">
        <w:rPr>
          <w:rFonts w:asciiTheme="minorHAnsi" w:hAnsiTheme="minorHAnsi"/>
          <w:sz w:val="24"/>
          <w:szCs w:val="24"/>
        </w:rPr>
        <w:t xml:space="preserve">School </w:t>
      </w:r>
      <w:r w:rsidR="0091079A" w:rsidRPr="0042023C">
        <w:rPr>
          <w:rFonts w:asciiTheme="minorHAnsi" w:hAnsiTheme="minorHAnsi"/>
          <w:sz w:val="24"/>
          <w:szCs w:val="24"/>
        </w:rPr>
        <w:t>Principal Signature</w:t>
      </w:r>
      <w:r w:rsidRPr="0042023C">
        <w:rPr>
          <w:rFonts w:asciiTheme="minorHAnsi" w:hAnsiTheme="minorHAnsi"/>
          <w:sz w:val="24"/>
          <w:szCs w:val="24"/>
        </w:rPr>
        <w:t>/Leader Signature</w:t>
      </w:r>
    </w:p>
    <w:p w14:paraId="12277173" w14:textId="77777777" w:rsidR="0021629C" w:rsidRDefault="0021629C" w:rsidP="00501F24">
      <w:pPr>
        <w:spacing w:after="0" w:line="240" w:lineRule="auto"/>
        <w:ind w:right="720"/>
        <w:jc w:val="both"/>
        <w:rPr>
          <w:rFonts w:cs="Calibri"/>
          <w:i/>
          <w:sz w:val="24"/>
          <w:szCs w:val="24"/>
        </w:rPr>
      </w:pPr>
    </w:p>
    <w:p w14:paraId="6D1BCA28" w14:textId="77777777" w:rsidR="0091079A" w:rsidRPr="00E75592" w:rsidRDefault="0091079A" w:rsidP="0091079A">
      <w:pPr>
        <w:spacing w:after="0"/>
        <w:rPr>
          <w:rFonts w:asciiTheme="minorHAnsi" w:hAnsiTheme="minorHAnsi"/>
          <w:sz w:val="24"/>
          <w:szCs w:val="24"/>
        </w:rPr>
      </w:pPr>
      <w:r w:rsidRPr="00E75592">
        <w:rPr>
          <w:rFonts w:asciiTheme="minorHAnsi" w:hAnsiTheme="minorHAnsi"/>
          <w:sz w:val="24"/>
          <w:szCs w:val="24"/>
        </w:rPr>
        <w:t>Print: __________________________________ Signature: _________</w:t>
      </w:r>
      <w:r>
        <w:rPr>
          <w:rFonts w:asciiTheme="minorHAnsi" w:hAnsiTheme="minorHAnsi"/>
          <w:sz w:val="24"/>
          <w:szCs w:val="24"/>
        </w:rPr>
        <w:t>____</w:t>
      </w:r>
      <w:r w:rsidRPr="00E75592">
        <w:rPr>
          <w:rFonts w:asciiTheme="minorHAnsi" w:hAnsiTheme="minorHAnsi"/>
          <w:sz w:val="24"/>
          <w:szCs w:val="24"/>
        </w:rPr>
        <w:t>________________</w:t>
      </w:r>
    </w:p>
    <w:p w14:paraId="5E2756B1" w14:textId="77777777" w:rsidR="0091079A" w:rsidRPr="00E75592" w:rsidRDefault="0091079A" w:rsidP="0091079A">
      <w:pPr>
        <w:spacing w:after="0"/>
        <w:rPr>
          <w:rFonts w:asciiTheme="minorHAnsi" w:hAnsiTheme="minorHAnsi"/>
          <w:sz w:val="24"/>
          <w:szCs w:val="24"/>
        </w:rPr>
      </w:pPr>
    </w:p>
    <w:p w14:paraId="2635AF60" w14:textId="77777777" w:rsidR="0091079A" w:rsidRDefault="0091079A" w:rsidP="0091079A">
      <w:pPr>
        <w:spacing w:after="0"/>
        <w:rPr>
          <w:rFonts w:asciiTheme="minorHAnsi" w:hAnsiTheme="minorHAnsi"/>
          <w:sz w:val="24"/>
          <w:szCs w:val="24"/>
        </w:rPr>
      </w:pPr>
      <w:r w:rsidRPr="00E75592">
        <w:rPr>
          <w:rFonts w:asciiTheme="minorHAnsi" w:hAnsiTheme="minorHAnsi"/>
          <w:sz w:val="24"/>
          <w:szCs w:val="24"/>
        </w:rPr>
        <w:t>Title: ______________________________________ D</w:t>
      </w:r>
      <w:r>
        <w:rPr>
          <w:rFonts w:asciiTheme="minorHAnsi" w:hAnsiTheme="minorHAnsi"/>
          <w:sz w:val="24"/>
          <w:szCs w:val="24"/>
        </w:rPr>
        <w:t>ate: _______________</w:t>
      </w:r>
      <w:r w:rsidRPr="00E75592">
        <w:rPr>
          <w:rFonts w:asciiTheme="minorHAnsi" w:hAnsiTheme="minorHAnsi"/>
          <w:sz w:val="24"/>
          <w:szCs w:val="24"/>
        </w:rPr>
        <w:t>______________</w:t>
      </w:r>
    </w:p>
    <w:p w14:paraId="4CBC4123" w14:textId="77777777" w:rsidR="0091079A" w:rsidRDefault="0091079A" w:rsidP="00501F24">
      <w:pPr>
        <w:spacing w:after="0" w:line="240" w:lineRule="auto"/>
        <w:ind w:right="720"/>
        <w:jc w:val="both"/>
        <w:rPr>
          <w:rFonts w:cs="Calibri"/>
          <w:i/>
          <w:sz w:val="24"/>
          <w:szCs w:val="24"/>
        </w:rPr>
      </w:pPr>
    </w:p>
    <w:p w14:paraId="37722136" w14:textId="77777777" w:rsidR="006548FC" w:rsidRDefault="006548FC" w:rsidP="00501F24">
      <w:pPr>
        <w:spacing w:after="0" w:line="240" w:lineRule="auto"/>
        <w:ind w:right="720"/>
        <w:jc w:val="both"/>
        <w:rPr>
          <w:rFonts w:cs="Calibri"/>
          <w:i/>
          <w:sz w:val="24"/>
          <w:szCs w:val="24"/>
        </w:rPr>
      </w:pPr>
    </w:p>
    <w:p w14:paraId="6B2F5768" w14:textId="035E749D" w:rsidR="006548FC" w:rsidRPr="00E75592" w:rsidRDefault="006548FC" w:rsidP="006548FC">
      <w:pPr>
        <w:spacing w:after="0"/>
        <w:rPr>
          <w:rFonts w:asciiTheme="minorHAnsi" w:hAnsiTheme="minorHAnsi"/>
          <w:sz w:val="24"/>
          <w:szCs w:val="24"/>
        </w:rPr>
      </w:pPr>
      <w:r w:rsidRPr="0042023C">
        <w:rPr>
          <w:rFonts w:asciiTheme="minorHAnsi" w:hAnsiTheme="minorHAnsi"/>
          <w:sz w:val="24"/>
          <w:szCs w:val="24"/>
        </w:rPr>
        <w:t>Industry Partner(s) Signature</w:t>
      </w:r>
    </w:p>
    <w:p w14:paraId="1239334F" w14:textId="77777777" w:rsidR="006548FC" w:rsidRDefault="006548FC" w:rsidP="00501F24">
      <w:pPr>
        <w:spacing w:after="0" w:line="240" w:lineRule="auto"/>
        <w:ind w:right="720"/>
        <w:jc w:val="both"/>
        <w:rPr>
          <w:rFonts w:cs="Calibri"/>
          <w:i/>
          <w:sz w:val="24"/>
          <w:szCs w:val="24"/>
        </w:rPr>
      </w:pPr>
    </w:p>
    <w:p w14:paraId="37C052B5" w14:textId="77777777" w:rsidR="0091079A" w:rsidRPr="00E75592" w:rsidRDefault="0091079A" w:rsidP="0091079A">
      <w:pPr>
        <w:spacing w:after="0"/>
        <w:rPr>
          <w:rFonts w:asciiTheme="minorHAnsi" w:hAnsiTheme="minorHAnsi"/>
          <w:sz w:val="24"/>
          <w:szCs w:val="24"/>
        </w:rPr>
      </w:pPr>
      <w:r w:rsidRPr="00E75592">
        <w:rPr>
          <w:rFonts w:asciiTheme="minorHAnsi" w:hAnsiTheme="minorHAnsi"/>
          <w:sz w:val="24"/>
          <w:szCs w:val="24"/>
        </w:rPr>
        <w:t>Print: __________________________________ Signature: _________</w:t>
      </w:r>
      <w:r>
        <w:rPr>
          <w:rFonts w:asciiTheme="minorHAnsi" w:hAnsiTheme="minorHAnsi"/>
          <w:sz w:val="24"/>
          <w:szCs w:val="24"/>
        </w:rPr>
        <w:t>____</w:t>
      </w:r>
      <w:r w:rsidRPr="00E75592">
        <w:rPr>
          <w:rFonts w:asciiTheme="minorHAnsi" w:hAnsiTheme="minorHAnsi"/>
          <w:sz w:val="24"/>
          <w:szCs w:val="24"/>
        </w:rPr>
        <w:t>________________</w:t>
      </w:r>
    </w:p>
    <w:p w14:paraId="6831AD7D" w14:textId="77777777" w:rsidR="0091079A" w:rsidRPr="00E75592" w:rsidRDefault="0091079A" w:rsidP="0091079A">
      <w:pPr>
        <w:spacing w:after="0"/>
        <w:rPr>
          <w:rFonts w:asciiTheme="minorHAnsi" w:hAnsiTheme="minorHAnsi"/>
          <w:sz w:val="24"/>
          <w:szCs w:val="24"/>
        </w:rPr>
      </w:pPr>
    </w:p>
    <w:p w14:paraId="54D9760A" w14:textId="77777777" w:rsidR="0091079A" w:rsidRDefault="0091079A" w:rsidP="0091079A">
      <w:pPr>
        <w:spacing w:after="0"/>
        <w:rPr>
          <w:rFonts w:asciiTheme="minorHAnsi" w:hAnsiTheme="minorHAnsi"/>
          <w:sz w:val="24"/>
          <w:szCs w:val="24"/>
        </w:rPr>
      </w:pPr>
      <w:r w:rsidRPr="00E75592">
        <w:rPr>
          <w:rFonts w:asciiTheme="minorHAnsi" w:hAnsiTheme="minorHAnsi"/>
          <w:sz w:val="24"/>
          <w:szCs w:val="24"/>
        </w:rPr>
        <w:t>Title: ______________________________________ D</w:t>
      </w:r>
      <w:r>
        <w:rPr>
          <w:rFonts w:asciiTheme="minorHAnsi" w:hAnsiTheme="minorHAnsi"/>
          <w:sz w:val="24"/>
          <w:szCs w:val="24"/>
        </w:rPr>
        <w:t>ate: _______________</w:t>
      </w:r>
      <w:r w:rsidRPr="00E75592">
        <w:rPr>
          <w:rFonts w:asciiTheme="minorHAnsi" w:hAnsiTheme="minorHAnsi"/>
          <w:sz w:val="24"/>
          <w:szCs w:val="24"/>
        </w:rPr>
        <w:t>______________</w:t>
      </w:r>
    </w:p>
    <w:p w14:paraId="79C01C8C" w14:textId="6BB1CD76" w:rsidR="00747296" w:rsidRPr="005A353C" w:rsidRDefault="00AD2F59" w:rsidP="005A353C">
      <w:pPr>
        <w:spacing w:after="0" w:line="240" w:lineRule="auto"/>
        <w:rPr>
          <w:rFonts w:asciiTheme="minorHAnsi" w:hAnsiTheme="minorHAnsi"/>
          <w:sz w:val="24"/>
          <w:szCs w:val="24"/>
        </w:rPr>
      </w:pPr>
      <w:r>
        <w:rPr>
          <w:rFonts w:asciiTheme="minorHAnsi" w:hAnsiTheme="minorHAnsi"/>
          <w:sz w:val="24"/>
          <w:szCs w:val="24"/>
        </w:rPr>
        <w:br w:type="page"/>
      </w:r>
    </w:p>
    <w:tbl>
      <w:tblPr>
        <w:tblpPr w:leftFromText="180" w:rightFromText="180" w:horzAnchor="margin" w:tblpY="210"/>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5"/>
        <w:gridCol w:w="577"/>
        <w:gridCol w:w="876"/>
        <w:gridCol w:w="116"/>
        <w:gridCol w:w="784"/>
        <w:gridCol w:w="654"/>
        <w:gridCol w:w="246"/>
        <w:gridCol w:w="49"/>
        <w:gridCol w:w="851"/>
        <w:gridCol w:w="118"/>
        <w:gridCol w:w="493"/>
        <w:gridCol w:w="379"/>
        <w:gridCol w:w="990"/>
        <w:gridCol w:w="990"/>
        <w:gridCol w:w="927"/>
      </w:tblGrid>
      <w:tr w:rsidR="00A732BB" w:rsidRPr="00300F75" w14:paraId="546BDF56" w14:textId="77777777" w:rsidTr="00A732BB">
        <w:trPr>
          <w:trHeight w:val="420"/>
        </w:trPr>
        <w:tc>
          <w:tcPr>
            <w:tcW w:w="9495" w:type="dxa"/>
            <w:gridSpan w:val="15"/>
            <w:tcBorders>
              <w:top w:val="single" w:sz="4" w:space="0" w:color="auto"/>
              <w:bottom w:val="single" w:sz="4" w:space="0" w:color="auto"/>
            </w:tcBorders>
            <w:shd w:val="clear" w:color="auto" w:fill="D9D9D9"/>
            <w:hideMark/>
          </w:tcPr>
          <w:p w14:paraId="53143802" w14:textId="14DDA2C0" w:rsidR="00A732BB" w:rsidRPr="00A732BB" w:rsidRDefault="00AD2F59" w:rsidP="00A732BB">
            <w:pPr>
              <w:pStyle w:val="Default"/>
              <w:shd w:val="clear" w:color="auto" w:fill="D9D9D9"/>
              <w:jc w:val="center"/>
              <w:outlineLvl w:val="0"/>
              <w:rPr>
                <w:rFonts w:ascii="Calibri" w:hAnsi="Calibri" w:cs="Calibri"/>
                <w:b/>
                <w:bCs/>
                <w:sz w:val="32"/>
                <w:szCs w:val="32"/>
              </w:rPr>
            </w:pPr>
            <w:r>
              <w:rPr>
                <w:rFonts w:ascii="Calibri" w:hAnsi="Calibri" w:cs="Calibri"/>
                <w:b/>
                <w:bCs/>
                <w:sz w:val="32"/>
                <w:szCs w:val="32"/>
              </w:rPr>
              <w:lastRenderedPageBreak/>
              <w:t>Appendix C</w:t>
            </w:r>
          </w:p>
          <w:p w14:paraId="49B58994" w14:textId="7563C6C1" w:rsidR="00A732BB" w:rsidRPr="00A732BB" w:rsidRDefault="00453EA6" w:rsidP="00A732BB">
            <w:pPr>
              <w:tabs>
                <w:tab w:val="left" w:pos="2880"/>
              </w:tabs>
              <w:jc w:val="center"/>
              <w:rPr>
                <w:rFonts w:ascii="Bookman Old Style" w:hAnsi="Bookman Old Style"/>
                <w:sz w:val="16"/>
                <w:szCs w:val="16"/>
              </w:rPr>
            </w:pPr>
            <w:r>
              <w:rPr>
                <w:rFonts w:ascii="Arial" w:hAnsi="Arial" w:cs="Arial"/>
                <w:b/>
                <w:bCs/>
                <w:color w:val="000000"/>
                <w:sz w:val="24"/>
                <w:szCs w:val="24"/>
              </w:rPr>
              <w:t>ECHS</w:t>
            </w:r>
            <w:r w:rsidRPr="00A732BB">
              <w:rPr>
                <w:rFonts w:ascii="Arial" w:hAnsi="Arial" w:cs="Arial"/>
                <w:b/>
                <w:bCs/>
                <w:color w:val="000000"/>
                <w:sz w:val="24"/>
                <w:szCs w:val="24"/>
              </w:rPr>
              <w:t xml:space="preserve"> </w:t>
            </w:r>
            <w:r w:rsidR="00A732BB" w:rsidRPr="00A732BB">
              <w:rPr>
                <w:rFonts w:ascii="Arial" w:hAnsi="Arial" w:cs="Arial"/>
                <w:b/>
                <w:bCs/>
                <w:color w:val="000000"/>
                <w:sz w:val="24"/>
                <w:szCs w:val="24"/>
              </w:rPr>
              <w:t>Information Sheet</w:t>
            </w:r>
          </w:p>
        </w:tc>
      </w:tr>
      <w:tr w:rsidR="00A732BB" w14:paraId="13EF0A3E" w14:textId="77777777" w:rsidTr="00A732BB">
        <w:trPr>
          <w:trHeight w:val="390"/>
        </w:trPr>
        <w:tc>
          <w:tcPr>
            <w:tcW w:w="9495" w:type="dxa"/>
            <w:gridSpan w:val="15"/>
            <w:hideMark/>
          </w:tcPr>
          <w:p w14:paraId="4963C7A6" w14:textId="48B9669A" w:rsidR="00A732BB" w:rsidRPr="00A732BB" w:rsidRDefault="00A732BB" w:rsidP="00A732BB">
            <w:pPr>
              <w:tabs>
                <w:tab w:val="left" w:pos="2880"/>
              </w:tabs>
              <w:rPr>
                <w:rFonts w:cs="Calibri"/>
                <w:sz w:val="20"/>
                <w:szCs w:val="20"/>
              </w:rPr>
            </w:pPr>
            <w:r w:rsidRPr="00A732BB">
              <w:rPr>
                <w:rFonts w:cs="Calibri"/>
                <w:sz w:val="20"/>
                <w:szCs w:val="20"/>
              </w:rPr>
              <w:t>Name of Applying Local Educational Agency</w:t>
            </w:r>
          </w:p>
        </w:tc>
      </w:tr>
      <w:tr w:rsidR="00A732BB" w:rsidRPr="008C3A61" w14:paraId="4D9B087D" w14:textId="77777777" w:rsidTr="00A732BB">
        <w:trPr>
          <w:trHeight w:val="462"/>
        </w:trPr>
        <w:tc>
          <w:tcPr>
            <w:tcW w:w="9495" w:type="dxa"/>
            <w:gridSpan w:val="15"/>
          </w:tcPr>
          <w:p w14:paraId="5468A551" w14:textId="77777777" w:rsidR="00A732BB" w:rsidRPr="00A732BB" w:rsidRDefault="00A732BB" w:rsidP="00A732BB">
            <w:pPr>
              <w:rPr>
                <w:rFonts w:cs="Calibri"/>
                <w:sz w:val="20"/>
                <w:szCs w:val="20"/>
              </w:rPr>
            </w:pPr>
            <w:r w:rsidRPr="00A732BB">
              <w:rPr>
                <w:rFonts w:cs="Calibri"/>
                <w:sz w:val="20"/>
                <w:szCs w:val="20"/>
              </w:rPr>
              <w:t>Address</w:t>
            </w:r>
          </w:p>
        </w:tc>
      </w:tr>
      <w:tr w:rsidR="00A732BB" w:rsidRPr="008C3A61" w14:paraId="2C14A35D" w14:textId="77777777" w:rsidTr="00A732BB">
        <w:trPr>
          <w:trHeight w:val="467"/>
        </w:trPr>
        <w:tc>
          <w:tcPr>
            <w:tcW w:w="3014" w:type="dxa"/>
            <w:gridSpan w:val="4"/>
          </w:tcPr>
          <w:p w14:paraId="4FA18B1C" w14:textId="77777777" w:rsidR="00A732BB" w:rsidRPr="00A732BB" w:rsidRDefault="00A732BB" w:rsidP="00A732BB">
            <w:pPr>
              <w:tabs>
                <w:tab w:val="left" w:pos="2880"/>
              </w:tabs>
              <w:rPr>
                <w:sz w:val="20"/>
                <w:szCs w:val="20"/>
              </w:rPr>
            </w:pPr>
            <w:r w:rsidRPr="00A732BB">
              <w:rPr>
                <w:sz w:val="20"/>
                <w:szCs w:val="20"/>
              </w:rPr>
              <w:t>Cit</w:t>
            </w:r>
            <w:r>
              <w:rPr>
                <w:sz w:val="20"/>
                <w:szCs w:val="20"/>
              </w:rPr>
              <w:t>y</w:t>
            </w:r>
          </w:p>
        </w:tc>
        <w:tc>
          <w:tcPr>
            <w:tcW w:w="3195" w:type="dxa"/>
            <w:gridSpan w:val="7"/>
          </w:tcPr>
          <w:p w14:paraId="03629A00" w14:textId="77777777" w:rsidR="00A732BB" w:rsidRPr="00A732BB" w:rsidRDefault="00A732BB" w:rsidP="00A732BB">
            <w:pPr>
              <w:rPr>
                <w:rFonts w:cs="Calibri"/>
                <w:sz w:val="20"/>
                <w:szCs w:val="20"/>
              </w:rPr>
            </w:pPr>
            <w:r w:rsidRPr="00A732BB">
              <w:rPr>
                <w:rFonts w:cs="Calibri"/>
                <w:sz w:val="20"/>
                <w:szCs w:val="20"/>
              </w:rPr>
              <w:t>County</w:t>
            </w:r>
          </w:p>
        </w:tc>
        <w:tc>
          <w:tcPr>
            <w:tcW w:w="3286" w:type="dxa"/>
            <w:gridSpan w:val="4"/>
          </w:tcPr>
          <w:p w14:paraId="78BAA9E5" w14:textId="77777777" w:rsidR="00A732BB" w:rsidRPr="00A732BB" w:rsidRDefault="00A732BB" w:rsidP="00A732BB">
            <w:pPr>
              <w:rPr>
                <w:rFonts w:cs="Calibri"/>
                <w:sz w:val="20"/>
                <w:szCs w:val="20"/>
              </w:rPr>
            </w:pPr>
            <w:r w:rsidRPr="00A732BB">
              <w:rPr>
                <w:rFonts w:cs="Calibri"/>
                <w:sz w:val="20"/>
                <w:szCs w:val="20"/>
              </w:rPr>
              <w:t>Telephone</w:t>
            </w:r>
          </w:p>
        </w:tc>
      </w:tr>
      <w:tr w:rsidR="00B757F7" w:rsidRPr="008C3A61" w14:paraId="1AE189F7" w14:textId="77777777" w:rsidTr="005C01CA">
        <w:trPr>
          <w:trHeight w:val="471"/>
        </w:trPr>
        <w:tc>
          <w:tcPr>
            <w:tcW w:w="4747" w:type="dxa"/>
            <w:gridSpan w:val="8"/>
          </w:tcPr>
          <w:p w14:paraId="2ECBF34A" w14:textId="77777777" w:rsidR="00B757F7" w:rsidRPr="00A732BB" w:rsidRDefault="00B757F7" w:rsidP="00A732BB">
            <w:pPr>
              <w:tabs>
                <w:tab w:val="left" w:pos="2880"/>
              </w:tabs>
              <w:rPr>
                <w:rFonts w:cs="Calibri"/>
                <w:sz w:val="20"/>
                <w:szCs w:val="20"/>
              </w:rPr>
            </w:pPr>
            <w:r w:rsidRPr="00A732BB">
              <w:rPr>
                <w:rFonts w:cs="Calibri"/>
                <w:sz w:val="20"/>
                <w:szCs w:val="20"/>
              </w:rPr>
              <w:t>Targeted School</w:t>
            </w:r>
          </w:p>
        </w:tc>
        <w:tc>
          <w:tcPr>
            <w:tcW w:w="4748" w:type="dxa"/>
            <w:gridSpan w:val="7"/>
          </w:tcPr>
          <w:p w14:paraId="614122D1" w14:textId="77777777" w:rsidR="00B757F7" w:rsidRPr="00A732BB" w:rsidRDefault="00B757F7" w:rsidP="00A732BB">
            <w:pPr>
              <w:tabs>
                <w:tab w:val="left" w:pos="2880"/>
              </w:tabs>
              <w:rPr>
                <w:rFonts w:cs="Calibri"/>
                <w:sz w:val="20"/>
                <w:szCs w:val="20"/>
              </w:rPr>
            </w:pPr>
            <w:r>
              <w:rPr>
                <w:rFonts w:cs="Calibri"/>
                <w:sz w:val="20"/>
                <w:szCs w:val="20"/>
              </w:rPr>
              <w:t xml:space="preserve">Amount of Funding Requested </w:t>
            </w:r>
          </w:p>
        </w:tc>
      </w:tr>
      <w:tr w:rsidR="00A732BB" w:rsidRPr="008C3A61" w14:paraId="63F75E37" w14:textId="77777777" w:rsidTr="00A732BB">
        <w:trPr>
          <w:trHeight w:val="255"/>
        </w:trPr>
        <w:tc>
          <w:tcPr>
            <w:tcW w:w="2022" w:type="dxa"/>
            <w:gridSpan w:val="2"/>
            <w:vMerge w:val="restart"/>
          </w:tcPr>
          <w:p w14:paraId="59767AA2" w14:textId="77777777" w:rsidR="00A732BB" w:rsidRPr="00A732BB" w:rsidRDefault="00A732BB" w:rsidP="00A732BB">
            <w:pPr>
              <w:ind w:right="-116"/>
              <w:rPr>
                <w:rFonts w:cs="Calibri"/>
                <w:sz w:val="20"/>
                <w:szCs w:val="20"/>
              </w:rPr>
            </w:pPr>
            <w:r w:rsidRPr="00A732BB">
              <w:rPr>
                <w:rFonts w:cs="Calibri"/>
                <w:sz w:val="20"/>
                <w:szCs w:val="20"/>
              </w:rPr>
              <w:t>Grades to be Served</w:t>
            </w:r>
          </w:p>
          <w:p w14:paraId="314B71A5" w14:textId="77777777" w:rsidR="00A732BB" w:rsidRPr="00A732BB" w:rsidRDefault="00A732BB" w:rsidP="00A732BB">
            <w:pPr>
              <w:tabs>
                <w:tab w:val="left" w:pos="2880"/>
              </w:tabs>
              <w:rPr>
                <w:rFonts w:ascii="Bookman Old Style" w:hAnsi="Bookman Old Style"/>
                <w:sz w:val="20"/>
                <w:szCs w:val="20"/>
              </w:rPr>
            </w:pPr>
          </w:p>
        </w:tc>
        <w:tc>
          <w:tcPr>
            <w:tcW w:w="3576" w:type="dxa"/>
            <w:gridSpan w:val="7"/>
          </w:tcPr>
          <w:p w14:paraId="365383C9" w14:textId="77777777" w:rsidR="00A732BB" w:rsidRPr="00A732BB" w:rsidRDefault="00A732BB" w:rsidP="00A732BB">
            <w:pPr>
              <w:ind w:right="-1421"/>
              <w:rPr>
                <w:rFonts w:cs="Calibri"/>
                <w:sz w:val="20"/>
                <w:szCs w:val="20"/>
              </w:rPr>
            </w:pPr>
            <w:r w:rsidRPr="00A732BB">
              <w:rPr>
                <w:rFonts w:cs="Calibri"/>
                <w:sz w:val="20"/>
                <w:szCs w:val="20"/>
              </w:rPr>
              <w:t xml:space="preserve"> Total Projected Population by Grade </w:t>
            </w:r>
          </w:p>
        </w:tc>
        <w:tc>
          <w:tcPr>
            <w:tcW w:w="3897" w:type="dxa"/>
            <w:gridSpan w:val="6"/>
          </w:tcPr>
          <w:p w14:paraId="3CF37C61" w14:textId="77777777" w:rsidR="00A732BB" w:rsidRPr="00A732BB" w:rsidRDefault="00A732BB" w:rsidP="00A732BB">
            <w:pPr>
              <w:rPr>
                <w:rFonts w:cs="Calibri"/>
                <w:sz w:val="20"/>
                <w:szCs w:val="20"/>
                <w:u w:val="single"/>
              </w:rPr>
            </w:pPr>
            <w:r w:rsidRPr="00A732BB">
              <w:rPr>
                <w:rFonts w:cs="Calibri"/>
                <w:sz w:val="20"/>
                <w:szCs w:val="20"/>
              </w:rPr>
              <w:t>Number of Students by Grade, First Year</w:t>
            </w:r>
          </w:p>
        </w:tc>
      </w:tr>
      <w:tr w:rsidR="00A732BB" w:rsidRPr="008C3A61" w14:paraId="7595058C" w14:textId="77777777" w:rsidTr="00A732BB">
        <w:trPr>
          <w:trHeight w:val="510"/>
        </w:trPr>
        <w:tc>
          <w:tcPr>
            <w:tcW w:w="2022" w:type="dxa"/>
            <w:gridSpan w:val="2"/>
            <w:vMerge/>
          </w:tcPr>
          <w:p w14:paraId="23E6610A" w14:textId="77777777" w:rsidR="00A732BB" w:rsidRPr="00A732BB" w:rsidRDefault="00A732BB" w:rsidP="00A732BB">
            <w:pPr>
              <w:ind w:right="-116"/>
              <w:rPr>
                <w:rFonts w:ascii="Bookman Old Style" w:hAnsi="Bookman Old Style"/>
                <w:sz w:val="18"/>
                <w:szCs w:val="18"/>
              </w:rPr>
            </w:pPr>
          </w:p>
        </w:tc>
        <w:tc>
          <w:tcPr>
            <w:tcW w:w="876" w:type="dxa"/>
          </w:tcPr>
          <w:p w14:paraId="5825762D" w14:textId="77777777" w:rsidR="00A732BB" w:rsidRPr="00A732BB" w:rsidRDefault="00A732BB" w:rsidP="00A732BB">
            <w:pPr>
              <w:ind w:right="-1421"/>
              <w:rPr>
                <w:rFonts w:cs="Calibri"/>
                <w:sz w:val="18"/>
                <w:szCs w:val="18"/>
              </w:rPr>
            </w:pPr>
            <w:r w:rsidRPr="00A732BB">
              <w:rPr>
                <w:rFonts w:cs="Calibri"/>
                <w:sz w:val="18"/>
                <w:szCs w:val="18"/>
              </w:rPr>
              <w:t xml:space="preserve">     9</w:t>
            </w:r>
          </w:p>
        </w:tc>
        <w:tc>
          <w:tcPr>
            <w:tcW w:w="900" w:type="dxa"/>
            <w:gridSpan w:val="2"/>
          </w:tcPr>
          <w:p w14:paraId="3033895F" w14:textId="77777777" w:rsidR="00A732BB" w:rsidRPr="00A732BB" w:rsidRDefault="00A732BB" w:rsidP="00A732BB">
            <w:pPr>
              <w:ind w:right="-1421"/>
              <w:rPr>
                <w:rFonts w:cs="Calibri"/>
                <w:sz w:val="18"/>
                <w:szCs w:val="18"/>
              </w:rPr>
            </w:pPr>
            <w:r w:rsidRPr="00A732BB">
              <w:rPr>
                <w:rFonts w:cs="Calibri"/>
                <w:sz w:val="18"/>
                <w:szCs w:val="18"/>
              </w:rPr>
              <w:t xml:space="preserve">   10</w:t>
            </w:r>
          </w:p>
        </w:tc>
        <w:tc>
          <w:tcPr>
            <w:tcW w:w="900" w:type="dxa"/>
            <w:gridSpan w:val="2"/>
          </w:tcPr>
          <w:p w14:paraId="4429C001" w14:textId="77777777" w:rsidR="00A732BB" w:rsidRPr="00A732BB" w:rsidRDefault="00A732BB" w:rsidP="00A732BB">
            <w:pPr>
              <w:ind w:right="-1421"/>
              <w:rPr>
                <w:rFonts w:cs="Calibri"/>
                <w:sz w:val="18"/>
                <w:szCs w:val="18"/>
              </w:rPr>
            </w:pPr>
            <w:r w:rsidRPr="00A732BB">
              <w:rPr>
                <w:rFonts w:cs="Calibri"/>
                <w:sz w:val="18"/>
                <w:szCs w:val="18"/>
              </w:rPr>
              <w:t xml:space="preserve">     11</w:t>
            </w:r>
          </w:p>
        </w:tc>
        <w:tc>
          <w:tcPr>
            <w:tcW w:w="900" w:type="dxa"/>
            <w:gridSpan w:val="2"/>
          </w:tcPr>
          <w:p w14:paraId="10B7AC93" w14:textId="77777777" w:rsidR="00A732BB" w:rsidRPr="00A732BB" w:rsidRDefault="00A732BB" w:rsidP="00A732BB">
            <w:pPr>
              <w:ind w:right="-1421"/>
              <w:rPr>
                <w:rFonts w:cs="Calibri"/>
                <w:sz w:val="18"/>
                <w:szCs w:val="18"/>
              </w:rPr>
            </w:pPr>
            <w:r w:rsidRPr="00A732BB">
              <w:rPr>
                <w:rFonts w:cs="Calibri"/>
                <w:sz w:val="18"/>
                <w:szCs w:val="18"/>
              </w:rPr>
              <w:t xml:space="preserve">    12</w:t>
            </w:r>
          </w:p>
        </w:tc>
        <w:tc>
          <w:tcPr>
            <w:tcW w:w="990" w:type="dxa"/>
            <w:gridSpan w:val="3"/>
          </w:tcPr>
          <w:p w14:paraId="71643E71" w14:textId="77777777" w:rsidR="00A732BB" w:rsidRPr="00A732BB" w:rsidRDefault="00A732BB" w:rsidP="00A732BB">
            <w:pPr>
              <w:tabs>
                <w:tab w:val="left" w:pos="2880"/>
              </w:tabs>
              <w:rPr>
                <w:rFonts w:cs="Calibri"/>
                <w:sz w:val="18"/>
                <w:szCs w:val="18"/>
              </w:rPr>
            </w:pPr>
            <w:r w:rsidRPr="00A732BB">
              <w:rPr>
                <w:rFonts w:cs="Calibri"/>
                <w:sz w:val="18"/>
                <w:szCs w:val="18"/>
              </w:rPr>
              <w:t xml:space="preserve">      9</w:t>
            </w:r>
          </w:p>
        </w:tc>
        <w:tc>
          <w:tcPr>
            <w:tcW w:w="990" w:type="dxa"/>
          </w:tcPr>
          <w:p w14:paraId="2DBC7A5A" w14:textId="77777777" w:rsidR="00A732BB" w:rsidRPr="00A732BB" w:rsidRDefault="00A732BB" w:rsidP="00A732BB">
            <w:pPr>
              <w:tabs>
                <w:tab w:val="left" w:pos="2880"/>
              </w:tabs>
              <w:rPr>
                <w:rFonts w:cs="Calibri"/>
                <w:sz w:val="18"/>
                <w:szCs w:val="18"/>
              </w:rPr>
            </w:pPr>
            <w:r w:rsidRPr="00A732BB">
              <w:rPr>
                <w:rFonts w:cs="Calibri"/>
                <w:sz w:val="18"/>
                <w:szCs w:val="18"/>
              </w:rPr>
              <w:t xml:space="preserve">     10</w:t>
            </w:r>
          </w:p>
        </w:tc>
        <w:tc>
          <w:tcPr>
            <w:tcW w:w="990" w:type="dxa"/>
          </w:tcPr>
          <w:p w14:paraId="32AE8791" w14:textId="77777777" w:rsidR="00A732BB" w:rsidRPr="00A732BB" w:rsidRDefault="00A732BB" w:rsidP="00A732BB">
            <w:pPr>
              <w:tabs>
                <w:tab w:val="left" w:pos="2880"/>
              </w:tabs>
              <w:rPr>
                <w:rFonts w:cs="Calibri"/>
                <w:sz w:val="18"/>
                <w:szCs w:val="18"/>
              </w:rPr>
            </w:pPr>
            <w:r w:rsidRPr="00A732BB">
              <w:rPr>
                <w:rFonts w:cs="Calibri"/>
                <w:sz w:val="18"/>
                <w:szCs w:val="18"/>
              </w:rPr>
              <w:t xml:space="preserve">     11</w:t>
            </w:r>
          </w:p>
        </w:tc>
        <w:tc>
          <w:tcPr>
            <w:tcW w:w="927" w:type="dxa"/>
          </w:tcPr>
          <w:p w14:paraId="6C939A58" w14:textId="77777777" w:rsidR="00A732BB" w:rsidRPr="00A732BB" w:rsidRDefault="00A732BB" w:rsidP="00A732BB">
            <w:pPr>
              <w:tabs>
                <w:tab w:val="left" w:pos="2880"/>
              </w:tabs>
              <w:rPr>
                <w:rFonts w:cs="Calibri"/>
                <w:sz w:val="18"/>
                <w:szCs w:val="18"/>
              </w:rPr>
            </w:pPr>
            <w:r w:rsidRPr="00A732BB">
              <w:rPr>
                <w:rFonts w:cs="Calibri"/>
                <w:sz w:val="18"/>
                <w:szCs w:val="18"/>
              </w:rPr>
              <w:t xml:space="preserve">    12</w:t>
            </w:r>
          </w:p>
        </w:tc>
      </w:tr>
      <w:tr w:rsidR="00A732BB" w:rsidRPr="008C3A61" w14:paraId="7DAFD94D" w14:textId="77777777" w:rsidTr="00A732BB">
        <w:trPr>
          <w:trHeight w:val="503"/>
        </w:trPr>
        <w:tc>
          <w:tcPr>
            <w:tcW w:w="1445" w:type="dxa"/>
            <w:vMerge w:val="restart"/>
          </w:tcPr>
          <w:p w14:paraId="7102B522" w14:textId="77777777" w:rsidR="00A732BB" w:rsidRPr="00A732BB" w:rsidRDefault="00A732BB" w:rsidP="00A732BB">
            <w:pPr>
              <w:tabs>
                <w:tab w:val="left" w:pos="2880"/>
              </w:tabs>
              <w:rPr>
                <w:rFonts w:cs="Calibri"/>
                <w:sz w:val="20"/>
                <w:szCs w:val="20"/>
              </w:rPr>
            </w:pPr>
            <w:r w:rsidRPr="00A732BB">
              <w:rPr>
                <w:rFonts w:cs="Calibri"/>
                <w:sz w:val="20"/>
                <w:szCs w:val="20"/>
              </w:rPr>
              <w:t>Negotiator</w:t>
            </w:r>
          </w:p>
          <w:p w14:paraId="0FEBBB23" w14:textId="77777777" w:rsidR="00A732BB" w:rsidRPr="00A732BB" w:rsidRDefault="00A732BB" w:rsidP="00A732BB">
            <w:pPr>
              <w:tabs>
                <w:tab w:val="left" w:pos="2880"/>
              </w:tabs>
              <w:rPr>
                <w:rFonts w:cs="Calibri"/>
                <w:sz w:val="20"/>
                <w:szCs w:val="20"/>
              </w:rPr>
            </w:pPr>
            <w:r w:rsidRPr="00A732BB">
              <w:rPr>
                <w:rFonts w:cs="Calibri"/>
                <w:sz w:val="20"/>
                <w:szCs w:val="20"/>
              </w:rPr>
              <w:t xml:space="preserve">        of</w:t>
            </w:r>
          </w:p>
          <w:p w14:paraId="6176E2D6" w14:textId="77777777" w:rsidR="00A732BB" w:rsidRPr="00A732BB" w:rsidRDefault="00A732BB" w:rsidP="00A732BB">
            <w:pPr>
              <w:tabs>
                <w:tab w:val="left" w:pos="2880"/>
              </w:tabs>
              <w:rPr>
                <w:rFonts w:cs="Calibri"/>
                <w:sz w:val="20"/>
                <w:szCs w:val="20"/>
              </w:rPr>
            </w:pPr>
            <w:r w:rsidRPr="00A732BB">
              <w:rPr>
                <w:rFonts w:cs="Calibri"/>
                <w:sz w:val="20"/>
                <w:szCs w:val="20"/>
              </w:rPr>
              <w:t>Final Offer</w:t>
            </w:r>
          </w:p>
        </w:tc>
        <w:tc>
          <w:tcPr>
            <w:tcW w:w="1569" w:type="dxa"/>
            <w:gridSpan w:val="3"/>
            <w:vMerge w:val="restart"/>
          </w:tcPr>
          <w:p w14:paraId="28E923A1" w14:textId="77777777" w:rsidR="00A732BB" w:rsidRPr="00A732BB" w:rsidRDefault="00A732BB" w:rsidP="00A732BB">
            <w:pPr>
              <w:rPr>
                <w:rFonts w:cs="Calibri"/>
                <w:sz w:val="20"/>
                <w:szCs w:val="20"/>
              </w:rPr>
            </w:pPr>
            <w:r w:rsidRPr="00A732BB">
              <w:rPr>
                <w:rFonts w:cs="Calibri"/>
                <w:sz w:val="20"/>
                <w:szCs w:val="20"/>
              </w:rPr>
              <w:t xml:space="preserve">     Name</w:t>
            </w:r>
          </w:p>
          <w:p w14:paraId="1308A2F2" w14:textId="77777777" w:rsidR="00A732BB" w:rsidRPr="00A732BB" w:rsidRDefault="00A732BB" w:rsidP="00A732BB">
            <w:pPr>
              <w:rPr>
                <w:rFonts w:cs="Calibri"/>
                <w:sz w:val="20"/>
                <w:szCs w:val="20"/>
              </w:rPr>
            </w:pPr>
          </w:p>
          <w:p w14:paraId="4D5FCE04" w14:textId="77777777" w:rsidR="00A732BB" w:rsidRPr="00A732BB" w:rsidRDefault="00A732BB" w:rsidP="00A732BB">
            <w:pPr>
              <w:tabs>
                <w:tab w:val="left" w:pos="2880"/>
              </w:tabs>
              <w:rPr>
                <w:rFonts w:cs="Calibri"/>
                <w:sz w:val="20"/>
                <w:szCs w:val="20"/>
              </w:rPr>
            </w:pPr>
          </w:p>
        </w:tc>
        <w:tc>
          <w:tcPr>
            <w:tcW w:w="1438" w:type="dxa"/>
            <w:gridSpan w:val="2"/>
            <w:vMerge w:val="restart"/>
          </w:tcPr>
          <w:p w14:paraId="6F6F60D1" w14:textId="77777777" w:rsidR="00A732BB" w:rsidRPr="00A732BB" w:rsidRDefault="00A732BB" w:rsidP="00A732BB">
            <w:pPr>
              <w:ind w:right="-85"/>
              <w:rPr>
                <w:rFonts w:cs="Calibri"/>
                <w:sz w:val="20"/>
                <w:szCs w:val="20"/>
              </w:rPr>
            </w:pPr>
            <w:r w:rsidRPr="00A732BB">
              <w:rPr>
                <w:rFonts w:cs="Calibri"/>
                <w:sz w:val="20"/>
                <w:szCs w:val="20"/>
              </w:rPr>
              <w:t>Office Phone</w:t>
            </w:r>
          </w:p>
          <w:p w14:paraId="1EE22B50" w14:textId="77777777" w:rsidR="00A732BB" w:rsidRPr="00A732BB" w:rsidRDefault="00A732BB" w:rsidP="00A732BB">
            <w:pPr>
              <w:rPr>
                <w:rFonts w:cs="Calibri"/>
                <w:sz w:val="20"/>
                <w:szCs w:val="20"/>
              </w:rPr>
            </w:pPr>
          </w:p>
          <w:p w14:paraId="65A4596D" w14:textId="77777777" w:rsidR="00A732BB" w:rsidRPr="00A732BB" w:rsidRDefault="00A732BB" w:rsidP="00A732BB">
            <w:pPr>
              <w:tabs>
                <w:tab w:val="left" w:pos="2880"/>
              </w:tabs>
              <w:rPr>
                <w:rFonts w:cs="Calibri"/>
                <w:sz w:val="20"/>
                <w:szCs w:val="20"/>
              </w:rPr>
            </w:pPr>
          </w:p>
        </w:tc>
        <w:tc>
          <w:tcPr>
            <w:tcW w:w="1264" w:type="dxa"/>
            <w:gridSpan w:val="4"/>
            <w:vMerge w:val="restart"/>
          </w:tcPr>
          <w:p w14:paraId="6D07A1BB" w14:textId="77777777" w:rsidR="00A732BB" w:rsidRPr="00A732BB" w:rsidRDefault="00A732BB" w:rsidP="00A732BB">
            <w:pPr>
              <w:rPr>
                <w:rFonts w:cs="Calibri"/>
                <w:sz w:val="20"/>
                <w:szCs w:val="20"/>
              </w:rPr>
            </w:pPr>
            <w:r w:rsidRPr="00A732BB">
              <w:rPr>
                <w:rFonts w:cs="Calibri"/>
                <w:sz w:val="20"/>
                <w:szCs w:val="20"/>
              </w:rPr>
              <w:t>Cell Phone</w:t>
            </w:r>
          </w:p>
          <w:p w14:paraId="58D47BCB" w14:textId="77777777" w:rsidR="00A732BB" w:rsidRPr="00A732BB" w:rsidRDefault="00A732BB" w:rsidP="00A732BB">
            <w:pPr>
              <w:rPr>
                <w:rFonts w:cs="Calibri"/>
                <w:sz w:val="20"/>
                <w:szCs w:val="20"/>
              </w:rPr>
            </w:pPr>
          </w:p>
          <w:p w14:paraId="6A9DF422" w14:textId="77777777" w:rsidR="00A732BB" w:rsidRPr="00A732BB" w:rsidRDefault="00A732BB" w:rsidP="00A732BB">
            <w:pPr>
              <w:tabs>
                <w:tab w:val="left" w:pos="2880"/>
              </w:tabs>
              <w:rPr>
                <w:rFonts w:cs="Calibri"/>
                <w:sz w:val="20"/>
                <w:szCs w:val="20"/>
              </w:rPr>
            </w:pPr>
          </w:p>
        </w:tc>
        <w:tc>
          <w:tcPr>
            <w:tcW w:w="3779" w:type="dxa"/>
            <w:gridSpan w:val="5"/>
          </w:tcPr>
          <w:p w14:paraId="48ABB0F1" w14:textId="77777777" w:rsidR="00A732BB" w:rsidRPr="00A732BB" w:rsidRDefault="00A732BB" w:rsidP="00A732BB">
            <w:pPr>
              <w:rPr>
                <w:rFonts w:cs="Calibri"/>
                <w:sz w:val="20"/>
                <w:szCs w:val="20"/>
              </w:rPr>
            </w:pPr>
            <w:r w:rsidRPr="00A732BB">
              <w:rPr>
                <w:rFonts w:cs="Calibri"/>
                <w:sz w:val="20"/>
                <w:szCs w:val="20"/>
              </w:rPr>
              <w:t>Email</w:t>
            </w:r>
          </w:p>
        </w:tc>
      </w:tr>
      <w:tr w:rsidR="00A732BB" w:rsidRPr="008C3A61" w14:paraId="4B8746A4" w14:textId="77777777" w:rsidTr="00A732BB">
        <w:trPr>
          <w:trHeight w:val="557"/>
        </w:trPr>
        <w:tc>
          <w:tcPr>
            <w:tcW w:w="1445" w:type="dxa"/>
            <w:vMerge/>
          </w:tcPr>
          <w:p w14:paraId="5E305150" w14:textId="77777777" w:rsidR="00A732BB" w:rsidRPr="00A732BB" w:rsidRDefault="00A732BB" w:rsidP="00A732BB">
            <w:pPr>
              <w:tabs>
                <w:tab w:val="left" w:pos="2880"/>
              </w:tabs>
              <w:rPr>
                <w:rFonts w:cs="Calibri"/>
                <w:sz w:val="20"/>
                <w:szCs w:val="20"/>
              </w:rPr>
            </w:pPr>
          </w:p>
        </w:tc>
        <w:tc>
          <w:tcPr>
            <w:tcW w:w="1569" w:type="dxa"/>
            <w:gridSpan w:val="3"/>
            <w:vMerge/>
          </w:tcPr>
          <w:p w14:paraId="7EAC4B17" w14:textId="77777777" w:rsidR="00A732BB" w:rsidRPr="00A732BB" w:rsidRDefault="00A732BB" w:rsidP="00A732BB">
            <w:pPr>
              <w:rPr>
                <w:rFonts w:cs="Calibri"/>
                <w:sz w:val="20"/>
                <w:szCs w:val="20"/>
              </w:rPr>
            </w:pPr>
          </w:p>
        </w:tc>
        <w:tc>
          <w:tcPr>
            <w:tcW w:w="1438" w:type="dxa"/>
            <w:gridSpan w:val="2"/>
            <w:vMerge/>
          </w:tcPr>
          <w:p w14:paraId="32C9BA2D" w14:textId="77777777" w:rsidR="00A732BB" w:rsidRPr="00A732BB" w:rsidRDefault="00A732BB" w:rsidP="00A732BB">
            <w:pPr>
              <w:rPr>
                <w:rFonts w:cs="Calibri"/>
                <w:sz w:val="20"/>
                <w:szCs w:val="20"/>
              </w:rPr>
            </w:pPr>
          </w:p>
        </w:tc>
        <w:tc>
          <w:tcPr>
            <w:tcW w:w="1264" w:type="dxa"/>
            <w:gridSpan w:val="4"/>
            <w:vMerge/>
          </w:tcPr>
          <w:p w14:paraId="7FF81DE5" w14:textId="77777777" w:rsidR="00A732BB" w:rsidRPr="00A732BB" w:rsidRDefault="00A732BB" w:rsidP="00A732BB">
            <w:pPr>
              <w:rPr>
                <w:rFonts w:cs="Calibri"/>
                <w:sz w:val="20"/>
                <w:szCs w:val="20"/>
              </w:rPr>
            </w:pPr>
          </w:p>
        </w:tc>
        <w:tc>
          <w:tcPr>
            <w:tcW w:w="3779" w:type="dxa"/>
            <w:gridSpan w:val="5"/>
          </w:tcPr>
          <w:p w14:paraId="6C9FDA51" w14:textId="77777777" w:rsidR="00A732BB" w:rsidRPr="00A732BB" w:rsidRDefault="00A732BB" w:rsidP="00A732BB">
            <w:pPr>
              <w:rPr>
                <w:rFonts w:cs="Calibri"/>
                <w:sz w:val="20"/>
                <w:szCs w:val="20"/>
              </w:rPr>
            </w:pPr>
            <w:r w:rsidRPr="00A732BB">
              <w:rPr>
                <w:rFonts w:cs="Calibri"/>
                <w:sz w:val="20"/>
                <w:szCs w:val="20"/>
              </w:rPr>
              <w:t>Physical Address</w:t>
            </w:r>
          </w:p>
        </w:tc>
      </w:tr>
      <w:tr w:rsidR="00A732BB" w:rsidRPr="008C3A61" w14:paraId="70560211" w14:textId="77777777" w:rsidTr="00A732BB">
        <w:trPr>
          <w:trHeight w:val="575"/>
        </w:trPr>
        <w:tc>
          <w:tcPr>
            <w:tcW w:w="1445" w:type="dxa"/>
            <w:vMerge w:val="restart"/>
          </w:tcPr>
          <w:p w14:paraId="1FADED1A" w14:textId="77777777" w:rsidR="00A732BB" w:rsidRPr="00A732BB" w:rsidRDefault="00A732BB" w:rsidP="00A732BB">
            <w:pPr>
              <w:tabs>
                <w:tab w:val="left" w:pos="2880"/>
              </w:tabs>
              <w:rPr>
                <w:rFonts w:cs="Calibri"/>
                <w:sz w:val="20"/>
                <w:szCs w:val="20"/>
              </w:rPr>
            </w:pPr>
            <w:r w:rsidRPr="00A732BB">
              <w:rPr>
                <w:rFonts w:cs="Calibri"/>
                <w:sz w:val="20"/>
                <w:szCs w:val="20"/>
              </w:rPr>
              <w:t>Proposed</w:t>
            </w:r>
          </w:p>
          <w:p w14:paraId="6E6DCB05" w14:textId="77777777" w:rsidR="00A732BB" w:rsidRPr="00A732BB" w:rsidRDefault="00A732BB" w:rsidP="00A732BB">
            <w:pPr>
              <w:tabs>
                <w:tab w:val="left" w:pos="2880"/>
              </w:tabs>
              <w:rPr>
                <w:rFonts w:cs="Calibri"/>
                <w:sz w:val="20"/>
                <w:szCs w:val="20"/>
              </w:rPr>
            </w:pPr>
            <w:r w:rsidRPr="00A732BB">
              <w:rPr>
                <w:rFonts w:cs="Calibri"/>
                <w:sz w:val="20"/>
                <w:szCs w:val="20"/>
              </w:rPr>
              <w:t>Program</w:t>
            </w:r>
          </w:p>
          <w:p w14:paraId="05127116" w14:textId="77777777" w:rsidR="00A732BB" w:rsidRPr="00A732BB" w:rsidRDefault="00A732BB" w:rsidP="00A732BB">
            <w:pPr>
              <w:tabs>
                <w:tab w:val="left" w:pos="2880"/>
              </w:tabs>
              <w:rPr>
                <w:rFonts w:cs="Calibri"/>
                <w:sz w:val="20"/>
                <w:szCs w:val="20"/>
              </w:rPr>
            </w:pPr>
            <w:r w:rsidRPr="00A732BB">
              <w:rPr>
                <w:rFonts w:cs="Calibri"/>
                <w:sz w:val="20"/>
                <w:szCs w:val="20"/>
              </w:rPr>
              <w:t>Director</w:t>
            </w:r>
          </w:p>
        </w:tc>
        <w:tc>
          <w:tcPr>
            <w:tcW w:w="1569" w:type="dxa"/>
            <w:gridSpan w:val="3"/>
            <w:vMerge w:val="restart"/>
          </w:tcPr>
          <w:p w14:paraId="2F890C9E" w14:textId="77777777" w:rsidR="00A732BB" w:rsidRPr="00A732BB" w:rsidRDefault="00A732BB" w:rsidP="00A732BB">
            <w:pPr>
              <w:rPr>
                <w:rFonts w:cs="Calibri"/>
                <w:sz w:val="20"/>
                <w:szCs w:val="20"/>
              </w:rPr>
            </w:pPr>
            <w:r w:rsidRPr="00A732BB">
              <w:rPr>
                <w:rFonts w:cs="Calibri"/>
                <w:sz w:val="20"/>
                <w:szCs w:val="20"/>
              </w:rPr>
              <w:t xml:space="preserve">     Name</w:t>
            </w:r>
          </w:p>
          <w:p w14:paraId="37B5E902" w14:textId="77777777" w:rsidR="00A732BB" w:rsidRPr="00A732BB" w:rsidRDefault="00A732BB" w:rsidP="00A732BB">
            <w:pPr>
              <w:rPr>
                <w:rFonts w:cs="Calibri"/>
                <w:sz w:val="20"/>
                <w:szCs w:val="20"/>
              </w:rPr>
            </w:pPr>
          </w:p>
          <w:p w14:paraId="58B8C2DF" w14:textId="77777777" w:rsidR="00A732BB" w:rsidRPr="00A732BB" w:rsidRDefault="00A732BB" w:rsidP="00A732BB">
            <w:pPr>
              <w:tabs>
                <w:tab w:val="left" w:pos="2880"/>
              </w:tabs>
              <w:rPr>
                <w:rFonts w:cs="Calibri"/>
                <w:sz w:val="20"/>
                <w:szCs w:val="20"/>
              </w:rPr>
            </w:pPr>
          </w:p>
        </w:tc>
        <w:tc>
          <w:tcPr>
            <w:tcW w:w="1438" w:type="dxa"/>
            <w:gridSpan w:val="2"/>
            <w:vMerge w:val="restart"/>
          </w:tcPr>
          <w:p w14:paraId="4318DA59" w14:textId="77777777" w:rsidR="00A732BB" w:rsidRPr="00A732BB" w:rsidRDefault="00A732BB" w:rsidP="00A732BB">
            <w:pPr>
              <w:ind w:right="-138"/>
              <w:rPr>
                <w:rFonts w:cs="Calibri"/>
                <w:sz w:val="20"/>
                <w:szCs w:val="20"/>
              </w:rPr>
            </w:pPr>
            <w:r w:rsidRPr="00A732BB">
              <w:rPr>
                <w:rFonts w:cs="Calibri"/>
                <w:sz w:val="20"/>
                <w:szCs w:val="20"/>
              </w:rPr>
              <w:t>Office Phone</w:t>
            </w:r>
          </w:p>
          <w:p w14:paraId="2B7D7368" w14:textId="77777777" w:rsidR="00A732BB" w:rsidRPr="00A732BB" w:rsidRDefault="00A732BB" w:rsidP="00A732BB">
            <w:pPr>
              <w:rPr>
                <w:rFonts w:cs="Calibri"/>
                <w:sz w:val="20"/>
                <w:szCs w:val="20"/>
              </w:rPr>
            </w:pPr>
          </w:p>
          <w:p w14:paraId="06C125EA" w14:textId="77777777" w:rsidR="00A732BB" w:rsidRPr="00A732BB" w:rsidRDefault="00A732BB" w:rsidP="00A732BB">
            <w:pPr>
              <w:tabs>
                <w:tab w:val="left" w:pos="2880"/>
              </w:tabs>
              <w:rPr>
                <w:rFonts w:cs="Calibri"/>
                <w:sz w:val="20"/>
                <w:szCs w:val="20"/>
              </w:rPr>
            </w:pPr>
          </w:p>
        </w:tc>
        <w:tc>
          <w:tcPr>
            <w:tcW w:w="1264" w:type="dxa"/>
            <w:gridSpan w:val="4"/>
            <w:vMerge w:val="restart"/>
          </w:tcPr>
          <w:p w14:paraId="3AD84046" w14:textId="77777777" w:rsidR="00A732BB" w:rsidRPr="00A732BB" w:rsidRDefault="00A732BB" w:rsidP="00A732BB">
            <w:pPr>
              <w:rPr>
                <w:rFonts w:cs="Calibri"/>
                <w:sz w:val="20"/>
                <w:szCs w:val="20"/>
              </w:rPr>
            </w:pPr>
            <w:r w:rsidRPr="00A732BB">
              <w:rPr>
                <w:rFonts w:cs="Calibri"/>
                <w:sz w:val="20"/>
                <w:szCs w:val="20"/>
              </w:rPr>
              <w:t>Cell Phone</w:t>
            </w:r>
          </w:p>
          <w:p w14:paraId="15269519" w14:textId="77777777" w:rsidR="00A732BB" w:rsidRPr="00A732BB" w:rsidRDefault="00A732BB" w:rsidP="00A732BB">
            <w:pPr>
              <w:rPr>
                <w:rFonts w:cs="Calibri"/>
                <w:sz w:val="20"/>
                <w:szCs w:val="20"/>
              </w:rPr>
            </w:pPr>
          </w:p>
          <w:p w14:paraId="0432A77E" w14:textId="77777777" w:rsidR="00A732BB" w:rsidRPr="00A732BB" w:rsidRDefault="00A732BB" w:rsidP="00A732BB">
            <w:pPr>
              <w:tabs>
                <w:tab w:val="left" w:pos="2880"/>
              </w:tabs>
              <w:rPr>
                <w:rFonts w:cs="Calibri"/>
                <w:sz w:val="20"/>
                <w:szCs w:val="20"/>
              </w:rPr>
            </w:pPr>
          </w:p>
        </w:tc>
        <w:tc>
          <w:tcPr>
            <w:tcW w:w="3779" w:type="dxa"/>
            <w:gridSpan w:val="5"/>
          </w:tcPr>
          <w:p w14:paraId="26504439" w14:textId="77777777" w:rsidR="00A732BB" w:rsidRPr="00A732BB" w:rsidRDefault="00A732BB" w:rsidP="00A732BB">
            <w:pPr>
              <w:rPr>
                <w:rFonts w:cs="Calibri"/>
                <w:sz w:val="20"/>
                <w:szCs w:val="20"/>
              </w:rPr>
            </w:pPr>
            <w:r w:rsidRPr="00A732BB">
              <w:rPr>
                <w:rFonts w:cs="Calibri"/>
                <w:sz w:val="20"/>
                <w:szCs w:val="20"/>
              </w:rPr>
              <w:t>Email</w:t>
            </w:r>
          </w:p>
        </w:tc>
      </w:tr>
      <w:tr w:rsidR="00A732BB" w:rsidRPr="008C3A61" w14:paraId="1666821A" w14:textId="77777777" w:rsidTr="00A732BB">
        <w:trPr>
          <w:trHeight w:val="575"/>
        </w:trPr>
        <w:tc>
          <w:tcPr>
            <w:tcW w:w="1445" w:type="dxa"/>
            <w:vMerge/>
            <w:hideMark/>
          </w:tcPr>
          <w:p w14:paraId="2E9A2B55" w14:textId="77777777" w:rsidR="00A732BB" w:rsidRPr="00A732BB" w:rsidRDefault="00A732BB" w:rsidP="00A732BB">
            <w:pPr>
              <w:rPr>
                <w:rFonts w:cs="Calibri"/>
                <w:sz w:val="20"/>
                <w:szCs w:val="20"/>
              </w:rPr>
            </w:pPr>
          </w:p>
        </w:tc>
        <w:tc>
          <w:tcPr>
            <w:tcW w:w="1569" w:type="dxa"/>
            <w:gridSpan w:val="3"/>
            <w:vMerge/>
            <w:hideMark/>
          </w:tcPr>
          <w:p w14:paraId="6B7D17BF" w14:textId="77777777" w:rsidR="00A732BB" w:rsidRPr="00A732BB" w:rsidRDefault="00A732BB" w:rsidP="00A732BB">
            <w:pPr>
              <w:rPr>
                <w:rFonts w:cs="Calibri"/>
                <w:sz w:val="20"/>
                <w:szCs w:val="20"/>
              </w:rPr>
            </w:pPr>
          </w:p>
        </w:tc>
        <w:tc>
          <w:tcPr>
            <w:tcW w:w="1438" w:type="dxa"/>
            <w:gridSpan w:val="2"/>
            <w:vMerge/>
            <w:hideMark/>
          </w:tcPr>
          <w:p w14:paraId="3904D93F" w14:textId="77777777" w:rsidR="00A732BB" w:rsidRPr="00A732BB" w:rsidRDefault="00A732BB" w:rsidP="00A732BB">
            <w:pPr>
              <w:rPr>
                <w:rFonts w:cs="Calibri"/>
                <w:sz w:val="20"/>
                <w:szCs w:val="20"/>
              </w:rPr>
            </w:pPr>
          </w:p>
        </w:tc>
        <w:tc>
          <w:tcPr>
            <w:tcW w:w="1264" w:type="dxa"/>
            <w:gridSpan w:val="4"/>
            <w:vMerge/>
            <w:hideMark/>
          </w:tcPr>
          <w:p w14:paraId="0A0F1E3B" w14:textId="77777777" w:rsidR="00A732BB" w:rsidRPr="00A732BB" w:rsidRDefault="00A732BB" w:rsidP="00A732BB">
            <w:pPr>
              <w:rPr>
                <w:rFonts w:cs="Calibri"/>
                <w:sz w:val="20"/>
                <w:szCs w:val="20"/>
              </w:rPr>
            </w:pPr>
          </w:p>
        </w:tc>
        <w:tc>
          <w:tcPr>
            <w:tcW w:w="3779" w:type="dxa"/>
            <w:gridSpan w:val="5"/>
            <w:hideMark/>
          </w:tcPr>
          <w:p w14:paraId="010776D5" w14:textId="77777777" w:rsidR="00A732BB" w:rsidRPr="00A732BB" w:rsidRDefault="00A732BB" w:rsidP="00A732BB">
            <w:pPr>
              <w:tabs>
                <w:tab w:val="left" w:pos="2880"/>
              </w:tabs>
              <w:rPr>
                <w:rFonts w:cs="Calibri"/>
                <w:sz w:val="20"/>
                <w:szCs w:val="20"/>
              </w:rPr>
            </w:pPr>
            <w:r w:rsidRPr="00A732BB">
              <w:rPr>
                <w:rFonts w:cs="Calibri"/>
                <w:sz w:val="20"/>
                <w:szCs w:val="20"/>
              </w:rPr>
              <w:t>Physical Address</w:t>
            </w:r>
          </w:p>
        </w:tc>
      </w:tr>
      <w:tr w:rsidR="00A732BB" w:rsidRPr="008C3A61" w14:paraId="27787DF7" w14:textId="77777777" w:rsidTr="00A732BB">
        <w:trPr>
          <w:trHeight w:val="548"/>
        </w:trPr>
        <w:tc>
          <w:tcPr>
            <w:tcW w:w="1445" w:type="dxa"/>
            <w:vMerge w:val="restart"/>
          </w:tcPr>
          <w:p w14:paraId="7599E62D" w14:textId="77777777" w:rsidR="00A732BB" w:rsidRPr="00A732BB" w:rsidRDefault="00A732BB" w:rsidP="00A732BB">
            <w:pPr>
              <w:tabs>
                <w:tab w:val="left" w:pos="2880"/>
              </w:tabs>
              <w:rPr>
                <w:rFonts w:cs="Calibri"/>
                <w:sz w:val="20"/>
                <w:szCs w:val="20"/>
              </w:rPr>
            </w:pPr>
            <w:r w:rsidRPr="00A732BB">
              <w:rPr>
                <w:rFonts w:cs="Calibri"/>
                <w:sz w:val="20"/>
                <w:szCs w:val="20"/>
              </w:rPr>
              <w:t>Fiscal</w:t>
            </w:r>
          </w:p>
          <w:p w14:paraId="2C2043AC" w14:textId="77777777" w:rsidR="00A732BB" w:rsidRPr="00A732BB" w:rsidRDefault="00A732BB" w:rsidP="00A732BB">
            <w:pPr>
              <w:tabs>
                <w:tab w:val="left" w:pos="2880"/>
              </w:tabs>
              <w:rPr>
                <w:rFonts w:cs="Calibri"/>
                <w:sz w:val="20"/>
                <w:szCs w:val="20"/>
              </w:rPr>
            </w:pPr>
            <w:r w:rsidRPr="00A732BB">
              <w:rPr>
                <w:rFonts w:cs="Calibri"/>
                <w:sz w:val="20"/>
                <w:szCs w:val="20"/>
              </w:rPr>
              <w:t>Manager</w:t>
            </w:r>
          </w:p>
        </w:tc>
        <w:tc>
          <w:tcPr>
            <w:tcW w:w="1569" w:type="dxa"/>
            <w:gridSpan w:val="3"/>
            <w:vMerge w:val="restart"/>
            <w:hideMark/>
          </w:tcPr>
          <w:p w14:paraId="6CD0EE54" w14:textId="77777777" w:rsidR="00A732BB" w:rsidRPr="00A732BB" w:rsidRDefault="00A732BB" w:rsidP="00A732BB">
            <w:pPr>
              <w:tabs>
                <w:tab w:val="left" w:pos="2880"/>
              </w:tabs>
              <w:rPr>
                <w:rFonts w:cs="Calibri"/>
                <w:sz w:val="20"/>
                <w:szCs w:val="20"/>
              </w:rPr>
            </w:pPr>
            <w:r w:rsidRPr="00A732BB">
              <w:rPr>
                <w:rFonts w:cs="Calibri"/>
                <w:sz w:val="20"/>
                <w:szCs w:val="20"/>
              </w:rPr>
              <w:t xml:space="preserve">     Name</w:t>
            </w:r>
          </w:p>
        </w:tc>
        <w:tc>
          <w:tcPr>
            <w:tcW w:w="1438" w:type="dxa"/>
            <w:gridSpan w:val="2"/>
            <w:vMerge w:val="restart"/>
            <w:hideMark/>
          </w:tcPr>
          <w:p w14:paraId="26540C58" w14:textId="77777777" w:rsidR="00A732BB" w:rsidRPr="00A732BB" w:rsidRDefault="00A732BB" w:rsidP="00A732BB">
            <w:pPr>
              <w:tabs>
                <w:tab w:val="left" w:pos="2880"/>
              </w:tabs>
              <w:ind w:right="-138"/>
              <w:rPr>
                <w:rFonts w:cs="Calibri"/>
                <w:sz w:val="20"/>
                <w:szCs w:val="20"/>
              </w:rPr>
            </w:pPr>
            <w:r w:rsidRPr="00A732BB">
              <w:rPr>
                <w:rFonts w:cs="Calibri"/>
                <w:sz w:val="20"/>
                <w:szCs w:val="20"/>
              </w:rPr>
              <w:t>Office Phone</w:t>
            </w:r>
          </w:p>
        </w:tc>
        <w:tc>
          <w:tcPr>
            <w:tcW w:w="1264" w:type="dxa"/>
            <w:gridSpan w:val="4"/>
            <w:vMerge w:val="restart"/>
            <w:hideMark/>
          </w:tcPr>
          <w:p w14:paraId="016A6151" w14:textId="77777777" w:rsidR="00A732BB" w:rsidRPr="00A732BB" w:rsidRDefault="00A732BB" w:rsidP="00A732BB">
            <w:pPr>
              <w:tabs>
                <w:tab w:val="left" w:pos="2880"/>
              </w:tabs>
              <w:rPr>
                <w:rFonts w:cs="Calibri"/>
                <w:sz w:val="20"/>
                <w:szCs w:val="20"/>
              </w:rPr>
            </w:pPr>
            <w:r w:rsidRPr="00A732BB">
              <w:rPr>
                <w:rFonts w:cs="Calibri"/>
                <w:sz w:val="20"/>
                <w:szCs w:val="20"/>
              </w:rPr>
              <w:t>Cell Phone</w:t>
            </w:r>
          </w:p>
        </w:tc>
        <w:tc>
          <w:tcPr>
            <w:tcW w:w="3779" w:type="dxa"/>
            <w:gridSpan w:val="5"/>
            <w:hideMark/>
          </w:tcPr>
          <w:p w14:paraId="69240FA1" w14:textId="77777777" w:rsidR="00A732BB" w:rsidRPr="00A732BB" w:rsidRDefault="00A732BB" w:rsidP="00A732BB">
            <w:pPr>
              <w:tabs>
                <w:tab w:val="left" w:pos="2880"/>
              </w:tabs>
              <w:rPr>
                <w:rFonts w:cs="Calibri"/>
                <w:sz w:val="20"/>
                <w:szCs w:val="20"/>
              </w:rPr>
            </w:pPr>
            <w:r w:rsidRPr="00A732BB">
              <w:rPr>
                <w:rFonts w:cs="Calibri"/>
                <w:sz w:val="20"/>
                <w:szCs w:val="20"/>
              </w:rPr>
              <w:t>Email</w:t>
            </w:r>
          </w:p>
        </w:tc>
      </w:tr>
      <w:tr w:rsidR="00A732BB" w:rsidRPr="008C3A61" w14:paraId="1D2A9FE4" w14:textId="77777777" w:rsidTr="00A732BB">
        <w:trPr>
          <w:trHeight w:val="521"/>
        </w:trPr>
        <w:tc>
          <w:tcPr>
            <w:tcW w:w="1445" w:type="dxa"/>
            <w:vMerge/>
            <w:hideMark/>
          </w:tcPr>
          <w:p w14:paraId="54852FF1" w14:textId="77777777" w:rsidR="00A732BB" w:rsidRPr="00A732BB" w:rsidRDefault="00A732BB" w:rsidP="00A732BB">
            <w:pPr>
              <w:rPr>
                <w:rFonts w:cs="Calibri"/>
                <w:sz w:val="20"/>
                <w:szCs w:val="20"/>
              </w:rPr>
            </w:pPr>
          </w:p>
        </w:tc>
        <w:tc>
          <w:tcPr>
            <w:tcW w:w="1569" w:type="dxa"/>
            <w:gridSpan w:val="3"/>
            <w:vMerge/>
            <w:hideMark/>
          </w:tcPr>
          <w:p w14:paraId="148D07C5" w14:textId="77777777" w:rsidR="00A732BB" w:rsidRPr="00A732BB" w:rsidRDefault="00A732BB" w:rsidP="00A732BB">
            <w:pPr>
              <w:rPr>
                <w:rFonts w:cs="Calibri"/>
                <w:sz w:val="20"/>
                <w:szCs w:val="20"/>
              </w:rPr>
            </w:pPr>
          </w:p>
        </w:tc>
        <w:tc>
          <w:tcPr>
            <w:tcW w:w="1438" w:type="dxa"/>
            <w:gridSpan w:val="2"/>
            <w:vMerge/>
            <w:hideMark/>
          </w:tcPr>
          <w:p w14:paraId="016FD488" w14:textId="77777777" w:rsidR="00A732BB" w:rsidRPr="00A732BB" w:rsidRDefault="00A732BB" w:rsidP="00A732BB">
            <w:pPr>
              <w:rPr>
                <w:rFonts w:cs="Calibri"/>
                <w:sz w:val="20"/>
                <w:szCs w:val="20"/>
              </w:rPr>
            </w:pPr>
          </w:p>
        </w:tc>
        <w:tc>
          <w:tcPr>
            <w:tcW w:w="1264" w:type="dxa"/>
            <w:gridSpan w:val="4"/>
            <w:vMerge/>
            <w:hideMark/>
          </w:tcPr>
          <w:p w14:paraId="3A390F38" w14:textId="77777777" w:rsidR="00A732BB" w:rsidRPr="00A732BB" w:rsidRDefault="00A732BB" w:rsidP="00A732BB">
            <w:pPr>
              <w:rPr>
                <w:rFonts w:cs="Calibri"/>
                <w:sz w:val="20"/>
                <w:szCs w:val="20"/>
              </w:rPr>
            </w:pPr>
          </w:p>
        </w:tc>
        <w:tc>
          <w:tcPr>
            <w:tcW w:w="3779" w:type="dxa"/>
            <w:gridSpan w:val="5"/>
            <w:hideMark/>
          </w:tcPr>
          <w:p w14:paraId="3A099875" w14:textId="77777777" w:rsidR="00A732BB" w:rsidRPr="00A732BB" w:rsidRDefault="00A732BB" w:rsidP="00A732BB">
            <w:pPr>
              <w:tabs>
                <w:tab w:val="left" w:pos="2880"/>
              </w:tabs>
              <w:rPr>
                <w:rFonts w:cs="Calibri"/>
                <w:sz w:val="20"/>
                <w:szCs w:val="20"/>
              </w:rPr>
            </w:pPr>
            <w:r w:rsidRPr="00A732BB">
              <w:rPr>
                <w:rFonts w:cs="Calibri"/>
                <w:sz w:val="20"/>
                <w:szCs w:val="20"/>
              </w:rPr>
              <w:t>Physical Address</w:t>
            </w:r>
          </w:p>
        </w:tc>
      </w:tr>
      <w:tr w:rsidR="00A732BB" w:rsidRPr="008C3A61" w14:paraId="703D4FE0" w14:textId="77777777" w:rsidTr="00A732BB">
        <w:trPr>
          <w:trHeight w:val="530"/>
        </w:trPr>
        <w:tc>
          <w:tcPr>
            <w:tcW w:w="9495" w:type="dxa"/>
            <w:gridSpan w:val="15"/>
          </w:tcPr>
          <w:p w14:paraId="0744AA13" w14:textId="77777777" w:rsidR="00A732BB" w:rsidRPr="00A732BB" w:rsidRDefault="00A732BB" w:rsidP="00A732BB">
            <w:pPr>
              <w:tabs>
                <w:tab w:val="left" w:pos="2880"/>
              </w:tabs>
              <w:ind w:right="-423"/>
              <w:rPr>
                <w:rFonts w:cs="Calibri"/>
                <w:sz w:val="20"/>
                <w:szCs w:val="20"/>
              </w:rPr>
            </w:pPr>
            <w:r w:rsidRPr="00A732BB">
              <w:rPr>
                <w:rFonts w:cs="Calibri"/>
                <w:sz w:val="20"/>
                <w:szCs w:val="20"/>
              </w:rPr>
              <w:t>Target Industry/Career Cluster, aligned to the 16 career clusters found at www.careertech.org</w:t>
            </w:r>
          </w:p>
        </w:tc>
      </w:tr>
      <w:tr w:rsidR="00A732BB" w:rsidRPr="008C3A61" w14:paraId="35B3FA00" w14:textId="77777777" w:rsidTr="00A732BB">
        <w:trPr>
          <w:trHeight w:val="530"/>
        </w:trPr>
        <w:tc>
          <w:tcPr>
            <w:tcW w:w="9495" w:type="dxa"/>
            <w:gridSpan w:val="15"/>
          </w:tcPr>
          <w:p w14:paraId="7B2E2E52" w14:textId="77777777" w:rsidR="00A732BB" w:rsidRPr="00A732BB" w:rsidRDefault="00A732BB" w:rsidP="00A732BB">
            <w:pPr>
              <w:tabs>
                <w:tab w:val="left" w:pos="2880"/>
              </w:tabs>
              <w:rPr>
                <w:rFonts w:cs="Calibri"/>
                <w:sz w:val="20"/>
                <w:szCs w:val="20"/>
              </w:rPr>
            </w:pPr>
            <w:r w:rsidRPr="00A732BB">
              <w:rPr>
                <w:rFonts w:cs="Calibri"/>
                <w:sz w:val="20"/>
                <w:szCs w:val="20"/>
              </w:rPr>
              <w:t>Local Community</w:t>
            </w:r>
          </w:p>
        </w:tc>
      </w:tr>
      <w:tr w:rsidR="00A732BB" w:rsidRPr="008C3A61" w14:paraId="241081C0" w14:textId="77777777" w:rsidTr="00A732BB">
        <w:trPr>
          <w:trHeight w:val="1320"/>
        </w:trPr>
        <w:tc>
          <w:tcPr>
            <w:tcW w:w="9495" w:type="dxa"/>
            <w:gridSpan w:val="15"/>
          </w:tcPr>
          <w:p w14:paraId="548A8F5E" w14:textId="77777777" w:rsidR="00A732BB" w:rsidRPr="00A732BB" w:rsidRDefault="00A732BB" w:rsidP="00A732BB">
            <w:pPr>
              <w:tabs>
                <w:tab w:val="left" w:pos="2880"/>
              </w:tabs>
              <w:rPr>
                <w:rFonts w:cs="Calibri"/>
                <w:sz w:val="20"/>
                <w:szCs w:val="20"/>
              </w:rPr>
            </w:pPr>
            <w:r w:rsidRPr="00A732BB">
              <w:rPr>
                <w:rFonts w:cs="Calibri"/>
                <w:sz w:val="20"/>
                <w:szCs w:val="20"/>
              </w:rPr>
              <w:t>Name of Postsecondary Partner</w:t>
            </w:r>
          </w:p>
          <w:p w14:paraId="62AAD9EB" w14:textId="77777777" w:rsidR="00A732BB" w:rsidRPr="00A732BB" w:rsidRDefault="00A732BB" w:rsidP="00A732BB">
            <w:pPr>
              <w:tabs>
                <w:tab w:val="left" w:pos="2880"/>
              </w:tabs>
              <w:rPr>
                <w:rFonts w:cs="Calibri"/>
                <w:sz w:val="20"/>
                <w:szCs w:val="20"/>
              </w:rPr>
            </w:pPr>
            <w:r w:rsidRPr="00A732BB">
              <w:rPr>
                <w:rFonts w:cs="Calibri"/>
                <w:sz w:val="20"/>
                <w:szCs w:val="20"/>
              </w:rPr>
              <w:t xml:space="preserve">         </w:t>
            </w:r>
            <w:r w:rsidRPr="00A732BB">
              <w:rPr>
                <w:rFonts w:cs="Calibri"/>
                <w:sz w:val="20"/>
                <w:szCs w:val="20"/>
              </w:rPr>
              <w:sym w:font="Wingdings" w:char="F06F"/>
            </w:r>
            <w:r w:rsidRPr="00A732BB">
              <w:rPr>
                <w:rFonts w:cs="Calibri"/>
                <w:sz w:val="20"/>
                <w:szCs w:val="20"/>
              </w:rPr>
              <w:t xml:space="preserve">  Will offer Associates Degree</w:t>
            </w:r>
            <w:r>
              <w:rPr>
                <w:rFonts w:cs="Calibri"/>
                <w:sz w:val="20"/>
                <w:szCs w:val="20"/>
              </w:rPr>
              <w:t>:</w:t>
            </w:r>
          </w:p>
          <w:p w14:paraId="4F77053B" w14:textId="77777777" w:rsidR="00A732BB" w:rsidRPr="00A732BB" w:rsidRDefault="00A732BB" w:rsidP="00A732BB">
            <w:pPr>
              <w:tabs>
                <w:tab w:val="left" w:pos="2880"/>
              </w:tabs>
              <w:rPr>
                <w:rFonts w:cs="Calibri"/>
                <w:sz w:val="20"/>
                <w:szCs w:val="20"/>
              </w:rPr>
            </w:pPr>
            <w:r w:rsidRPr="00A732BB">
              <w:rPr>
                <w:rFonts w:cs="Calibri"/>
                <w:sz w:val="20"/>
                <w:szCs w:val="20"/>
              </w:rPr>
              <w:t xml:space="preserve">         </w:t>
            </w:r>
            <w:r w:rsidRPr="00A732BB">
              <w:rPr>
                <w:rFonts w:cs="Calibri"/>
                <w:sz w:val="20"/>
                <w:szCs w:val="20"/>
              </w:rPr>
              <w:sym w:font="Wingdings" w:char="F06F"/>
            </w:r>
            <w:r w:rsidRPr="00A732BB">
              <w:rPr>
                <w:rFonts w:cs="Calibri"/>
                <w:sz w:val="20"/>
                <w:szCs w:val="20"/>
              </w:rPr>
              <w:t xml:space="preserve"> Will align with two years toward Bachelor’s Degree</w:t>
            </w:r>
            <w:r>
              <w:rPr>
                <w:rFonts w:cs="Calibri"/>
                <w:sz w:val="20"/>
                <w:szCs w:val="20"/>
              </w:rPr>
              <w:t>:</w:t>
            </w:r>
          </w:p>
        </w:tc>
      </w:tr>
      <w:tr w:rsidR="00A732BB" w:rsidRPr="008C3A61" w14:paraId="63459E99" w14:textId="77777777" w:rsidTr="00A732BB">
        <w:trPr>
          <w:trHeight w:val="944"/>
        </w:trPr>
        <w:tc>
          <w:tcPr>
            <w:tcW w:w="9495" w:type="dxa"/>
            <w:gridSpan w:val="15"/>
          </w:tcPr>
          <w:p w14:paraId="284E6A02" w14:textId="77777777" w:rsidR="00A732BB" w:rsidRPr="00A732BB" w:rsidRDefault="00A732BB" w:rsidP="00A732BB">
            <w:pPr>
              <w:tabs>
                <w:tab w:val="left" w:pos="2880"/>
              </w:tabs>
              <w:rPr>
                <w:rFonts w:cs="Calibri"/>
                <w:sz w:val="20"/>
                <w:szCs w:val="20"/>
              </w:rPr>
            </w:pPr>
            <w:r w:rsidRPr="00A732BB">
              <w:rPr>
                <w:rFonts w:cs="Calibri"/>
                <w:sz w:val="20"/>
                <w:szCs w:val="20"/>
              </w:rPr>
              <w:t>Workforce Development/Business Partner(s)</w:t>
            </w:r>
          </w:p>
        </w:tc>
      </w:tr>
      <w:tr w:rsidR="00A732BB" w:rsidRPr="008C3A61" w14:paraId="0392F044" w14:textId="77777777" w:rsidTr="00A732BB">
        <w:trPr>
          <w:trHeight w:val="890"/>
        </w:trPr>
        <w:tc>
          <w:tcPr>
            <w:tcW w:w="9495" w:type="dxa"/>
            <w:gridSpan w:val="15"/>
          </w:tcPr>
          <w:p w14:paraId="00E2458D" w14:textId="77777777" w:rsidR="00A732BB" w:rsidRPr="00A732BB" w:rsidRDefault="00A732BB" w:rsidP="00A732BB">
            <w:pPr>
              <w:tabs>
                <w:tab w:val="left" w:pos="2880"/>
              </w:tabs>
              <w:rPr>
                <w:rFonts w:cs="Calibri"/>
                <w:sz w:val="20"/>
                <w:szCs w:val="20"/>
              </w:rPr>
            </w:pPr>
            <w:r w:rsidRPr="00A732BB">
              <w:rPr>
                <w:rFonts w:cs="Calibri"/>
                <w:sz w:val="20"/>
                <w:szCs w:val="20"/>
              </w:rPr>
              <w:t>Industry/Technical Certification(s) Offered</w:t>
            </w:r>
          </w:p>
        </w:tc>
      </w:tr>
    </w:tbl>
    <w:p w14:paraId="37182377" w14:textId="77777777" w:rsidR="00127A4B" w:rsidRDefault="00127A4B" w:rsidP="00127A4B">
      <w:pPr>
        <w:pStyle w:val="Default"/>
        <w:rPr>
          <w:rFonts w:ascii="Calibri" w:hAnsi="Calibri" w:cs="Calibri"/>
        </w:rPr>
      </w:pPr>
    </w:p>
    <w:p w14:paraId="34156B80" w14:textId="77777777" w:rsidR="00127A4B" w:rsidRPr="00127A4B" w:rsidRDefault="00127A4B" w:rsidP="00127A4B">
      <w:pPr>
        <w:pStyle w:val="Default"/>
        <w:rPr>
          <w:rFonts w:ascii="Calibri" w:hAnsi="Calibri" w:cs="Calibri"/>
        </w:rPr>
        <w:sectPr w:rsidR="00127A4B" w:rsidRPr="00127A4B" w:rsidSect="00743F94">
          <w:footerReference w:type="default" r:id="rId22"/>
          <w:type w:val="continuous"/>
          <w:pgSz w:w="12240" w:h="15840" w:code="1"/>
          <w:pgMar w:top="1440" w:right="1440" w:bottom="1440" w:left="1440" w:header="720" w:footer="446" w:gutter="0"/>
          <w:cols w:space="720"/>
          <w:docGrid w:linePitch="360"/>
        </w:sectPr>
      </w:pPr>
    </w:p>
    <w:tbl>
      <w:tblPr>
        <w:tblpPr w:leftFromText="180" w:rightFromText="180" w:vertAnchor="text" w:horzAnchor="margin" w:tblpY="-665"/>
        <w:tblW w:w="4929" w:type="pct"/>
        <w:tblLayout w:type="fixed"/>
        <w:tblLook w:val="0000" w:firstRow="0" w:lastRow="0" w:firstColumn="0" w:lastColumn="0" w:noHBand="0" w:noVBand="0"/>
      </w:tblPr>
      <w:tblGrid>
        <w:gridCol w:w="1818"/>
        <w:gridCol w:w="2519"/>
        <w:gridCol w:w="4141"/>
        <w:gridCol w:w="2335"/>
        <w:gridCol w:w="587"/>
        <w:gridCol w:w="3647"/>
      </w:tblGrid>
      <w:tr w:rsidR="00E13BB5" w:rsidRPr="001640E0" w14:paraId="30E9F4EB" w14:textId="77777777" w:rsidTr="00E85159">
        <w:trPr>
          <w:trHeight w:val="1178"/>
        </w:trPr>
        <w:tc>
          <w:tcPr>
            <w:tcW w:w="1441" w:type="pct"/>
            <w:gridSpan w:val="2"/>
            <w:tcBorders>
              <w:top w:val="nil"/>
              <w:left w:val="nil"/>
              <w:right w:val="single" w:sz="8" w:space="0" w:color="auto"/>
            </w:tcBorders>
            <w:shd w:val="clear" w:color="auto" w:fill="auto"/>
            <w:noWrap/>
            <w:vAlign w:val="bottom"/>
          </w:tcPr>
          <w:p w14:paraId="34C9CADE" w14:textId="77777777" w:rsidR="00E13BB5" w:rsidRPr="001640E0" w:rsidRDefault="00E13BB5" w:rsidP="00E13BB5">
            <w:pPr>
              <w:spacing w:after="0"/>
              <w:rPr>
                <w:b/>
              </w:rPr>
            </w:pPr>
            <w:r w:rsidRPr="001640E0">
              <w:rPr>
                <w:b/>
              </w:rPr>
              <w:lastRenderedPageBreak/>
              <w:t xml:space="preserve">New Mexico Public Education Department College and Career Readiness </w:t>
            </w:r>
          </w:p>
          <w:p w14:paraId="3C78776C" w14:textId="77777777" w:rsidR="00E13BB5" w:rsidRPr="001640E0" w:rsidRDefault="00E13BB5" w:rsidP="00BF34E9">
            <w:pPr>
              <w:spacing w:after="0"/>
              <w:rPr>
                <w:sz w:val="20"/>
                <w:szCs w:val="20"/>
              </w:rPr>
            </w:pPr>
            <w:r w:rsidRPr="001640E0">
              <w:rPr>
                <w:b/>
              </w:rPr>
              <w:t xml:space="preserve"> Early College High Schools</w:t>
            </w:r>
            <w:r w:rsidRPr="001640E0">
              <w:rPr>
                <w:sz w:val="20"/>
                <w:szCs w:val="20"/>
              </w:rPr>
              <w:t xml:space="preserve"> </w:t>
            </w:r>
          </w:p>
        </w:tc>
        <w:tc>
          <w:tcPr>
            <w:tcW w:w="2152" w:type="pct"/>
            <w:gridSpan w:val="2"/>
            <w:tcBorders>
              <w:top w:val="single" w:sz="8" w:space="0" w:color="auto"/>
              <w:left w:val="single" w:sz="8" w:space="0" w:color="auto"/>
              <w:bottom w:val="single" w:sz="8" w:space="0" w:color="auto"/>
              <w:right w:val="single" w:sz="8" w:space="0" w:color="auto"/>
            </w:tcBorders>
            <w:shd w:val="clear" w:color="auto" w:fill="BFBFBF"/>
            <w:noWrap/>
            <w:vAlign w:val="bottom"/>
          </w:tcPr>
          <w:p w14:paraId="748A3CBA" w14:textId="324063A9" w:rsidR="00E13BB5" w:rsidRPr="001640E0" w:rsidRDefault="00AD2F59" w:rsidP="004E4392">
            <w:pPr>
              <w:spacing w:after="0"/>
              <w:jc w:val="center"/>
              <w:rPr>
                <w:rFonts w:cs="Calibri"/>
                <w:b/>
                <w:sz w:val="32"/>
                <w:szCs w:val="32"/>
              </w:rPr>
            </w:pPr>
            <w:r>
              <w:rPr>
                <w:rFonts w:cs="Calibri"/>
                <w:b/>
                <w:sz w:val="32"/>
                <w:szCs w:val="32"/>
              </w:rPr>
              <w:t>Appendix D</w:t>
            </w:r>
          </w:p>
          <w:p w14:paraId="7648AB3F" w14:textId="77777777" w:rsidR="00E13BB5" w:rsidRPr="001640E0" w:rsidRDefault="00E13BB5" w:rsidP="00BF34E9">
            <w:pPr>
              <w:jc w:val="center"/>
              <w:rPr>
                <w:rFonts w:cs="Calibri"/>
                <w:b/>
                <w:sz w:val="28"/>
                <w:szCs w:val="28"/>
              </w:rPr>
            </w:pPr>
            <w:r w:rsidRPr="001640E0">
              <w:rPr>
                <w:rFonts w:cs="Calibri"/>
                <w:b/>
                <w:sz w:val="32"/>
                <w:szCs w:val="32"/>
              </w:rPr>
              <w:t>Budget</w:t>
            </w:r>
          </w:p>
        </w:tc>
        <w:tc>
          <w:tcPr>
            <w:tcW w:w="1407" w:type="pct"/>
            <w:gridSpan w:val="2"/>
            <w:tcBorders>
              <w:left w:val="single" w:sz="8" w:space="0" w:color="auto"/>
            </w:tcBorders>
            <w:shd w:val="clear" w:color="auto" w:fill="auto"/>
            <w:noWrap/>
          </w:tcPr>
          <w:p w14:paraId="5CDE7D81" w14:textId="77777777" w:rsidR="00E13BB5" w:rsidRPr="001640E0" w:rsidRDefault="00E13BB5" w:rsidP="00E13BB5">
            <w:pPr>
              <w:jc w:val="center"/>
              <w:rPr>
                <w:b/>
                <w:sz w:val="18"/>
                <w:szCs w:val="18"/>
                <w:u w:val="single"/>
              </w:rPr>
            </w:pPr>
            <w:r w:rsidRPr="001640E0">
              <w:rPr>
                <w:b/>
                <w:sz w:val="18"/>
                <w:szCs w:val="18"/>
                <w:u w:val="single"/>
              </w:rPr>
              <w:t>Program Funding Approved/Disapproved</w:t>
            </w:r>
          </w:p>
          <w:p w14:paraId="5E81B42C" w14:textId="77777777" w:rsidR="00E13BB5" w:rsidRPr="001640E0" w:rsidRDefault="00E13BB5" w:rsidP="00E13BB5">
            <w:pPr>
              <w:rPr>
                <w:sz w:val="18"/>
                <w:szCs w:val="18"/>
              </w:rPr>
            </w:pPr>
            <w:r w:rsidRPr="001640E0">
              <w:rPr>
                <w:sz w:val="18"/>
                <w:szCs w:val="18"/>
              </w:rPr>
              <w:t xml:space="preserve">Application Manger: _______________________ Date:____________ </w:t>
            </w:r>
            <w:r w:rsidRPr="001640E0">
              <w:rPr>
                <w:sz w:val="18"/>
                <w:szCs w:val="18"/>
              </w:rPr>
              <w:sym w:font="Wingdings" w:char="F06F"/>
            </w:r>
            <w:r w:rsidRPr="001640E0">
              <w:rPr>
                <w:sz w:val="18"/>
                <w:szCs w:val="18"/>
              </w:rPr>
              <w:t xml:space="preserve"> Approved </w:t>
            </w:r>
            <w:r w:rsidRPr="001640E0">
              <w:rPr>
                <w:sz w:val="18"/>
                <w:szCs w:val="18"/>
              </w:rPr>
              <w:sym w:font="Wingdings" w:char="F06F"/>
            </w:r>
            <w:r w:rsidRPr="001640E0">
              <w:rPr>
                <w:sz w:val="18"/>
                <w:szCs w:val="18"/>
              </w:rPr>
              <w:t xml:space="preserve"> Disapproved </w:t>
            </w:r>
          </w:p>
        </w:tc>
      </w:tr>
      <w:tr w:rsidR="00A47E2F" w:rsidRPr="001640E0" w14:paraId="4BDCDF2B" w14:textId="77777777" w:rsidTr="00E85159">
        <w:trPr>
          <w:trHeight w:val="98"/>
        </w:trPr>
        <w:tc>
          <w:tcPr>
            <w:tcW w:w="5000" w:type="pct"/>
            <w:gridSpan w:val="6"/>
            <w:tcBorders>
              <w:top w:val="nil"/>
              <w:left w:val="nil"/>
              <w:bottom w:val="nil"/>
              <w:right w:val="nil"/>
            </w:tcBorders>
            <w:shd w:val="clear" w:color="auto" w:fill="auto"/>
            <w:noWrap/>
            <w:vAlign w:val="bottom"/>
          </w:tcPr>
          <w:p w14:paraId="1A65BBA8" w14:textId="77777777" w:rsidR="00A47E2F" w:rsidRPr="001640E0" w:rsidRDefault="00A47E2F" w:rsidP="00BF34E9">
            <w:pPr>
              <w:rPr>
                <w:sz w:val="12"/>
                <w:szCs w:val="12"/>
              </w:rPr>
            </w:pPr>
          </w:p>
        </w:tc>
      </w:tr>
      <w:tr w:rsidR="00A47E2F" w:rsidRPr="001640E0" w14:paraId="4EE0E718" w14:textId="77777777" w:rsidTr="00E85159">
        <w:trPr>
          <w:trHeight w:val="913"/>
        </w:trPr>
        <w:tc>
          <w:tcPr>
            <w:tcW w:w="5000" w:type="pct"/>
            <w:gridSpan w:val="6"/>
            <w:tcBorders>
              <w:top w:val="nil"/>
              <w:left w:val="nil"/>
              <w:right w:val="nil"/>
            </w:tcBorders>
            <w:shd w:val="clear" w:color="auto" w:fill="auto"/>
          </w:tcPr>
          <w:p w14:paraId="736A44DE" w14:textId="77777777" w:rsidR="00A47E2F" w:rsidRPr="001640E0" w:rsidRDefault="00A47E2F" w:rsidP="00E85159">
            <w:pPr>
              <w:spacing w:after="0" w:line="240" w:lineRule="auto"/>
              <w:ind w:right="706"/>
              <w:jc w:val="both"/>
            </w:pPr>
            <w:r w:rsidRPr="001640E0">
              <w:t xml:space="preserve">NOTE: This budget form must contain details of all expenses to be paid with </w:t>
            </w:r>
            <w:r w:rsidR="00E85159" w:rsidRPr="001640E0">
              <w:t>awarded</w:t>
            </w:r>
            <w:r w:rsidRPr="001640E0">
              <w:t xml:space="preserve"> funds for activities implemented at the Early College High School in the grant year. The purpose of this budget sheet is to capture proposed expenditures.  An example could be professional development, conference attendance, etc. Double click on the table below to activate the excel format for auto calculations. </w:t>
            </w:r>
            <w:r w:rsidR="00CD25D7" w:rsidRPr="001640E0">
              <w:t>The template is provided in a Word format; rows will expand as information is entered.</w:t>
            </w:r>
          </w:p>
        </w:tc>
      </w:tr>
      <w:tr w:rsidR="00A47E2F" w:rsidRPr="001640E0" w14:paraId="1F242CBD" w14:textId="77777777" w:rsidTr="00E85159">
        <w:trPr>
          <w:trHeight w:val="348"/>
        </w:trPr>
        <w:tc>
          <w:tcPr>
            <w:tcW w:w="604" w:type="pct"/>
            <w:tcBorders>
              <w:top w:val="nil"/>
              <w:left w:val="nil"/>
              <w:bottom w:val="nil"/>
              <w:right w:val="nil"/>
            </w:tcBorders>
            <w:shd w:val="clear" w:color="auto" w:fill="auto"/>
            <w:noWrap/>
            <w:vAlign w:val="bottom"/>
          </w:tcPr>
          <w:p w14:paraId="250E53AB" w14:textId="77777777" w:rsidR="00A47E2F" w:rsidRPr="001640E0" w:rsidRDefault="00E85159" w:rsidP="00CD25D7">
            <w:pPr>
              <w:spacing w:after="0" w:line="240" w:lineRule="auto"/>
              <w:rPr>
                <w:b/>
              </w:rPr>
            </w:pPr>
            <w:r w:rsidRPr="001640E0">
              <w:rPr>
                <w:b/>
              </w:rPr>
              <w:t xml:space="preserve">Applicant Name </w:t>
            </w:r>
            <w:r w:rsidR="00A47E2F" w:rsidRPr="001640E0">
              <w:rPr>
                <w:b/>
              </w:rPr>
              <w:t>:</w:t>
            </w:r>
          </w:p>
        </w:tc>
        <w:tc>
          <w:tcPr>
            <w:tcW w:w="2213" w:type="pct"/>
            <w:gridSpan w:val="2"/>
            <w:tcBorders>
              <w:top w:val="nil"/>
              <w:left w:val="nil"/>
              <w:bottom w:val="single" w:sz="4" w:space="0" w:color="auto"/>
              <w:right w:val="nil"/>
            </w:tcBorders>
            <w:shd w:val="clear" w:color="auto" w:fill="auto"/>
            <w:vAlign w:val="bottom"/>
          </w:tcPr>
          <w:p w14:paraId="31AC99B1" w14:textId="77777777" w:rsidR="00A47E2F" w:rsidRPr="001640E0" w:rsidRDefault="00A47E2F" w:rsidP="00E85159">
            <w:pPr>
              <w:spacing w:after="0"/>
            </w:pPr>
          </w:p>
        </w:tc>
        <w:tc>
          <w:tcPr>
            <w:tcW w:w="971" w:type="pct"/>
            <w:gridSpan w:val="2"/>
            <w:tcBorders>
              <w:top w:val="nil"/>
              <w:left w:val="nil"/>
              <w:bottom w:val="nil"/>
              <w:right w:val="nil"/>
            </w:tcBorders>
            <w:shd w:val="clear" w:color="auto" w:fill="auto"/>
            <w:noWrap/>
            <w:vAlign w:val="bottom"/>
          </w:tcPr>
          <w:p w14:paraId="4590FB95" w14:textId="77777777" w:rsidR="00A47E2F" w:rsidRPr="001640E0" w:rsidRDefault="00E85159" w:rsidP="00E85159">
            <w:pPr>
              <w:spacing w:after="0" w:line="240" w:lineRule="auto"/>
              <w:jc w:val="right"/>
            </w:pPr>
            <w:r w:rsidRPr="001640E0">
              <w:rPr>
                <w:b/>
              </w:rPr>
              <w:t xml:space="preserve">Total </w:t>
            </w:r>
            <w:r w:rsidR="00A47E2F" w:rsidRPr="001640E0">
              <w:rPr>
                <w:b/>
              </w:rPr>
              <w:t>Budget</w:t>
            </w:r>
            <w:r w:rsidRPr="001640E0">
              <w:rPr>
                <w:b/>
              </w:rPr>
              <w:t xml:space="preserve"> Requested:</w:t>
            </w:r>
            <w:r w:rsidR="00A47E2F" w:rsidRPr="001640E0">
              <w:rPr>
                <w:b/>
              </w:rPr>
              <w:t xml:space="preserve"> </w:t>
            </w:r>
          </w:p>
        </w:tc>
        <w:tc>
          <w:tcPr>
            <w:tcW w:w="1212" w:type="pct"/>
            <w:tcBorders>
              <w:top w:val="nil"/>
              <w:left w:val="nil"/>
              <w:bottom w:val="single" w:sz="4" w:space="0" w:color="auto"/>
              <w:right w:val="nil"/>
            </w:tcBorders>
            <w:shd w:val="clear" w:color="auto" w:fill="auto"/>
            <w:vAlign w:val="bottom"/>
          </w:tcPr>
          <w:p w14:paraId="66106CA0" w14:textId="77777777" w:rsidR="00A47E2F" w:rsidRPr="001640E0" w:rsidRDefault="00E85159" w:rsidP="00E85159">
            <w:pPr>
              <w:spacing w:after="0"/>
            </w:pPr>
            <w:r w:rsidRPr="001640E0">
              <w:t>$</w:t>
            </w:r>
          </w:p>
        </w:tc>
      </w:tr>
    </w:tbl>
    <w:p w14:paraId="49D516BE" w14:textId="77777777" w:rsidR="00A47E2F" w:rsidRDefault="00A47E2F" w:rsidP="00A47E2F">
      <w:pPr>
        <w:jc w:val="center"/>
        <w:rPr>
          <w:b/>
          <w:sz w:val="12"/>
          <w:szCs w:val="12"/>
        </w:rPr>
      </w:pPr>
    </w:p>
    <w:tbl>
      <w:tblPr>
        <w:tblW w:w="0" w:type="auto"/>
        <w:tblInd w:w="91" w:type="dxa"/>
        <w:tblLayout w:type="fixed"/>
        <w:tblLook w:val="0000" w:firstRow="0" w:lastRow="0" w:firstColumn="0" w:lastColumn="0" w:noHBand="0" w:noVBand="0"/>
      </w:tblPr>
      <w:tblGrid>
        <w:gridCol w:w="2177"/>
        <w:gridCol w:w="900"/>
        <w:gridCol w:w="7020"/>
        <w:gridCol w:w="1080"/>
        <w:gridCol w:w="360"/>
        <w:gridCol w:w="180"/>
        <w:gridCol w:w="1800"/>
        <w:gridCol w:w="1440"/>
      </w:tblGrid>
      <w:tr w:rsidR="00A47E2F" w:rsidRPr="001640E0" w14:paraId="41C482AE" w14:textId="77777777" w:rsidTr="00E85159">
        <w:trPr>
          <w:trHeight w:val="20"/>
          <w:tblHeader/>
        </w:trPr>
        <w:tc>
          <w:tcPr>
            <w:tcW w:w="2177" w:type="dxa"/>
            <w:tcBorders>
              <w:top w:val="single" w:sz="8" w:space="0" w:color="auto"/>
              <w:left w:val="single" w:sz="8" w:space="0" w:color="auto"/>
              <w:bottom w:val="single" w:sz="8" w:space="0" w:color="auto"/>
              <w:right w:val="single" w:sz="8" w:space="0" w:color="auto"/>
            </w:tcBorders>
            <w:shd w:val="clear" w:color="auto" w:fill="000000"/>
            <w:noWrap/>
            <w:vAlign w:val="center"/>
          </w:tcPr>
          <w:p w14:paraId="0ED646D3" w14:textId="77777777" w:rsidR="00A47E2F" w:rsidRPr="001640E0" w:rsidRDefault="00A47E2F" w:rsidP="00CD25D7">
            <w:pPr>
              <w:spacing w:before="120" w:after="120" w:line="240" w:lineRule="auto"/>
              <w:jc w:val="center"/>
              <w:rPr>
                <w:b/>
                <w:sz w:val="16"/>
                <w:szCs w:val="16"/>
              </w:rPr>
            </w:pPr>
            <w:r w:rsidRPr="001640E0">
              <w:rPr>
                <w:b/>
                <w:sz w:val="16"/>
                <w:szCs w:val="16"/>
              </w:rPr>
              <w:t>ITEM</w:t>
            </w:r>
          </w:p>
        </w:tc>
        <w:tc>
          <w:tcPr>
            <w:tcW w:w="900" w:type="dxa"/>
            <w:tcBorders>
              <w:top w:val="single" w:sz="8" w:space="0" w:color="auto"/>
              <w:left w:val="nil"/>
              <w:bottom w:val="nil"/>
              <w:right w:val="single" w:sz="8" w:space="0" w:color="auto"/>
            </w:tcBorders>
            <w:shd w:val="clear" w:color="auto" w:fill="000000"/>
            <w:noWrap/>
            <w:vAlign w:val="center"/>
          </w:tcPr>
          <w:p w14:paraId="4D67D149" w14:textId="77777777" w:rsidR="00CD25D7" w:rsidRPr="001640E0" w:rsidRDefault="00CD25D7" w:rsidP="00CD25D7">
            <w:pPr>
              <w:spacing w:before="120" w:after="120" w:line="240" w:lineRule="auto"/>
              <w:jc w:val="center"/>
              <w:rPr>
                <w:b/>
                <w:sz w:val="16"/>
                <w:szCs w:val="16"/>
              </w:rPr>
            </w:pPr>
            <w:r w:rsidRPr="001640E0">
              <w:rPr>
                <w:b/>
                <w:sz w:val="16"/>
                <w:szCs w:val="16"/>
              </w:rPr>
              <w:t>C</w:t>
            </w:r>
            <w:r w:rsidR="00A47E2F" w:rsidRPr="001640E0">
              <w:rPr>
                <w:b/>
                <w:sz w:val="16"/>
                <w:szCs w:val="16"/>
              </w:rPr>
              <w:t>ODE</w:t>
            </w:r>
          </w:p>
        </w:tc>
        <w:tc>
          <w:tcPr>
            <w:tcW w:w="10440" w:type="dxa"/>
            <w:gridSpan w:val="5"/>
            <w:tcBorders>
              <w:top w:val="single" w:sz="8" w:space="0" w:color="auto"/>
              <w:left w:val="nil"/>
              <w:bottom w:val="nil"/>
              <w:right w:val="single" w:sz="8" w:space="0" w:color="auto"/>
            </w:tcBorders>
            <w:shd w:val="clear" w:color="auto" w:fill="000000"/>
            <w:noWrap/>
            <w:vAlign w:val="center"/>
          </w:tcPr>
          <w:p w14:paraId="22D4C60C" w14:textId="77777777" w:rsidR="00A47E2F" w:rsidRPr="001640E0" w:rsidRDefault="00A47E2F" w:rsidP="00CD25D7">
            <w:pPr>
              <w:spacing w:before="120" w:after="120" w:line="240" w:lineRule="auto"/>
              <w:jc w:val="center"/>
              <w:rPr>
                <w:b/>
                <w:sz w:val="16"/>
                <w:szCs w:val="16"/>
              </w:rPr>
            </w:pPr>
            <w:r w:rsidRPr="001640E0">
              <w:rPr>
                <w:b/>
                <w:sz w:val="16"/>
                <w:szCs w:val="16"/>
              </w:rPr>
              <w:t>EXPLANATION</w:t>
            </w:r>
          </w:p>
        </w:tc>
        <w:tc>
          <w:tcPr>
            <w:tcW w:w="1440" w:type="dxa"/>
            <w:tcBorders>
              <w:top w:val="single" w:sz="8" w:space="0" w:color="auto"/>
              <w:left w:val="nil"/>
              <w:bottom w:val="single" w:sz="8" w:space="0" w:color="auto"/>
              <w:right w:val="single" w:sz="8" w:space="0" w:color="auto"/>
            </w:tcBorders>
            <w:shd w:val="clear" w:color="auto" w:fill="000000"/>
            <w:noWrap/>
            <w:vAlign w:val="center"/>
          </w:tcPr>
          <w:p w14:paraId="57BE7CBF" w14:textId="77777777" w:rsidR="00A47E2F" w:rsidRPr="001640E0" w:rsidRDefault="00A47E2F" w:rsidP="00CD25D7">
            <w:pPr>
              <w:spacing w:before="120" w:after="120" w:line="240" w:lineRule="auto"/>
              <w:jc w:val="center"/>
              <w:rPr>
                <w:b/>
                <w:sz w:val="16"/>
                <w:szCs w:val="16"/>
              </w:rPr>
            </w:pPr>
            <w:r w:rsidRPr="001640E0">
              <w:rPr>
                <w:b/>
                <w:sz w:val="16"/>
                <w:szCs w:val="16"/>
              </w:rPr>
              <w:t>ITEM TOTALS</w:t>
            </w:r>
          </w:p>
        </w:tc>
      </w:tr>
      <w:tr w:rsidR="00A47E2F" w:rsidRPr="001640E0" w14:paraId="3DC47ED7" w14:textId="77777777" w:rsidTr="00BF34E9">
        <w:trPr>
          <w:trHeight w:val="592"/>
        </w:trPr>
        <w:tc>
          <w:tcPr>
            <w:tcW w:w="13517" w:type="dxa"/>
            <w:gridSpan w:val="7"/>
            <w:tcBorders>
              <w:top w:val="single" w:sz="8" w:space="0" w:color="auto"/>
              <w:left w:val="single" w:sz="8" w:space="0" w:color="auto"/>
              <w:bottom w:val="single" w:sz="8" w:space="0" w:color="auto"/>
              <w:right w:val="single" w:sz="8" w:space="0" w:color="000000"/>
            </w:tcBorders>
            <w:shd w:val="clear" w:color="auto" w:fill="auto"/>
          </w:tcPr>
          <w:p w14:paraId="2AD61824" w14:textId="77777777" w:rsidR="00A47E2F" w:rsidRPr="001640E0" w:rsidRDefault="00A47E2F" w:rsidP="00BF34E9">
            <w:pPr>
              <w:rPr>
                <w:b/>
                <w:bCs/>
                <w:sz w:val="16"/>
                <w:szCs w:val="16"/>
              </w:rPr>
            </w:pPr>
            <w:r w:rsidRPr="001640E0">
              <w:rPr>
                <w:b/>
                <w:bCs/>
                <w:sz w:val="16"/>
                <w:szCs w:val="16"/>
              </w:rPr>
              <w:t>Salaries</w:t>
            </w:r>
            <w:r w:rsidRPr="001640E0">
              <w:rPr>
                <w:sz w:val="16"/>
                <w:szCs w:val="16"/>
              </w:rPr>
              <w:t xml:space="preserve">: Includes anticipated expenditures for salaries or personnel performing </w:t>
            </w:r>
            <w:r w:rsidRPr="001640E0">
              <w:rPr>
                <w:sz w:val="16"/>
                <w:szCs w:val="16"/>
                <w:u w:val="single"/>
              </w:rPr>
              <w:t>direct services</w:t>
            </w:r>
            <w:r w:rsidRPr="001640E0">
              <w:rPr>
                <w:sz w:val="16"/>
                <w:szCs w:val="16"/>
              </w:rPr>
              <w:t xml:space="preserve"> for a project.  Salaries may not be paid on any contract in excess of that which has been paid to the person in performance of their regular responsibilities and/or a salary commensurate with that received by a person for similar responsibilities.  Include name, job title, total salary and percentage of time devoted to the project activity. </w:t>
            </w:r>
          </w:p>
        </w:tc>
        <w:tc>
          <w:tcPr>
            <w:tcW w:w="1440" w:type="dxa"/>
            <w:tcBorders>
              <w:top w:val="nil"/>
              <w:left w:val="nil"/>
              <w:bottom w:val="single" w:sz="8" w:space="0" w:color="auto"/>
              <w:right w:val="single" w:sz="8" w:space="0" w:color="auto"/>
            </w:tcBorders>
            <w:shd w:val="pct25" w:color="auto" w:fill="auto"/>
            <w:noWrap/>
          </w:tcPr>
          <w:p w14:paraId="7268E921" w14:textId="1218CC42" w:rsidR="00A47E2F" w:rsidRPr="001640E0" w:rsidRDefault="00A47E2F" w:rsidP="0050199B">
            <w:pPr>
              <w:jc w:val="center"/>
              <w:rPr>
                <w:sz w:val="16"/>
                <w:szCs w:val="16"/>
              </w:rPr>
            </w:pPr>
            <w:r w:rsidRPr="001640E0">
              <w:rPr>
                <w:sz w:val="16"/>
                <w:szCs w:val="16"/>
              </w:rPr>
              <w:t>(Use Enter key to expand cells</w:t>
            </w:r>
            <w:r w:rsidR="00E85159" w:rsidRPr="001640E0">
              <w:rPr>
                <w:sz w:val="16"/>
                <w:szCs w:val="16"/>
              </w:rPr>
              <w:t xml:space="preserve"> below.</w:t>
            </w:r>
            <w:r w:rsidRPr="001640E0">
              <w:rPr>
                <w:sz w:val="16"/>
                <w:szCs w:val="16"/>
              </w:rPr>
              <w:t>)</w:t>
            </w:r>
          </w:p>
        </w:tc>
      </w:tr>
      <w:tr w:rsidR="00A47E2F" w:rsidRPr="001640E0" w14:paraId="4320A783" w14:textId="77777777" w:rsidTr="00BF34E9">
        <w:trPr>
          <w:trHeight w:val="300"/>
        </w:trPr>
        <w:tc>
          <w:tcPr>
            <w:tcW w:w="2177" w:type="dxa"/>
            <w:tcBorders>
              <w:top w:val="nil"/>
              <w:left w:val="single" w:sz="8" w:space="0" w:color="auto"/>
              <w:bottom w:val="nil"/>
              <w:right w:val="nil"/>
            </w:tcBorders>
            <w:shd w:val="clear" w:color="auto" w:fill="auto"/>
            <w:noWrap/>
          </w:tcPr>
          <w:p w14:paraId="3642CEA8" w14:textId="77777777" w:rsidR="00A47E2F" w:rsidRPr="001640E0" w:rsidRDefault="00A47E2F" w:rsidP="00BF34E9">
            <w:pPr>
              <w:rPr>
                <w:b/>
                <w:sz w:val="16"/>
                <w:szCs w:val="16"/>
              </w:rPr>
            </w:pPr>
            <w:r w:rsidRPr="001640E0">
              <w:rPr>
                <w:b/>
                <w:sz w:val="16"/>
                <w:szCs w:val="16"/>
              </w:rPr>
              <w:t>Professional Salaries</w:t>
            </w:r>
          </w:p>
        </w:tc>
        <w:tc>
          <w:tcPr>
            <w:tcW w:w="900" w:type="dxa"/>
            <w:tcBorders>
              <w:top w:val="nil"/>
              <w:left w:val="single" w:sz="8" w:space="0" w:color="auto"/>
              <w:bottom w:val="single" w:sz="8" w:space="0" w:color="auto"/>
              <w:right w:val="single" w:sz="8" w:space="0" w:color="auto"/>
            </w:tcBorders>
            <w:shd w:val="clear" w:color="auto" w:fill="auto"/>
            <w:noWrap/>
          </w:tcPr>
          <w:p w14:paraId="3BFEC09F" w14:textId="77777777" w:rsidR="00A47E2F" w:rsidRPr="001640E0" w:rsidRDefault="00A47E2F" w:rsidP="00BF34E9">
            <w:pPr>
              <w:jc w:val="center"/>
              <w:rPr>
                <w:sz w:val="16"/>
                <w:szCs w:val="16"/>
              </w:rPr>
            </w:pPr>
            <w:r w:rsidRPr="001640E0">
              <w:rPr>
                <w:sz w:val="16"/>
                <w:szCs w:val="16"/>
              </w:rPr>
              <w:t>0.110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37307971" w14:textId="77777777" w:rsidR="00A47E2F" w:rsidRPr="001640E0" w:rsidRDefault="00A47E2F" w:rsidP="00BF34E9">
            <w:pPr>
              <w:rPr>
                <w:sz w:val="16"/>
                <w:szCs w:val="16"/>
              </w:rPr>
            </w:pPr>
            <w:r w:rsidRPr="001640E0">
              <w:rPr>
                <w:sz w:val="16"/>
                <w:szCs w:val="16"/>
              </w:rPr>
              <w:t xml:space="preserve"> (Type your </w:t>
            </w:r>
            <w:r w:rsidR="00E85159" w:rsidRPr="001640E0">
              <w:rPr>
                <w:sz w:val="16"/>
                <w:szCs w:val="16"/>
              </w:rPr>
              <w:t xml:space="preserve">detailed </w:t>
            </w:r>
            <w:r w:rsidRPr="001640E0">
              <w:rPr>
                <w:sz w:val="16"/>
                <w:szCs w:val="16"/>
              </w:rPr>
              <w:t>information in th</w:t>
            </w:r>
            <w:r w:rsidR="00E85159" w:rsidRPr="001640E0">
              <w:rPr>
                <w:sz w:val="16"/>
                <w:szCs w:val="16"/>
              </w:rPr>
              <w:t xml:space="preserve">ese areas for each budget item. Information should be entered in list format rather than paragraph format. </w:t>
            </w:r>
            <w:r w:rsidRPr="001640E0">
              <w:rPr>
                <w:sz w:val="16"/>
                <w:szCs w:val="16"/>
              </w:rPr>
              <w:t>These cells will expand as needed.)</w:t>
            </w:r>
          </w:p>
        </w:tc>
        <w:tc>
          <w:tcPr>
            <w:tcW w:w="1440" w:type="dxa"/>
            <w:tcBorders>
              <w:top w:val="nil"/>
              <w:left w:val="nil"/>
              <w:bottom w:val="single" w:sz="8" w:space="0" w:color="auto"/>
              <w:right w:val="single" w:sz="8" w:space="0" w:color="auto"/>
            </w:tcBorders>
            <w:shd w:val="clear" w:color="auto" w:fill="auto"/>
            <w:noWrap/>
            <w:vAlign w:val="bottom"/>
          </w:tcPr>
          <w:p w14:paraId="59AFAA2F" w14:textId="77777777" w:rsidR="00CD25D7" w:rsidRPr="001640E0" w:rsidRDefault="00A47E2F" w:rsidP="00BF34E9">
            <w:pPr>
              <w:rPr>
                <w:sz w:val="16"/>
                <w:szCs w:val="16"/>
              </w:rPr>
            </w:pPr>
            <w:r w:rsidRPr="001640E0">
              <w:rPr>
                <w:sz w:val="16"/>
                <w:szCs w:val="16"/>
              </w:rPr>
              <w:t>$</w:t>
            </w:r>
          </w:p>
        </w:tc>
      </w:tr>
      <w:tr w:rsidR="00A47E2F" w:rsidRPr="001640E0" w14:paraId="1D686AE4" w14:textId="77777777" w:rsidTr="00BF34E9">
        <w:trPr>
          <w:trHeight w:val="320"/>
        </w:trPr>
        <w:tc>
          <w:tcPr>
            <w:tcW w:w="2177" w:type="dxa"/>
            <w:tcBorders>
              <w:top w:val="single" w:sz="8" w:space="0" w:color="auto"/>
              <w:left w:val="single" w:sz="8" w:space="0" w:color="auto"/>
              <w:bottom w:val="single" w:sz="8" w:space="0" w:color="auto"/>
              <w:right w:val="single" w:sz="8" w:space="0" w:color="auto"/>
            </w:tcBorders>
            <w:shd w:val="clear" w:color="auto" w:fill="auto"/>
          </w:tcPr>
          <w:p w14:paraId="56C72FA5" w14:textId="77777777" w:rsidR="00A47E2F" w:rsidRPr="001640E0" w:rsidRDefault="00A47E2F" w:rsidP="00BF34E9">
            <w:pPr>
              <w:rPr>
                <w:b/>
                <w:sz w:val="16"/>
                <w:szCs w:val="16"/>
              </w:rPr>
            </w:pPr>
            <w:r w:rsidRPr="001640E0">
              <w:rPr>
                <w:b/>
                <w:sz w:val="16"/>
                <w:szCs w:val="16"/>
              </w:rPr>
              <w:t xml:space="preserve">Grad </w:t>
            </w:r>
            <w:proofErr w:type="spellStart"/>
            <w:r w:rsidRPr="001640E0">
              <w:rPr>
                <w:b/>
                <w:sz w:val="16"/>
                <w:szCs w:val="16"/>
              </w:rPr>
              <w:t>Assts</w:t>
            </w:r>
            <w:proofErr w:type="spellEnd"/>
            <w:r w:rsidRPr="001640E0">
              <w:rPr>
                <w:b/>
                <w:sz w:val="16"/>
                <w:szCs w:val="16"/>
              </w:rPr>
              <w:t xml:space="preserve"> or Aides</w:t>
            </w:r>
          </w:p>
        </w:tc>
        <w:tc>
          <w:tcPr>
            <w:tcW w:w="900" w:type="dxa"/>
            <w:tcBorders>
              <w:top w:val="nil"/>
              <w:left w:val="nil"/>
              <w:bottom w:val="single" w:sz="8" w:space="0" w:color="auto"/>
              <w:right w:val="single" w:sz="8" w:space="0" w:color="auto"/>
            </w:tcBorders>
            <w:shd w:val="clear" w:color="auto" w:fill="auto"/>
            <w:noWrap/>
          </w:tcPr>
          <w:p w14:paraId="327BABBA" w14:textId="77777777" w:rsidR="00A47E2F" w:rsidRPr="001640E0" w:rsidRDefault="00A47E2F" w:rsidP="00BF34E9">
            <w:pPr>
              <w:jc w:val="center"/>
              <w:rPr>
                <w:sz w:val="16"/>
                <w:szCs w:val="16"/>
              </w:rPr>
            </w:pPr>
            <w:r w:rsidRPr="001640E0">
              <w:rPr>
                <w:sz w:val="16"/>
                <w:szCs w:val="16"/>
              </w:rPr>
              <w:t>0.120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4D77CFCB" w14:textId="77777777" w:rsidR="00A47E2F" w:rsidRPr="001640E0" w:rsidRDefault="00A47E2F" w:rsidP="00BF34E9">
            <w:pPr>
              <w:rPr>
                <w:sz w:val="16"/>
                <w:szCs w:val="16"/>
              </w:rPr>
            </w:pPr>
          </w:p>
        </w:tc>
        <w:tc>
          <w:tcPr>
            <w:tcW w:w="1440" w:type="dxa"/>
            <w:tcBorders>
              <w:top w:val="nil"/>
              <w:left w:val="nil"/>
              <w:bottom w:val="single" w:sz="8" w:space="0" w:color="auto"/>
              <w:right w:val="single" w:sz="8" w:space="0" w:color="auto"/>
            </w:tcBorders>
            <w:shd w:val="clear" w:color="auto" w:fill="auto"/>
            <w:noWrap/>
            <w:vAlign w:val="bottom"/>
          </w:tcPr>
          <w:p w14:paraId="086B74B1" w14:textId="77777777" w:rsidR="00A47E2F" w:rsidRPr="001640E0" w:rsidRDefault="00A47E2F" w:rsidP="00BF34E9">
            <w:pPr>
              <w:rPr>
                <w:sz w:val="16"/>
                <w:szCs w:val="16"/>
              </w:rPr>
            </w:pPr>
          </w:p>
        </w:tc>
      </w:tr>
      <w:tr w:rsidR="00A47E2F" w:rsidRPr="001640E0" w14:paraId="7E02A6DC" w14:textId="77777777" w:rsidTr="00BF34E9">
        <w:trPr>
          <w:trHeight w:val="255"/>
        </w:trPr>
        <w:tc>
          <w:tcPr>
            <w:tcW w:w="2177" w:type="dxa"/>
            <w:tcBorders>
              <w:top w:val="nil"/>
              <w:left w:val="single" w:sz="8" w:space="0" w:color="auto"/>
              <w:bottom w:val="single" w:sz="8" w:space="0" w:color="auto"/>
              <w:right w:val="single" w:sz="8" w:space="0" w:color="auto"/>
            </w:tcBorders>
            <w:shd w:val="clear" w:color="auto" w:fill="auto"/>
            <w:noWrap/>
          </w:tcPr>
          <w:p w14:paraId="49D97655" w14:textId="77777777" w:rsidR="00A47E2F" w:rsidRPr="001640E0" w:rsidRDefault="00A47E2F" w:rsidP="00BF34E9">
            <w:pPr>
              <w:rPr>
                <w:b/>
                <w:sz w:val="16"/>
                <w:szCs w:val="16"/>
              </w:rPr>
            </w:pPr>
            <w:r w:rsidRPr="001640E0">
              <w:rPr>
                <w:b/>
                <w:sz w:val="16"/>
                <w:szCs w:val="16"/>
              </w:rPr>
              <w:t>Technicians</w:t>
            </w:r>
          </w:p>
        </w:tc>
        <w:tc>
          <w:tcPr>
            <w:tcW w:w="900" w:type="dxa"/>
            <w:tcBorders>
              <w:top w:val="nil"/>
              <w:left w:val="nil"/>
              <w:bottom w:val="single" w:sz="8" w:space="0" w:color="auto"/>
              <w:right w:val="single" w:sz="8" w:space="0" w:color="auto"/>
            </w:tcBorders>
            <w:shd w:val="clear" w:color="auto" w:fill="auto"/>
            <w:noWrap/>
          </w:tcPr>
          <w:p w14:paraId="369D7BFD" w14:textId="77777777" w:rsidR="00A47E2F" w:rsidRPr="001640E0" w:rsidRDefault="00A47E2F" w:rsidP="00BF34E9">
            <w:pPr>
              <w:jc w:val="center"/>
              <w:rPr>
                <w:sz w:val="16"/>
                <w:szCs w:val="16"/>
              </w:rPr>
            </w:pPr>
            <w:r w:rsidRPr="001640E0">
              <w:rPr>
                <w:sz w:val="16"/>
                <w:szCs w:val="16"/>
              </w:rPr>
              <w:t>0.130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52AA5BF8" w14:textId="77777777" w:rsidR="00A47E2F" w:rsidRPr="001640E0" w:rsidRDefault="00A47E2F" w:rsidP="00BF34E9">
            <w:pPr>
              <w:rPr>
                <w:sz w:val="16"/>
                <w:szCs w:val="16"/>
              </w:rPr>
            </w:pPr>
            <w:r w:rsidRPr="001640E0">
              <w:rPr>
                <w:sz w:val="16"/>
                <w:szCs w:val="16"/>
              </w:rPr>
              <w:t> </w:t>
            </w:r>
          </w:p>
        </w:tc>
        <w:tc>
          <w:tcPr>
            <w:tcW w:w="1440" w:type="dxa"/>
            <w:tcBorders>
              <w:top w:val="nil"/>
              <w:left w:val="nil"/>
              <w:bottom w:val="single" w:sz="8" w:space="0" w:color="auto"/>
              <w:right w:val="single" w:sz="8" w:space="0" w:color="auto"/>
            </w:tcBorders>
            <w:shd w:val="clear" w:color="auto" w:fill="auto"/>
            <w:noWrap/>
            <w:vAlign w:val="bottom"/>
          </w:tcPr>
          <w:p w14:paraId="6C9728BC" w14:textId="77777777" w:rsidR="00A47E2F" w:rsidRPr="001640E0" w:rsidRDefault="00A47E2F" w:rsidP="00BF34E9">
            <w:pPr>
              <w:rPr>
                <w:sz w:val="16"/>
                <w:szCs w:val="16"/>
              </w:rPr>
            </w:pPr>
            <w:r w:rsidRPr="001640E0">
              <w:rPr>
                <w:sz w:val="16"/>
                <w:szCs w:val="16"/>
              </w:rPr>
              <w:t>$</w:t>
            </w:r>
          </w:p>
        </w:tc>
      </w:tr>
      <w:tr w:rsidR="00A47E2F" w:rsidRPr="001640E0" w14:paraId="42A4A61B" w14:textId="77777777" w:rsidTr="00BF34E9">
        <w:trPr>
          <w:trHeight w:val="255"/>
        </w:trPr>
        <w:tc>
          <w:tcPr>
            <w:tcW w:w="2177" w:type="dxa"/>
            <w:tcBorders>
              <w:top w:val="nil"/>
              <w:left w:val="single" w:sz="8" w:space="0" w:color="auto"/>
              <w:bottom w:val="single" w:sz="8" w:space="0" w:color="auto"/>
              <w:right w:val="single" w:sz="8" w:space="0" w:color="auto"/>
            </w:tcBorders>
            <w:shd w:val="clear" w:color="auto" w:fill="auto"/>
            <w:noWrap/>
          </w:tcPr>
          <w:p w14:paraId="46C83BC9" w14:textId="77777777" w:rsidR="00A47E2F" w:rsidRPr="001640E0" w:rsidRDefault="00A47E2F" w:rsidP="00BF34E9">
            <w:pPr>
              <w:rPr>
                <w:b/>
                <w:sz w:val="16"/>
                <w:szCs w:val="16"/>
              </w:rPr>
            </w:pPr>
            <w:r w:rsidRPr="001640E0">
              <w:rPr>
                <w:b/>
                <w:sz w:val="16"/>
                <w:szCs w:val="16"/>
              </w:rPr>
              <w:t>Secretarial/ Clerical</w:t>
            </w:r>
          </w:p>
        </w:tc>
        <w:tc>
          <w:tcPr>
            <w:tcW w:w="900" w:type="dxa"/>
            <w:tcBorders>
              <w:top w:val="nil"/>
              <w:left w:val="nil"/>
              <w:bottom w:val="single" w:sz="8" w:space="0" w:color="auto"/>
              <w:right w:val="single" w:sz="8" w:space="0" w:color="auto"/>
            </w:tcBorders>
            <w:shd w:val="clear" w:color="auto" w:fill="auto"/>
            <w:noWrap/>
          </w:tcPr>
          <w:p w14:paraId="0AAA5D39" w14:textId="77777777" w:rsidR="00A47E2F" w:rsidRPr="001640E0" w:rsidRDefault="00A47E2F" w:rsidP="00BF34E9">
            <w:pPr>
              <w:jc w:val="center"/>
              <w:rPr>
                <w:sz w:val="16"/>
                <w:szCs w:val="16"/>
              </w:rPr>
            </w:pPr>
            <w:r w:rsidRPr="001640E0">
              <w:rPr>
                <w:sz w:val="16"/>
                <w:szCs w:val="16"/>
              </w:rPr>
              <w:t>0.140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44C706F5" w14:textId="77777777" w:rsidR="00A47E2F" w:rsidRPr="001640E0" w:rsidRDefault="00A47E2F" w:rsidP="00BF34E9">
            <w:pPr>
              <w:rPr>
                <w:sz w:val="16"/>
                <w:szCs w:val="16"/>
              </w:rPr>
            </w:pPr>
            <w:r w:rsidRPr="001640E0">
              <w:rPr>
                <w:sz w:val="16"/>
                <w:szCs w:val="16"/>
              </w:rPr>
              <w:t> </w:t>
            </w:r>
          </w:p>
        </w:tc>
        <w:tc>
          <w:tcPr>
            <w:tcW w:w="1440" w:type="dxa"/>
            <w:tcBorders>
              <w:top w:val="nil"/>
              <w:left w:val="nil"/>
              <w:bottom w:val="single" w:sz="8" w:space="0" w:color="auto"/>
              <w:right w:val="single" w:sz="8" w:space="0" w:color="auto"/>
            </w:tcBorders>
            <w:shd w:val="clear" w:color="auto" w:fill="auto"/>
            <w:noWrap/>
            <w:vAlign w:val="bottom"/>
          </w:tcPr>
          <w:p w14:paraId="2262C823" w14:textId="77777777" w:rsidR="00A47E2F" w:rsidRPr="001640E0" w:rsidRDefault="00A47E2F" w:rsidP="00BF34E9">
            <w:pPr>
              <w:rPr>
                <w:sz w:val="16"/>
                <w:szCs w:val="16"/>
              </w:rPr>
            </w:pPr>
            <w:r w:rsidRPr="001640E0">
              <w:rPr>
                <w:sz w:val="16"/>
                <w:szCs w:val="16"/>
              </w:rPr>
              <w:t>$</w:t>
            </w:r>
          </w:p>
        </w:tc>
      </w:tr>
      <w:tr w:rsidR="00A47E2F" w:rsidRPr="001640E0" w14:paraId="26CC3E7E" w14:textId="77777777" w:rsidTr="00BF34E9">
        <w:trPr>
          <w:trHeight w:val="160"/>
        </w:trPr>
        <w:tc>
          <w:tcPr>
            <w:tcW w:w="2177" w:type="dxa"/>
            <w:tcBorders>
              <w:top w:val="nil"/>
              <w:left w:val="single" w:sz="8" w:space="0" w:color="auto"/>
              <w:bottom w:val="single" w:sz="8" w:space="0" w:color="auto"/>
              <w:right w:val="single" w:sz="8" w:space="0" w:color="auto"/>
            </w:tcBorders>
            <w:shd w:val="clear" w:color="auto" w:fill="auto"/>
            <w:noWrap/>
          </w:tcPr>
          <w:p w14:paraId="418526E9" w14:textId="77777777" w:rsidR="00A47E2F" w:rsidRPr="001640E0" w:rsidRDefault="00A47E2F" w:rsidP="00BF34E9">
            <w:pPr>
              <w:rPr>
                <w:b/>
                <w:sz w:val="16"/>
                <w:szCs w:val="16"/>
              </w:rPr>
            </w:pPr>
            <w:r w:rsidRPr="001640E0">
              <w:rPr>
                <w:b/>
                <w:sz w:val="16"/>
                <w:szCs w:val="16"/>
              </w:rPr>
              <w:t>Other Salaries</w:t>
            </w:r>
          </w:p>
        </w:tc>
        <w:tc>
          <w:tcPr>
            <w:tcW w:w="900" w:type="dxa"/>
            <w:tcBorders>
              <w:top w:val="nil"/>
              <w:left w:val="nil"/>
              <w:bottom w:val="single" w:sz="8" w:space="0" w:color="auto"/>
              <w:right w:val="single" w:sz="8" w:space="0" w:color="auto"/>
            </w:tcBorders>
            <w:shd w:val="clear" w:color="auto" w:fill="auto"/>
            <w:noWrap/>
          </w:tcPr>
          <w:p w14:paraId="2C328EF7" w14:textId="77777777" w:rsidR="00A47E2F" w:rsidRPr="001640E0" w:rsidRDefault="00A47E2F" w:rsidP="00BF34E9">
            <w:pPr>
              <w:jc w:val="center"/>
              <w:rPr>
                <w:sz w:val="16"/>
                <w:szCs w:val="16"/>
              </w:rPr>
            </w:pPr>
            <w:r w:rsidRPr="001640E0">
              <w:rPr>
                <w:sz w:val="16"/>
                <w:szCs w:val="16"/>
              </w:rPr>
              <w:t>0.150</w:t>
            </w:r>
          </w:p>
        </w:tc>
        <w:tc>
          <w:tcPr>
            <w:tcW w:w="10440" w:type="dxa"/>
            <w:gridSpan w:val="5"/>
            <w:tcBorders>
              <w:top w:val="single" w:sz="8" w:space="0" w:color="auto"/>
              <w:left w:val="nil"/>
              <w:bottom w:val="single" w:sz="8" w:space="0" w:color="auto"/>
              <w:right w:val="single" w:sz="8" w:space="0" w:color="000000"/>
            </w:tcBorders>
            <w:shd w:val="clear" w:color="auto" w:fill="auto"/>
            <w:vAlign w:val="bottom"/>
          </w:tcPr>
          <w:p w14:paraId="2AA356CC" w14:textId="77777777" w:rsidR="00A47E2F" w:rsidRPr="001640E0" w:rsidRDefault="00A47E2F" w:rsidP="00BF34E9">
            <w:pPr>
              <w:rPr>
                <w:sz w:val="16"/>
                <w:szCs w:val="16"/>
              </w:rPr>
            </w:pPr>
            <w:r w:rsidRPr="001640E0">
              <w:rPr>
                <w:sz w:val="16"/>
                <w:szCs w:val="16"/>
              </w:rPr>
              <w:t> </w:t>
            </w:r>
          </w:p>
        </w:tc>
        <w:tc>
          <w:tcPr>
            <w:tcW w:w="1440" w:type="dxa"/>
            <w:tcBorders>
              <w:top w:val="nil"/>
              <w:left w:val="nil"/>
              <w:bottom w:val="single" w:sz="8" w:space="0" w:color="auto"/>
              <w:right w:val="single" w:sz="8" w:space="0" w:color="auto"/>
            </w:tcBorders>
            <w:shd w:val="clear" w:color="auto" w:fill="auto"/>
            <w:noWrap/>
            <w:vAlign w:val="bottom"/>
          </w:tcPr>
          <w:p w14:paraId="5745AB5F" w14:textId="77777777" w:rsidR="00A47E2F" w:rsidRPr="001640E0" w:rsidRDefault="00A47E2F" w:rsidP="00BF34E9">
            <w:pPr>
              <w:rPr>
                <w:sz w:val="16"/>
                <w:szCs w:val="16"/>
              </w:rPr>
            </w:pPr>
            <w:r w:rsidRPr="001640E0">
              <w:rPr>
                <w:sz w:val="16"/>
                <w:szCs w:val="16"/>
              </w:rPr>
              <w:t>$</w:t>
            </w:r>
          </w:p>
        </w:tc>
      </w:tr>
      <w:tr w:rsidR="00A47E2F" w:rsidRPr="001640E0" w14:paraId="6769B631" w14:textId="77777777" w:rsidTr="00BF34E9">
        <w:trPr>
          <w:trHeight w:val="232"/>
        </w:trPr>
        <w:tc>
          <w:tcPr>
            <w:tcW w:w="11537" w:type="dxa"/>
            <w:gridSpan w:val="5"/>
            <w:tcBorders>
              <w:top w:val="single" w:sz="8" w:space="0" w:color="auto"/>
              <w:left w:val="single" w:sz="8" w:space="0" w:color="auto"/>
              <w:bottom w:val="single" w:sz="8" w:space="0" w:color="auto"/>
              <w:right w:val="single" w:sz="8" w:space="0" w:color="000000"/>
            </w:tcBorders>
            <w:shd w:val="pct25" w:color="auto" w:fill="auto"/>
            <w:noWrap/>
          </w:tcPr>
          <w:p w14:paraId="04863F98" w14:textId="77777777" w:rsidR="00A47E2F" w:rsidRPr="001640E0" w:rsidRDefault="00A47E2F" w:rsidP="00BF34E9">
            <w:pPr>
              <w:rPr>
                <w:sz w:val="16"/>
                <w:szCs w:val="16"/>
              </w:rPr>
            </w:pPr>
            <w:r w:rsidRPr="001640E0">
              <w:rPr>
                <w:sz w:val="16"/>
                <w:szCs w:val="16"/>
              </w:rPr>
              <w:t> </w:t>
            </w:r>
          </w:p>
        </w:tc>
        <w:tc>
          <w:tcPr>
            <w:tcW w:w="1980" w:type="dxa"/>
            <w:gridSpan w:val="2"/>
            <w:tcBorders>
              <w:top w:val="nil"/>
              <w:left w:val="nil"/>
              <w:bottom w:val="single" w:sz="8" w:space="0" w:color="auto"/>
              <w:right w:val="single" w:sz="8" w:space="0" w:color="auto"/>
            </w:tcBorders>
            <w:shd w:val="clear" w:color="auto" w:fill="auto"/>
            <w:noWrap/>
          </w:tcPr>
          <w:p w14:paraId="2D425933" w14:textId="77777777" w:rsidR="00A47E2F" w:rsidRPr="001640E0" w:rsidRDefault="00A47E2F" w:rsidP="00BF34E9">
            <w:pPr>
              <w:jc w:val="right"/>
              <w:rPr>
                <w:sz w:val="16"/>
                <w:szCs w:val="16"/>
              </w:rPr>
            </w:pPr>
            <w:r w:rsidRPr="001640E0">
              <w:rPr>
                <w:sz w:val="16"/>
                <w:szCs w:val="16"/>
              </w:rPr>
              <w:t>TOTAL SALARIES:</w:t>
            </w:r>
          </w:p>
        </w:tc>
        <w:tc>
          <w:tcPr>
            <w:tcW w:w="1440" w:type="dxa"/>
            <w:tcBorders>
              <w:top w:val="nil"/>
              <w:left w:val="nil"/>
              <w:bottom w:val="single" w:sz="8" w:space="0" w:color="auto"/>
              <w:right w:val="single" w:sz="8" w:space="0" w:color="auto"/>
            </w:tcBorders>
            <w:shd w:val="clear" w:color="auto" w:fill="auto"/>
            <w:noWrap/>
            <w:vAlign w:val="bottom"/>
          </w:tcPr>
          <w:p w14:paraId="6564CF18" w14:textId="77777777" w:rsidR="00A47E2F" w:rsidRPr="001640E0" w:rsidRDefault="00A47E2F" w:rsidP="00BF34E9">
            <w:pPr>
              <w:rPr>
                <w:noProof/>
                <w:sz w:val="16"/>
                <w:szCs w:val="16"/>
              </w:rPr>
            </w:pPr>
            <w:r w:rsidRPr="001640E0">
              <w:rPr>
                <w:noProof/>
                <w:sz w:val="16"/>
                <w:szCs w:val="16"/>
              </w:rPr>
              <w:t>$</w:t>
            </w:r>
          </w:p>
        </w:tc>
      </w:tr>
      <w:tr w:rsidR="00A47E2F" w:rsidRPr="001640E0" w14:paraId="699FBC68" w14:textId="77777777" w:rsidTr="00BF34E9">
        <w:trPr>
          <w:trHeight w:val="349"/>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5D7F53E9" w14:textId="77777777" w:rsidR="00A47E2F" w:rsidRPr="001640E0" w:rsidRDefault="00A47E2F" w:rsidP="00BF34E9">
            <w:pPr>
              <w:rPr>
                <w:b/>
                <w:bCs/>
                <w:sz w:val="16"/>
                <w:szCs w:val="16"/>
              </w:rPr>
            </w:pPr>
            <w:r w:rsidRPr="001640E0">
              <w:rPr>
                <w:b/>
                <w:bCs/>
                <w:sz w:val="16"/>
                <w:szCs w:val="16"/>
              </w:rPr>
              <w:t>Benefits</w:t>
            </w:r>
            <w:r w:rsidRPr="001640E0">
              <w:rPr>
                <w:sz w:val="16"/>
                <w:szCs w:val="16"/>
              </w:rPr>
              <w:t>: An itemized breakdown of fringe benefit costs must be included for each staff member.  Fringe benefits are considered as those additional to regular salary, which are received by all employees.  They will generally include such items as insurance (life and health), retirement, and social security.</w:t>
            </w:r>
          </w:p>
        </w:tc>
        <w:tc>
          <w:tcPr>
            <w:tcW w:w="1440" w:type="dxa"/>
            <w:tcBorders>
              <w:top w:val="single" w:sz="8" w:space="0" w:color="auto"/>
              <w:left w:val="single" w:sz="8" w:space="0" w:color="auto"/>
              <w:bottom w:val="single" w:sz="8" w:space="0" w:color="auto"/>
              <w:right w:val="single" w:sz="8" w:space="0" w:color="auto"/>
            </w:tcBorders>
            <w:shd w:val="pct25" w:color="auto" w:fill="auto"/>
          </w:tcPr>
          <w:p w14:paraId="78C2F0E0" w14:textId="77777777" w:rsidR="00A47E2F" w:rsidRPr="001640E0" w:rsidRDefault="00A47E2F" w:rsidP="00BF34E9">
            <w:pPr>
              <w:rPr>
                <w:sz w:val="16"/>
                <w:szCs w:val="16"/>
              </w:rPr>
            </w:pPr>
            <w:r w:rsidRPr="001640E0">
              <w:rPr>
                <w:sz w:val="16"/>
                <w:szCs w:val="16"/>
              </w:rPr>
              <w:t>  </w:t>
            </w:r>
          </w:p>
        </w:tc>
      </w:tr>
      <w:tr w:rsidR="00A47E2F" w:rsidRPr="001640E0" w14:paraId="28B48137" w14:textId="77777777" w:rsidTr="00BF34E9">
        <w:trPr>
          <w:trHeight w:val="169"/>
        </w:trPr>
        <w:tc>
          <w:tcPr>
            <w:tcW w:w="2177" w:type="dxa"/>
            <w:tcBorders>
              <w:top w:val="nil"/>
              <w:left w:val="single" w:sz="8" w:space="0" w:color="auto"/>
              <w:bottom w:val="single" w:sz="8" w:space="0" w:color="auto"/>
              <w:right w:val="single" w:sz="8" w:space="0" w:color="auto"/>
            </w:tcBorders>
            <w:shd w:val="clear" w:color="auto" w:fill="auto"/>
            <w:noWrap/>
          </w:tcPr>
          <w:p w14:paraId="300BC583" w14:textId="77777777" w:rsidR="00A47E2F" w:rsidRPr="001640E0" w:rsidRDefault="00A47E2F" w:rsidP="00BF34E9">
            <w:pPr>
              <w:rPr>
                <w:b/>
                <w:sz w:val="16"/>
                <w:szCs w:val="16"/>
              </w:rPr>
            </w:pPr>
            <w:r w:rsidRPr="001640E0">
              <w:rPr>
                <w:b/>
                <w:sz w:val="16"/>
                <w:szCs w:val="16"/>
              </w:rPr>
              <w:t>Employee Benefits</w:t>
            </w:r>
          </w:p>
        </w:tc>
        <w:tc>
          <w:tcPr>
            <w:tcW w:w="900" w:type="dxa"/>
            <w:tcBorders>
              <w:top w:val="nil"/>
              <w:left w:val="nil"/>
              <w:bottom w:val="single" w:sz="8" w:space="0" w:color="auto"/>
              <w:right w:val="single" w:sz="8" w:space="0" w:color="auto"/>
            </w:tcBorders>
            <w:shd w:val="clear" w:color="auto" w:fill="auto"/>
            <w:noWrap/>
          </w:tcPr>
          <w:p w14:paraId="4EA5035D" w14:textId="77777777" w:rsidR="00A47E2F" w:rsidRPr="001640E0" w:rsidRDefault="00A47E2F" w:rsidP="00BF34E9">
            <w:pPr>
              <w:rPr>
                <w:sz w:val="16"/>
                <w:szCs w:val="16"/>
              </w:rPr>
            </w:pPr>
            <w:r w:rsidRPr="001640E0">
              <w:rPr>
                <w:sz w:val="16"/>
                <w:szCs w:val="16"/>
              </w:rPr>
              <w:t>0.200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2B7ED948" w14:textId="77777777" w:rsidR="00A47E2F" w:rsidRPr="001640E0" w:rsidRDefault="00A47E2F" w:rsidP="00BF34E9">
            <w:pPr>
              <w:rPr>
                <w:sz w:val="16"/>
                <w:szCs w:val="16"/>
              </w:rPr>
            </w:pPr>
            <w:r w:rsidRPr="001640E0">
              <w:rPr>
                <w:sz w:val="16"/>
                <w:szCs w:val="16"/>
              </w:rPr>
              <w:t> </w:t>
            </w:r>
          </w:p>
        </w:tc>
        <w:tc>
          <w:tcPr>
            <w:tcW w:w="1440" w:type="dxa"/>
            <w:tcBorders>
              <w:left w:val="nil"/>
              <w:bottom w:val="single" w:sz="8" w:space="0" w:color="auto"/>
              <w:right w:val="single" w:sz="8" w:space="0" w:color="auto"/>
            </w:tcBorders>
            <w:shd w:val="clear" w:color="auto" w:fill="auto"/>
            <w:noWrap/>
            <w:vAlign w:val="bottom"/>
          </w:tcPr>
          <w:p w14:paraId="3C627879" w14:textId="77777777" w:rsidR="00A47E2F" w:rsidRPr="001640E0" w:rsidRDefault="00A47E2F" w:rsidP="00BF34E9">
            <w:pPr>
              <w:rPr>
                <w:sz w:val="16"/>
                <w:szCs w:val="16"/>
              </w:rPr>
            </w:pPr>
            <w:r w:rsidRPr="001640E0">
              <w:rPr>
                <w:sz w:val="16"/>
                <w:szCs w:val="16"/>
              </w:rPr>
              <w:t>$</w:t>
            </w:r>
          </w:p>
        </w:tc>
      </w:tr>
      <w:tr w:rsidR="00A47E2F" w:rsidRPr="001640E0" w14:paraId="16E768BD" w14:textId="77777777" w:rsidTr="00BF34E9">
        <w:trPr>
          <w:trHeight w:val="255"/>
        </w:trPr>
        <w:tc>
          <w:tcPr>
            <w:tcW w:w="11537" w:type="dxa"/>
            <w:gridSpan w:val="5"/>
            <w:tcBorders>
              <w:top w:val="single" w:sz="8" w:space="0" w:color="auto"/>
              <w:left w:val="single" w:sz="8" w:space="0" w:color="auto"/>
              <w:bottom w:val="single" w:sz="8" w:space="0" w:color="auto"/>
              <w:right w:val="single" w:sz="8" w:space="0" w:color="000000"/>
            </w:tcBorders>
            <w:shd w:val="pct25" w:color="auto" w:fill="auto"/>
            <w:noWrap/>
          </w:tcPr>
          <w:p w14:paraId="2FCDEADB" w14:textId="77777777" w:rsidR="00A47E2F" w:rsidRPr="001640E0" w:rsidRDefault="00A47E2F" w:rsidP="00BF34E9">
            <w:pPr>
              <w:rPr>
                <w:b/>
                <w:sz w:val="16"/>
                <w:szCs w:val="16"/>
              </w:rPr>
            </w:pPr>
            <w:r w:rsidRPr="001640E0">
              <w:rPr>
                <w:sz w:val="16"/>
                <w:szCs w:val="16"/>
              </w:rPr>
              <w:t> </w:t>
            </w:r>
          </w:p>
        </w:tc>
        <w:tc>
          <w:tcPr>
            <w:tcW w:w="1980" w:type="dxa"/>
            <w:gridSpan w:val="2"/>
            <w:tcBorders>
              <w:top w:val="nil"/>
              <w:left w:val="nil"/>
              <w:bottom w:val="single" w:sz="8" w:space="0" w:color="auto"/>
              <w:right w:val="single" w:sz="8" w:space="0" w:color="auto"/>
            </w:tcBorders>
            <w:shd w:val="clear" w:color="auto" w:fill="auto"/>
            <w:noWrap/>
          </w:tcPr>
          <w:p w14:paraId="09B79F2A" w14:textId="77777777" w:rsidR="00A47E2F" w:rsidRPr="001640E0" w:rsidRDefault="00A47E2F" w:rsidP="00BF34E9">
            <w:pPr>
              <w:jc w:val="right"/>
              <w:rPr>
                <w:sz w:val="16"/>
                <w:szCs w:val="16"/>
              </w:rPr>
            </w:pPr>
            <w:r w:rsidRPr="001640E0">
              <w:rPr>
                <w:sz w:val="16"/>
                <w:szCs w:val="16"/>
              </w:rPr>
              <w:t>TOTAL BENEFITS:</w:t>
            </w:r>
          </w:p>
        </w:tc>
        <w:tc>
          <w:tcPr>
            <w:tcW w:w="1440" w:type="dxa"/>
            <w:tcBorders>
              <w:top w:val="nil"/>
              <w:left w:val="nil"/>
              <w:bottom w:val="single" w:sz="8" w:space="0" w:color="auto"/>
              <w:right w:val="single" w:sz="8" w:space="0" w:color="auto"/>
            </w:tcBorders>
            <w:shd w:val="clear" w:color="auto" w:fill="auto"/>
            <w:noWrap/>
            <w:vAlign w:val="bottom"/>
          </w:tcPr>
          <w:p w14:paraId="6461CC4C" w14:textId="77777777" w:rsidR="00A47E2F" w:rsidRPr="001640E0" w:rsidRDefault="00A47E2F" w:rsidP="00BF34E9">
            <w:pPr>
              <w:rPr>
                <w:sz w:val="16"/>
                <w:szCs w:val="16"/>
              </w:rPr>
            </w:pPr>
            <w:r w:rsidRPr="001640E0">
              <w:rPr>
                <w:sz w:val="16"/>
                <w:szCs w:val="16"/>
              </w:rPr>
              <w:t>$</w:t>
            </w:r>
          </w:p>
        </w:tc>
      </w:tr>
      <w:tr w:rsidR="00A47E2F" w:rsidRPr="001640E0" w14:paraId="452CBC36" w14:textId="77777777" w:rsidTr="00BF34E9">
        <w:trPr>
          <w:trHeight w:val="484"/>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46A9C811" w14:textId="581770C8" w:rsidR="00A47E2F" w:rsidRPr="001640E0" w:rsidRDefault="00A47E2F" w:rsidP="0050199B">
            <w:pPr>
              <w:jc w:val="both"/>
              <w:rPr>
                <w:b/>
                <w:bCs/>
                <w:sz w:val="16"/>
                <w:szCs w:val="16"/>
              </w:rPr>
            </w:pPr>
            <w:r w:rsidRPr="001640E0">
              <w:rPr>
                <w:b/>
                <w:bCs/>
                <w:sz w:val="16"/>
                <w:szCs w:val="16"/>
              </w:rPr>
              <w:t>Purchased Services</w:t>
            </w:r>
            <w:r w:rsidRPr="001640E0">
              <w:rPr>
                <w:sz w:val="16"/>
                <w:szCs w:val="16"/>
              </w:rPr>
              <w:t xml:space="preserve">: Expenditures include anticipated expenditures for services rendered by a company, person or other educational agency or institution that are not available within the capabilities of the participating agency.  Individuals performing contractual services are eligible to receive consulting fees and per diem at prevailing state rates.  </w:t>
            </w:r>
            <w:r w:rsidR="0050199B" w:rsidRPr="001640E0">
              <w:rPr>
                <w:sz w:val="16"/>
                <w:szCs w:val="16"/>
              </w:rPr>
              <w:t>Any equipment rented for use during the term of the contract is considered a contractual service.</w:t>
            </w:r>
            <w:r w:rsidR="0050199B">
              <w:rPr>
                <w:sz w:val="16"/>
                <w:szCs w:val="16"/>
              </w:rPr>
              <w:t xml:space="preserve">  </w:t>
            </w:r>
            <w:r w:rsidRPr="001640E0">
              <w:rPr>
                <w:sz w:val="16"/>
                <w:szCs w:val="16"/>
              </w:rPr>
              <w:t xml:space="preserve">Consultant travel should be itemized under this category.  </w:t>
            </w:r>
            <w:r w:rsidR="0050199B">
              <w:rPr>
                <w:sz w:val="16"/>
                <w:szCs w:val="16"/>
              </w:rPr>
              <w:t xml:space="preserve">Professional development registration fees are included in this item.  </w:t>
            </w:r>
          </w:p>
        </w:tc>
        <w:tc>
          <w:tcPr>
            <w:tcW w:w="1440" w:type="dxa"/>
            <w:tcBorders>
              <w:top w:val="single" w:sz="8" w:space="0" w:color="auto"/>
              <w:left w:val="single" w:sz="8" w:space="0" w:color="auto"/>
              <w:bottom w:val="single" w:sz="8" w:space="0" w:color="auto"/>
              <w:right w:val="single" w:sz="8" w:space="0" w:color="auto"/>
            </w:tcBorders>
            <w:shd w:val="pct25" w:color="auto" w:fill="auto"/>
            <w:noWrap/>
            <w:vAlign w:val="bottom"/>
          </w:tcPr>
          <w:p w14:paraId="7A6D10DC" w14:textId="77777777" w:rsidR="00A47E2F" w:rsidRPr="001640E0" w:rsidRDefault="00A47E2F" w:rsidP="00BF34E9">
            <w:pPr>
              <w:rPr>
                <w:sz w:val="16"/>
                <w:szCs w:val="16"/>
              </w:rPr>
            </w:pPr>
            <w:r w:rsidRPr="001640E0">
              <w:rPr>
                <w:sz w:val="16"/>
                <w:szCs w:val="16"/>
              </w:rPr>
              <w:t>  </w:t>
            </w:r>
          </w:p>
        </w:tc>
      </w:tr>
      <w:tr w:rsidR="00A47E2F" w:rsidRPr="001640E0" w14:paraId="79052C81" w14:textId="77777777" w:rsidTr="00CD25D7">
        <w:trPr>
          <w:trHeight w:val="151"/>
        </w:trPr>
        <w:tc>
          <w:tcPr>
            <w:tcW w:w="2177" w:type="dxa"/>
            <w:tcBorders>
              <w:top w:val="nil"/>
              <w:left w:val="single" w:sz="8" w:space="0" w:color="auto"/>
              <w:bottom w:val="single" w:sz="8" w:space="0" w:color="auto"/>
              <w:right w:val="single" w:sz="8" w:space="0" w:color="auto"/>
            </w:tcBorders>
            <w:shd w:val="clear" w:color="auto" w:fill="auto"/>
            <w:noWrap/>
          </w:tcPr>
          <w:p w14:paraId="603D39DC" w14:textId="77777777" w:rsidR="00A47E2F" w:rsidRPr="001640E0" w:rsidRDefault="00A47E2F" w:rsidP="00BF34E9">
            <w:pPr>
              <w:rPr>
                <w:b/>
                <w:sz w:val="16"/>
                <w:szCs w:val="16"/>
              </w:rPr>
            </w:pPr>
            <w:r w:rsidRPr="001640E0">
              <w:rPr>
                <w:b/>
                <w:sz w:val="16"/>
                <w:szCs w:val="16"/>
              </w:rPr>
              <w:t>Purchased Services</w:t>
            </w:r>
          </w:p>
        </w:tc>
        <w:tc>
          <w:tcPr>
            <w:tcW w:w="900" w:type="dxa"/>
            <w:tcBorders>
              <w:top w:val="single" w:sz="4" w:space="0" w:color="auto"/>
              <w:left w:val="nil"/>
              <w:bottom w:val="single" w:sz="8" w:space="0" w:color="auto"/>
              <w:right w:val="single" w:sz="8" w:space="0" w:color="auto"/>
            </w:tcBorders>
            <w:shd w:val="clear" w:color="auto" w:fill="auto"/>
            <w:noWrap/>
          </w:tcPr>
          <w:p w14:paraId="27E18963" w14:textId="77777777" w:rsidR="00A47E2F" w:rsidRPr="001640E0" w:rsidRDefault="00A47E2F" w:rsidP="00BF34E9">
            <w:pPr>
              <w:rPr>
                <w:sz w:val="16"/>
                <w:szCs w:val="16"/>
              </w:rPr>
            </w:pPr>
            <w:r w:rsidRPr="001640E0">
              <w:rPr>
                <w:sz w:val="16"/>
                <w:szCs w:val="16"/>
              </w:rPr>
              <w:t>0.300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126053FD" w14:textId="77777777" w:rsidR="00A47E2F" w:rsidRPr="001640E0" w:rsidRDefault="00A47E2F" w:rsidP="00BF34E9">
            <w:pPr>
              <w:rPr>
                <w:sz w:val="16"/>
                <w:szCs w:val="16"/>
              </w:rPr>
            </w:pPr>
            <w:r w:rsidRPr="001640E0">
              <w:rPr>
                <w:sz w:val="16"/>
                <w:szCs w:val="16"/>
              </w:rPr>
              <w:t> </w:t>
            </w:r>
          </w:p>
        </w:tc>
        <w:tc>
          <w:tcPr>
            <w:tcW w:w="1440" w:type="dxa"/>
            <w:tcBorders>
              <w:left w:val="nil"/>
              <w:bottom w:val="single" w:sz="8" w:space="0" w:color="auto"/>
              <w:right w:val="single" w:sz="8" w:space="0" w:color="auto"/>
            </w:tcBorders>
            <w:shd w:val="clear" w:color="auto" w:fill="auto"/>
            <w:noWrap/>
            <w:vAlign w:val="bottom"/>
          </w:tcPr>
          <w:p w14:paraId="1482CD28" w14:textId="77777777" w:rsidR="00A47E2F" w:rsidRPr="001640E0" w:rsidRDefault="00A47E2F" w:rsidP="00BF34E9">
            <w:pPr>
              <w:rPr>
                <w:sz w:val="16"/>
                <w:szCs w:val="16"/>
              </w:rPr>
            </w:pPr>
            <w:r w:rsidRPr="001640E0">
              <w:rPr>
                <w:sz w:val="16"/>
                <w:szCs w:val="16"/>
              </w:rPr>
              <w:t>$</w:t>
            </w:r>
          </w:p>
        </w:tc>
      </w:tr>
      <w:tr w:rsidR="00A47E2F" w:rsidRPr="001640E0" w14:paraId="7437E07D" w14:textId="77777777" w:rsidTr="00BF34E9">
        <w:trPr>
          <w:trHeight w:val="270"/>
        </w:trPr>
        <w:tc>
          <w:tcPr>
            <w:tcW w:w="10097" w:type="dxa"/>
            <w:gridSpan w:val="3"/>
            <w:tcBorders>
              <w:top w:val="single" w:sz="8" w:space="0" w:color="auto"/>
              <w:left w:val="single" w:sz="8" w:space="0" w:color="auto"/>
              <w:bottom w:val="single" w:sz="8" w:space="0" w:color="auto"/>
              <w:right w:val="single" w:sz="8" w:space="0" w:color="000000"/>
            </w:tcBorders>
            <w:shd w:val="pct25" w:color="auto" w:fill="auto"/>
            <w:noWrap/>
          </w:tcPr>
          <w:p w14:paraId="56893AD0" w14:textId="77777777" w:rsidR="00A47E2F" w:rsidRPr="001640E0" w:rsidRDefault="00A47E2F" w:rsidP="00BF34E9">
            <w:pPr>
              <w:rPr>
                <w:sz w:val="16"/>
                <w:szCs w:val="16"/>
              </w:rPr>
            </w:pPr>
            <w:r w:rsidRPr="001640E0">
              <w:rPr>
                <w:sz w:val="16"/>
                <w:szCs w:val="16"/>
              </w:rPr>
              <w:lastRenderedPageBreak/>
              <w:t> </w:t>
            </w:r>
          </w:p>
        </w:tc>
        <w:tc>
          <w:tcPr>
            <w:tcW w:w="3420" w:type="dxa"/>
            <w:gridSpan w:val="4"/>
            <w:tcBorders>
              <w:top w:val="single" w:sz="8" w:space="0" w:color="auto"/>
              <w:left w:val="nil"/>
              <w:bottom w:val="single" w:sz="8" w:space="0" w:color="auto"/>
              <w:right w:val="single" w:sz="8" w:space="0" w:color="000000"/>
            </w:tcBorders>
            <w:shd w:val="clear" w:color="auto" w:fill="auto"/>
            <w:noWrap/>
          </w:tcPr>
          <w:p w14:paraId="69A21168" w14:textId="77777777" w:rsidR="00A47E2F" w:rsidRPr="001640E0" w:rsidRDefault="00A47E2F" w:rsidP="00BF34E9">
            <w:pPr>
              <w:jc w:val="right"/>
              <w:rPr>
                <w:sz w:val="16"/>
                <w:szCs w:val="16"/>
              </w:rPr>
            </w:pPr>
            <w:r w:rsidRPr="001640E0">
              <w:rPr>
                <w:sz w:val="16"/>
                <w:szCs w:val="16"/>
              </w:rPr>
              <w:t>TOTAL PURCHASED SERVICES:</w:t>
            </w:r>
          </w:p>
        </w:tc>
        <w:tc>
          <w:tcPr>
            <w:tcW w:w="1440" w:type="dxa"/>
            <w:tcBorders>
              <w:top w:val="nil"/>
              <w:left w:val="nil"/>
              <w:bottom w:val="single" w:sz="8" w:space="0" w:color="auto"/>
              <w:right w:val="single" w:sz="8" w:space="0" w:color="auto"/>
            </w:tcBorders>
            <w:shd w:val="clear" w:color="auto" w:fill="auto"/>
            <w:noWrap/>
            <w:vAlign w:val="bottom"/>
          </w:tcPr>
          <w:p w14:paraId="0982A671" w14:textId="77777777" w:rsidR="00A47E2F" w:rsidRPr="001640E0" w:rsidRDefault="00A47E2F" w:rsidP="00BF34E9">
            <w:pPr>
              <w:rPr>
                <w:sz w:val="16"/>
                <w:szCs w:val="16"/>
              </w:rPr>
            </w:pPr>
            <w:r w:rsidRPr="001640E0">
              <w:rPr>
                <w:sz w:val="16"/>
                <w:szCs w:val="16"/>
              </w:rPr>
              <w:t>$</w:t>
            </w:r>
          </w:p>
        </w:tc>
      </w:tr>
      <w:tr w:rsidR="00A47E2F" w:rsidRPr="001640E0" w14:paraId="20A85AD9" w14:textId="77777777" w:rsidTr="00BF34E9">
        <w:trPr>
          <w:trHeight w:val="221"/>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1EAC1865" w14:textId="77777777" w:rsidR="00A47E2F" w:rsidRPr="001640E0" w:rsidRDefault="00A47E2F" w:rsidP="00E85159">
            <w:pPr>
              <w:rPr>
                <w:b/>
                <w:bCs/>
                <w:sz w:val="16"/>
                <w:szCs w:val="16"/>
              </w:rPr>
            </w:pPr>
            <w:r w:rsidRPr="001640E0">
              <w:rPr>
                <w:b/>
                <w:bCs/>
                <w:sz w:val="16"/>
                <w:szCs w:val="16"/>
              </w:rPr>
              <w:t>Supplies and Materials</w:t>
            </w:r>
            <w:r w:rsidRPr="001640E0">
              <w:rPr>
                <w:sz w:val="16"/>
                <w:szCs w:val="16"/>
              </w:rPr>
              <w:t xml:space="preserve">: Expenditures refer to a consumable item of which the item cost is less than $5,000.00.  </w:t>
            </w:r>
          </w:p>
        </w:tc>
        <w:tc>
          <w:tcPr>
            <w:tcW w:w="1440" w:type="dxa"/>
            <w:tcBorders>
              <w:top w:val="single" w:sz="8" w:space="0" w:color="auto"/>
              <w:left w:val="single" w:sz="8" w:space="0" w:color="auto"/>
              <w:bottom w:val="single" w:sz="8" w:space="0" w:color="auto"/>
              <w:right w:val="single" w:sz="8" w:space="0" w:color="auto"/>
            </w:tcBorders>
            <w:shd w:val="pct25" w:color="auto" w:fill="auto"/>
            <w:noWrap/>
            <w:vAlign w:val="bottom"/>
          </w:tcPr>
          <w:p w14:paraId="4B308D45" w14:textId="77777777" w:rsidR="00A47E2F" w:rsidRPr="001640E0" w:rsidRDefault="00A47E2F" w:rsidP="00BF34E9">
            <w:pPr>
              <w:rPr>
                <w:sz w:val="16"/>
                <w:szCs w:val="16"/>
              </w:rPr>
            </w:pPr>
            <w:r w:rsidRPr="001640E0">
              <w:rPr>
                <w:sz w:val="16"/>
                <w:szCs w:val="16"/>
              </w:rPr>
              <w:t>  </w:t>
            </w:r>
          </w:p>
        </w:tc>
      </w:tr>
      <w:tr w:rsidR="00A47E2F" w:rsidRPr="001640E0" w14:paraId="5271D897" w14:textId="77777777" w:rsidTr="00BF34E9">
        <w:trPr>
          <w:trHeight w:val="97"/>
        </w:trPr>
        <w:tc>
          <w:tcPr>
            <w:tcW w:w="2177" w:type="dxa"/>
            <w:tcBorders>
              <w:top w:val="nil"/>
              <w:left w:val="single" w:sz="8" w:space="0" w:color="auto"/>
              <w:bottom w:val="single" w:sz="8" w:space="0" w:color="auto"/>
              <w:right w:val="single" w:sz="8" w:space="0" w:color="auto"/>
            </w:tcBorders>
            <w:shd w:val="clear" w:color="auto" w:fill="auto"/>
          </w:tcPr>
          <w:p w14:paraId="75B1F4F2" w14:textId="77777777" w:rsidR="00A47E2F" w:rsidRPr="001640E0" w:rsidRDefault="00A47E2F" w:rsidP="00BF34E9">
            <w:pPr>
              <w:rPr>
                <w:b/>
                <w:sz w:val="16"/>
                <w:szCs w:val="16"/>
              </w:rPr>
            </w:pPr>
            <w:r w:rsidRPr="001640E0">
              <w:rPr>
                <w:b/>
                <w:sz w:val="16"/>
                <w:szCs w:val="16"/>
              </w:rPr>
              <w:t>Supplies/Materials</w:t>
            </w:r>
          </w:p>
        </w:tc>
        <w:tc>
          <w:tcPr>
            <w:tcW w:w="900" w:type="dxa"/>
            <w:tcBorders>
              <w:top w:val="nil"/>
              <w:left w:val="nil"/>
              <w:bottom w:val="single" w:sz="8" w:space="0" w:color="auto"/>
              <w:right w:val="single" w:sz="8" w:space="0" w:color="auto"/>
            </w:tcBorders>
            <w:shd w:val="clear" w:color="auto" w:fill="auto"/>
            <w:noWrap/>
          </w:tcPr>
          <w:p w14:paraId="470ED802" w14:textId="77777777" w:rsidR="00A47E2F" w:rsidRPr="001640E0" w:rsidRDefault="00A47E2F" w:rsidP="00BF34E9">
            <w:pPr>
              <w:rPr>
                <w:sz w:val="16"/>
                <w:szCs w:val="16"/>
              </w:rPr>
            </w:pPr>
            <w:r w:rsidRPr="001640E0">
              <w:rPr>
                <w:sz w:val="16"/>
                <w:szCs w:val="16"/>
              </w:rPr>
              <w:t>0.400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1F819461" w14:textId="77777777" w:rsidR="00A47E2F" w:rsidRPr="001640E0" w:rsidRDefault="00A47E2F" w:rsidP="00BF34E9">
            <w:pPr>
              <w:rPr>
                <w:sz w:val="16"/>
                <w:szCs w:val="16"/>
              </w:rPr>
            </w:pPr>
            <w:r w:rsidRPr="001640E0">
              <w:rPr>
                <w:sz w:val="16"/>
                <w:szCs w:val="16"/>
              </w:rPr>
              <w:t> </w:t>
            </w:r>
          </w:p>
        </w:tc>
        <w:tc>
          <w:tcPr>
            <w:tcW w:w="1440" w:type="dxa"/>
            <w:tcBorders>
              <w:left w:val="nil"/>
              <w:bottom w:val="single" w:sz="8" w:space="0" w:color="auto"/>
              <w:right w:val="single" w:sz="8" w:space="0" w:color="auto"/>
            </w:tcBorders>
            <w:shd w:val="clear" w:color="auto" w:fill="auto"/>
            <w:noWrap/>
            <w:vAlign w:val="bottom"/>
          </w:tcPr>
          <w:p w14:paraId="492603F0" w14:textId="77777777" w:rsidR="00A47E2F" w:rsidRPr="001640E0" w:rsidRDefault="00A47E2F" w:rsidP="00BF34E9">
            <w:pPr>
              <w:rPr>
                <w:sz w:val="16"/>
                <w:szCs w:val="16"/>
              </w:rPr>
            </w:pPr>
            <w:r w:rsidRPr="001640E0">
              <w:rPr>
                <w:sz w:val="16"/>
                <w:szCs w:val="16"/>
              </w:rPr>
              <w:t>$</w:t>
            </w:r>
          </w:p>
        </w:tc>
      </w:tr>
      <w:tr w:rsidR="00A47E2F" w:rsidRPr="001640E0" w14:paraId="1AA31F46" w14:textId="77777777" w:rsidTr="00BF34E9">
        <w:trPr>
          <w:trHeight w:val="223"/>
        </w:trPr>
        <w:tc>
          <w:tcPr>
            <w:tcW w:w="10097" w:type="dxa"/>
            <w:gridSpan w:val="3"/>
            <w:tcBorders>
              <w:top w:val="single" w:sz="8" w:space="0" w:color="auto"/>
              <w:left w:val="single" w:sz="8" w:space="0" w:color="auto"/>
              <w:bottom w:val="single" w:sz="8" w:space="0" w:color="auto"/>
              <w:right w:val="single" w:sz="8" w:space="0" w:color="000000"/>
            </w:tcBorders>
            <w:shd w:val="pct25" w:color="auto" w:fill="auto"/>
          </w:tcPr>
          <w:p w14:paraId="748F00DA" w14:textId="77777777" w:rsidR="00A47E2F" w:rsidRPr="001640E0" w:rsidRDefault="00A47E2F" w:rsidP="00BF34E9">
            <w:pPr>
              <w:rPr>
                <w:sz w:val="16"/>
                <w:szCs w:val="16"/>
              </w:rPr>
            </w:pPr>
            <w:r w:rsidRPr="001640E0">
              <w:rPr>
                <w:sz w:val="16"/>
                <w:szCs w:val="16"/>
              </w:rPr>
              <w:t> </w:t>
            </w:r>
          </w:p>
        </w:tc>
        <w:tc>
          <w:tcPr>
            <w:tcW w:w="3420" w:type="dxa"/>
            <w:gridSpan w:val="4"/>
            <w:tcBorders>
              <w:top w:val="single" w:sz="8" w:space="0" w:color="auto"/>
              <w:left w:val="nil"/>
              <w:bottom w:val="single" w:sz="8" w:space="0" w:color="auto"/>
              <w:right w:val="single" w:sz="8" w:space="0" w:color="000000"/>
            </w:tcBorders>
            <w:shd w:val="clear" w:color="auto" w:fill="auto"/>
            <w:noWrap/>
          </w:tcPr>
          <w:p w14:paraId="2D20AFE5" w14:textId="77777777" w:rsidR="00A47E2F" w:rsidRPr="001640E0" w:rsidRDefault="00A47E2F" w:rsidP="00BF34E9">
            <w:pPr>
              <w:jc w:val="right"/>
              <w:rPr>
                <w:sz w:val="16"/>
                <w:szCs w:val="16"/>
              </w:rPr>
            </w:pPr>
            <w:r w:rsidRPr="001640E0">
              <w:rPr>
                <w:sz w:val="16"/>
                <w:szCs w:val="16"/>
              </w:rPr>
              <w:t>TOTAL SUPPLIES &amp; MATERIALS:</w:t>
            </w:r>
          </w:p>
        </w:tc>
        <w:tc>
          <w:tcPr>
            <w:tcW w:w="1440" w:type="dxa"/>
            <w:tcBorders>
              <w:top w:val="nil"/>
              <w:left w:val="nil"/>
              <w:bottom w:val="single" w:sz="8" w:space="0" w:color="auto"/>
              <w:right w:val="single" w:sz="8" w:space="0" w:color="auto"/>
            </w:tcBorders>
            <w:shd w:val="clear" w:color="auto" w:fill="auto"/>
            <w:noWrap/>
            <w:vAlign w:val="bottom"/>
          </w:tcPr>
          <w:p w14:paraId="5A08B20A" w14:textId="77777777" w:rsidR="00A47E2F" w:rsidRPr="001640E0" w:rsidRDefault="00A47E2F" w:rsidP="00BF34E9">
            <w:pPr>
              <w:rPr>
                <w:sz w:val="16"/>
                <w:szCs w:val="16"/>
              </w:rPr>
            </w:pPr>
            <w:r w:rsidRPr="001640E0">
              <w:rPr>
                <w:sz w:val="16"/>
                <w:szCs w:val="16"/>
              </w:rPr>
              <w:t>$</w:t>
            </w:r>
          </w:p>
        </w:tc>
      </w:tr>
      <w:tr w:rsidR="00A47E2F" w:rsidRPr="001640E0" w14:paraId="06661032" w14:textId="77777777" w:rsidTr="00BF34E9">
        <w:trPr>
          <w:trHeight w:val="322"/>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7EF37AA5" w14:textId="164E88DF" w:rsidR="00A47E2F" w:rsidRPr="001640E0" w:rsidRDefault="00A47E2F" w:rsidP="00E85159">
            <w:pPr>
              <w:rPr>
                <w:b/>
                <w:bCs/>
                <w:sz w:val="16"/>
                <w:szCs w:val="16"/>
              </w:rPr>
            </w:pPr>
            <w:r w:rsidRPr="001640E0">
              <w:rPr>
                <w:b/>
                <w:bCs/>
                <w:sz w:val="16"/>
                <w:szCs w:val="16"/>
              </w:rPr>
              <w:t>Travel</w:t>
            </w:r>
            <w:r w:rsidR="00E85159" w:rsidRPr="001640E0">
              <w:rPr>
                <w:sz w:val="16"/>
                <w:szCs w:val="16"/>
              </w:rPr>
              <w:t>: I</w:t>
            </w:r>
            <w:r w:rsidRPr="001640E0">
              <w:rPr>
                <w:sz w:val="16"/>
                <w:szCs w:val="16"/>
              </w:rPr>
              <w:t>temize all anticipated project staff travel using prevailing state rates or the applicant’s agency rate, whichever is lower; include mileage, per diem, lodging, estimated tolls and parking</w:t>
            </w:r>
            <w:r w:rsidR="0050199B">
              <w:rPr>
                <w:sz w:val="16"/>
                <w:szCs w:val="16"/>
              </w:rPr>
              <w:t xml:space="preserve"> for named travelers, including title of traveler</w:t>
            </w:r>
            <w:r w:rsidRPr="001640E0">
              <w:rPr>
                <w:sz w:val="16"/>
                <w:szCs w:val="16"/>
              </w:rPr>
              <w:t xml:space="preserve">. No out-of-state travel is authorized unless approved as part of the original application and only if it has a direct relationship to the stated </w:t>
            </w:r>
            <w:r w:rsidR="00E85159" w:rsidRPr="001640E0">
              <w:rPr>
                <w:sz w:val="16"/>
                <w:szCs w:val="16"/>
              </w:rPr>
              <w:t>ECHS</w:t>
            </w:r>
            <w:r w:rsidRPr="001640E0">
              <w:rPr>
                <w:sz w:val="16"/>
                <w:szCs w:val="16"/>
              </w:rPr>
              <w:t>.</w:t>
            </w:r>
          </w:p>
        </w:tc>
        <w:tc>
          <w:tcPr>
            <w:tcW w:w="1440" w:type="dxa"/>
            <w:tcBorders>
              <w:top w:val="single" w:sz="8" w:space="0" w:color="auto"/>
              <w:left w:val="single" w:sz="8" w:space="0" w:color="auto"/>
              <w:bottom w:val="single" w:sz="8" w:space="0" w:color="auto"/>
              <w:right w:val="single" w:sz="8" w:space="0" w:color="auto"/>
            </w:tcBorders>
            <w:shd w:val="pct25" w:color="auto" w:fill="auto"/>
            <w:noWrap/>
            <w:vAlign w:val="bottom"/>
          </w:tcPr>
          <w:p w14:paraId="5DB51150" w14:textId="77777777" w:rsidR="00A47E2F" w:rsidRPr="001640E0" w:rsidRDefault="00A47E2F" w:rsidP="00BF34E9">
            <w:pPr>
              <w:rPr>
                <w:sz w:val="16"/>
                <w:szCs w:val="16"/>
              </w:rPr>
            </w:pPr>
            <w:r w:rsidRPr="001640E0">
              <w:rPr>
                <w:sz w:val="16"/>
                <w:szCs w:val="16"/>
              </w:rPr>
              <w:t>  </w:t>
            </w:r>
          </w:p>
        </w:tc>
      </w:tr>
      <w:tr w:rsidR="00A47E2F" w:rsidRPr="001640E0" w14:paraId="64301284" w14:textId="77777777" w:rsidTr="00BF34E9">
        <w:trPr>
          <w:trHeight w:val="124"/>
        </w:trPr>
        <w:tc>
          <w:tcPr>
            <w:tcW w:w="2177" w:type="dxa"/>
            <w:tcBorders>
              <w:top w:val="nil"/>
              <w:left w:val="single" w:sz="8" w:space="0" w:color="auto"/>
              <w:bottom w:val="single" w:sz="8" w:space="0" w:color="auto"/>
              <w:right w:val="single" w:sz="8" w:space="0" w:color="auto"/>
            </w:tcBorders>
            <w:shd w:val="clear" w:color="auto" w:fill="auto"/>
            <w:noWrap/>
          </w:tcPr>
          <w:p w14:paraId="1487F162" w14:textId="77777777" w:rsidR="00A47E2F" w:rsidRPr="001640E0" w:rsidRDefault="00A47E2F" w:rsidP="00BF34E9">
            <w:pPr>
              <w:rPr>
                <w:b/>
                <w:sz w:val="16"/>
                <w:szCs w:val="16"/>
              </w:rPr>
            </w:pPr>
            <w:r w:rsidRPr="001640E0">
              <w:rPr>
                <w:b/>
                <w:sz w:val="16"/>
                <w:szCs w:val="16"/>
              </w:rPr>
              <w:t>Travel</w:t>
            </w:r>
          </w:p>
        </w:tc>
        <w:tc>
          <w:tcPr>
            <w:tcW w:w="900" w:type="dxa"/>
            <w:tcBorders>
              <w:top w:val="nil"/>
              <w:left w:val="nil"/>
              <w:bottom w:val="single" w:sz="8" w:space="0" w:color="auto"/>
              <w:right w:val="single" w:sz="8" w:space="0" w:color="auto"/>
            </w:tcBorders>
            <w:shd w:val="clear" w:color="auto" w:fill="auto"/>
            <w:noWrap/>
          </w:tcPr>
          <w:p w14:paraId="3E43FE50" w14:textId="77777777" w:rsidR="00A47E2F" w:rsidRPr="001640E0" w:rsidRDefault="00A47E2F" w:rsidP="00BF34E9">
            <w:pPr>
              <w:rPr>
                <w:sz w:val="16"/>
                <w:szCs w:val="16"/>
              </w:rPr>
            </w:pPr>
            <w:r w:rsidRPr="001640E0">
              <w:rPr>
                <w:sz w:val="16"/>
                <w:szCs w:val="16"/>
              </w:rPr>
              <w:t>0.500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5180285D" w14:textId="77777777" w:rsidR="00A47E2F" w:rsidRPr="001640E0" w:rsidRDefault="00A47E2F" w:rsidP="00BF34E9">
            <w:pPr>
              <w:rPr>
                <w:sz w:val="16"/>
                <w:szCs w:val="16"/>
              </w:rPr>
            </w:pPr>
          </w:p>
        </w:tc>
        <w:tc>
          <w:tcPr>
            <w:tcW w:w="1440" w:type="dxa"/>
            <w:tcBorders>
              <w:left w:val="nil"/>
              <w:bottom w:val="single" w:sz="8" w:space="0" w:color="auto"/>
              <w:right w:val="single" w:sz="8" w:space="0" w:color="auto"/>
            </w:tcBorders>
            <w:shd w:val="clear" w:color="auto" w:fill="auto"/>
            <w:noWrap/>
            <w:vAlign w:val="bottom"/>
          </w:tcPr>
          <w:p w14:paraId="3C9967CE" w14:textId="77777777" w:rsidR="00A47E2F" w:rsidRPr="001640E0" w:rsidRDefault="00A47E2F" w:rsidP="00BF34E9">
            <w:pPr>
              <w:rPr>
                <w:sz w:val="16"/>
                <w:szCs w:val="16"/>
              </w:rPr>
            </w:pPr>
            <w:r w:rsidRPr="001640E0">
              <w:rPr>
                <w:sz w:val="16"/>
                <w:szCs w:val="16"/>
              </w:rPr>
              <w:t>$</w:t>
            </w:r>
          </w:p>
        </w:tc>
      </w:tr>
      <w:tr w:rsidR="00A47E2F" w:rsidRPr="001640E0" w14:paraId="603B626F" w14:textId="77777777" w:rsidTr="00BF34E9">
        <w:trPr>
          <w:trHeight w:val="196"/>
        </w:trPr>
        <w:tc>
          <w:tcPr>
            <w:tcW w:w="11717" w:type="dxa"/>
            <w:gridSpan w:val="6"/>
            <w:tcBorders>
              <w:top w:val="single" w:sz="8" w:space="0" w:color="auto"/>
              <w:left w:val="single" w:sz="8" w:space="0" w:color="auto"/>
              <w:bottom w:val="single" w:sz="8" w:space="0" w:color="auto"/>
              <w:right w:val="single" w:sz="8" w:space="0" w:color="000000"/>
            </w:tcBorders>
            <w:shd w:val="pct25" w:color="auto" w:fill="auto"/>
            <w:noWrap/>
          </w:tcPr>
          <w:p w14:paraId="23433323" w14:textId="77777777" w:rsidR="00A47E2F" w:rsidRPr="001640E0" w:rsidRDefault="00A47E2F" w:rsidP="00BF34E9">
            <w:pPr>
              <w:rPr>
                <w:sz w:val="16"/>
                <w:szCs w:val="16"/>
              </w:rPr>
            </w:pPr>
            <w:r w:rsidRPr="001640E0">
              <w:rPr>
                <w:sz w:val="16"/>
                <w:szCs w:val="16"/>
              </w:rPr>
              <w:t> </w:t>
            </w:r>
          </w:p>
        </w:tc>
        <w:tc>
          <w:tcPr>
            <w:tcW w:w="1800" w:type="dxa"/>
            <w:tcBorders>
              <w:top w:val="nil"/>
              <w:left w:val="nil"/>
              <w:bottom w:val="single" w:sz="8" w:space="0" w:color="auto"/>
              <w:right w:val="single" w:sz="8" w:space="0" w:color="auto"/>
            </w:tcBorders>
            <w:shd w:val="clear" w:color="auto" w:fill="auto"/>
            <w:noWrap/>
          </w:tcPr>
          <w:p w14:paraId="640D8FBE" w14:textId="77777777" w:rsidR="00A47E2F" w:rsidRPr="001640E0" w:rsidRDefault="00A47E2F" w:rsidP="00BF34E9">
            <w:pPr>
              <w:jc w:val="right"/>
              <w:rPr>
                <w:sz w:val="16"/>
                <w:szCs w:val="16"/>
              </w:rPr>
            </w:pPr>
            <w:r w:rsidRPr="001640E0">
              <w:rPr>
                <w:sz w:val="16"/>
                <w:szCs w:val="16"/>
              </w:rPr>
              <w:t>TOTAL TRAVEL:</w:t>
            </w:r>
          </w:p>
        </w:tc>
        <w:tc>
          <w:tcPr>
            <w:tcW w:w="1440" w:type="dxa"/>
            <w:tcBorders>
              <w:top w:val="nil"/>
              <w:left w:val="nil"/>
              <w:bottom w:val="single" w:sz="8" w:space="0" w:color="auto"/>
              <w:right w:val="single" w:sz="8" w:space="0" w:color="auto"/>
            </w:tcBorders>
            <w:shd w:val="clear" w:color="auto" w:fill="auto"/>
            <w:noWrap/>
            <w:vAlign w:val="bottom"/>
          </w:tcPr>
          <w:p w14:paraId="7750578B" w14:textId="77777777" w:rsidR="00A47E2F" w:rsidRPr="001640E0" w:rsidRDefault="00A47E2F" w:rsidP="00BF34E9">
            <w:pPr>
              <w:rPr>
                <w:sz w:val="16"/>
                <w:szCs w:val="16"/>
              </w:rPr>
            </w:pPr>
            <w:r w:rsidRPr="001640E0">
              <w:rPr>
                <w:sz w:val="16"/>
                <w:szCs w:val="16"/>
              </w:rPr>
              <w:t>$</w:t>
            </w:r>
          </w:p>
        </w:tc>
      </w:tr>
      <w:tr w:rsidR="00A47E2F" w:rsidRPr="001640E0" w14:paraId="2FECA1FD" w14:textId="77777777" w:rsidTr="00BF34E9">
        <w:trPr>
          <w:trHeight w:val="709"/>
        </w:trPr>
        <w:tc>
          <w:tcPr>
            <w:tcW w:w="13517" w:type="dxa"/>
            <w:gridSpan w:val="7"/>
            <w:tcBorders>
              <w:top w:val="single" w:sz="8" w:space="0" w:color="auto"/>
              <w:left w:val="single" w:sz="8" w:space="0" w:color="auto"/>
              <w:bottom w:val="single" w:sz="8" w:space="0" w:color="auto"/>
              <w:right w:val="single" w:sz="8" w:space="0" w:color="auto"/>
            </w:tcBorders>
            <w:shd w:val="clear" w:color="auto" w:fill="auto"/>
          </w:tcPr>
          <w:p w14:paraId="613C2EBD" w14:textId="1688AF6D" w:rsidR="00A47E2F" w:rsidRPr="000B6B2D" w:rsidRDefault="00A47E2F" w:rsidP="00684D24">
            <w:pPr>
              <w:jc w:val="both"/>
              <w:rPr>
                <w:b/>
                <w:bCs/>
                <w:sz w:val="16"/>
                <w:szCs w:val="16"/>
              </w:rPr>
            </w:pPr>
            <w:r w:rsidRPr="000B6B2D">
              <w:rPr>
                <w:b/>
                <w:bCs/>
                <w:sz w:val="16"/>
                <w:szCs w:val="16"/>
              </w:rPr>
              <w:t>Equipment</w:t>
            </w:r>
            <w:r w:rsidRPr="000B6B2D">
              <w:rPr>
                <w:sz w:val="16"/>
                <w:szCs w:val="16"/>
              </w:rPr>
              <w:t xml:space="preserve"> is defined as an article of tangible property having a useful life of more than one year and a unit cost of $5,000.00 or more. All equipment </w:t>
            </w:r>
            <w:r w:rsidR="0050199B">
              <w:rPr>
                <w:sz w:val="16"/>
                <w:szCs w:val="16"/>
              </w:rPr>
              <w:t>assets</w:t>
            </w:r>
            <w:r w:rsidRPr="000B6B2D">
              <w:rPr>
                <w:sz w:val="16"/>
                <w:szCs w:val="16"/>
              </w:rPr>
              <w:t xml:space="preserve"> should be itemized so that the </w:t>
            </w:r>
            <w:r w:rsidR="00E85159" w:rsidRPr="000B6B2D">
              <w:rPr>
                <w:sz w:val="16"/>
                <w:szCs w:val="16"/>
              </w:rPr>
              <w:t>CCR</w:t>
            </w:r>
            <w:r w:rsidRPr="000B6B2D">
              <w:rPr>
                <w:sz w:val="16"/>
                <w:szCs w:val="16"/>
              </w:rPr>
              <w:t xml:space="preserve"> staff is aware of the types required and their respective use to accomplish the objectives of the project. Equipment cost may include postage and/or transportation fees, but may not include any </w:t>
            </w:r>
            <w:r w:rsidRPr="000B6B2D">
              <w:rPr>
                <w:sz w:val="16"/>
                <w:szCs w:val="16"/>
                <w:u w:val="single"/>
              </w:rPr>
              <w:t>handling fees</w:t>
            </w:r>
            <w:r w:rsidRPr="000B6B2D">
              <w:rPr>
                <w:sz w:val="16"/>
                <w:szCs w:val="16"/>
              </w:rPr>
              <w:t xml:space="preserve"> or surcharges made by the grantee. Unless software is purchased as part of an equipment package, all software should be purchased under supplies and materials.</w:t>
            </w:r>
            <w:r w:rsidR="004C2EFB" w:rsidRPr="000B6B2D">
              <w:rPr>
                <w:sz w:val="16"/>
                <w:szCs w:val="16"/>
              </w:rPr>
              <w:t xml:space="preserve">  </w:t>
            </w:r>
            <w:r w:rsidR="0050199B" w:rsidRPr="006B39FC">
              <w:rPr>
                <w:color w:val="000000" w:themeColor="text1"/>
                <w:sz w:val="16"/>
                <w:szCs w:val="16"/>
              </w:rPr>
              <w:t xml:space="preserve">Form </w:t>
            </w:r>
            <w:r w:rsidR="0050199B">
              <w:rPr>
                <w:color w:val="000000" w:themeColor="text1"/>
                <w:sz w:val="16"/>
                <w:szCs w:val="16"/>
              </w:rPr>
              <w:t>for prior approval,</w:t>
            </w:r>
            <w:r w:rsidR="004C2EFB" w:rsidRPr="006B39FC">
              <w:rPr>
                <w:color w:val="000000" w:themeColor="text1"/>
                <w:sz w:val="16"/>
                <w:szCs w:val="16"/>
              </w:rPr>
              <w:t xml:space="preserve"> PED </w:t>
            </w:r>
            <w:r w:rsidR="003D55E7" w:rsidRPr="006B39FC">
              <w:rPr>
                <w:color w:val="000000" w:themeColor="text1"/>
                <w:sz w:val="16"/>
                <w:szCs w:val="16"/>
              </w:rPr>
              <w:t xml:space="preserve">Equipment Over $5,000 Approval </w:t>
            </w:r>
            <w:r w:rsidR="004C2EFB" w:rsidRPr="006B39FC">
              <w:rPr>
                <w:color w:val="000000" w:themeColor="text1"/>
                <w:sz w:val="16"/>
                <w:szCs w:val="16"/>
              </w:rPr>
              <w:t xml:space="preserve">must be </w:t>
            </w:r>
            <w:proofErr w:type="spellStart"/>
            <w:r w:rsidR="004C2EFB" w:rsidRPr="006B39FC">
              <w:rPr>
                <w:color w:val="000000" w:themeColor="text1"/>
                <w:sz w:val="16"/>
                <w:szCs w:val="16"/>
              </w:rPr>
              <w:t>submitte</w:t>
            </w:r>
            <w:proofErr w:type="spellEnd"/>
            <w:r w:rsidR="004C2EFB" w:rsidRPr="006B39FC">
              <w:rPr>
                <w:color w:val="000000" w:themeColor="text1"/>
                <w:sz w:val="16"/>
                <w:szCs w:val="16"/>
              </w:rPr>
              <w:t xml:space="preserve"> prior to encumbering funds.</w:t>
            </w:r>
          </w:p>
        </w:tc>
        <w:tc>
          <w:tcPr>
            <w:tcW w:w="1440" w:type="dxa"/>
            <w:tcBorders>
              <w:top w:val="single" w:sz="8" w:space="0" w:color="auto"/>
              <w:left w:val="single" w:sz="8" w:space="0" w:color="auto"/>
              <w:bottom w:val="single" w:sz="8" w:space="0" w:color="auto"/>
              <w:right w:val="single" w:sz="8" w:space="0" w:color="auto"/>
            </w:tcBorders>
            <w:shd w:val="pct25" w:color="auto" w:fill="auto"/>
            <w:noWrap/>
            <w:vAlign w:val="bottom"/>
          </w:tcPr>
          <w:p w14:paraId="5CD9F082" w14:textId="77777777" w:rsidR="00A47E2F" w:rsidRPr="001640E0" w:rsidRDefault="00A47E2F" w:rsidP="00BF34E9">
            <w:pPr>
              <w:rPr>
                <w:sz w:val="16"/>
                <w:szCs w:val="16"/>
              </w:rPr>
            </w:pPr>
            <w:r w:rsidRPr="001640E0">
              <w:rPr>
                <w:sz w:val="16"/>
                <w:szCs w:val="16"/>
              </w:rPr>
              <w:t> </w:t>
            </w:r>
          </w:p>
        </w:tc>
      </w:tr>
      <w:tr w:rsidR="00A47E2F" w:rsidRPr="001640E0" w14:paraId="59D04372" w14:textId="77777777" w:rsidTr="00BF34E9">
        <w:trPr>
          <w:trHeight w:val="115"/>
        </w:trPr>
        <w:tc>
          <w:tcPr>
            <w:tcW w:w="2177" w:type="dxa"/>
            <w:tcBorders>
              <w:top w:val="nil"/>
              <w:left w:val="single" w:sz="8" w:space="0" w:color="auto"/>
              <w:bottom w:val="single" w:sz="8" w:space="0" w:color="auto"/>
              <w:right w:val="single" w:sz="8" w:space="0" w:color="auto"/>
            </w:tcBorders>
            <w:shd w:val="clear" w:color="auto" w:fill="auto"/>
            <w:noWrap/>
          </w:tcPr>
          <w:p w14:paraId="240F3CEE" w14:textId="77777777" w:rsidR="00A47E2F" w:rsidRPr="001640E0" w:rsidRDefault="00A47E2F" w:rsidP="00BF34E9">
            <w:pPr>
              <w:rPr>
                <w:b/>
                <w:sz w:val="16"/>
                <w:szCs w:val="16"/>
              </w:rPr>
            </w:pPr>
            <w:r w:rsidRPr="001640E0">
              <w:rPr>
                <w:b/>
                <w:sz w:val="16"/>
                <w:szCs w:val="16"/>
              </w:rPr>
              <w:t>Equipment</w:t>
            </w:r>
          </w:p>
        </w:tc>
        <w:tc>
          <w:tcPr>
            <w:tcW w:w="900" w:type="dxa"/>
            <w:tcBorders>
              <w:top w:val="nil"/>
              <w:left w:val="nil"/>
              <w:bottom w:val="single" w:sz="8" w:space="0" w:color="auto"/>
              <w:right w:val="single" w:sz="8" w:space="0" w:color="auto"/>
            </w:tcBorders>
            <w:shd w:val="clear" w:color="auto" w:fill="auto"/>
            <w:noWrap/>
          </w:tcPr>
          <w:p w14:paraId="77A13E04" w14:textId="77777777" w:rsidR="00A47E2F" w:rsidRPr="001640E0" w:rsidRDefault="00A47E2F" w:rsidP="00BF34E9">
            <w:pPr>
              <w:rPr>
                <w:sz w:val="16"/>
                <w:szCs w:val="16"/>
              </w:rPr>
            </w:pPr>
            <w:r w:rsidRPr="001640E0">
              <w:rPr>
                <w:sz w:val="16"/>
                <w:szCs w:val="16"/>
              </w:rPr>
              <w:t>0.700</w:t>
            </w:r>
          </w:p>
        </w:tc>
        <w:tc>
          <w:tcPr>
            <w:tcW w:w="10440" w:type="dxa"/>
            <w:gridSpan w:val="5"/>
            <w:tcBorders>
              <w:top w:val="single" w:sz="8" w:space="0" w:color="auto"/>
              <w:left w:val="nil"/>
              <w:bottom w:val="single" w:sz="8" w:space="0" w:color="auto"/>
              <w:right w:val="single" w:sz="8" w:space="0" w:color="000000"/>
            </w:tcBorders>
            <w:shd w:val="clear" w:color="auto" w:fill="auto"/>
          </w:tcPr>
          <w:p w14:paraId="7FD50B32" w14:textId="77777777" w:rsidR="00A47E2F" w:rsidRPr="001640E0" w:rsidRDefault="00A47E2F" w:rsidP="00BF34E9">
            <w:pPr>
              <w:rPr>
                <w:sz w:val="16"/>
                <w:szCs w:val="16"/>
              </w:rPr>
            </w:pPr>
            <w:r w:rsidRPr="001640E0">
              <w:rPr>
                <w:sz w:val="16"/>
                <w:szCs w:val="16"/>
              </w:rPr>
              <w:t> </w:t>
            </w:r>
          </w:p>
        </w:tc>
        <w:tc>
          <w:tcPr>
            <w:tcW w:w="1440" w:type="dxa"/>
            <w:tcBorders>
              <w:left w:val="nil"/>
              <w:bottom w:val="single" w:sz="8" w:space="0" w:color="auto"/>
              <w:right w:val="single" w:sz="8" w:space="0" w:color="auto"/>
            </w:tcBorders>
            <w:shd w:val="clear" w:color="auto" w:fill="auto"/>
            <w:noWrap/>
            <w:vAlign w:val="bottom"/>
          </w:tcPr>
          <w:p w14:paraId="2B1B8529" w14:textId="77777777" w:rsidR="00A47E2F" w:rsidRPr="001640E0" w:rsidRDefault="00A47E2F" w:rsidP="00BF34E9">
            <w:pPr>
              <w:rPr>
                <w:sz w:val="16"/>
                <w:szCs w:val="16"/>
              </w:rPr>
            </w:pPr>
            <w:r w:rsidRPr="001640E0">
              <w:rPr>
                <w:sz w:val="16"/>
                <w:szCs w:val="16"/>
              </w:rPr>
              <w:t>$</w:t>
            </w:r>
          </w:p>
        </w:tc>
      </w:tr>
      <w:tr w:rsidR="00A47E2F" w:rsidRPr="001640E0" w14:paraId="79F012AA" w14:textId="77777777" w:rsidTr="00BF34E9">
        <w:trPr>
          <w:trHeight w:val="241"/>
        </w:trPr>
        <w:tc>
          <w:tcPr>
            <w:tcW w:w="11177" w:type="dxa"/>
            <w:gridSpan w:val="4"/>
            <w:tcBorders>
              <w:top w:val="single" w:sz="8" w:space="0" w:color="auto"/>
              <w:left w:val="single" w:sz="8" w:space="0" w:color="auto"/>
              <w:bottom w:val="single" w:sz="8" w:space="0" w:color="auto"/>
              <w:right w:val="single" w:sz="8" w:space="0" w:color="000000"/>
            </w:tcBorders>
            <w:shd w:val="pct25" w:color="auto" w:fill="auto"/>
            <w:noWrap/>
            <w:vAlign w:val="bottom"/>
          </w:tcPr>
          <w:p w14:paraId="25B8462E" w14:textId="77777777" w:rsidR="00A47E2F" w:rsidRPr="001640E0" w:rsidRDefault="00A47E2F" w:rsidP="00BF34E9">
            <w:pPr>
              <w:rPr>
                <w:sz w:val="16"/>
                <w:szCs w:val="16"/>
              </w:rPr>
            </w:pPr>
            <w:r w:rsidRPr="001640E0">
              <w:rPr>
                <w:sz w:val="16"/>
                <w:szCs w:val="16"/>
              </w:rPr>
              <w:t> </w:t>
            </w:r>
          </w:p>
        </w:tc>
        <w:tc>
          <w:tcPr>
            <w:tcW w:w="2340" w:type="dxa"/>
            <w:gridSpan w:val="3"/>
            <w:tcBorders>
              <w:top w:val="single" w:sz="8" w:space="0" w:color="auto"/>
              <w:left w:val="nil"/>
              <w:bottom w:val="single" w:sz="8" w:space="0" w:color="auto"/>
              <w:right w:val="single" w:sz="8" w:space="0" w:color="000000"/>
            </w:tcBorders>
            <w:shd w:val="clear" w:color="auto" w:fill="auto"/>
            <w:noWrap/>
          </w:tcPr>
          <w:p w14:paraId="29691D6B" w14:textId="77777777" w:rsidR="00A47E2F" w:rsidRPr="001640E0" w:rsidRDefault="00A47E2F" w:rsidP="00BF34E9">
            <w:pPr>
              <w:jc w:val="right"/>
              <w:rPr>
                <w:sz w:val="16"/>
                <w:szCs w:val="16"/>
              </w:rPr>
            </w:pPr>
            <w:r w:rsidRPr="001640E0">
              <w:rPr>
                <w:sz w:val="16"/>
                <w:szCs w:val="16"/>
              </w:rPr>
              <w:t>TOTAL EQUIPMENT:</w:t>
            </w:r>
          </w:p>
        </w:tc>
        <w:tc>
          <w:tcPr>
            <w:tcW w:w="1440" w:type="dxa"/>
            <w:tcBorders>
              <w:top w:val="nil"/>
              <w:left w:val="nil"/>
              <w:bottom w:val="single" w:sz="8" w:space="0" w:color="auto"/>
              <w:right w:val="single" w:sz="8" w:space="0" w:color="auto"/>
            </w:tcBorders>
            <w:shd w:val="clear" w:color="auto" w:fill="auto"/>
            <w:noWrap/>
            <w:vAlign w:val="bottom"/>
          </w:tcPr>
          <w:p w14:paraId="409A4905" w14:textId="77777777" w:rsidR="00A47E2F" w:rsidRPr="001640E0" w:rsidRDefault="00A47E2F" w:rsidP="00BF34E9">
            <w:pPr>
              <w:rPr>
                <w:sz w:val="16"/>
                <w:szCs w:val="16"/>
              </w:rPr>
            </w:pPr>
            <w:r w:rsidRPr="001640E0">
              <w:rPr>
                <w:sz w:val="16"/>
                <w:szCs w:val="16"/>
              </w:rPr>
              <w:t>$</w:t>
            </w:r>
          </w:p>
        </w:tc>
      </w:tr>
      <w:tr w:rsidR="00A47E2F" w:rsidRPr="001640E0" w14:paraId="6AB92698" w14:textId="77777777" w:rsidTr="00BF34E9">
        <w:trPr>
          <w:trHeight w:val="212"/>
        </w:trPr>
        <w:tc>
          <w:tcPr>
            <w:tcW w:w="11177" w:type="dxa"/>
            <w:gridSpan w:val="4"/>
            <w:tcBorders>
              <w:top w:val="single" w:sz="8" w:space="0" w:color="auto"/>
              <w:left w:val="single" w:sz="8" w:space="0" w:color="auto"/>
              <w:bottom w:val="single" w:sz="8" w:space="0" w:color="auto"/>
              <w:right w:val="single" w:sz="8" w:space="0" w:color="000000"/>
            </w:tcBorders>
            <w:shd w:val="pct25" w:color="auto" w:fill="auto"/>
            <w:noWrap/>
            <w:vAlign w:val="bottom"/>
          </w:tcPr>
          <w:p w14:paraId="0A08F966" w14:textId="77777777" w:rsidR="00A47E2F" w:rsidRPr="001640E0" w:rsidRDefault="00A47E2F" w:rsidP="00BF34E9">
            <w:pPr>
              <w:jc w:val="right"/>
              <w:rPr>
                <w:sz w:val="16"/>
                <w:szCs w:val="16"/>
              </w:rPr>
            </w:pPr>
            <w:r w:rsidRPr="001640E0">
              <w:rPr>
                <w:sz w:val="16"/>
                <w:szCs w:val="16"/>
              </w:rPr>
              <w:t> </w:t>
            </w:r>
          </w:p>
        </w:tc>
        <w:tc>
          <w:tcPr>
            <w:tcW w:w="2340" w:type="dxa"/>
            <w:gridSpan w:val="3"/>
            <w:tcBorders>
              <w:top w:val="single" w:sz="8" w:space="0" w:color="auto"/>
              <w:left w:val="nil"/>
              <w:bottom w:val="single" w:sz="8" w:space="0" w:color="auto"/>
              <w:right w:val="single" w:sz="8" w:space="0" w:color="000000"/>
            </w:tcBorders>
            <w:shd w:val="clear" w:color="auto" w:fill="auto"/>
          </w:tcPr>
          <w:p w14:paraId="1554786D" w14:textId="77777777" w:rsidR="00A47E2F" w:rsidRPr="001640E0" w:rsidRDefault="00A47E2F" w:rsidP="00BF34E9">
            <w:pPr>
              <w:jc w:val="right"/>
              <w:rPr>
                <w:sz w:val="16"/>
                <w:szCs w:val="16"/>
              </w:rPr>
            </w:pPr>
            <w:r w:rsidRPr="001640E0">
              <w:rPr>
                <w:sz w:val="16"/>
                <w:szCs w:val="16"/>
              </w:rPr>
              <w:t>PROGRAM TOTAL:</w:t>
            </w:r>
          </w:p>
        </w:tc>
        <w:tc>
          <w:tcPr>
            <w:tcW w:w="1440" w:type="dxa"/>
            <w:tcBorders>
              <w:top w:val="nil"/>
              <w:left w:val="nil"/>
              <w:bottom w:val="single" w:sz="8" w:space="0" w:color="auto"/>
              <w:right w:val="single" w:sz="8" w:space="0" w:color="auto"/>
            </w:tcBorders>
            <w:shd w:val="clear" w:color="auto" w:fill="auto"/>
            <w:noWrap/>
            <w:vAlign w:val="bottom"/>
          </w:tcPr>
          <w:p w14:paraId="649CB42E" w14:textId="77777777" w:rsidR="00A47E2F" w:rsidRPr="001640E0" w:rsidRDefault="00A47E2F" w:rsidP="00BF34E9">
            <w:pPr>
              <w:rPr>
                <w:sz w:val="16"/>
                <w:szCs w:val="16"/>
              </w:rPr>
            </w:pPr>
            <w:r w:rsidRPr="001640E0">
              <w:rPr>
                <w:sz w:val="16"/>
                <w:szCs w:val="16"/>
              </w:rPr>
              <w:t>$</w:t>
            </w:r>
          </w:p>
        </w:tc>
      </w:tr>
    </w:tbl>
    <w:p w14:paraId="5C0A85E9" w14:textId="77777777" w:rsidR="00D605D8" w:rsidRDefault="00D605D8">
      <w:pPr>
        <w:sectPr w:rsidR="00D605D8" w:rsidSect="00A47E2F">
          <w:pgSz w:w="15840" w:h="12240" w:orient="landscape" w:code="1"/>
          <w:pgMar w:top="245" w:right="360" w:bottom="245" w:left="432" w:header="720" w:footer="446" w:gutter="0"/>
          <w:cols w:space="720"/>
          <w:docGrid w:linePitch="360"/>
        </w:sectPr>
      </w:pPr>
    </w:p>
    <w:p w14:paraId="1AC01CAE" w14:textId="7AFF6938" w:rsidR="00977D85" w:rsidRDefault="00977D85" w:rsidP="00977D85">
      <w:pPr>
        <w:pStyle w:val="Default"/>
        <w:pBdr>
          <w:top w:val="single" w:sz="4" w:space="1" w:color="auto"/>
          <w:left w:val="single" w:sz="4" w:space="4" w:color="auto"/>
          <w:bottom w:val="single" w:sz="4" w:space="1" w:color="auto"/>
          <w:right w:val="single" w:sz="4" w:space="6" w:color="auto"/>
        </w:pBdr>
        <w:shd w:val="clear" w:color="auto" w:fill="D9D9D9"/>
        <w:jc w:val="center"/>
        <w:outlineLvl w:val="0"/>
        <w:rPr>
          <w:rFonts w:ascii="Calibri" w:hAnsi="Calibri" w:cs="Calibri"/>
          <w:b/>
          <w:bCs/>
          <w:sz w:val="32"/>
          <w:szCs w:val="32"/>
        </w:rPr>
      </w:pPr>
      <w:r w:rsidRPr="00A01E02">
        <w:rPr>
          <w:rFonts w:ascii="Calibri" w:hAnsi="Calibri" w:cs="Calibri"/>
          <w:b/>
          <w:bCs/>
          <w:sz w:val="32"/>
          <w:szCs w:val="32"/>
        </w:rPr>
        <w:lastRenderedPageBreak/>
        <w:t>A</w:t>
      </w:r>
      <w:r>
        <w:rPr>
          <w:rFonts w:ascii="Calibri" w:hAnsi="Calibri" w:cs="Calibri"/>
          <w:b/>
          <w:bCs/>
          <w:sz w:val="32"/>
          <w:szCs w:val="32"/>
        </w:rPr>
        <w:t xml:space="preserve">ppendix </w:t>
      </w:r>
      <w:r w:rsidR="00AD2F59">
        <w:rPr>
          <w:rFonts w:ascii="Calibri" w:hAnsi="Calibri" w:cs="Calibri"/>
          <w:b/>
          <w:bCs/>
          <w:sz w:val="32"/>
          <w:szCs w:val="32"/>
        </w:rPr>
        <w:t>E</w:t>
      </w:r>
    </w:p>
    <w:p w14:paraId="76FFAE95" w14:textId="77777777" w:rsidR="005A353C" w:rsidRPr="00A01E02" w:rsidRDefault="005A353C" w:rsidP="00977D85">
      <w:pPr>
        <w:pStyle w:val="Default"/>
        <w:pBdr>
          <w:top w:val="single" w:sz="4" w:space="1" w:color="auto"/>
          <w:left w:val="single" w:sz="4" w:space="4" w:color="auto"/>
          <w:bottom w:val="single" w:sz="4" w:space="1" w:color="auto"/>
          <w:right w:val="single" w:sz="4" w:space="6" w:color="auto"/>
        </w:pBdr>
        <w:shd w:val="clear" w:color="auto" w:fill="D9D9D9"/>
        <w:jc w:val="center"/>
        <w:outlineLvl w:val="0"/>
        <w:rPr>
          <w:rFonts w:ascii="Calibri" w:hAnsi="Calibri" w:cs="Calibri"/>
          <w:b/>
          <w:bCs/>
          <w:sz w:val="32"/>
          <w:szCs w:val="32"/>
        </w:rPr>
      </w:pPr>
    </w:p>
    <w:p w14:paraId="5718FB4D" w14:textId="77777777" w:rsidR="00977D85" w:rsidRDefault="00FD595A" w:rsidP="00977D85">
      <w:pPr>
        <w:pStyle w:val="Default"/>
        <w:pBdr>
          <w:top w:val="single" w:sz="4" w:space="1" w:color="auto"/>
          <w:left w:val="single" w:sz="4" w:space="4" w:color="auto"/>
          <w:bottom w:val="single" w:sz="4" w:space="1" w:color="auto"/>
          <w:right w:val="single" w:sz="4" w:space="6" w:color="auto"/>
        </w:pBdr>
        <w:shd w:val="clear" w:color="auto" w:fill="D9D9D9"/>
        <w:jc w:val="center"/>
        <w:rPr>
          <w:rFonts w:ascii="Arial" w:hAnsi="Arial" w:cs="Arial"/>
          <w:b/>
          <w:bCs/>
        </w:rPr>
      </w:pPr>
      <w:r>
        <w:rPr>
          <w:rFonts w:ascii="Arial" w:hAnsi="Arial" w:cs="Arial"/>
          <w:b/>
          <w:bCs/>
        </w:rPr>
        <w:t xml:space="preserve">ECHS </w:t>
      </w:r>
      <w:r w:rsidR="00977D85">
        <w:rPr>
          <w:rFonts w:ascii="Arial" w:hAnsi="Arial" w:cs="Arial"/>
          <w:b/>
          <w:bCs/>
        </w:rPr>
        <w:t xml:space="preserve">Evaluation </w:t>
      </w:r>
    </w:p>
    <w:p w14:paraId="49D96EE8" w14:textId="77777777" w:rsidR="005A353C" w:rsidRDefault="005A353C" w:rsidP="005A353C">
      <w:pPr>
        <w:spacing w:after="0"/>
        <w:rPr>
          <w:b/>
          <w:sz w:val="24"/>
          <w:szCs w:val="24"/>
        </w:rPr>
      </w:pPr>
    </w:p>
    <w:p w14:paraId="2E889A7D" w14:textId="77777777" w:rsidR="00977D85" w:rsidRPr="00977D85" w:rsidRDefault="00977D85" w:rsidP="005A353C">
      <w:pPr>
        <w:spacing w:after="120"/>
        <w:rPr>
          <w:b/>
          <w:sz w:val="24"/>
          <w:szCs w:val="24"/>
        </w:rPr>
      </w:pPr>
      <w:r w:rsidRPr="00977D85">
        <w:rPr>
          <w:b/>
          <w:sz w:val="24"/>
          <w:szCs w:val="24"/>
        </w:rPr>
        <w:t>Mandatory Factors:</w:t>
      </w:r>
    </w:p>
    <w:p w14:paraId="499B805B" w14:textId="77777777" w:rsidR="00B86BD4" w:rsidRDefault="00B86BD4" w:rsidP="006A6777">
      <w:pPr>
        <w:jc w:val="both"/>
        <w:rPr>
          <w:sz w:val="24"/>
          <w:szCs w:val="24"/>
        </w:rPr>
      </w:pPr>
      <w:bookmarkStart w:id="0" w:name="_GoBack"/>
      <w:r w:rsidRPr="00020CE1">
        <w:rPr>
          <w:sz w:val="24"/>
          <w:szCs w:val="24"/>
        </w:rPr>
        <w:t>The items listed below are Mandatory and assigned pass/fail value</w:t>
      </w:r>
      <w:r w:rsidR="009E3DF8">
        <w:rPr>
          <w:sz w:val="24"/>
          <w:szCs w:val="24"/>
        </w:rPr>
        <w:t xml:space="preserve">. Failure to submit the </w:t>
      </w:r>
      <w:bookmarkEnd w:id="0"/>
      <w:r w:rsidR="009E3DF8">
        <w:rPr>
          <w:sz w:val="24"/>
          <w:szCs w:val="24"/>
        </w:rPr>
        <w:t>following items will result in disqualification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1530"/>
        <w:gridCol w:w="1548"/>
      </w:tblGrid>
      <w:tr w:rsidR="00977D85" w:rsidRPr="001640E0" w14:paraId="71EDF3F1" w14:textId="77777777" w:rsidTr="001640E0">
        <w:tc>
          <w:tcPr>
            <w:tcW w:w="6498" w:type="dxa"/>
            <w:shd w:val="clear" w:color="auto" w:fill="0D0D0D"/>
          </w:tcPr>
          <w:p w14:paraId="6D97FFD1" w14:textId="77777777" w:rsidR="00977D85" w:rsidRPr="001640E0" w:rsidRDefault="00977D85" w:rsidP="001640E0">
            <w:pPr>
              <w:spacing w:after="0" w:line="240" w:lineRule="auto"/>
              <w:jc w:val="center"/>
              <w:rPr>
                <w:color w:val="FFFFFF"/>
                <w:sz w:val="24"/>
                <w:szCs w:val="24"/>
              </w:rPr>
            </w:pPr>
            <w:r w:rsidRPr="001640E0">
              <w:rPr>
                <w:color w:val="FFFFFF"/>
                <w:sz w:val="24"/>
                <w:szCs w:val="24"/>
              </w:rPr>
              <w:t>Criteria</w:t>
            </w:r>
          </w:p>
        </w:tc>
        <w:tc>
          <w:tcPr>
            <w:tcW w:w="1530" w:type="dxa"/>
            <w:shd w:val="clear" w:color="auto" w:fill="0D0D0D"/>
          </w:tcPr>
          <w:p w14:paraId="7B3DF02E" w14:textId="77777777" w:rsidR="00977D85" w:rsidRPr="001640E0" w:rsidRDefault="00977D85" w:rsidP="001640E0">
            <w:pPr>
              <w:spacing w:after="0" w:line="240" w:lineRule="auto"/>
              <w:jc w:val="center"/>
              <w:rPr>
                <w:color w:val="FFFFFF"/>
                <w:sz w:val="24"/>
                <w:szCs w:val="24"/>
              </w:rPr>
            </w:pPr>
            <w:r w:rsidRPr="001640E0">
              <w:rPr>
                <w:color w:val="FFFFFF"/>
                <w:sz w:val="24"/>
                <w:szCs w:val="24"/>
              </w:rPr>
              <w:t>Pass</w:t>
            </w:r>
          </w:p>
        </w:tc>
        <w:tc>
          <w:tcPr>
            <w:tcW w:w="1548" w:type="dxa"/>
            <w:shd w:val="clear" w:color="auto" w:fill="0D0D0D"/>
          </w:tcPr>
          <w:p w14:paraId="12340D46" w14:textId="77777777" w:rsidR="00977D85" w:rsidRPr="001640E0" w:rsidRDefault="00977D85" w:rsidP="001640E0">
            <w:pPr>
              <w:spacing w:after="0" w:line="240" w:lineRule="auto"/>
              <w:jc w:val="center"/>
              <w:rPr>
                <w:color w:val="FFFFFF"/>
                <w:sz w:val="24"/>
                <w:szCs w:val="24"/>
              </w:rPr>
            </w:pPr>
            <w:r w:rsidRPr="001640E0">
              <w:rPr>
                <w:color w:val="FFFFFF"/>
                <w:sz w:val="24"/>
                <w:szCs w:val="24"/>
              </w:rPr>
              <w:t>Fail</w:t>
            </w:r>
          </w:p>
        </w:tc>
      </w:tr>
      <w:tr w:rsidR="00977D85" w:rsidRPr="001640E0" w14:paraId="45DD588D" w14:textId="77777777" w:rsidTr="001640E0">
        <w:tc>
          <w:tcPr>
            <w:tcW w:w="6498" w:type="dxa"/>
          </w:tcPr>
          <w:p w14:paraId="50B4699F" w14:textId="7F94114D" w:rsidR="00977D85" w:rsidRPr="001640E0" w:rsidRDefault="009F424F" w:rsidP="001640E0">
            <w:pPr>
              <w:pStyle w:val="ListParagraph"/>
              <w:numPr>
                <w:ilvl w:val="3"/>
                <w:numId w:val="5"/>
              </w:numPr>
              <w:ind w:left="360"/>
              <w:jc w:val="both"/>
              <w:rPr>
                <w:rFonts w:ascii="Calibri" w:hAnsi="Calibri"/>
                <w:sz w:val="24"/>
                <w:szCs w:val="24"/>
              </w:rPr>
            </w:pPr>
            <w:r>
              <w:rPr>
                <w:rFonts w:ascii="Calibri" w:hAnsi="Calibri"/>
                <w:sz w:val="24"/>
                <w:szCs w:val="24"/>
              </w:rPr>
              <w:t>Acknowledgement of Interest</w:t>
            </w:r>
          </w:p>
        </w:tc>
        <w:tc>
          <w:tcPr>
            <w:tcW w:w="1530" w:type="dxa"/>
          </w:tcPr>
          <w:p w14:paraId="3444E961" w14:textId="77777777" w:rsidR="00977D85" w:rsidRPr="001640E0" w:rsidRDefault="00977D85" w:rsidP="001640E0">
            <w:pPr>
              <w:spacing w:after="0" w:line="240" w:lineRule="auto"/>
              <w:rPr>
                <w:sz w:val="24"/>
                <w:szCs w:val="24"/>
              </w:rPr>
            </w:pPr>
          </w:p>
        </w:tc>
        <w:tc>
          <w:tcPr>
            <w:tcW w:w="1548" w:type="dxa"/>
          </w:tcPr>
          <w:p w14:paraId="52BA084D" w14:textId="77777777" w:rsidR="00977D85" w:rsidRPr="001640E0" w:rsidRDefault="00977D85" w:rsidP="001640E0">
            <w:pPr>
              <w:spacing w:after="0" w:line="240" w:lineRule="auto"/>
              <w:rPr>
                <w:sz w:val="24"/>
                <w:szCs w:val="24"/>
              </w:rPr>
            </w:pPr>
          </w:p>
        </w:tc>
      </w:tr>
      <w:tr w:rsidR="00977D85" w:rsidRPr="001640E0" w14:paraId="7C4EE863" w14:textId="77777777" w:rsidTr="001640E0">
        <w:tc>
          <w:tcPr>
            <w:tcW w:w="6498" w:type="dxa"/>
          </w:tcPr>
          <w:p w14:paraId="579AE63F" w14:textId="77777777" w:rsidR="00977D85" w:rsidRPr="001640E0" w:rsidRDefault="00977D85" w:rsidP="001640E0">
            <w:pPr>
              <w:pStyle w:val="ListParagraph"/>
              <w:numPr>
                <w:ilvl w:val="3"/>
                <w:numId w:val="5"/>
              </w:numPr>
              <w:ind w:left="360"/>
              <w:jc w:val="both"/>
              <w:rPr>
                <w:rFonts w:ascii="Calibri" w:hAnsi="Calibri"/>
                <w:sz w:val="24"/>
                <w:szCs w:val="24"/>
              </w:rPr>
            </w:pPr>
            <w:r w:rsidRPr="001640E0">
              <w:rPr>
                <w:rFonts w:ascii="Calibri" w:hAnsi="Calibri"/>
                <w:sz w:val="24"/>
                <w:szCs w:val="24"/>
              </w:rPr>
              <w:t>Information Sheet</w:t>
            </w:r>
          </w:p>
        </w:tc>
        <w:tc>
          <w:tcPr>
            <w:tcW w:w="1530" w:type="dxa"/>
          </w:tcPr>
          <w:p w14:paraId="6C7FF499" w14:textId="77777777" w:rsidR="00977D85" w:rsidRPr="001640E0" w:rsidRDefault="00977D85" w:rsidP="001640E0">
            <w:pPr>
              <w:spacing w:after="0" w:line="240" w:lineRule="auto"/>
              <w:rPr>
                <w:sz w:val="24"/>
                <w:szCs w:val="24"/>
              </w:rPr>
            </w:pPr>
          </w:p>
        </w:tc>
        <w:tc>
          <w:tcPr>
            <w:tcW w:w="1548" w:type="dxa"/>
          </w:tcPr>
          <w:p w14:paraId="03D77923" w14:textId="77777777" w:rsidR="00977D85" w:rsidRPr="001640E0" w:rsidRDefault="00977D85" w:rsidP="001640E0">
            <w:pPr>
              <w:spacing w:after="0" w:line="240" w:lineRule="auto"/>
              <w:rPr>
                <w:sz w:val="24"/>
                <w:szCs w:val="24"/>
              </w:rPr>
            </w:pPr>
          </w:p>
        </w:tc>
      </w:tr>
      <w:tr w:rsidR="00977D85" w:rsidRPr="001640E0" w14:paraId="3900EE42" w14:textId="77777777" w:rsidTr="001640E0">
        <w:tc>
          <w:tcPr>
            <w:tcW w:w="6498" w:type="dxa"/>
          </w:tcPr>
          <w:p w14:paraId="7A361266" w14:textId="77777777" w:rsidR="00977D85" w:rsidRPr="001640E0" w:rsidRDefault="00977D85" w:rsidP="001640E0">
            <w:pPr>
              <w:pStyle w:val="ListParagraph"/>
              <w:numPr>
                <w:ilvl w:val="3"/>
                <w:numId w:val="5"/>
              </w:numPr>
              <w:ind w:left="360"/>
              <w:jc w:val="both"/>
              <w:rPr>
                <w:rFonts w:ascii="Calibri" w:hAnsi="Calibri"/>
                <w:sz w:val="24"/>
                <w:szCs w:val="24"/>
              </w:rPr>
            </w:pPr>
            <w:r w:rsidRPr="001640E0">
              <w:rPr>
                <w:rFonts w:ascii="Calibri" w:hAnsi="Calibri"/>
                <w:sz w:val="24"/>
                <w:szCs w:val="24"/>
              </w:rPr>
              <w:t>Next Step Plan Completed as Program of Study Template</w:t>
            </w:r>
          </w:p>
        </w:tc>
        <w:tc>
          <w:tcPr>
            <w:tcW w:w="1530" w:type="dxa"/>
          </w:tcPr>
          <w:p w14:paraId="076CDDC0" w14:textId="77777777" w:rsidR="00977D85" w:rsidRPr="001640E0" w:rsidRDefault="00977D85" w:rsidP="001640E0">
            <w:pPr>
              <w:spacing w:after="0" w:line="240" w:lineRule="auto"/>
              <w:rPr>
                <w:sz w:val="24"/>
                <w:szCs w:val="24"/>
              </w:rPr>
            </w:pPr>
          </w:p>
        </w:tc>
        <w:tc>
          <w:tcPr>
            <w:tcW w:w="1548" w:type="dxa"/>
          </w:tcPr>
          <w:p w14:paraId="7683CA9D" w14:textId="77777777" w:rsidR="00977D85" w:rsidRPr="001640E0" w:rsidRDefault="00977D85" w:rsidP="001640E0">
            <w:pPr>
              <w:spacing w:after="0" w:line="240" w:lineRule="auto"/>
              <w:rPr>
                <w:sz w:val="24"/>
                <w:szCs w:val="24"/>
              </w:rPr>
            </w:pPr>
          </w:p>
        </w:tc>
      </w:tr>
      <w:tr w:rsidR="00977D85" w:rsidRPr="001640E0" w14:paraId="48C1025E" w14:textId="77777777" w:rsidTr="001640E0">
        <w:tc>
          <w:tcPr>
            <w:tcW w:w="6498" w:type="dxa"/>
          </w:tcPr>
          <w:p w14:paraId="73C13250" w14:textId="77777777" w:rsidR="00977D85" w:rsidRPr="001640E0" w:rsidRDefault="00977D85" w:rsidP="001640E0">
            <w:pPr>
              <w:pStyle w:val="ListParagraph"/>
              <w:numPr>
                <w:ilvl w:val="3"/>
                <w:numId w:val="5"/>
              </w:numPr>
              <w:ind w:left="360"/>
              <w:jc w:val="both"/>
              <w:rPr>
                <w:rFonts w:ascii="Calibri" w:hAnsi="Calibri"/>
                <w:sz w:val="24"/>
                <w:szCs w:val="24"/>
              </w:rPr>
            </w:pPr>
            <w:r w:rsidRPr="001640E0">
              <w:rPr>
                <w:rFonts w:ascii="Calibri" w:hAnsi="Calibri"/>
                <w:sz w:val="24"/>
                <w:szCs w:val="24"/>
              </w:rPr>
              <w:t>Course Catalogue</w:t>
            </w:r>
          </w:p>
        </w:tc>
        <w:tc>
          <w:tcPr>
            <w:tcW w:w="1530" w:type="dxa"/>
          </w:tcPr>
          <w:p w14:paraId="55B42D2F" w14:textId="77777777" w:rsidR="00977D85" w:rsidRPr="001640E0" w:rsidRDefault="00977D85" w:rsidP="001640E0">
            <w:pPr>
              <w:spacing w:after="0" w:line="240" w:lineRule="auto"/>
              <w:rPr>
                <w:sz w:val="24"/>
                <w:szCs w:val="24"/>
              </w:rPr>
            </w:pPr>
          </w:p>
        </w:tc>
        <w:tc>
          <w:tcPr>
            <w:tcW w:w="1548" w:type="dxa"/>
          </w:tcPr>
          <w:p w14:paraId="7C36434E" w14:textId="77777777" w:rsidR="00977D85" w:rsidRPr="001640E0" w:rsidRDefault="00977D85" w:rsidP="001640E0">
            <w:pPr>
              <w:spacing w:after="0" w:line="240" w:lineRule="auto"/>
              <w:rPr>
                <w:sz w:val="24"/>
                <w:szCs w:val="24"/>
              </w:rPr>
            </w:pPr>
          </w:p>
        </w:tc>
      </w:tr>
      <w:tr w:rsidR="00977D85" w:rsidRPr="001640E0" w14:paraId="1372904F" w14:textId="77777777" w:rsidTr="001640E0">
        <w:tc>
          <w:tcPr>
            <w:tcW w:w="6498" w:type="dxa"/>
          </w:tcPr>
          <w:p w14:paraId="2F84B3E1" w14:textId="77777777" w:rsidR="00977D85" w:rsidRPr="001640E0" w:rsidRDefault="00977D85" w:rsidP="001640E0">
            <w:pPr>
              <w:pStyle w:val="ListParagraph"/>
              <w:numPr>
                <w:ilvl w:val="3"/>
                <w:numId w:val="5"/>
              </w:numPr>
              <w:ind w:left="360"/>
              <w:jc w:val="both"/>
              <w:rPr>
                <w:rFonts w:ascii="Calibri" w:hAnsi="Calibri"/>
                <w:sz w:val="24"/>
                <w:szCs w:val="24"/>
              </w:rPr>
            </w:pPr>
            <w:r w:rsidRPr="001640E0">
              <w:rPr>
                <w:rFonts w:ascii="Calibri" w:hAnsi="Calibri"/>
                <w:sz w:val="24"/>
                <w:szCs w:val="24"/>
              </w:rPr>
              <w:t>Master Schedule</w:t>
            </w:r>
          </w:p>
        </w:tc>
        <w:tc>
          <w:tcPr>
            <w:tcW w:w="1530" w:type="dxa"/>
          </w:tcPr>
          <w:p w14:paraId="10F58F84" w14:textId="77777777" w:rsidR="00977D85" w:rsidRPr="001640E0" w:rsidRDefault="00977D85" w:rsidP="001640E0">
            <w:pPr>
              <w:spacing w:after="0" w:line="240" w:lineRule="auto"/>
              <w:rPr>
                <w:sz w:val="24"/>
                <w:szCs w:val="24"/>
              </w:rPr>
            </w:pPr>
          </w:p>
        </w:tc>
        <w:tc>
          <w:tcPr>
            <w:tcW w:w="1548" w:type="dxa"/>
          </w:tcPr>
          <w:p w14:paraId="378F6716" w14:textId="77777777" w:rsidR="00977D85" w:rsidRPr="001640E0" w:rsidRDefault="00977D85" w:rsidP="001640E0">
            <w:pPr>
              <w:spacing w:after="0" w:line="240" w:lineRule="auto"/>
              <w:rPr>
                <w:sz w:val="24"/>
                <w:szCs w:val="24"/>
              </w:rPr>
            </w:pPr>
          </w:p>
        </w:tc>
      </w:tr>
    </w:tbl>
    <w:p w14:paraId="2D16EDF5" w14:textId="77777777" w:rsidR="00977D85" w:rsidRPr="005A353C" w:rsidRDefault="00977D85" w:rsidP="005A353C">
      <w:pPr>
        <w:spacing w:after="0"/>
        <w:rPr>
          <w:b/>
          <w:sz w:val="24"/>
          <w:szCs w:val="24"/>
        </w:rPr>
      </w:pPr>
    </w:p>
    <w:p w14:paraId="63B39FE0" w14:textId="77777777" w:rsidR="00977D85" w:rsidRPr="009E3DF8" w:rsidRDefault="009E3DF8" w:rsidP="005A353C">
      <w:pPr>
        <w:spacing w:after="120"/>
        <w:rPr>
          <w:b/>
          <w:sz w:val="24"/>
          <w:szCs w:val="24"/>
        </w:rPr>
      </w:pPr>
      <w:r w:rsidRPr="009E3DF8">
        <w:rPr>
          <w:b/>
          <w:sz w:val="24"/>
          <w:szCs w:val="24"/>
        </w:rPr>
        <w:t xml:space="preserve">Evaluation Factors: </w:t>
      </w:r>
    </w:p>
    <w:p w14:paraId="7D094656" w14:textId="77777777" w:rsidR="009E3DF8" w:rsidRDefault="009E3DF8" w:rsidP="009E3DF8">
      <w:pPr>
        <w:jc w:val="both"/>
        <w:rPr>
          <w:rFonts w:cs="Calibri"/>
          <w:sz w:val="24"/>
          <w:szCs w:val="24"/>
        </w:rPr>
      </w:pPr>
      <w:r w:rsidRPr="000B1D8F">
        <w:rPr>
          <w:rFonts w:cs="Calibri"/>
          <w:sz w:val="24"/>
          <w:szCs w:val="24"/>
        </w:rPr>
        <w:t>These factors are all assigned a numerical value.  Failure to address an Evaluation Factor will result in a zero score for that factor and will negatively impact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620"/>
        <w:gridCol w:w="1548"/>
      </w:tblGrid>
      <w:tr w:rsidR="009E3DF8" w:rsidRPr="001640E0" w14:paraId="471A0F6B" w14:textId="77777777" w:rsidTr="001640E0">
        <w:tc>
          <w:tcPr>
            <w:tcW w:w="6408" w:type="dxa"/>
            <w:shd w:val="clear" w:color="auto" w:fill="000000"/>
          </w:tcPr>
          <w:p w14:paraId="67DC5C02" w14:textId="77777777" w:rsidR="009E3DF8" w:rsidRPr="001640E0" w:rsidRDefault="009E3DF8" w:rsidP="001640E0">
            <w:pPr>
              <w:spacing w:after="0" w:line="240" w:lineRule="auto"/>
              <w:jc w:val="center"/>
              <w:rPr>
                <w:rFonts w:cs="Calibri"/>
                <w:color w:val="FFFFFF"/>
                <w:sz w:val="24"/>
                <w:szCs w:val="24"/>
              </w:rPr>
            </w:pPr>
            <w:r w:rsidRPr="001640E0">
              <w:rPr>
                <w:rFonts w:cs="Calibri"/>
                <w:color w:val="FFFFFF"/>
                <w:sz w:val="24"/>
                <w:szCs w:val="24"/>
              </w:rPr>
              <w:t>Criteria</w:t>
            </w:r>
          </w:p>
        </w:tc>
        <w:tc>
          <w:tcPr>
            <w:tcW w:w="1620" w:type="dxa"/>
            <w:shd w:val="clear" w:color="auto" w:fill="000000"/>
          </w:tcPr>
          <w:p w14:paraId="0BC2A1DB" w14:textId="77777777" w:rsidR="009E3DF8" w:rsidRPr="001640E0" w:rsidRDefault="009E3DF8" w:rsidP="001640E0">
            <w:pPr>
              <w:spacing w:after="0" w:line="240" w:lineRule="auto"/>
              <w:jc w:val="center"/>
              <w:rPr>
                <w:rFonts w:cs="Calibri"/>
                <w:color w:val="FFFFFF"/>
                <w:sz w:val="24"/>
                <w:szCs w:val="24"/>
              </w:rPr>
            </w:pPr>
            <w:r w:rsidRPr="001640E0">
              <w:rPr>
                <w:rFonts w:cs="Calibri"/>
                <w:color w:val="FFFFFF"/>
                <w:sz w:val="24"/>
                <w:szCs w:val="24"/>
              </w:rPr>
              <w:t>Possible Points</w:t>
            </w:r>
          </w:p>
        </w:tc>
        <w:tc>
          <w:tcPr>
            <w:tcW w:w="1548" w:type="dxa"/>
            <w:shd w:val="clear" w:color="auto" w:fill="000000"/>
          </w:tcPr>
          <w:p w14:paraId="44C7FBF7" w14:textId="77777777" w:rsidR="009E3DF8" w:rsidRPr="001640E0" w:rsidRDefault="009E3DF8" w:rsidP="001640E0">
            <w:pPr>
              <w:spacing w:after="0" w:line="240" w:lineRule="auto"/>
              <w:jc w:val="center"/>
              <w:rPr>
                <w:rFonts w:cs="Calibri"/>
                <w:color w:val="FFFFFF"/>
                <w:sz w:val="24"/>
                <w:szCs w:val="24"/>
              </w:rPr>
            </w:pPr>
            <w:r w:rsidRPr="001640E0">
              <w:rPr>
                <w:rFonts w:cs="Calibri"/>
                <w:color w:val="FFFFFF"/>
                <w:sz w:val="24"/>
                <w:szCs w:val="24"/>
              </w:rPr>
              <w:t>Points Awarded</w:t>
            </w:r>
          </w:p>
        </w:tc>
      </w:tr>
      <w:tr w:rsidR="009E3DF8" w:rsidRPr="001640E0" w14:paraId="2EC74811" w14:textId="77777777" w:rsidTr="001640E0">
        <w:tc>
          <w:tcPr>
            <w:tcW w:w="6408" w:type="dxa"/>
          </w:tcPr>
          <w:p w14:paraId="4DCE49CC"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 xml:space="preserve">Executive Summary </w:t>
            </w:r>
          </w:p>
        </w:tc>
        <w:tc>
          <w:tcPr>
            <w:tcW w:w="1620" w:type="dxa"/>
          </w:tcPr>
          <w:p w14:paraId="7DF1ED59" w14:textId="77777777" w:rsidR="009E3DF8" w:rsidRPr="001640E0" w:rsidRDefault="009E3DF8" w:rsidP="001640E0">
            <w:pPr>
              <w:spacing w:after="0" w:line="240" w:lineRule="auto"/>
              <w:jc w:val="both"/>
              <w:rPr>
                <w:rFonts w:cs="Calibri"/>
                <w:sz w:val="24"/>
                <w:szCs w:val="24"/>
              </w:rPr>
            </w:pPr>
            <w:r w:rsidRPr="001640E0">
              <w:rPr>
                <w:rFonts w:cs="Calibri"/>
                <w:sz w:val="24"/>
                <w:szCs w:val="24"/>
              </w:rPr>
              <w:t>50</w:t>
            </w:r>
          </w:p>
        </w:tc>
        <w:tc>
          <w:tcPr>
            <w:tcW w:w="1548" w:type="dxa"/>
          </w:tcPr>
          <w:p w14:paraId="452B7228" w14:textId="77777777" w:rsidR="009E3DF8" w:rsidRPr="001640E0" w:rsidRDefault="009E3DF8" w:rsidP="001640E0">
            <w:pPr>
              <w:spacing w:after="0" w:line="240" w:lineRule="auto"/>
              <w:jc w:val="both"/>
              <w:rPr>
                <w:rFonts w:cs="Calibri"/>
                <w:sz w:val="24"/>
                <w:szCs w:val="24"/>
              </w:rPr>
            </w:pPr>
          </w:p>
        </w:tc>
      </w:tr>
      <w:tr w:rsidR="009E3DF8" w:rsidRPr="001640E0" w14:paraId="57D5A74D" w14:textId="77777777" w:rsidTr="001640E0">
        <w:tc>
          <w:tcPr>
            <w:tcW w:w="6408" w:type="dxa"/>
          </w:tcPr>
          <w:p w14:paraId="2E247E5B"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Improvement &amp; Accountability</w:t>
            </w:r>
          </w:p>
        </w:tc>
        <w:tc>
          <w:tcPr>
            <w:tcW w:w="1620" w:type="dxa"/>
          </w:tcPr>
          <w:p w14:paraId="49103C27"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150</w:t>
            </w:r>
          </w:p>
        </w:tc>
        <w:tc>
          <w:tcPr>
            <w:tcW w:w="1548" w:type="dxa"/>
          </w:tcPr>
          <w:p w14:paraId="0EE08EDF" w14:textId="77777777" w:rsidR="009E3DF8" w:rsidRPr="001640E0" w:rsidRDefault="009E3DF8" w:rsidP="001640E0">
            <w:pPr>
              <w:spacing w:after="0" w:line="240" w:lineRule="auto"/>
              <w:jc w:val="both"/>
              <w:rPr>
                <w:rFonts w:cs="Calibri"/>
                <w:sz w:val="24"/>
                <w:szCs w:val="24"/>
              </w:rPr>
            </w:pPr>
          </w:p>
        </w:tc>
      </w:tr>
      <w:tr w:rsidR="009E3DF8" w:rsidRPr="001640E0" w14:paraId="03C86883" w14:textId="77777777" w:rsidTr="001640E0">
        <w:tc>
          <w:tcPr>
            <w:tcW w:w="6408" w:type="dxa"/>
          </w:tcPr>
          <w:p w14:paraId="3A8007D8"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Program of Study</w:t>
            </w:r>
          </w:p>
          <w:p w14:paraId="5CB9BF43"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Range of Service</w:t>
            </w:r>
          </w:p>
          <w:p w14:paraId="5CEB465A"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Staffing</w:t>
            </w:r>
          </w:p>
          <w:p w14:paraId="48F6E2CE"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Hours of Operation</w:t>
            </w:r>
          </w:p>
          <w:p w14:paraId="4267D932"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 xml:space="preserve">Enrichment Opportunities </w:t>
            </w:r>
          </w:p>
          <w:p w14:paraId="25041D45" w14:textId="77777777" w:rsidR="009E3DF8" w:rsidRPr="001640E0" w:rsidRDefault="009E3DF8" w:rsidP="001640E0">
            <w:pPr>
              <w:pStyle w:val="ListParagraph"/>
              <w:numPr>
                <w:ilvl w:val="6"/>
                <w:numId w:val="6"/>
              </w:numPr>
              <w:ind w:left="1080"/>
              <w:jc w:val="both"/>
              <w:rPr>
                <w:rFonts w:ascii="Calibri" w:hAnsi="Calibri" w:cs="Calibri"/>
                <w:sz w:val="24"/>
                <w:szCs w:val="24"/>
              </w:rPr>
            </w:pPr>
            <w:r w:rsidRPr="001640E0">
              <w:rPr>
                <w:rFonts w:ascii="Calibri" w:hAnsi="Calibri" w:cs="Calibri"/>
                <w:sz w:val="24"/>
                <w:szCs w:val="24"/>
              </w:rPr>
              <w:t xml:space="preserve">Master Schedule </w:t>
            </w:r>
          </w:p>
        </w:tc>
        <w:tc>
          <w:tcPr>
            <w:tcW w:w="1620" w:type="dxa"/>
          </w:tcPr>
          <w:p w14:paraId="29E3AC32" w14:textId="77777777" w:rsidR="009E3DF8" w:rsidRPr="001640E0" w:rsidRDefault="009E3DF8" w:rsidP="001640E0">
            <w:pPr>
              <w:spacing w:after="0" w:line="240" w:lineRule="auto"/>
              <w:jc w:val="both"/>
              <w:rPr>
                <w:rFonts w:cs="Calibri"/>
                <w:sz w:val="24"/>
                <w:szCs w:val="24"/>
              </w:rPr>
            </w:pPr>
            <w:r w:rsidRPr="001640E0">
              <w:rPr>
                <w:rFonts w:cs="Calibri"/>
                <w:sz w:val="24"/>
                <w:szCs w:val="24"/>
              </w:rPr>
              <w:t>[50]</w:t>
            </w:r>
          </w:p>
          <w:p w14:paraId="1E51C29F"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p w14:paraId="41A41A0A"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p w14:paraId="4F87C806"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p w14:paraId="27117894"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p w14:paraId="644B9CE8"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w:t>
            </w:r>
          </w:p>
        </w:tc>
        <w:tc>
          <w:tcPr>
            <w:tcW w:w="1548" w:type="dxa"/>
          </w:tcPr>
          <w:p w14:paraId="43CF53A3" w14:textId="77777777" w:rsidR="009E3DF8" w:rsidRPr="001640E0" w:rsidRDefault="009E3DF8" w:rsidP="001640E0">
            <w:pPr>
              <w:spacing w:after="0" w:line="240" w:lineRule="auto"/>
              <w:jc w:val="both"/>
              <w:rPr>
                <w:rFonts w:cs="Calibri"/>
                <w:sz w:val="24"/>
                <w:szCs w:val="24"/>
              </w:rPr>
            </w:pPr>
          </w:p>
        </w:tc>
      </w:tr>
      <w:tr w:rsidR="009E3DF8" w:rsidRPr="001640E0" w14:paraId="097F88D3" w14:textId="77777777" w:rsidTr="001640E0">
        <w:tc>
          <w:tcPr>
            <w:tcW w:w="6408" w:type="dxa"/>
          </w:tcPr>
          <w:p w14:paraId="3A5E2A54"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Postsecondary Partners</w:t>
            </w:r>
          </w:p>
        </w:tc>
        <w:tc>
          <w:tcPr>
            <w:tcW w:w="1620" w:type="dxa"/>
          </w:tcPr>
          <w:p w14:paraId="498AAFF5"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100</w:t>
            </w:r>
          </w:p>
        </w:tc>
        <w:tc>
          <w:tcPr>
            <w:tcW w:w="1548" w:type="dxa"/>
          </w:tcPr>
          <w:p w14:paraId="688D22DE" w14:textId="77777777" w:rsidR="009E3DF8" w:rsidRPr="001640E0" w:rsidRDefault="009E3DF8" w:rsidP="001640E0">
            <w:pPr>
              <w:spacing w:after="0" w:line="240" w:lineRule="auto"/>
              <w:jc w:val="both"/>
              <w:rPr>
                <w:rFonts w:cs="Calibri"/>
                <w:sz w:val="24"/>
                <w:szCs w:val="24"/>
              </w:rPr>
            </w:pPr>
          </w:p>
        </w:tc>
      </w:tr>
      <w:tr w:rsidR="009E3DF8" w:rsidRPr="001640E0" w14:paraId="55FA3E0F" w14:textId="77777777" w:rsidTr="001640E0">
        <w:tc>
          <w:tcPr>
            <w:tcW w:w="6408" w:type="dxa"/>
          </w:tcPr>
          <w:p w14:paraId="7CB0C8E3"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 xml:space="preserve">Workforce </w:t>
            </w:r>
            <w:r w:rsidR="000E0653" w:rsidRPr="001640E0">
              <w:rPr>
                <w:rFonts w:ascii="Calibri" w:hAnsi="Calibri" w:cs="Calibri"/>
                <w:sz w:val="24"/>
                <w:szCs w:val="24"/>
              </w:rPr>
              <w:t xml:space="preserve">Development/Business </w:t>
            </w:r>
            <w:r w:rsidRPr="001640E0">
              <w:rPr>
                <w:rFonts w:ascii="Calibri" w:hAnsi="Calibri" w:cs="Calibri"/>
                <w:sz w:val="24"/>
                <w:szCs w:val="24"/>
              </w:rPr>
              <w:t>Partners</w:t>
            </w:r>
          </w:p>
        </w:tc>
        <w:tc>
          <w:tcPr>
            <w:tcW w:w="1620" w:type="dxa"/>
          </w:tcPr>
          <w:p w14:paraId="25179C2F"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100</w:t>
            </w:r>
          </w:p>
        </w:tc>
        <w:tc>
          <w:tcPr>
            <w:tcW w:w="1548" w:type="dxa"/>
          </w:tcPr>
          <w:p w14:paraId="15CF8A53" w14:textId="77777777" w:rsidR="009E3DF8" w:rsidRPr="001640E0" w:rsidRDefault="009E3DF8" w:rsidP="001640E0">
            <w:pPr>
              <w:spacing w:after="0" w:line="240" w:lineRule="auto"/>
              <w:jc w:val="both"/>
              <w:rPr>
                <w:rFonts w:cs="Calibri"/>
                <w:sz w:val="24"/>
                <w:szCs w:val="24"/>
              </w:rPr>
            </w:pPr>
          </w:p>
        </w:tc>
      </w:tr>
      <w:tr w:rsidR="009E3DF8" w:rsidRPr="001640E0" w14:paraId="02D5F5E0" w14:textId="77777777" w:rsidTr="001640E0">
        <w:tc>
          <w:tcPr>
            <w:tcW w:w="6408" w:type="dxa"/>
          </w:tcPr>
          <w:p w14:paraId="7C2BB038"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Sustainability Plan</w:t>
            </w:r>
          </w:p>
        </w:tc>
        <w:tc>
          <w:tcPr>
            <w:tcW w:w="1620" w:type="dxa"/>
          </w:tcPr>
          <w:p w14:paraId="33144E54"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150</w:t>
            </w:r>
          </w:p>
        </w:tc>
        <w:tc>
          <w:tcPr>
            <w:tcW w:w="1548" w:type="dxa"/>
          </w:tcPr>
          <w:p w14:paraId="2D0DBB44" w14:textId="77777777" w:rsidR="009E3DF8" w:rsidRPr="001640E0" w:rsidRDefault="009E3DF8" w:rsidP="001640E0">
            <w:pPr>
              <w:spacing w:after="0" w:line="240" w:lineRule="auto"/>
              <w:jc w:val="both"/>
              <w:rPr>
                <w:rFonts w:cs="Calibri"/>
                <w:sz w:val="24"/>
                <w:szCs w:val="24"/>
              </w:rPr>
            </w:pPr>
          </w:p>
        </w:tc>
      </w:tr>
      <w:tr w:rsidR="009E3DF8" w:rsidRPr="001640E0" w14:paraId="45F53565" w14:textId="77777777" w:rsidTr="001640E0">
        <w:tc>
          <w:tcPr>
            <w:tcW w:w="6408" w:type="dxa"/>
          </w:tcPr>
          <w:p w14:paraId="65464181"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Facilities</w:t>
            </w:r>
          </w:p>
        </w:tc>
        <w:tc>
          <w:tcPr>
            <w:tcW w:w="1620" w:type="dxa"/>
          </w:tcPr>
          <w:p w14:paraId="534BD55F" w14:textId="77777777" w:rsidR="009E3DF8" w:rsidRPr="001640E0" w:rsidRDefault="009E3DF8" w:rsidP="001640E0">
            <w:pPr>
              <w:spacing w:after="0" w:line="240" w:lineRule="auto"/>
              <w:jc w:val="both"/>
              <w:rPr>
                <w:rFonts w:cs="Calibri"/>
                <w:sz w:val="24"/>
                <w:szCs w:val="24"/>
              </w:rPr>
            </w:pPr>
            <w:r w:rsidRPr="001640E0">
              <w:rPr>
                <w:rFonts w:cs="Calibri"/>
                <w:sz w:val="24"/>
                <w:szCs w:val="24"/>
              </w:rPr>
              <w:t>50</w:t>
            </w:r>
          </w:p>
        </w:tc>
        <w:tc>
          <w:tcPr>
            <w:tcW w:w="1548" w:type="dxa"/>
          </w:tcPr>
          <w:p w14:paraId="1F457062" w14:textId="77777777" w:rsidR="009E3DF8" w:rsidRPr="001640E0" w:rsidRDefault="009E3DF8" w:rsidP="001640E0">
            <w:pPr>
              <w:spacing w:after="0" w:line="240" w:lineRule="auto"/>
              <w:jc w:val="both"/>
              <w:rPr>
                <w:rFonts w:cs="Calibri"/>
                <w:sz w:val="24"/>
                <w:szCs w:val="24"/>
              </w:rPr>
            </w:pPr>
          </w:p>
        </w:tc>
      </w:tr>
      <w:tr w:rsidR="009E3DF8" w:rsidRPr="001640E0" w14:paraId="23F9ED7C" w14:textId="77777777" w:rsidTr="001640E0">
        <w:tc>
          <w:tcPr>
            <w:tcW w:w="6408" w:type="dxa"/>
          </w:tcPr>
          <w:p w14:paraId="6B0E3CB4" w14:textId="77777777" w:rsidR="009E3DF8" w:rsidRPr="001640E0" w:rsidRDefault="009E3DF8" w:rsidP="001640E0">
            <w:pPr>
              <w:pStyle w:val="ListParagraph"/>
              <w:numPr>
                <w:ilvl w:val="0"/>
                <w:numId w:val="33"/>
              </w:numPr>
              <w:jc w:val="both"/>
              <w:rPr>
                <w:rFonts w:ascii="Calibri" w:hAnsi="Calibri" w:cs="Calibri"/>
                <w:sz w:val="24"/>
                <w:szCs w:val="24"/>
              </w:rPr>
            </w:pPr>
            <w:r w:rsidRPr="001640E0">
              <w:rPr>
                <w:rFonts w:ascii="Calibri" w:hAnsi="Calibri" w:cs="Calibri"/>
                <w:sz w:val="24"/>
                <w:szCs w:val="24"/>
              </w:rPr>
              <w:t>Budget</w:t>
            </w:r>
          </w:p>
          <w:p w14:paraId="1C3BBD81" w14:textId="77777777" w:rsidR="009E3DF8" w:rsidRPr="001640E0" w:rsidRDefault="009E3DF8" w:rsidP="001640E0">
            <w:pPr>
              <w:pStyle w:val="ListParagraph"/>
              <w:numPr>
                <w:ilvl w:val="1"/>
                <w:numId w:val="4"/>
              </w:numPr>
              <w:ind w:left="1080"/>
              <w:jc w:val="both"/>
              <w:rPr>
                <w:rFonts w:ascii="Calibri" w:hAnsi="Calibri" w:cs="Calibri"/>
                <w:sz w:val="24"/>
                <w:szCs w:val="24"/>
              </w:rPr>
            </w:pPr>
            <w:r w:rsidRPr="001640E0">
              <w:rPr>
                <w:rFonts w:ascii="Calibri" w:hAnsi="Calibri" w:cs="Calibri"/>
                <w:sz w:val="24"/>
                <w:szCs w:val="24"/>
              </w:rPr>
              <w:t>Budget Narrative</w:t>
            </w:r>
          </w:p>
          <w:p w14:paraId="3AE1B7EF" w14:textId="77777777" w:rsidR="009E3DF8" w:rsidRPr="001640E0" w:rsidRDefault="009E3DF8" w:rsidP="001640E0">
            <w:pPr>
              <w:pStyle w:val="ListParagraph"/>
              <w:numPr>
                <w:ilvl w:val="1"/>
                <w:numId w:val="4"/>
              </w:numPr>
              <w:ind w:left="1080"/>
              <w:jc w:val="both"/>
              <w:rPr>
                <w:rFonts w:ascii="Calibri" w:hAnsi="Calibri" w:cs="Calibri"/>
                <w:sz w:val="24"/>
                <w:szCs w:val="24"/>
              </w:rPr>
            </w:pPr>
            <w:r w:rsidRPr="001640E0">
              <w:rPr>
                <w:rFonts w:ascii="Calibri" w:hAnsi="Calibri" w:cs="Calibri"/>
                <w:sz w:val="24"/>
                <w:szCs w:val="24"/>
              </w:rPr>
              <w:t>Budget Detail (template form used)</w:t>
            </w:r>
          </w:p>
        </w:tc>
        <w:tc>
          <w:tcPr>
            <w:tcW w:w="1620" w:type="dxa"/>
          </w:tcPr>
          <w:p w14:paraId="005A1CE7" w14:textId="77777777" w:rsidR="009E3DF8" w:rsidRPr="001640E0" w:rsidRDefault="009E3DF8" w:rsidP="001640E0">
            <w:pPr>
              <w:spacing w:after="0" w:line="240" w:lineRule="auto"/>
              <w:jc w:val="both"/>
              <w:rPr>
                <w:rFonts w:cs="Calibri"/>
                <w:sz w:val="24"/>
                <w:szCs w:val="24"/>
              </w:rPr>
            </w:pPr>
            <w:r w:rsidRPr="001640E0">
              <w:rPr>
                <w:rFonts w:cs="Calibri"/>
                <w:sz w:val="24"/>
                <w:szCs w:val="24"/>
              </w:rPr>
              <w:t>[150]</w:t>
            </w:r>
          </w:p>
          <w:p w14:paraId="1C136B90"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50</w:t>
            </w:r>
          </w:p>
          <w:p w14:paraId="30123C25" w14:textId="77777777" w:rsidR="009E3DF8" w:rsidRPr="001640E0" w:rsidRDefault="009E3DF8" w:rsidP="001640E0">
            <w:pPr>
              <w:spacing w:after="0" w:line="240" w:lineRule="auto"/>
              <w:jc w:val="right"/>
              <w:rPr>
                <w:rFonts w:cs="Calibri"/>
                <w:sz w:val="24"/>
                <w:szCs w:val="24"/>
              </w:rPr>
            </w:pPr>
            <w:r w:rsidRPr="001640E0">
              <w:rPr>
                <w:rFonts w:cs="Calibri"/>
                <w:sz w:val="24"/>
                <w:szCs w:val="24"/>
              </w:rPr>
              <w:t>100</w:t>
            </w:r>
          </w:p>
        </w:tc>
        <w:tc>
          <w:tcPr>
            <w:tcW w:w="1548" w:type="dxa"/>
          </w:tcPr>
          <w:p w14:paraId="469A2E95" w14:textId="77777777" w:rsidR="009E3DF8" w:rsidRPr="001640E0" w:rsidRDefault="009E3DF8" w:rsidP="001640E0">
            <w:pPr>
              <w:spacing w:after="0" w:line="240" w:lineRule="auto"/>
              <w:jc w:val="both"/>
              <w:rPr>
                <w:rFonts w:cs="Calibri"/>
                <w:sz w:val="24"/>
                <w:szCs w:val="24"/>
              </w:rPr>
            </w:pPr>
          </w:p>
        </w:tc>
      </w:tr>
      <w:tr w:rsidR="00E83AA7" w:rsidRPr="001640E0" w14:paraId="0EDB0C08" w14:textId="77777777" w:rsidTr="001640E0">
        <w:tc>
          <w:tcPr>
            <w:tcW w:w="6408" w:type="dxa"/>
            <w:shd w:val="clear" w:color="auto" w:fill="000000"/>
          </w:tcPr>
          <w:p w14:paraId="46188257" w14:textId="77777777" w:rsidR="00E83AA7" w:rsidRPr="001640E0" w:rsidRDefault="00E83AA7" w:rsidP="001640E0">
            <w:pPr>
              <w:pStyle w:val="ListParagraph"/>
              <w:jc w:val="right"/>
              <w:rPr>
                <w:rFonts w:ascii="Calibri" w:hAnsi="Calibri" w:cs="Calibri"/>
                <w:i/>
                <w:color w:val="FFFFFF"/>
                <w:sz w:val="24"/>
                <w:szCs w:val="24"/>
              </w:rPr>
            </w:pPr>
            <w:r w:rsidRPr="001640E0">
              <w:rPr>
                <w:rFonts w:ascii="Calibri" w:hAnsi="Calibri" w:cs="Calibri"/>
                <w:i/>
                <w:color w:val="FFFFFF"/>
                <w:sz w:val="24"/>
                <w:szCs w:val="24"/>
              </w:rPr>
              <w:t>Total Points:</w:t>
            </w:r>
          </w:p>
        </w:tc>
        <w:tc>
          <w:tcPr>
            <w:tcW w:w="1620" w:type="dxa"/>
          </w:tcPr>
          <w:p w14:paraId="354D2AB5" w14:textId="77777777" w:rsidR="00E83AA7" w:rsidRPr="001640E0" w:rsidRDefault="00E83AA7" w:rsidP="001640E0">
            <w:pPr>
              <w:spacing w:after="0" w:line="240" w:lineRule="auto"/>
              <w:jc w:val="both"/>
              <w:rPr>
                <w:rFonts w:cs="Calibri"/>
                <w:sz w:val="24"/>
                <w:szCs w:val="24"/>
              </w:rPr>
            </w:pPr>
          </w:p>
        </w:tc>
        <w:tc>
          <w:tcPr>
            <w:tcW w:w="1548" w:type="dxa"/>
          </w:tcPr>
          <w:p w14:paraId="6C6C3931" w14:textId="77777777" w:rsidR="00E83AA7" w:rsidRPr="001640E0" w:rsidRDefault="00E83AA7" w:rsidP="001640E0">
            <w:pPr>
              <w:spacing w:after="0" w:line="240" w:lineRule="auto"/>
              <w:jc w:val="both"/>
              <w:rPr>
                <w:rFonts w:cs="Calibri"/>
                <w:sz w:val="24"/>
                <w:szCs w:val="24"/>
              </w:rPr>
            </w:pPr>
          </w:p>
        </w:tc>
      </w:tr>
    </w:tbl>
    <w:p w14:paraId="046952DF" w14:textId="77777777" w:rsidR="009E3DF8" w:rsidRPr="00E83AA7" w:rsidRDefault="009E3DF8" w:rsidP="00E83AA7">
      <w:pPr>
        <w:jc w:val="both"/>
        <w:rPr>
          <w:rFonts w:cs="Calibri"/>
          <w:sz w:val="20"/>
          <w:szCs w:val="20"/>
        </w:rPr>
      </w:pPr>
    </w:p>
    <w:tbl>
      <w:tblPr>
        <w:tblW w:w="0" w:type="auto"/>
        <w:tblBorders>
          <w:bottom w:val="single" w:sz="4" w:space="0" w:color="auto"/>
          <w:insideH w:val="single" w:sz="4" w:space="0" w:color="auto"/>
        </w:tblBorders>
        <w:tblLook w:val="04A0" w:firstRow="1" w:lastRow="0" w:firstColumn="1" w:lastColumn="0" w:noHBand="0" w:noVBand="1"/>
      </w:tblPr>
      <w:tblGrid>
        <w:gridCol w:w="2268"/>
        <w:gridCol w:w="2520"/>
        <w:gridCol w:w="900"/>
        <w:gridCol w:w="3888"/>
      </w:tblGrid>
      <w:tr w:rsidR="00E83AA7" w:rsidRPr="001640E0" w14:paraId="780BE125" w14:textId="77777777" w:rsidTr="001640E0">
        <w:tc>
          <w:tcPr>
            <w:tcW w:w="2268" w:type="dxa"/>
            <w:tcBorders>
              <w:top w:val="nil"/>
              <w:bottom w:val="nil"/>
            </w:tcBorders>
          </w:tcPr>
          <w:p w14:paraId="579CDED2" w14:textId="77777777" w:rsidR="00E83AA7" w:rsidRPr="001640E0" w:rsidRDefault="00E83AA7" w:rsidP="001640E0">
            <w:pPr>
              <w:spacing w:after="0" w:line="240" w:lineRule="auto"/>
              <w:jc w:val="both"/>
              <w:rPr>
                <w:rFonts w:cs="Calibri"/>
                <w:sz w:val="24"/>
                <w:szCs w:val="24"/>
              </w:rPr>
            </w:pPr>
            <w:r w:rsidRPr="001640E0">
              <w:rPr>
                <w:rFonts w:cs="Calibri"/>
                <w:sz w:val="24"/>
                <w:szCs w:val="24"/>
              </w:rPr>
              <w:t>Application Ranking:</w:t>
            </w:r>
          </w:p>
        </w:tc>
        <w:tc>
          <w:tcPr>
            <w:tcW w:w="2520" w:type="dxa"/>
          </w:tcPr>
          <w:p w14:paraId="381D05C4" w14:textId="77777777" w:rsidR="00E83AA7" w:rsidRPr="001640E0" w:rsidRDefault="00E83AA7" w:rsidP="001640E0">
            <w:pPr>
              <w:spacing w:after="0" w:line="240" w:lineRule="auto"/>
              <w:jc w:val="both"/>
              <w:rPr>
                <w:rFonts w:cs="Calibri"/>
                <w:sz w:val="24"/>
                <w:szCs w:val="24"/>
              </w:rPr>
            </w:pPr>
          </w:p>
        </w:tc>
        <w:tc>
          <w:tcPr>
            <w:tcW w:w="900" w:type="dxa"/>
            <w:tcBorders>
              <w:top w:val="nil"/>
              <w:bottom w:val="nil"/>
            </w:tcBorders>
          </w:tcPr>
          <w:p w14:paraId="4C73041F" w14:textId="77777777" w:rsidR="00E83AA7" w:rsidRPr="001640E0" w:rsidRDefault="00E83AA7" w:rsidP="001640E0">
            <w:pPr>
              <w:spacing w:after="0" w:line="240" w:lineRule="auto"/>
              <w:jc w:val="both"/>
              <w:rPr>
                <w:rFonts w:cs="Calibri"/>
                <w:sz w:val="24"/>
                <w:szCs w:val="24"/>
              </w:rPr>
            </w:pPr>
            <w:r w:rsidRPr="001640E0">
              <w:rPr>
                <w:rFonts w:cs="Calibri"/>
                <w:sz w:val="24"/>
                <w:szCs w:val="24"/>
              </w:rPr>
              <w:t>out of:</w:t>
            </w:r>
          </w:p>
        </w:tc>
        <w:tc>
          <w:tcPr>
            <w:tcW w:w="3888" w:type="dxa"/>
          </w:tcPr>
          <w:p w14:paraId="737203E2" w14:textId="77777777" w:rsidR="00E83AA7" w:rsidRPr="001640E0" w:rsidRDefault="00E83AA7" w:rsidP="001640E0">
            <w:pPr>
              <w:spacing w:after="0" w:line="240" w:lineRule="auto"/>
              <w:jc w:val="both"/>
              <w:rPr>
                <w:rFonts w:cs="Calibri"/>
                <w:sz w:val="24"/>
                <w:szCs w:val="24"/>
              </w:rPr>
            </w:pPr>
          </w:p>
        </w:tc>
      </w:tr>
    </w:tbl>
    <w:p w14:paraId="7AC945F1" w14:textId="77777777" w:rsidR="00E83AA7" w:rsidRDefault="00E83AA7" w:rsidP="005A353C">
      <w:pPr>
        <w:jc w:val="both"/>
        <w:rPr>
          <w:rFonts w:cs="Calibri"/>
          <w:sz w:val="24"/>
          <w:szCs w:val="24"/>
        </w:rPr>
      </w:pPr>
    </w:p>
    <w:sectPr w:rsidR="00E83AA7" w:rsidSect="00D605D8">
      <w:pgSz w:w="12240" w:h="15840" w:code="1"/>
      <w:pgMar w:top="1440" w:right="1440" w:bottom="1440"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B9928" w14:textId="77777777" w:rsidR="00FD5A9A" w:rsidRDefault="00FD5A9A" w:rsidP="00322BD5">
      <w:pPr>
        <w:spacing w:after="0" w:line="240" w:lineRule="auto"/>
      </w:pPr>
      <w:r>
        <w:separator/>
      </w:r>
    </w:p>
  </w:endnote>
  <w:endnote w:type="continuationSeparator" w:id="0">
    <w:p w14:paraId="6472C961" w14:textId="77777777" w:rsidR="00FD5A9A" w:rsidRDefault="00FD5A9A" w:rsidP="0032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Open Sans">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EC0A" w14:textId="77777777" w:rsidR="00FD5A9A" w:rsidRDefault="00FD5A9A">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spacing w:val="60"/>
      </w:rPr>
      <w:t>Page</w:t>
    </w:r>
  </w:p>
  <w:p w14:paraId="03782237" w14:textId="77777777" w:rsidR="00FD5A9A" w:rsidRDefault="00FD5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EF29" w14:textId="77777777" w:rsidR="00FD5A9A" w:rsidRDefault="00FD5A9A">
    <w:pPr>
      <w:pStyle w:val="Footer"/>
      <w:jc w:val="center"/>
    </w:pPr>
  </w:p>
  <w:p w14:paraId="35FADB53" w14:textId="77777777" w:rsidR="00FD5A9A" w:rsidRDefault="00FD5A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77D" w14:textId="40D9C191" w:rsidR="00FD5A9A" w:rsidRDefault="00FD5A9A" w:rsidP="00794514">
    <w:pPr>
      <w:pStyle w:val="Footer"/>
      <w:pBdr>
        <w:top w:val="single" w:sz="4" w:space="1" w:color="D9D9D9"/>
      </w:pBdr>
      <w:jc w:val="center"/>
    </w:pPr>
    <w:r>
      <w:fldChar w:fldCharType="begin"/>
    </w:r>
    <w:r>
      <w:instrText xml:space="preserve"> PAGE   \* MERGEFORMAT </w:instrText>
    </w:r>
    <w:r>
      <w:fldChar w:fldCharType="separate"/>
    </w:r>
    <w:r w:rsidR="0042023C">
      <w:rPr>
        <w:noProof/>
      </w:rPr>
      <w:t>ii</w:t>
    </w:r>
    <w:r>
      <w:rPr>
        <w:noProof/>
      </w:rPr>
      <w:fldChar w:fldCharType="end"/>
    </w:r>
  </w:p>
  <w:p w14:paraId="2C0A4E4D" w14:textId="340BC632" w:rsidR="00FD5A9A" w:rsidRDefault="00FD5A9A" w:rsidP="00737B54">
    <w:pPr>
      <w:pStyle w:val="Footer"/>
      <w:jc w:val="right"/>
    </w:pPr>
    <w:r>
      <w:t>v.4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0DF7" w14:textId="164A1A0E" w:rsidR="00FD5A9A" w:rsidRDefault="00FD5A9A">
    <w:pPr>
      <w:pStyle w:val="Footer"/>
      <w:jc w:val="center"/>
    </w:pPr>
    <w:r>
      <w:fldChar w:fldCharType="begin"/>
    </w:r>
    <w:r>
      <w:instrText xml:space="preserve"> PAGE   \* MERGEFORMAT </w:instrText>
    </w:r>
    <w:r>
      <w:fldChar w:fldCharType="separate"/>
    </w:r>
    <w:r w:rsidR="0042023C">
      <w:rPr>
        <w:noProof/>
      </w:rPr>
      <w:t>i</w:t>
    </w:r>
    <w:r>
      <w:rPr>
        <w:noProof/>
      </w:rPr>
      <w:fldChar w:fldCharType="end"/>
    </w:r>
  </w:p>
  <w:p w14:paraId="1012A795" w14:textId="72A88643" w:rsidR="00FD5A9A" w:rsidRDefault="00FD5A9A" w:rsidP="00737B54">
    <w:pPr>
      <w:pStyle w:val="Footer"/>
      <w:jc w:val="right"/>
    </w:pPr>
    <w:r>
      <w:t>v.3</w:t>
    </w:r>
  </w:p>
  <w:p w14:paraId="36B3B381" w14:textId="77777777" w:rsidR="00FD5A9A" w:rsidRDefault="00FD5A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A2E42" w14:textId="69A0692E" w:rsidR="00FD5A9A" w:rsidRDefault="00FD5A9A">
    <w:pPr>
      <w:pStyle w:val="Footer"/>
      <w:jc w:val="center"/>
    </w:pPr>
    <w:r>
      <w:fldChar w:fldCharType="begin"/>
    </w:r>
    <w:r>
      <w:instrText xml:space="preserve"> PAGE   \* MERGEFORMAT </w:instrText>
    </w:r>
    <w:r>
      <w:fldChar w:fldCharType="separate"/>
    </w:r>
    <w:r w:rsidR="00C75343">
      <w:rPr>
        <w:noProof/>
      </w:rPr>
      <w:t>29</w:t>
    </w:r>
    <w:r>
      <w:rPr>
        <w:noProof/>
      </w:rPr>
      <w:fldChar w:fldCharType="end"/>
    </w:r>
  </w:p>
  <w:p w14:paraId="6C8D930F" w14:textId="77777777" w:rsidR="00FD5A9A" w:rsidRDefault="00FD5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85C09" w14:textId="77777777" w:rsidR="00FD5A9A" w:rsidRDefault="00FD5A9A" w:rsidP="00322BD5">
      <w:pPr>
        <w:spacing w:after="0" w:line="240" w:lineRule="auto"/>
      </w:pPr>
      <w:r>
        <w:separator/>
      </w:r>
    </w:p>
  </w:footnote>
  <w:footnote w:type="continuationSeparator" w:id="0">
    <w:p w14:paraId="72E16FC4" w14:textId="77777777" w:rsidR="00FD5A9A" w:rsidRDefault="00FD5A9A" w:rsidP="00322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064B" w14:textId="77777777" w:rsidR="00FD5A9A" w:rsidRDefault="00FD5A9A">
    <w:pPr>
      <w:pStyle w:val="Header"/>
    </w:pPr>
  </w:p>
  <w:p w14:paraId="17F649F5" w14:textId="77777777" w:rsidR="00FD5A9A" w:rsidRDefault="00FD5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EF3D79"/>
    <w:multiLevelType w:val="hybridMultilevel"/>
    <w:tmpl w:val="FC4395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33936"/>
    <w:multiLevelType w:val="multilevel"/>
    <w:tmpl w:val="13B6AA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24B16E5"/>
    <w:multiLevelType w:val="hybridMultilevel"/>
    <w:tmpl w:val="9A66D4DC"/>
    <w:lvl w:ilvl="0" w:tplc="FB7455E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0453218F"/>
    <w:multiLevelType w:val="hybridMultilevel"/>
    <w:tmpl w:val="DB422298"/>
    <w:lvl w:ilvl="0" w:tplc="069A7C40">
      <w:start w:val="1"/>
      <w:numFmt w:val="upperLetter"/>
      <w:lvlText w:val="%1."/>
      <w:lvlJc w:val="left"/>
      <w:pPr>
        <w:ind w:left="1080" w:hanging="360"/>
      </w:pPr>
      <w:rPr>
        <w:rFonts w:eastAsiaTheme="minorHAnsi" w:hint="default"/>
      </w:rPr>
    </w:lvl>
    <w:lvl w:ilvl="1" w:tplc="A6D48E3E">
      <w:start w:val="1"/>
      <w:numFmt w:val="decimal"/>
      <w:lvlText w:val="(%2)"/>
      <w:lvlJc w:val="left"/>
      <w:pPr>
        <w:ind w:left="2160" w:hanging="720"/>
      </w:pPr>
      <w:rPr>
        <w:rFonts w:eastAsia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F902F9"/>
    <w:multiLevelType w:val="hybridMultilevel"/>
    <w:tmpl w:val="74545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F7BF6"/>
    <w:multiLevelType w:val="hybridMultilevel"/>
    <w:tmpl w:val="D9BA469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4D71B1"/>
    <w:multiLevelType w:val="multilevel"/>
    <w:tmpl w:val="487C2C4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bullet"/>
      <w:lvlText w:val=""/>
      <w:lvlJc w:val="left"/>
      <w:pPr>
        <w:ind w:left="2160" w:hanging="360"/>
      </w:pPr>
      <w:rPr>
        <w:rFonts w:ascii="Symbol" w:hAnsi="Symbol" w:hint="default"/>
      </w:rPr>
    </w:lvl>
    <w:lvl w:ilvl="3">
      <w:start w:val="1"/>
      <w:numFmt w:val="lowerLetter"/>
      <w:lvlText w:val="%4)"/>
      <w:lvlJc w:val="left"/>
      <w:pPr>
        <w:ind w:left="2880" w:hanging="360"/>
      </w:pPr>
      <w:rPr>
        <w:rFonts w:hint="default"/>
      </w:rPr>
    </w:lvl>
    <w:lvl w:ilvl="4">
      <w:start w:val="1"/>
      <w:numFmt w:val="upperLetter"/>
      <w:lvlText w:val="%5."/>
      <w:lvlJc w:val="left"/>
      <w:pPr>
        <w:ind w:left="3600" w:hanging="360"/>
      </w:pPr>
      <w:rPr>
        <w:rFonts w:hint="default"/>
        <w:u w:val="none"/>
      </w:rPr>
    </w:lvl>
    <w:lvl w:ilvl="5">
      <w:start w:val="1"/>
      <w:numFmt w:val="decimal"/>
      <w:lvlText w:val="(%6)"/>
      <w:lvlJc w:val="left"/>
      <w:pPr>
        <w:ind w:left="4320" w:hanging="360"/>
      </w:pPr>
      <w:rPr>
        <w:rFonts w:hint="default"/>
      </w:rPr>
    </w:lvl>
    <w:lvl w:ilvl="6">
      <w:start w:val="1"/>
      <w:numFmt w:val="lowerLetter"/>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0632C"/>
    <w:multiLevelType w:val="hybridMultilevel"/>
    <w:tmpl w:val="9600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B045D2"/>
    <w:multiLevelType w:val="hybridMultilevel"/>
    <w:tmpl w:val="8B5E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B5106E"/>
    <w:multiLevelType w:val="multilevel"/>
    <w:tmpl w:val="223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C186A"/>
    <w:multiLevelType w:val="hybridMultilevel"/>
    <w:tmpl w:val="E74CE0B8"/>
    <w:lvl w:ilvl="0" w:tplc="A212FA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874D2"/>
    <w:multiLevelType w:val="hybridMultilevel"/>
    <w:tmpl w:val="0106B2B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1B996746"/>
    <w:multiLevelType w:val="hybridMultilevel"/>
    <w:tmpl w:val="76F2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8D3E55"/>
    <w:multiLevelType w:val="hybridMultilevel"/>
    <w:tmpl w:val="4A5E7B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122A6"/>
    <w:multiLevelType w:val="hybridMultilevel"/>
    <w:tmpl w:val="DA54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94913"/>
    <w:multiLevelType w:val="hybridMultilevel"/>
    <w:tmpl w:val="FB163266"/>
    <w:lvl w:ilvl="0" w:tplc="A9A48DA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nsid w:val="26BF1440"/>
    <w:multiLevelType w:val="hybridMultilevel"/>
    <w:tmpl w:val="BC80F7B0"/>
    <w:lvl w:ilvl="0" w:tplc="C01474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372A6B"/>
    <w:multiLevelType w:val="hybridMultilevel"/>
    <w:tmpl w:val="AC105566"/>
    <w:lvl w:ilvl="0" w:tplc="B030A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7A5163"/>
    <w:multiLevelType w:val="hybridMultilevel"/>
    <w:tmpl w:val="A6EC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01EBC"/>
    <w:multiLevelType w:val="hybridMultilevel"/>
    <w:tmpl w:val="8FBA68AE"/>
    <w:lvl w:ilvl="0" w:tplc="EDD21D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D5E26"/>
    <w:multiLevelType w:val="hybridMultilevel"/>
    <w:tmpl w:val="35E26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928D6"/>
    <w:multiLevelType w:val="hybridMultilevel"/>
    <w:tmpl w:val="82BE217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781070B"/>
    <w:multiLevelType w:val="hybridMultilevel"/>
    <w:tmpl w:val="8B24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424914"/>
    <w:multiLevelType w:val="hybridMultilevel"/>
    <w:tmpl w:val="01C8A9C8"/>
    <w:lvl w:ilvl="0" w:tplc="905CB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7F1ADC"/>
    <w:multiLevelType w:val="multilevel"/>
    <w:tmpl w:val="5F04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F7E8A"/>
    <w:multiLevelType w:val="multilevel"/>
    <w:tmpl w:val="A4FE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9A0983"/>
    <w:multiLevelType w:val="multilevel"/>
    <w:tmpl w:val="3430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2D4AD5"/>
    <w:multiLevelType w:val="hybridMultilevel"/>
    <w:tmpl w:val="9A624854"/>
    <w:lvl w:ilvl="0" w:tplc="64081DD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nsid w:val="5B757275"/>
    <w:multiLevelType w:val="hybridMultilevel"/>
    <w:tmpl w:val="F2FC4AB4"/>
    <w:lvl w:ilvl="0" w:tplc="33A80FC0">
      <w:start w:val="4"/>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F1C2D"/>
    <w:multiLevelType w:val="hybridMultilevel"/>
    <w:tmpl w:val="27E02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122207"/>
    <w:multiLevelType w:val="hybridMultilevel"/>
    <w:tmpl w:val="12EA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E6E3D"/>
    <w:multiLevelType w:val="hybridMultilevel"/>
    <w:tmpl w:val="313AEF5A"/>
    <w:lvl w:ilvl="0" w:tplc="AF52751C">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155D14"/>
    <w:multiLevelType w:val="hybridMultilevel"/>
    <w:tmpl w:val="F8E4F628"/>
    <w:lvl w:ilvl="0" w:tplc="2200D1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24F38"/>
    <w:multiLevelType w:val="hybridMultilevel"/>
    <w:tmpl w:val="313AEF5A"/>
    <w:lvl w:ilvl="0" w:tplc="AF52751C">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891487"/>
    <w:multiLevelType w:val="hybridMultilevel"/>
    <w:tmpl w:val="416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F306E5"/>
    <w:multiLevelType w:val="hybridMultilevel"/>
    <w:tmpl w:val="148A5208"/>
    <w:lvl w:ilvl="0" w:tplc="0A22F412">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36">
    <w:nsid w:val="6F363939"/>
    <w:multiLevelType w:val="hybridMultilevel"/>
    <w:tmpl w:val="1812F1D0"/>
    <w:lvl w:ilvl="0" w:tplc="E8CA549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FD16853"/>
    <w:multiLevelType w:val="multilevel"/>
    <w:tmpl w:val="2FBC94F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gt;"/>
      <w:lvlJc w:val="left"/>
      <w:pPr>
        <w:ind w:left="1800" w:hanging="720"/>
      </w:pPr>
      <w:rPr>
        <w:rFonts w:hint="default"/>
        <w:b/>
        <w:sz w:val="24"/>
      </w:rPr>
    </w:lvl>
    <w:lvl w:ilvl="2">
      <w:start w:val="1"/>
      <w:numFmt w:val="low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552CB"/>
    <w:multiLevelType w:val="hybridMultilevel"/>
    <w:tmpl w:val="FCDAF2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5B36C8"/>
    <w:multiLevelType w:val="multilevel"/>
    <w:tmpl w:val="D9F8854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026A02"/>
    <w:multiLevelType w:val="hybridMultilevel"/>
    <w:tmpl w:val="076889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8B0445C"/>
    <w:multiLevelType w:val="hybridMultilevel"/>
    <w:tmpl w:val="93D018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C8190C"/>
    <w:multiLevelType w:val="hybridMultilevel"/>
    <w:tmpl w:val="12EA1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9"/>
  </w:num>
  <w:num w:numId="4">
    <w:abstractNumId w:val="39"/>
  </w:num>
  <w:num w:numId="5">
    <w:abstractNumId w:val="37"/>
  </w:num>
  <w:num w:numId="6">
    <w:abstractNumId w:val="6"/>
  </w:num>
  <w:num w:numId="7">
    <w:abstractNumId w:val="24"/>
  </w:num>
  <w:num w:numId="8">
    <w:abstractNumId w:val="18"/>
  </w:num>
  <w:num w:numId="9">
    <w:abstractNumId w:val="5"/>
  </w:num>
  <w:num w:numId="10">
    <w:abstractNumId w:val="21"/>
  </w:num>
  <w:num w:numId="11">
    <w:abstractNumId w:val="4"/>
  </w:num>
  <w:num w:numId="12">
    <w:abstractNumId w:val="0"/>
  </w:num>
  <w:num w:numId="13">
    <w:abstractNumId w:val="8"/>
  </w:num>
  <w:num w:numId="14">
    <w:abstractNumId w:val="29"/>
  </w:num>
  <w:num w:numId="15">
    <w:abstractNumId w:val="10"/>
  </w:num>
  <w:num w:numId="16">
    <w:abstractNumId w:val="42"/>
  </w:num>
  <w:num w:numId="17">
    <w:abstractNumId w:val="30"/>
  </w:num>
  <w:num w:numId="18">
    <w:abstractNumId w:val="11"/>
  </w:num>
  <w:num w:numId="19">
    <w:abstractNumId w:val="12"/>
  </w:num>
  <w:num w:numId="20">
    <w:abstractNumId w:val="34"/>
  </w:num>
  <w:num w:numId="21">
    <w:abstractNumId w:val="14"/>
  </w:num>
  <w:num w:numId="22">
    <w:abstractNumId w:val="7"/>
  </w:num>
  <w:num w:numId="23">
    <w:abstractNumId w:val="17"/>
  </w:num>
  <w:num w:numId="24">
    <w:abstractNumId w:val="20"/>
  </w:num>
  <w:num w:numId="25">
    <w:abstractNumId w:val="32"/>
  </w:num>
  <w:num w:numId="26">
    <w:abstractNumId w:val="13"/>
  </w:num>
  <w:num w:numId="27">
    <w:abstractNumId w:val="19"/>
  </w:num>
  <w:num w:numId="28">
    <w:abstractNumId w:val="2"/>
  </w:num>
  <w:num w:numId="29">
    <w:abstractNumId w:val="27"/>
  </w:num>
  <w:num w:numId="30">
    <w:abstractNumId w:val="15"/>
  </w:num>
  <w:num w:numId="31">
    <w:abstractNumId w:val="35"/>
  </w:num>
  <w:num w:numId="32">
    <w:abstractNumId w:val="28"/>
  </w:num>
  <w:num w:numId="33">
    <w:abstractNumId w:val="22"/>
  </w:num>
  <w:num w:numId="34">
    <w:abstractNumId w:val="38"/>
  </w:num>
  <w:num w:numId="35">
    <w:abstractNumId w:val="36"/>
  </w:num>
  <w:num w:numId="36">
    <w:abstractNumId w:val="40"/>
  </w:num>
  <w:num w:numId="37">
    <w:abstractNumId w:val="26"/>
  </w:num>
  <w:num w:numId="38">
    <w:abstractNumId w:val="1"/>
  </w:num>
  <w:num w:numId="39">
    <w:abstractNumId w:val="3"/>
  </w:num>
  <w:num w:numId="40">
    <w:abstractNumId w:val="23"/>
  </w:num>
  <w:num w:numId="41">
    <w:abstractNumId w:val="31"/>
  </w:num>
  <w:num w:numId="42">
    <w:abstractNumId w:val="3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FB"/>
    <w:rsid w:val="00002368"/>
    <w:rsid w:val="00003028"/>
    <w:rsid w:val="00016D8F"/>
    <w:rsid w:val="00024F7B"/>
    <w:rsid w:val="00025941"/>
    <w:rsid w:val="000551A5"/>
    <w:rsid w:val="0006156B"/>
    <w:rsid w:val="000634A4"/>
    <w:rsid w:val="000738D0"/>
    <w:rsid w:val="00074586"/>
    <w:rsid w:val="00076537"/>
    <w:rsid w:val="00080B3F"/>
    <w:rsid w:val="00096E9E"/>
    <w:rsid w:val="000A2A6E"/>
    <w:rsid w:val="000A4104"/>
    <w:rsid w:val="000B1D8F"/>
    <w:rsid w:val="000B6B2D"/>
    <w:rsid w:val="000C571E"/>
    <w:rsid w:val="000C7E7A"/>
    <w:rsid w:val="000D0F2A"/>
    <w:rsid w:val="000D22C4"/>
    <w:rsid w:val="000D4566"/>
    <w:rsid w:val="000D7B33"/>
    <w:rsid w:val="000E0653"/>
    <w:rsid w:val="000E0D0B"/>
    <w:rsid w:val="000E25AF"/>
    <w:rsid w:val="000E3C21"/>
    <w:rsid w:val="000E64FA"/>
    <w:rsid w:val="000E7C9D"/>
    <w:rsid w:val="0010284E"/>
    <w:rsid w:val="001056D5"/>
    <w:rsid w:val="00106061"/>
    <w:rsid w:val="001103C8"/>
    <w:rsid w:val="00113D74"/>
    <w:rsid w:val="001276A6"/>
    <w:rsid w:val="00127A4B"/>
    <w:rsid w:val="001326AF"/>
    <w:rsid w:val="001331DA"/>
    <w:rsid w:val="00143E7B"/>
    <w:rsid w:val="00147CB5"/>
    <w:rsid w:val="001508E7"/>
    <w:rsid w:val="00151B5D"/>
    <w:rsid w:val="001534A2"/>
    <w:rsid w:val="00157A48"/>
    <w:rsid w:val="001635DD"/>
    <w:rsid w:val="001640E0"/>
    <w:rsid w:val="001674DA"/>
    <w:rsid w:val="00173911"/>
    <w:rsid w:val="001741ED"/>
    <w:rsid w:val="00174C66"/>
    <w:rsid w:val="0017692B"/>
    <w:rsid w:val="00177E09"/>
    <w:rsid w:val="00180BF5"/>
    <w:rsid w:val="00181A61"/>
    <w:rsid w:val="0018278A"/>
    <w:rsid w:val="00183152"/>
    <w:rsid w:val="00184004"/>
    <w:rsid w:val="0018534A"/>
    <w:rsid w:val="00186867"/>
    <w:rsid w:val="00197C9F"/>
    <w:rsid w:val="001A1AEA"/>
    <w:rsid w:val="001A34D8"/>
    <w:rsid w:val="001A6174"/>
    <w:rsid w:val="001B0014"/>
    <w:rsid w:val="001B1296"/>
    <w:rsid w:val="001D01F4"/>
    <w:rsid w:val="001D1D78"/>
    <w:rsid w:val="001D4672"/>
    <w:rsid w:val="001E113F"/>
    <w:rsid w:val="001E1EFC"/>
    <w:rsid w:val="001E45EA"/>
    <w:rsid w:val="001E5D57"/>
    <w:rsid w:val="001F43DA"/>
    <w:rsid w:val="001F7B29"/>
    <w:rsid w:val="002018DC"/>
    <w:rsid w:val="00212DDB"/>
    <w:rsid w:val="00213F44"/>
    <w:rsid w:val="0021629C"/>
    <w:rsid w:val="0022347D"/>
    <w:rsid w:val="00233DCD"/>
    <w:rsid w:val="00246791"/>
    <w:rsid w:val="00253674"/>
    <w:rsid w:val="002548CD"/>
    <w:rsid w:val="00260CC8"/>
    <w:rsid w:val="002633E5"/>
    <w:rsid w:val="0026550F"/>
    <w:rsid w:val="00265815"/>
    <w:rsid w:val="00265880"/>
    <w:rsid w:val="00276785"/>
    <w:rsid w:val="002778E1"/>
    <w:rsid w:val="00283623"/>
    <w:rsid w:val="002859FF"/>
    <w:rsid w:val="00286BED"/>
    <w:rsid w:val="002935B5"/>
    <w:rsid w:val="002939CC"/>
    <w:rsid w:val="00295F43"/>
    <w:rsid w:val="002A3F4A"/>
    <w:rsid w:val="002C4577"/>
    <w:rsid w:val="002D4948"/>
    <w:rsid w:val="002D55F1"/>
    <w:rsid w:val="002E5BC6"/>
    <w:rsid w:val="002E6683"/>
    <w:rsid w:val="002E66FB"/>
    <w:rsid w:val="002F1B50"/>
    <w:rsid w:val="00302DEB"/>
    <w:rsid w:val="00305011"/>
    <w:rsid w:val="00322BD5"/>
    <w:rsid w:val="00324BE0"/>
    <w:rsid w:val="00324E69"/>
    <w:rsid w:val="003448C6"/>
    <w:rsid w:val="00347FAF"/>
    <w:rsid w:val="00367847"/>
    <w:rsid w:val="00374B07"/>
    <w:rsid w:val="00383A59"/>
    <w:rsid w:val="00384810"/>
    <w:rsid w:val="00392246"/>
    <w:rsid w:val="003A345F"/>
    <w:rsid w:val="003B1F68"/>
    <w:rsid w:val="003B2494"/>
    <w:rsid w:val="003B4A68"/>
    <w:rsid w:val="003B74C6"/>
    <w:rsid w:val="003C23E3"/>
    <w:rsid w:val="003D5196"/>
    <w:rsid w:val="003D55E7"/>
    <w:rsid w:val="003D5791"/>
    <w:rsid w:val="003D59D2"/>
    <w:rsid w:val="003E5111"/>
    <w:rsid w:val="003E69AD"/>
    <w:rsid w:val="003F136D"/>
    <w:rsid w:val="003F172C"/>
    <w:rsid w:val="00401279"/>
    <w:rsid w:val="00401548"/>
    <w:rsid w:val="004157A8"/>
    <w:rsid w:val="0042023C"/>
    <w:rsid w:val="004226B2"/>
    <w:rsid w:val="00422EDB"/>
    <w:rsid w:val="00423F30"/>
    <w:rsid w:val="0042490A"/>
    <w:rsid w:val="00425DF1"/>
    <w:rsid w:val="00433FAD"/>
    <w:rsid w:val="004433FB"/>
    <w:rsid w:val="00453EA6"/>
    <w:rsid w:val="004567AC"/>
    <w:rsid w:val="00461D4A"/>
    <w:rsid w:val="004671FD"/>
    <w:rsid w:val="00477927"/>
    <w:rsid w:val="00481B7B"/>
    <w:rsid w:val="0048489D"/>
    <w:rsid w:val="00490B7B"/>
    <w:rsid w:val="00492D71"/>
    <w:rsid w:val="004976EC"/>
    <w:rsid w:val="004A425E"/>
    <w:rsid w:val="004A7C38"/>
    <w:rsid w:val="004B51B5"/>
    <w:rsid w:val="004B52A8"/>
    <w:rsid w:val="004B57FC"/>
    <w:rsid w:val="004C2EFB"/>
    <w:rsid w:val="004D15A5"/>
    <w:rsid w:val="004D3126"/>
    <w:rsid w:val="004E4392"/>
    <w:rsid w:val="004E6648"/>
    <w:rsid w:val="004E690A"/>
    <w:rsid w:val="004F19BC"/>
    <w:rsid w:val="0050199B"/>
    <w:rsid w:val="00501F24"/>
    <w:rsid w:val="00510511"/>
    <w:rsid w:val="00512BAE"/>
    <w:rsid w:val="00515384"/>
    <w:rsid w:val="00515D4F"/>
    <w:rsid w:val="00524AB6"/>
    <w:rsid w:val="005403F0"/>
    <w:rsid w:val="00543769"/>
    <w:rsid w:val="00547D6C"/>
    <w:rsid w:val="005530A6"/>
    <w:rsid w:val="00553C6D"/>
    <w:rsid w:val="00554AB0"/>
    <w:rsid w:val="00556635"/>
    <w:rsid w:val="00570C19"/>
    <w:rsid w:val="00571757"/>
    <w:rsid w:val="005722B7"/>
    <w:rsid w:val="00577697"/>
    <w:rsid w:val="00595D42"/>
    <w:rsid w:val="00595D75"/>
    <w:rsid w:val="005A353C"/>
    <w:rsid w:val="005B0692"/>
    <w:rsid w:val="005B5B29"/>
    <w:rsid w:val="005C01CA"/>
    <w:rsid w:val="005D21CF"/>
    <w:rsid w:val="005D7867"/>
    <w:rsid w:val="005E66CB"/>
    <w:rsid w:val="005F130E"/>
    <w:rsid w:val="005F6276"/>
    <w:rsid w:val="00614456"/>
    <w:rsid w:val="00615F8C"/>
    <w:rsid w:val="00623E01"/>
    <w:rsid w:val="00627A3A"/>
    <w:rsid w:val="006309B3"/>
    <w:rsid w:val="00631B75"/>
    <w:rsid w:val="006347DA"/>
    <w:rsid w:val="00636686"/>
    <w:rsid w:val="006366A8"/>
    <w:rsid w:val="006379A7"/>
    <w:rsid w:val="00641B06"/>
    <w:rsid w:val="006424C5"/>
    <w:rsid w:val="00642C5E"/>
    <w:rsid w:val="006438CD"/>
    <w:rsid w:val="006548FC"/>
    <w:rsid w:val="00655A0D"/>
    <w:rsid w:val="0066009E"/>
    <w:rsid w:val="00662EDC"/>
    <w:rsid w:val="0066360D"/>
    <w:rsid w:val="006662E3"/>
    <w:rsid w:val="00671B64"/>
    <w:rsid w:val="00675D03"/>
    <w:rsid w:val="00683F8F"/>
    <w:rsid w:val="00684D24"/>
    <w:rsid w:val="00691E22"/>
    <w:rsid w:val="006951A8"/>
    <w:rsid w:val="00697192"/>
    <w:rsid w:val="006A57E5"/>
    <w:rsid w:val="006A6777"/>
    <w:rsid w:val="006B39FC"/>
    <w:rsid w:val="006B45B1"/>
    <w:rsid w:val="006B4AF0"/>
    <w:rsid w:val="006C0543"/>
    <w:rsid w:val="006C1524"/>
    <w:rsid w:val="006D0C59"/>
    <w:rsid w:val="006D6E3E"/>
    <w:rsid w:val="006E4ED6"/>
    <w:rsid w:val="006E53B1"/>
    <w:rsid w:val="0071158F"/>
    <w:rsid w:val="00720252"/>
    <w:rsid w:val="00721C0C"/>
    <w:rsid w:val="0073173E"/>
    <w:rsid w:val="00734998"/>
    <w:rsid w:val="00737B54"/>
    <w:rsid w:val="007436E9"/>
    <w:rsid w:val="00743F94"/>
    <w:rsid w:val="00744A73"/>
    <w:rsid w:val="00747296"/>
    <w:rsid w:val="00750676"/>
    <w:rsid w:val="00756AA6"/>
    <w:rsid w:val="00765E3B"/>
    <w:rsid w:val="00776714"/>
    <w:rsid w:val="007814D6"/>
    <w:rsid w:val="007879A2"/>
    <w:rsid w:val="00794514"/>
    <w:rsid w:val="007A1595"/>
    <w:rsid w:val="007A2D2D"/>
    <w:rsid w:val="007A4C35"/>
    <w:rsid w:val="007A7080"/>
    <w:rsid w:val="007B31F4"/>
    <w:rsid w:val="007B32D0"/>
    <w:rsid w:val="007B4644"/>
    <w:rsid w:val="007B5292"/>
    <w:rsid w:val="007B5500"/>
    <w:rsid w:val="007B5ADE"/>
    <w:rsid w:val="007C1364"/>
    <w:rsid w:val="007C497B"/>
    <w:rsid w:val="007C4A2E"/>
    <w:rsid w:val="007D2F7D"/>
    <w:rsid w:val="007D387E"/>
    <w:rsid w:val="007D6D42"/>
    <w:rsid w:val="007F2A28"/>
    <w:rsid w:val="007F435B"/>
    <w:rsid w:val="007F4CE9"/>
    <w:rsid w:val="007F51B4"/>
    <w:rsid w:val="007F6A6F"/>
    <w:rsid w:val="007F6E2F"/>
    <w:rsid w:val="00800484"/>
    <w:rsid w:val="00801C85"/>
    <w:rsid w:val="00804B84"/>
    <w:rsid w:val="008170F3"/>
    <w:rsid w:val="008208D6"/>
    <w:rsid w:val="008235FD"/>
    <w:rsid w:val="00825742"/>
    <w:rsid w:val="00830F46"/>
    <w:rsid w:val="008317D8"/>
    <w:rsid w:val="00832235"/>
    <w:rsid w:val="0084129D"/>
    <w:rsid w:val="008479A5"/>
    <w:rsid w:val="00857F77"/>
    <w:rsid w:val="00864737"/>
    <w:rsid w:val="00864A8D"/>
    <w:rsid w:val="008837DC"/>
    <w:rsid w:val="00892974"/>
    <w:rsid w:val="008A3675"/>
    <w:rsid w:val="008A37AE"/>
    <w:rsid w:val="008A7828"/>
    <w:rsid w:val="008B2CB7"/>
    <w:rsid w:val="008B7226"/>
    <w:rsid w:val="008C56B7"/>
    <w:rsid w:val="008C6BBB"/>
    <w:rsid w:val="008D1CF8"/>
    <w:rsid w:val="008D3020"/>
    <w:rsid w:val="008D7061"/>
    <w:rsid w:val="008D71B5"/>
    <w:rsid w:val="008E0352"/>
    <w:rsid w:val="008E55D3"/>
    <w:rsid w:val="008E6CDC"/>
    <w:rsid w:val="008E7028"/>
    <w:rsid w:val="008F4A35"/>
    <w:rsid w:val="00902369"/>
    <w:rsid w:val="009036C6"/>
    <w:rsid w:val="009048EF"/>
    <w:rsid w:val="00906EC7"/>
    <w:rsid w:val="0091079A"/>
    <w:rsid w:val="00920E0B"/>
    <w:rsid w:val="00933956"/>
    <w:rsid w:val="00933F13"/>
    <w:rsid w:val="00935093"/>
    <w:rsid w:val="0093746B"/>
    <w:rsid w:val="009422B5"/>
    <w:rsid w:val="00956FD3"/>
    <w:rsid w:val="00960B07"/>
    <w:rsid w:val="00961B54"/>
    <w:rsid w:val="00975359"/>
    <w:rsid w:val="00977D85"/>
    <w:rsid w:val="009A2AE2"/>
    <w:rsid w:val="009B0DAF"/>
    <w:rsid w:val="009B4171"/>
    <w:rsid w:val="009C1440"/>
    <w:rsid w:val="009C32DC"/>
    <w:rsid w:val="009C714F"/>
    <w:rsid w:val="009C75A6"/>
    <w:rsid w:val="009C7BE8"/>
    <w:rsid w:val="009C7EEB"/>
    <w:rsid w:val="009D3D8E"/>
    <w:rsid w:val="009D3FFC"/>
    <w:rsid w:val="009D5717"/>
    <w:rsid w:val="009E3DF8"/>
    <w:rsid w:val="009E7521"/>
    <w:rsid w:val="009F3A3F"/>
    <w:rsid w:val="009F424F"/>
    <w:rsid w:val="009F796B"/>
    <w:rsid w:val="00A0182C"/>
    <w:rsid w:val="00A117A7"/>
    <w:rsid w:val="00A21BAF"/>
    <w:rsid w:val="00A2223B"/>
    <w:rsid w:val="00A2497D"/>
    <w:rsid w:val="00A249DB"/>
    <w:rsid w:val="00A27824"/>
    <w:rsid w:val="00A3041A"/>
    <w:rsid w:val="00A31CEB"/>
    <w:rsid w:val="00A33609"/>
    <w:rsid w:val="00A42757"/>
    <w:rsid w:val="00A47E2F"/>
    <w:rsid w:val="00A50295"/>
    <w:rsid w:val="00A51763"/>
    <w:rsid w:val="00A61EC1"/>
    <w:rsid w:val="00A6432C"/>
    <w:rsid w:val="00A676D4"/>
    <w:rsid w:val="00A67758"/>
    <w:rsid w:val="00A732BB"/>
    <w:rsid w:val="00A76485"/>
    <w:rsid w:val="00A86650"/>
    <w:rsid w:val="00A900A4"/>
    <w:rsid w:val="00AB0378"/>
    <w:rsid w:val="00AC3F31"/>
    <w:rsid w:val="00AD2F59"/>
    <w:rsid w:val="00AD3BC5"/>
    <w:rsid w:val="00AD61B4"/>
    <w:rsid w:val="00AE641D"/>
    <w:rsid w:val="00B01F14"/>
    <w:rsid w:val="00B02951"/>
    <w:rsid w:val="00B1214B"/>
    <w:rsid w:val="00B15990"/>
    <w:rsid w:val="00B16ED3"/>
    <w:rsid w:val="00B327B3"/>
    <w:rsid w:val="00B32877"/>
    <w:rsid w:val="00B45B58"/>
    <w:rsid w:val="00B51CBB"/>
    <w:rsid w:val="00B55D9C"/>
    <w:rsid w:val="00B57923"/>
    <w:rsid w:val="00B644E0"/>
    <w:rsid w:val="00B757F7"/>
    <w:rsid w:val="00B75ED1"/>
    <w:rsid w:val="00B816ED"/>
    <w:rsid w:val="00B826F3"/>
    <w:rsid w:val="00B86B80"/>
    <w:rsid w:val="00B86BD4"/>
    <w:rsid w:val="00B935ED"/>
    <w:rsid w:val="00BA2F66"/>
    <w:rsid w:val="00BA45A2"/>
    <w:rsid w:val="00BA7BCC"/>
    <w:rsid w:val="00BA7DF0"/>
    <w:rsid w:val="00BB1846"/>
    <w:rsid w:val="00BB2067"/>
    <w:rsid w:val="00BB69F0"/>
    <w:rsid w:val="00BC54B0"/>
    <w:rsid w:val="00BE6679"/>
    <w:rsid w:val="00BF34E9"/>
    <w:rsid w:val="00BF70FB"/>
    <w:rsid w:val="00C01D45"/>
    <w:rsid w:val="00C05BF1"/>
    <w:rsid w:val="00C07750"/>
    <w:rsid w:val="00C21E75"/>
    <w:rsid w:val="00C22FA5"/>
    <w:rsid w:val="00C36CD1"/>
    <w:rsid w:val="00C51D88"/>
    <w:rsid w:val="00C53C6E"/>
    <w:rsid w:val="00C5437E"/>
    <w:rsid w:val="00C5777A"/>
    <w:rsid w:val="00C7363F"/>
    <w:rsid w:val="00C7435D"/>
    <w:rsid w:val="00C75045"/>
    <w:rsid w:val="00C75343"/>
    <w:rsid w:val="00C81DA8"/>
    <w:rsid w:val="00C8238F"/>
    <w:rsid w:val="00C83798"/>
    <w:rsid w:val="00C92BED"/>
    <w:rsid w:val="00C949B0"/>
    <w:rsid w:val="00CA0D02"/>
    <w:rsid w:val="00CA4B5A"/>
    <w:rsid w:val="00CA4D2E"/>
    <w:rsid w:val="00CB2223"/>
    <w:rsid w:val="00CB4482"/>
    <w:rsid w:val="00CC041B"/>
    <w:rsid w:val="00CD11BE"/>
    <w:rsid w:val="00CD1B79"/>
    <w:rsid w:val="00CD25D7"/>
    <w:rsid w:val="00CD5154"/>
    <w:rsid w:val="00CE3215"/>
    <w:rsid w:val="00CE7A49"/>
    <w:rsid w:val="00CE7FF7"/>
    <w:rsid w:val="00D005B2"/>
    <w:rsid w:val="00D06A26"/>
    <w:rsid w:val="00D230E3"/>
    <w:rsid w:val="00D34F79"/>
    <w:rsid w:val="00D35E26"/>
    <w:rsid w:val="00D42869"/>
    <w:rsid w:val="00D4403C"/>
    <w:rsid w:val="00D45CBB"/>
    <w:rsid w:val="00D470D1"/>
    <w:rsid w:val="00D47253"/>
    <w:rsid w:val="00D52C1F"/>
    <w:rsid w:val="00D605D8"/>
    <w:rsid w:val="00D6110F"/>
    <w:rsid w:val="00D65073"/>
    <w:rsid w:val="00D710C5"/>
    <w:rsid w:val="00D72803"/>
    <w:rsid w:val="00D7299A"/>
    <w:rsid w:val="00D72A16"/>
    <w:rsid w:val="00D7705C"/>
    <w:rsid w:val="00D86772"/>
    <w:rsid w:val="00D8752E"/>
    <w:rsid w:val="00D94CB9"/>
    <w:rsid w:val="00D96158"/>
    <w:rsid w:val="00DA4B69"/>
    <w:rsid w:val="00DA72D4"/>
    <w:rsid w:val="00DC1482"/>
    <w:rsid w:val="00DC4193"/>
    <w:rsid w:val="00DD2F68"/>
    <w:rsid w:val="00DD3E9F"/>
    <w:rsid w:val="00DD7DEC"/>
    <w:rsid w:val="00DE775D"/>
    <w:rsid w:val="00DF1565"/>
    <w:rsid w:val="00E01C08"/>
    <w:rsid w:val="00E052AE"/>
    <w:rsid w:val="00E13BB5"/>
    <w:rsid w:val="00E21E02"/>
    <w:rsid w:val="00E254ED"/>
    <w:rsid w:val="00E26931"/>
    <w:rsid w:val="00E37F22"/>
    <w:rsid w:val="00E44303"/>
    <w:rsid w:val="00E46640"/>
    <w:rsid w:val="00E577E7"/>
    <w:rsid w:val="00E74628"/>
    <w:rsid w:val="00E75592"/>
    <w:rsid w:val="00E83AA7"/>
    <w:rsid w:val="00E84BEB"/>
    <w:rsid w:val="00E85159"/>
    <w:rsid w:val="00EA0757"/>
    <w:rsid w:val="00EA105A"/>
    <w:rsid w:val="00EB0CAE"/>
    <w:rsid w:val="00EB38FE"/>
    <w:rsid w:val="00EB610F"/>
    <w:rsid w:val="00ED4A84"/>
    <w:rsid w:val="00ED5682"/>
    <w:rsid w:val="00ED7253"/>
    <w:rsid w:val="00ED76E3"/>
    <w:rsid w:val="00ED7766"/>
    <w:rsid w:val="00EE0085"/>
    <w:rsid w:val="00EE3AEB"/>
    <w:rsid w:val="00EE42B8"/>
    <w:rsid w:val="00EE65FB"/>
    <w:rsid w:val="00EE7273"/>
    <w:rsid w:val="00EF3DD7"/>
    <w:rsid w:val="00EF47C7"/>
    <w:rsid w:val="00EF62D2"/>
    <w:rsid w:val="00F01C7C"/>
    <w:rsid w:val="00F02816"/>
    <w:rsid w:val="00F0663D"/>
    <w:rsid w:val="00F10B7B"/>
    <w:rsid w:val="00F13298"/>
    <w:rsid w:val="00F23779"/>
    <w:rsid w:val="00F27435"/>
    <w:rsid w:val="00F355DC"/>
    <w:rsid w:val="00F37E0C"/>
    <w:rsid w:val="00F446D1"/>
    <w:rsid w:val="00F73EB7"/>
    <w:rsid w:val="00F81B13"/>
    <w:rsid w:val="00F951C4"/>
    <w:rsid w:val="00FA174A"/>
    <w:rsid w:val="00FA2A73"/>
    <w:rsid w:val="00FC1949"/>
    <w:rsid w:val="00FD1805"/>
    <w:rsid w:val="00FD595A"/>
    <w:rsid w:val="00FD5A9A"/>
    <w:rsid w:val="00FE2BEB"/>
    <w:rsid w:val="00FE2C0C"/>
    <w:rsid w:val="00FE5963"/>
    <w:rsid w:val="00FE65F5"/>
    <w:rsid w:val="00FF0546"/>
    <w:rsid w:val="00FF1DB6"/>
    <w:rsid w:val="00FF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4E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FB"/>
    <w:pPr>
      <w:spacing w:after="200" w:line="276" w:lineRule="auto"/>
    </w:pPr>
    <w:rPr>
      <w:sz w:val="22"/>
      <w:szCs w:val="22"/>
    </w:rPr>
  </w:style>
  <w:style w:type="paragraph" w:styleId="Heading4">
    <w:name w:val="heading 4"/>
    <w:basedOn w:val="Normal"/>
    <w:link w:val="Heading4Char"/>
    <w:uiPriority w:val="9"/>
    <w:qFormat/>
    <w:rsid w:val="004433F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33FB"/>
    <w:rPr>
      <w:rFonts w:ascii="Times New Roman" w:eastAsia="Times New Roman" w:hAnsi="Times New Roman" w:cs="Times New Roman"/>
      <w:b/>
      <w:bCs/>
      <w:sz w:val="24"/>
      <w:szCs w:val="24"/>
    </w:rPr>
  </w:style>
  <w:style w:type="paragraph" w:customStyle="1" w:styleId="Default">
    <w:name w:val="Default"/>
    <w:rsid w:val="004433FB"/>
    <w:pPr>
      <w:autoSpaceDE w:val="0"/>
      <w:autoSpaceDN w:val="0"/>
      <w:adjustRightInd w:val="0"/>
    </w:pPr>
    <w:rPr>
      <w:rFonts w:ascii="Interstate" w:hAnsi="Interstate" w:cs="Interstate"/>
      <w:color w:val="000000"/>
      <w:sz w:val="24"/>
      <w:szCs w:val="24"/>
    </w:rPr>
  </w:style>
  <w:style w:type="character" w:styleId="CommentReference">
    <w:name w:val="annotation reference"/>
    <w:basedOn w:val="DefaultParagraphFont"/>
    <w:uiPriority w:val="99"/>
    <w:semiHidden/>
    <w:unhideWhenUsed/>
    <w:rsid w:val="004433FB"/>
    <w:rPr>
      <w:sz w:val="16"/>
      <w:szCs w:val="16"/>
    </w:rPr>
  </w:style>
  <w:style w:type="paragraph" w:styleId="CommentText">
    <w:name w:val="annotation text"/>
    <w:basedOn w:val="Normal"/>
    <w:link w:val="CommentTextChar"/>
    <w:uiPriority w:val="99"/>
    <w:semiHidden/>
    <w:unhideWhenUsed/>
    <w:rsid w:val="004433FB"/>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433FB"/>
    <w:rPr>
      <w:rFonts w:ascii="Arial" w:eastAsia="Calibri" w:hAnsi="Arial" w:cs="Times New Roman"/>
      <w:sz w:val="20"/>
      <w:szCs w:val="20"/>
    </w:rPr>
  </w:style>
  <w:style w:type="paragraph" w:styleId="Header">
    <w:name w:val="header"/>
    <w:basedOn w:val="Normal"/>
    <w:link w:val="HeaderChar"/>
    <w:uiPriority w:val="99"/>
    <w:unhideWhenUsed/>
    <w:rsid w:val="004433FB"/>
    <w:pPr>
      <w:tabs>
        <w:tab w:val="center" w:pos="4680"/>
        <w:tab w:val="right" w:pos="936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4433FB"/>
    <w:rPr>
      <w:rFonts w:ascii="Arial" w:eastAsia="Calibri" w:hAnsi="Arial" w:cs="Times New Roman"/>
      <w:sz w:val="20"/>
      <w:szCs w:val="20"/>
    </w:rPr>
  </w:style>
  <w:style w:type="paragraph" w:styleId="Footer">
    <w:name w:val="footer"/>
    <w:basedOn w:val="Normal"/>
    <w:link w:val="FooterChar"/>
    <w:uiPriority w:val="99"/>
    <w:unhideWhenUsed/>
    <w:rsid w:val="004433FB"/>
    <w:pPr>
      <w:tabs>
        <w:tab w:val="center" w:pos="4680"/>
        <w:tab w:val="right" w:pos="9360"/>
      </w:tabs>
      <w:spacing w:after="0" w:line="240" w:lineRule="auto"/>
    </w:pPr>
    <w:rPr>
      <w:rFonts w:ascii="Arial" w:hAnsi="Arial"/>
      <w:sz w:val="20"/>
      <w:szCs w:val="20"/>
    </w:rPr>
  </w:style>
  <w:style w:type="character" w:customStyle="1" w:styleId="FooterChar">
    <w:name w:val="Footer Char"/>
    <w:basedOn w:val="DefaultParagraphFont"/>
    <w:link w:val="Footer"/>
    <w:uiPriority w:val="99"/>
    <w:rsid w:val="004433FB"/>
    <w:rPr>
      <w:rFonts w:ascii="Arial" w:eastAsia="Calibri" w:hAnsi="Arial" w:cs="Times New Roman"/>
      <w:sz w:val="20"/>
      <w:szCs w:val="20"/>
    </w:rPr>
  </w:style>
  <w:style w:type="character" w:styleId="Hyperlink">
    <w:name w:val="Hyperlink"/>
    <w:uiPriority w:val="99"/>
    <w:unhideWhenUsed/>
    <w:rsid w:val="004433FB"/>
    <w:rPr>
      <w:color w:val="0000FF"/>
      <w:u w:val="single"/>
    </w:rPr>
  </w:style>
  <w:style w:type="paragraph" w:customStyle="1" w:styleId="ColorfulList-Accent11">
    <w:name w:val="Colorful List - Accent 11"/>
    <w:basedOn w:val="Normal"/>
    <w:uiPriority w:val="34"/>
    <w:qFormat/>
    <w:rsid w:val="004433FB"/>
    <w:pPr>
      <w:spacing w:after="0" w:line="240" w:lineRule="auto"/>
      <w:ind w:left="720"/>
      <w:contextualSpacing/>
    </w:pPr>
    <w:rPr>
      <w:rFonts w:ascii="Arial" w:hAnsi="Arial"/>
      <w:sz w:val="20"/>
      <w:szCs w:val="20"/>
    </w:rPr>
  </w:style>
  <w:style w:type="paragraph" w:styleId="NormalWeb">
    <w:name w:val="Normal (Web)"/>
    <w:basedOn w:val="Normal"/>
    <w:uiPriority w:val="99"/>
    <w:unhideWhenUsed/>
    <w:rsid w:val="004433F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4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F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4433FB"/>
    <w:rPr>
      <w:b/>
      <w:bCs/>
    </w:rPr>
  </w:style>
  <w:style w:type="character" w:customStyle="1" w:styleId="CommentSubjectChar">
    <w:name w:val="Comment Subject Char"/>
    <w:basedOn w:val="CommentTextChar"/>
    <w:link w:val="CommentSubject"/>
    <w:uiPriority w:val="99"/>
    <w:semiHidden/>
    <w:rsid w:val="004433FB"/>
    <w:rPr>
      <w:rFonts w:ascii="Arial" w:eastAsia="Calibri" w:hAnsi="Arial" w:cs="Times New Roman"/>
      <w:b/>
      <w:bCs/>
      <w:sz w:val="20"/>
      <w:szCs w:val="20"/>
    </w:rPr>
  </w:style>
  <w:style w:type="paragraph" w:styleId="ListParagraph">
    <w:name w:val="List Paragraph"/>
    <w:basedOn w:val="Normal"/>
    <w:uiPriority w:val="34"/>
    <w:qFormat/>
    <w:rsid w:val="004433FB"/>
    <w:pPr>
      <w:spacing w:after="0" w:line="240" w:lineRule="auto"/>
      <w:ind w:left="720"/>
      <w:contextualSpacing/>
    </w:pPr>
    <w:rPr>
      <w:rFonts w:ascii="Arial" w:hAnsi="Arial"/>
      <w:sz w:val="20"/>
      <w:szCs w:val="20"/>
    </w:rPr>
  </w:style>
  <w:style w:type="paragraph" w:styleId="Revision">
    <w:name w:val="Revision"/>
    <w:hidden/>
    <w:uiPriority w:val="99"/>
    <w:semiHidden/>
    <w:rsid w:val="004433FB"/>
    <w:rPr>
      <w:rFonts w:ascii="Arial" w:hAnsi="Arial"/>
    </w:rPr>
  </w:style>
  <w:style w:type="paragraph" w:styleId="TOC2">
    <w:name w:val="toc 2"/>
    <w:basedOn w:val="Normal"/>
    <w:next w:val="Normal"/>
    <w:autoRedefine/>
    <w:uiPriority w:val="39"/>
    <w:unhideWhenUsed/>
    <w:qFormat/>
    <w:rsid w:val="004433FB"/>
    <w:pPr>
      <w:tabs>
        <w:tab w:val="right" w:leader="dot" w:pos="9360"/>
      </w:tabs>
      <w:spacing w:after="100"/>
      <w:ind w:left="216"/>
      <w:jc w:val="center"/>
    </w:pPr>
    <w:rPr>
      <w:rFonts w:eastAsia="MS Mincho" w:cs="Arial"/>
      <w:szCs w:val="20"/>
      <w:lang w:eastAsia="ja-JP"/>
    </w:rPr>
  </w:style>
  <w:style w:type="table" w:styleId="TableGrid">
    <w:name w:val="Table Grid"/>
    <w:basedOn w:val="TableNormal"/>
    <w:uiPriority w:val="59"/>
    <w:rsid w:val="0044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4433FB"/>
    <w:pPr>
      <w:autoSpaceDE w:val="0"/>
      <w:autoSpaceDN w:val="0"/>
      <w:adjustRightInd w:val="0"/>
      <w:spacing w:after="0" w:line="241" w:lineRule="atLeast"/>
    </w:pPr>
    <w:rPr>
      <w:rFonts w:ascii="Adobe Caslon Pro Bold" w:hAnsi="Adobe Caslon Pro Bold"/>
      <w:sz w:val="24"/>
      <w:szCs w:val="24"/>
    </w:rPr>
  </w:style>
  <w:style w:type="paragraph" w:customStyle="1" w:styleId="Pa21">
    <w:name w:val="Pa2+1"/>
    <w:basedOn w:val="Normal"/>
    <w:next w:val="Normal"/>
    <w:uiPriority w:val="99"/>
    <w:rsid w:val="004433FB"/>
    <w:pPr>
      <w:autoSpaceDE w:val="0"/>
      <w:autoSpaceDN w:val="0"/>
      <w:adjustRightInd w:val="0"/>
      <w:spacing w:after="0" w:line="241" w:lineRule="atLeast"/>
    </w:pPr>
    <w:rPr>
      <w:rFonts w:ascii="Adobe Caslon Pro" w:hAnsi="Adobe Caslon Pro"/>
      <w:sz w:val="24"/>
      <w:szCs w:val="24"/>
    </w:rPr>
  </w:style>
  <w:style w:type="paragraph" w:customStyle="1" w:styleId="Pa0">
    <w:name w:val="Pa0"/>
    <w:basedOn w:val="Default"/>
    <w:next w:val="Default"/>
    <w:uiPriority w:val="99"/>
    <w:rsid w:val="004433FB"/>
    <w:pPr>
      <w:spacing w:line="171" w:lineRule="atLeast"/>
    </w:pPr>
    <w:rPr>
      <w:rFonts w:cs="Times New Roman"/>
      <w:color w:val="auto"/>
    </w:rPr>
  </w:style>
  <w:style w:type="paragraph" w:styleId="Title">
    <w:name w:val="Title"/>
    <w:basedOn w:val="Normal"/>
    <w:link w:val="TitleChar"/>
    <w:qFormat/>
    <w:rsid w:val="004433FB"/>
    <w:pPr>
      <w:spacing w:after="0" w:line="240" w:lineRule="auto"/>
      <w:jc w:val="center"/>
    </w:pPr>
    <w:rPr>
      <w:rFonts w:ascii="Times New Roman" w:eastAsia="Times New Roman" w:hAnsi="Times New Roman"/>
      <w:b/>
      <w:bCs/>
      <w:snapToGrid w:val="0"/>
      <w:sz w:val="24"/>
      <w:szCs w:val="20"/>
    </w:rPr>
  </w:style>
  <w:style w:type="character" w:customStyle="1" w:styleId="TitleChar">
    <w:name w:val="Title Char"/>
    <w:basedOn w:val="DefaultParagraphFont"/>
    <w:link w:val="Title"/>
    <w:rsid w:val="004433FB"/>
    <w:rPr>
      <w:rFonts w:ascii="Times New Roman" w:eastAsia="Times New Roman" w:hAnsi="Times New Roman" w:cs="Times New Roman"/>
      <w:b/>
      <w:bCs/>
      <w:snapToGrid w:val="0"/>
      <w:sz w:val="24"/>
      <w:szCs w:val="20"/>
    </w:rPr>
  </w:style>
  <w:style w:type="paragraph" w:styleId="DocumentMap">
    <w:name w:val="Document Map"/>
    <w:basedOn w:val="Normal"/>
    <w:link w:val="DocumentMapChar"/>
    <w:uiPriority w:val="99"/>
    <w:semiHidden/>
    <w:unhideWhenUsed/>
    <w:rsid w:val="009F79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96B"/>
    <w:rPr>
      <w:rFonts w:ascii="Tahoma" w:hAnsi="Tahoma" w:cs="Tahoma"/>
      <w:sz w:val="16"/>
      <w:szCs w:val="16"/>
    </w:rPr>
  </w:style>
  <w:style w:type="character" w:customStyle="1" w:styleId="st">
    <w:name w:val="st"/>
    <w:basedOn w:val="DefaultParagraphFont"/>
    <w:rsid w:val="00B01F14"/>
  </w:style>
  <w:style w:type="character" w:styleId="FollowedHyperlink">
    <w:name w:val="FollowedHyperlink"/>
    <w:basedOn w:val="DefaultParagraphFont"/>
    <w:uiPriority w:val="99"/>
    <w:semiHidden/>
    <w:unhideWhenUsed/>
    <w:rsid w:val="00554AB0"/>
    <w:rPr>
      <w:color w:val="800080" w:themeColor="followedHyperlink"/>
      <w:u w:val="single"/>
    </w:rPr>
  </w:style>
  <w:style w:type="character" w:styleId="Strong">
    <w:name w:val="Strong"/>
    <w:basedOn w:val="DefaultParagraphFont"/>
    <w:uiPriority w:val="22"/>
    <w:qFormat/>
    <w:rsid w:val="006B45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3FB"/>
    <w:pPr>
      <w:spacing w:after="200" w:line="276" w:lineRule="auto"/>
    </w:pPr>
    <w:rPr>
      <w:sz w:val="22"/>
      <w:szCs w:val="22"/>
    </w:rPr>
  </w:style>
  <w:style w:type="paragraph" w:styleId="Heading4">
    <w:name w:val="heading 4"/>
    <w:basedOn w:val="Normal"/>
    <w:link w:val="Heading4Char"/>
    <w:uiPriority w:val="9"/>
    <w:qFormat/>
    <w:rsid w:val="004433F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33FB"/>
    <w:rPr>
      <w:rFonts w:ascii="Times New Roman" w:eastAsia="Times New Roman" w:hAnsi="Times New Roman" w:cs="Times New Roman"/>
      <w:b/>
      <w:bCs/>
      <w:sz w:val="24"/>
      <w:szCs w:val="24"/>
    </w:rPr>
  </w:style>
  <w:style w:type="paragraph" w:customStyle="1" w:styleId="Default">
    <w:name w:val="Default"/>
    <w:rsid w:val="004433FB"/>
    <w:pPr>
      <w:autoSpaceDE w:val="0"/>
      <w:autoSpaceDN w:val="0"/>
      <w:adjustRightInd w:val="0"/>
    </w:pPr>
    <w:rPr>
      <w:rFonts w:ascii="Interstate" w:hAnsi="Interstate" w:cs="Interstate"/>
      <w:color w:val="000000"/>
      <w:sz w:val="24"/>
      <w:szCs w:val="24"/>
    </w:rPr>
  </w:style>
  <w:style w:type="character" w:styleId="CommentReference">
    <w:name w:val="annotation reference"/>
    <w:basedOn w:val="DefaultParagraphFont"/>
    <w:uiPriority w:val="99"/>
    <w:semiHidden/>
    <w:unhideWhenUsed/>
    <w:rsid w:val="004433FB"/>
    <w:rPr>
      <w:sz w:val="16"/>
      <w:szCs w:val="16"/>
    </w:rPr>
  </w:style>
  <w:style w:type="paragraph" w:styleId="CommentText">
    <w:name w:val="annotation text"/>
    <w:basedOn w:val="Normal"/>
    <w:link w:val="CommentTextChar"/>
    <w:uiPriority w:val="99"/>
    <w:semiHidden/>
    <w:unhideWhenUsed/>
    <w:rsid w:val="004433FB"/>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4433FB"/>
    <w:rPr>
      <w:rFonts w:ascii="Arial" w:eastAsia="Calibri" w:hAnsi="Arial" w:cs="Times New Roman"/>
      <w:sz w:val="20"/>
      <w:szCs w:val="20"/>
    </w:rPr>
  </w:style>
  <w:style w:type="paragraph" w:styleId="Header">
    <w:name w:val="header"/>
    <w:basedOn w:val="Normal"/>
    <w:link w:val="HeaderChar"/>
    <w:uiPriority w:val="99"/>
    <w:unhideWhenUsed/>
    <w:rsid w:val="004433FB"/>
    <w:pPr>
      <w:tabs>
        <w:tab w:val="center" w:pos="4680"/>
        <w:tab w:val="right" w:pos="936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4433FB"/>
    <w:rPr>
      <w:rFonts w:ascii="Arial" w:eastAsia="Calibri" w:hAnsi="Arial" w:cs="Times New Roman"/>
      <w:sz w:val="20"/>
      <w:szCs w:val="20"/>
    </w:rPr>
  </w:style>
  <w:style w:type="paragraph" w:styleId="Footer">
    <w:name w:val="footer"/>
    <w:basedOn w:val="Normal"/>
    <w:link w:val="FooterChar"/>
    <w:uiPriority w:val="99"/>
    <w:unhideWhenUsed/>
    <w:rsid w:val="004433FB"/>
    <w:pPr>
      <w:tabs>
        <w:tab w:val="center" w:pos="4680"/>
        <w:tab w:val="right" w:pos="9360"/>
      </w:tabs>
      <w:spacing w:after="0" w:line="240" w:lineRule="auto"/>
    </w:pPr>
    <w:rPr>
      <w:rFonts w:ascii="Arial" w:hAnsi="Arial"/>
      <w:sz w:val="20"/>
      <w:szCs w:val="20"/>
    </w:rPr>
  </w:style>
  <w:style w:type="character" w:customStyle="1" w:styleId="FooterChar">
    <w:name w:val="Footer Char"/>
    <w:basedOn w:val="DefaultParagraphFont"/>
    <w:link w:val="Footer"/>
    <w:uiPriority w:val="99"/>
    <w:rsid w:val="004433FB"/>
    <w:rPr>
      <w:rFonts w:ascii="Arial" w:eastAsia="Calibri" w:hAnsi="Arial" w:cs="Times New Roman"/>
      <w:sz w:val="20"/>
      <w:szCs w:val="20"/>
    </w:rPr>
  </w:style>
  <w:style w:type="character" w:styleId="Hyperlink">
    <w:name w:val="Hyperlink"/>
    <w:uiPriority w:val="99"/>
    <w:unhideWhenUsed/>
    <w:rsid w:val="004433FB"/>
    <w:rPr>
      <w:color w:val="0000FF"/>
      <w:u w:val="single"/>
    </w:rPr>
  </w:style>
  <w:style w:type="paragraph" w:customStyle="1" w:styleId="ColorfulList-Accent11">
    <w:name w:val="Colorful List - Accent 11"/>
    <w:basedOn w:val="Normal"/>
    <w:uiPriority w:val="34"/>
    <w:qFormat/>
    <w:rsid w:val="004433FB"/>
    <w:pPr>
      <w:spacing w:after="0" w:line="240" w:lineRule="auto"/>
      <w:ind w:left="720"/>
      <w:contextualSpacing/>
    </w:pPr>
    <w:rPr>
      <w:rFonts w:ascii="Arial" w:hAnsi="Arial"/>
      <w:sz w:val="20"/>
      <w:szCs w:val="20"/>
    </w:rPr>
  </w:style>
  <w:style w:type="paragraph" w:styleId="NormalWeb">
    <w:name w:val="Normal (Web)"/>
    <w:basedOn w:val="Normal"/>
    <w:uiPriority w:val="99"/>
    <w:unhideWhenUsed/>
    <w:rsid w:val="004433F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43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FB"/>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4433FB"/>
    <w:rPr>
      <w:b/>
      <w:bCs/>
    </w:rPr>
  </w:style>
  <w:style w:type="character" w:customStyle="1" w:styleId="CommentSubjectChar">
    <w:name w:val="Comment Subject Char"/>
    <w:basedOn w:val="CommentTextChar"/>
    <w:link w:val="CommentSubject"/>
    <w:uiPriority w:val="99"/>
    <w:semiHidden/>
    <w:rsid w:val="004433FB"/>
    <w:rPr>
      <w:rFonts w:ascii="Arial" w:eastAsia="Calibri" w:hAnsi="Arial" w:cs="Times New Roman"/>
      <w:b/>
      <w:bCs/>
      <w:sz w:val="20"/>
      <w:szCs w:val="20"/>
    </w:rPr>
  </w:style>
  <w:style w:type="paragraph" w:styleId="ListParagraph">
    <w:name w:val="List Paragraph"/>
    <w:basedOn w:val="Normal"/>
    <w:uiPriority w:val="34"/>
    <w:qFormat/>
    <w:rsid w:val="004433FB"/>
    <w:pPr>
      <w:spacing w:after="0" w:line="240" w:lineRule="auto"/>
      <w:ind w:left="720"/>
      <w:contextualSpacing/>
    </w:pPr>
    <w:rPr>
      <w:rFonts w:ascii="Arial" w:hAnsi="Arial"/>
      <w:sz w:val="20"/>
      <w:szCs w:val="20"/>
    </w:rPr>
  </w:style>
  <w:style w:type="paragraph" w:styleId="Revision">
    <w:name w:val="Revision"/>
    <w:hidden/>
    <w:uiPriority w:val="99"/>
    <w:semiHidden/>
    <w:rsid w:val="004433FB"/>
    <w:rPr>
      <w:rFonts w:ascii="Arial" w:hAnsi="Arial"/>
    </w:rPr>
  </w:style>
  <w:style w:type="paragraph" w:styleId="TOC2">
    <w:name w:val="toc 2"/>
    <w:basedOn w:val="Normal"/>
    <w:next w:val="Normal"/>
    <w:autoRedefine/>
    <w:uiPriority w:val="39"/>
    <w:unhideWhenUsed/>
    <w:qFormat/>
    <w:rsid w:val="004433FB"/>
    <w:pPr>
      <w:tabs>
        <w:tab w:val="right" w:leader="dot" w:pos="9360"/>
      </w:tabs>
      <w:spacing w:after="100"/>
      <w:ind w:left="216"/>
      <w:jc w:val="center"/>
    </w:pPr>
    <w:rPr>
      <w:rFonts w:eastAsia="MS Mincho" w:cs="Arial"/>
      <w:szCs w:val="20"/>
      <w:lang w:eastAsia="ja-JP"/>
    </w:rPr>
  </w:style>
  <w:style w:type="table" w:styleId="TableGrid">
    <w:name w:val="Table Grid"/>
    <w:basedOn w:val="TableNormal"/>
    <w:uiPriority w:val="59"/>
    <w:rsid w:val="0044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4433FB"/>
    <w:pPr>
      <w:autoSpaceDE w:val="0"/>
      <w:autoSpaceDN w:val="0"/>
      <w:adjustRightInd w:val="0"/>
      <w:spacing w:after="0" w:line="241" w:lineRule="atLeast"/>
    </w:pPr>
    <w:rPr>
      <w:rFonts w:ascii="Adobe Caslon Pro Bold" w:hAnsi="Adobe Caslon Pro Bold"/>
      <w:sz w:val="24"/>
      <w:szCs w:val="24"/>
    </w:rPr>
  </w:style>
  <w:style w:type="paragraph" w:customStyle="1" w:styleId="Pa21">
    <w:name w:val="Pa2+1"/>
    <w:basedOn w:val="Normal"/>
    <w:next w:val="Normal"/>
    <w:uiPriority w:val="99"/>
    <w:rsid w:val="004433FB"/>
    <w:pPr>
      <w:autoSpaceDE w:val="0"/>
      <w:autoSpaceDN w:val="0"/>
      <w:adjustRightInd w:val="0"/>
      <w:spacing w:after="0" w:line="241" w:lineRule="atLeast"/>
    </w:pPr>
    <w:rPr>
      <w:rFonts w:ascii="Adobe Caslon Pro" w:hAnsi="Adobe Caslon Pro"/>
      <w:sz w:val="24"/>
      <w:szCs w:val="24"/>
    </w:rPr>
  </w:style>
  <w:style w:type="paragraph" w:customStyle="1" w:styleId="Pa0">
    <w:name w:val="Pa0"/>
    <w:basedOn w:val="Default"/>
    <w:next w:val="Default"/>
    <w:uiPriority w:val="99"/>
    <w:rsid w:val="004433FB"/>
    <w:pPr>
      <w:spacing w:line="171" w:lineRule="atLeast"/>
    </w:pPr>
    <w:rPr>
      <w:rFonts w:cs="Times New Roman"/>
      <w:color w:val="auto"/>
    </w:rPr>
  </w:style>
  <w:style w:type="paragraph" w:styleId="Title">
    <w:name w:val="Title"/>
    <w:basedOn w:val="Normal"/>
    <w:link w:val="TitleChar"/>
    <w:qFormat/>
    <w:rsid w:val="004433FB"/>
    <w:pPr>
      <w:spacing w:after="0" w:line="240" w:lineRule="auto"/>
      <w:jc w:val="center"/>
    </w:pPr>
    <w:rPr>
      <w:rFonts w:ascii="Times New Roman" w:eastAsia="Times New Roman" w:hAnsi="Times New Roman"/>
      <w:b/>
      <w:bCs/>
      <w:snapToGrid w:val="0"/>
      <w:sz w:val="24"/>
      <w:szCs w:val="20"/>
    </w:rPr>
  </w:style>
  <w:style w:type="character" w:customStyle="1" w:styleId="TitleChar">
    <w:name w:val="Title Char"/>
    <w:basedOn w:val="DefaultParagraphFont"/>
    <w:link w:val="Title"/>
    <w:rsid w:val="004433FB"/>
    <w:rPr>
      <w:rFonts w:ascii="Times New Roman" w:eastAsia="Times New Roman" w:hAnsi="Times New Roman" w:cs="Times New Roman"/>
      <w:b/>
      <w:bCs/>
      <w:snapToGrid w:val="0"/>
      <w:sz w:val="24"/>
      <w:szCs w:val="20"/>
    </w:rPr>
  </w:style>
  <w:style w:type="paragraph" w:styleId="DocumentMap">
    <w:name w:val="Document Map"/>
    <w:basedOn w:val="Normal"/>
    <w:link w:val="DocumentMapChar"/>
    <w:uiPriority w:val="99"/>
    <w:semiHidden/>
    <w:unhideWhenUsed/>
    <w:rsid w:val="009F79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796B"/>
    <w:rPr>
      <w:rFonts w:ascii="Tahoma" w:hAnsi="Tahoma" w:cs="Tahoma"/>
      <w:sz w:val="16"/>
      <w:szCs w:val="16"/>
    </w:rPr>
  </w:style>
  <w:style w:type="character" w:customStyle="1" w:styleId="st">
    <w:name w:val="st"/>
    <w:basedOn w:val="DefaultParagraphFont"/>
    <w:rsid w:val="00B01F14"/>
  </w:style>
  <w:style w:type="character" w:styleId="FollowedHyperlink">
    <w:name w:val="FollowedHyperlink"/>
    <w:basedOn w:val="DefaultParagraphFont"/>
    <w:uiPriority w:val="99"/>
    <w:semiHidden/>
    <w:unhideWhenUsed/>
    <w:rsid w:val="00554AB0"/>
    <w:rPr>
      <w:color w:val="800080" w:themeColor="followedHyperlink"/>
      <w:u w:val="single"/>
    </w:rPr>
  </w:style>
  <w:style w:type="character" w:styleId="Strong">
    <w:name w:val="Strong"/>
    <w:basedOn w:val="DefaultParagraphFont"/>
    <w:uiPriority w:val="22"/>
    <w:qFormat/>
    <w:rsid w:val="006B4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5827">
      <w:bodyDiv w:val="1"/>
      <w:marLeft w:val="0"/>
      <w:marRight w:val="0"/>
      <w:marTop w:val="0"/>
      <w:marBottom w:val="0"/>
      <w:divBdr>
        <w:top w:val="none" w:sz="0" w:space="0" w:color="auto"/>
        <w:left w:val="none" w:sz="0" w:space="0" w:color="auto"/>
        <w:bottom w:val="none" w:sz="0" w:space="0" w:color="auto"/>
        <w:right w:val="none" w:sz="0" w:space="0" w:color="auto"/>
      </w:divBdr>
    </w:div>
    <w:div w:id="190805970">
      <w:bodyDiv w:val="1"/>
      <w:marLeft w:val="0"/>
      <w:marRight w:val="0"/>
      <w:marTop w:val="0"/>
      <w:marBottom w:val="0"/>
      <w:divBdr>
        <w:top w:val="none" w:sz="0" w:space="0" w:color="auto"/>
        <w:left w:val="none" w:sz="0" w:space="0" w:color="auto"/>
        <w:bottom w:val="none" w:sz="0" w:space="0" w:color="auto"/>
        <w:right w:val="none" w:sz="0" w:space="0" w:color="auto"/>
      </w:divBdr>
    </w:div>
    <w:div w:id="459227277">
      <w:bodyDiv w:val="1"/>
      <w:marLeft w:val="0"/>
      <w:marRight w:val="0"/>
      <w:marTop w:val="0"/>
      <w:marBottom w:val="0"/>
      <w:divBdr>
        <w:top w:val="none" w:sz="0" w:space="0" w:color="auto"/>
        <w:left w:val="none" w:sz="0" w:space="0" w:color="auto"/>
        <w:bottom w:val="none" w:sz="0" w:space="0" w:color="auto"/>
        <w:right w:val="none" w:sz="0" w:space="0" w:color="auto"/>
      </w:divBdr>
    </w:div>
    <w:div w:id="1179471145">
      <w:bodyDiv w:val="1"/>
      <w:marLeft w:val="0"/>
      <w:marRight w:val="0"/>
      <w:marTop w:val="0"/>
      <w:marBottom w:val="0"/>
      <w:divBdr>
        <w:top w:val="none" w:sz="0" w:space="0" w:color="auto"/>
        <w:left w:val="none" w:sz="0" w:space="0" w:color="auto"/>
        <w:bottom w:val="none" w:sz="0" w:space="0" w:color="auto"/>
        <w:right w:val="none" w:sz="0" w:space="0" w:color="auto"/>
      </w:divBdr>
      <w:divsChild>
        <w:div w:id="266743556">
          <w:marLeft w:val="0"/>
          <w:marRight w:val="0"/>
          <w:marTop w:val="300"/>
          <w:marBottom w:val="0"/>
          <w:divBdr>
            <w:top w:val="none" w:sz="0" w:space="0" w:color="auto"/>
            <w:left w:val="none" w:sz="0" w:space="0" w:color="auto"/>
            <w:bottom w:val="none" w:sz="0" w:space="0" w:color="auto"/>
            <w:right w:val="none" w:sz="0" w:space="0" w:color="auto"/>
          </w:divBdr>
          <w:divsChild>
            <w:div w:id="2055350785">
              <w:marLeft w:val="-225"/>
              <w:marRight w:val="-225"/>
              <w:marTop w:val="0"/>
              <w:marBottom w:val="0"/>
              <w:divBdr>
                <w:top w:val="none" w:sz="0" w:space="0" w:color="auto"/>
                <w:left w:val="none" w:sz="0" w:space="0" w:color="auto"/>
                <w:bottom w:val="none" w:sz="0" w:space="0" w:color="auto"/>
                <w:right w:val="none" w:sz="0" w:space="0" w:color="auto"/>
              </w:divBdr>
              <w:divsChild>
                <w:div w:id="1674338314">
                  <w:marLeft w:val="0"/>
                  <w:marRight w:val="0"/>
                  <w:marTop w:val="0"/>
                  <w:marBottom w:val="0"/>
                  <w:divBdr>
                    <w:top w:val="none" w:sz="0" w:space="0" w:color="auto"/>
                    <w:left w:val="none" w:sz="0" w:space="0" w:color="auto"/>
                    <w:bottom w:val="none" w:sz="0" w:space="0" w:color="auto"/>
                    <w:right w:val="none" w:sz="0" w:space="0" w:color="auto"/>
                  </w:divBdr>
                  <w:divsChild>
                    <w:div w:id="233393313">
                      <w:marLeft w:val="-225"/>
                      <w:marRight w:val="-225"/>
                      <w:marTop w:val="0"/>
                      <w:marBottom w:val="0"/>
                      <w:divBdr>
                        <w:top w:val="none" w:sz="0" w:space="0" w:color="auto"/>
                        <w:left w:val="none" w:sz="0" w:space="0" w:color="auto"/>
                        <w:bottom w:val="none" w:sz="0" w:space="0" w:color="auto"/>
                        <w:right w:val="none" w:sz="0" w:space="0" w:color="auto"/>
                      </w:divBdr>
                      <w:divsChild>
                        <w:div w:id="2094618894">
                          <w:marLeft w:val="0"/>
                          <w:marRight w:val="0"/>
                          <w:marTop w:val="0"/>
                          <w:marBottom w:val="0"/>
                          <w:divBdr>
                            <w:top w:val="none" w:sz="0" w:space="0" w:color="auto"/>
                            <w:left w:val="none" w:sz="0" w:space="0" w:color="auto"/>
                            <w:bottom w:val="none" w:sz="0" w:space="0" w:color="auto"/>
                            <w:right w:val="none" w:sz="0" w:space="0" w:color="auto"/>
                          </w:divBdr>
                          <w:divsChild>
                            <w:div w:id="1496188535">
                              <w:marLeft w:val="0"/>
                              <w:marRight w:val="0"/>
                              <w:marTop w:val="0"/>
                              <w:marBottom w:val="0"/>
                              <w:divBdr>
                                <w:top w:val="none" w:sz="0" w:space="0" w:color="auto"/>
                                <w:left w:val="none" w:sz="0" w:space="0" w:color="auto"/>
                                <w:bottom w:val="none" w:sz="0" w:space="0" w:color="auto"/>
                                <w:right w:val="none" w:sz="0" w:space="0" w:color="auto"/>
                              </w:divBdr>
                              <w:divsChild>
                                <w:div w:id="1654865920">
                                  <w:marLeft w:val="0"/>
                                  <w:marRight w:val="0"/>
                                  <w:marTop w:val="0"/>
                                  <w:marBottom w:val="0"/>
                                  <w:divBdr>
                                    <w:top w:val="none" w:sz="0" w:space="0" w:color="auto"/>
                                    <w:left w:val="none" w:sz="0" w:space="0" w:color="auto"/>
                                    <w:bottom w:val="none" w:sz="0" w:space="0" w:color="auto"/>
                                    <w:right w:val="none" w:sz="0" w:space="0" w:color="auto"/>
                                  </w:divBdr>
                                  <w:divsChild>
                                    <w:div w:id="221646795">
                                      <w:marLeft w:val="0"/>
                                      <w:marRight w:val="0"/>
                                      <w:marTop w:val="0"/>
                                      <w:marBottom w:val="0"/>
                                      <w:divBdr>
                                        <w:top w:val="none" w:sz="0" w:space="0" w:color="auto"/>
                                        <w:left w:val="none" w:sz="0" w:space="0" w:color="auto"/>
                                        <w:bottom w:val="none" w:sz="0" w:space="0" w:color="auto"/>
                                        <w:right w:val="none" w:sz="0" w:space="0" w:color="auto"/>
                                      </w:divBdr>
                                      <w:divsChild>
                                        <w:div w:id="1938247856">
                                          <w:marLeft w:val="0"/>
                                          <w:marRight w:val="0"/>
                                          <w:marTop w:val="0"/>
                                          <w:marBottom w:val="0"/>
                                          <w:divBdr>
                                            <w:top w:val="none" w:sz="0" w:space="0" w:color="auto"/>
                                            <w:left w:val="none" w:sz="0" w:space="0" w:color="auto"/>
                                            <w:bottom w:val="none" w:sz="0" w:space="0" w:color="auto"/>
                                            <w:right w:val="none" w:sz="0" w:space="0" w:color="auto"/>
                                          </w:divBdr>
                                          <w:divsChild>
                                            <w:div w:id="444275116">
                                              <w:marLeft w:val="0"/>
                                              <w:marRight w:val="0"/>
                                              <w:marTop w:val="0"/>
                                              <w:marBottom w:val="0"/>
                                              <w:divBdr>
                                                <w:top w:val="none" w:sz="0" w:space="0" w:color="auto"/>
                                                <w:left w:val="none" w:sz="0" w:space="0" w:color="auto"/>
                                                <w:bottom w:val="none" w:sz="0" w:space="0" w:color="auto"/>
                                                <w:right w:val="none" w:sz="0" w:space="0" w:color="auto"/>
                                              </w:divBdr>
                                              <w:divsChild>
                                                <w:div w:id="1008871924">
                                                  <w:marLeft w:val="0"/>
                                                  <w:marRight w:val="0"/>
                                                  <w:marTop w:val="0"/>
                                                  <w:marBottom w:val="0"/>
                                                  <w:divBdr>
                                                    <w:top w:val="none" w:sz="0" w:space="0" w:color="auto"/>
                                                    <w:left w:val="none" w:sz="0" w:space="0" w:color="auto"/>
                                                    <w:bottom w:val="none" w:sz="0" w:space="0" w:color="auto"/>
                                                    <w:right w:val="none" w:sz="0" w:space="0" w:color="auto"/>
                                                  </w:divBdr>
                                                  <w:divsChild>
                                                    <w:div w:id="539707629">
                                                      <w:marLeft w:val="0"/>
                                                      <w:marRight w:val="0"/>
                                                      <w:marTop w:val="0"/>
                                                      <w:marBottom w:val="0"/>
                                                      <w:divBdr>
                                                        <w:top w:val="none" w:sz="0" w:space="0" w:color="auto"/>
                                                        <w:left w:val="none" w:sz="0" w:space="0" w:color="auto"/>
                                                        <w:bottom w:val="none" w:sz="0" w:space="0" w:color="auto"/>
                                                        <w:right w:val="none" w:sz="0" w:space="0" w:color="auto"/>
                                                      </w:divBdr>
                                                      <w:divsChild>
                                                        <w:div w:id="14069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080229">
      <w:bodyDiv w:val="1"/>
      <w:marLeft w:val="0"/>
      <w:marRight w:val="0"/>
      <w:marTop w:val="0"/>
      <w:marBottom w:val="0"/>
      <w:divBdr>
        <w:top w:val="none" w:sz="0" w:space="0" w:color="auto"/>
        <w:left w:val="none" w:sz="0" w:space="0" w:color="auto"/>
        <w:bottom w:val="none" w:sz="0" w:space="0" w:color="auto"/>
        <w:right w:val="none" w:sz="0" w:space="0" w:color="auto"/>
      </w:divBdr>
    </w:div>
    <w:div w:id="1556549110">
      <w:bodyDiv w:val="1"/>
      <w:marLeft w:val="0"/>
      <w:marRight w:val="0"/>
      <w:marTop w:val="0"/>
      <w:marBottom w:val="0"/>
      <w:divBdr>
        <w:top w:val="none" w:sz="0" w:space="0" w:color="auto"/>
        <w:left w:val="none" w:sz="0" w:space="0" w:color="auto"/>
        <w:bottom w:val="none" w:sz="0" w:space="0" w:color="auto"/>
        <w:right w:val="none" w:sz="0" w:space="0" w:color="auto"/>
      </w:divBdr>
      <w:divsChild>
        <w:div w:id="1965190434">
          <w:marLeft w:val="0"/>
          <w:marRight w:val="0"/>
          <w:marTop w:val="300"/>
          <w:marBottom w:val="0"/>
          <w:divBdr>
            <w:top w:val="none" w:sz="0" w:space="0" w:color="auto"/>
            <w:left w:val="none" w:sz="0" w:space="0" w:color="auto"/>
            <w:bottom w:val="none" w:sz="0" w:space="0" w:color="auto"/>
            <w:right w:val="none" w:sz="0" w:space="0" w:color="auto"/>
          </w:divBdr>
          <w:divsChild>
            <w:div w:id="1917085306">
              <w:marLeft w:val="-225"/>
              <w:marRight w:val="-225"/>
              <w:marTop w:val="0"/>
              <w:marBottom w:val="0"/>
              <w:divBdr>
                <w:top w:val="none" w:sz="0" w:space="0" w:color="auto"/>
                <w:left w:val="none" w:sz="0" w:space="0" w:color="auto"/>
                <w:bottom w:val="none" w:sz="0" w:space="0" w:color="auto"/>
                <w:right w:val="none" w:sz="0" w:space="0" w:color="auto"/>
              </w:divBdr>
              <w:divsChild>
                <w:div w:id="1793327974">
                  <w:marLeft w:val="0"/>
                  <w:marRight w:val="0"/>
                  <w:marTop w:val="0"/>
                  <w:marBottom w:val="0"/>
                  <w:divBdr>
                    <w:top w:val="none" w:sz="0" w:space="0" w:color="auto"/>
                    <w:left w:val="none" w:sz="0" w:space="0" w:color="auto"/>
                    <w:bottom w:val="none" w:sz="0" w:space="0" w:color="auto"/>
                    <w:right w:val="none" w:sz="0" w:space="0" w:color="auto"/>
                  </w:divBdr>
                  <w:divsChild>
                    <w:div w:id="1500001820">
                      <w:marLeft w:val="-225"/>
                      <w:marRight w:val="-225"/>
                      <w:marTop w:val="0"/>
                      <w:marBottom w:val="0"/>
                      <w:divBdr>
                        <w:top w:val="none" w:sz="0" w:space="0" w:color="auto"/>
                        <w:left w:val="none" w:sz="0" w:space="0" w:color="auto"/>
                        <w:bottom w:val="none" w:sz="0" w:space="0" w:color="auto"/>
                        <w:right w:val="none" w:sz="0" w:space="0" w:color="auto"/>
                      </w:divBdr>
                      <w:divsChild>
                        <w:div w:id="797575825">
                          <w:marLeft w:val="0"/>
                          <w:marRight w:val="0"/>
                          <w:marTop w:val="0"/>
                          <w:marBottom w:val="0"/>
                          <w:divBdr>
                            <w:top w:val="none" w:sz="0" w:space="0" w:color="auto"/>
                            <w:left w:val="none" w:sz="0" w:space="0" w:color="auto"/>
                            <w:bottom w:val="none" w:sz="0" w:space="0" w:color="auto"/>
                            <w:right w:val="none" w:sz="0" w:space="0" w:color="auto"/>
                          </w:divBdr>
                          <w:divsChild>
                            <w:div w:id="426510471">
                              <w:marLeft w:val="0"/>
                              <w:marRight w:val="0"/>
                              <w:marTop w:val="0"/>
                              <w:marBottom w:val="0"/>
                              <w:divBdr>
                                <w:top w:val="none" w:sz="0" w:space="0" w:color="auto"/>
                                <w:left w:val="none" w:sz="0" w:space="0" w:color="auto"/>
                                <w:bottom w:val="none" w:sz="0" w:space="0" w:color="auto"/>
                                <w:right w:val="none" w:sz="0" w:space="0" w:color="auto"/>
                              </w:divBdr>
                              <w:divsChild>
                                <w:div w:id="659044390">
                                  <w:marLeft w:val="0"/>
                                  <w:marRight w:val="0"/>
                                  <w:marTop w:val="0"/>
                                  <w:marBottom w:val="0"/>
                                  <w:divBdr>
                                    <w:top w:val="none" w:sz="0" w:space="0" w:color="auto"/>
                                    <w:left w:val="none" w:sz="0" w:space="0" w:color="auto"/>
                                    <w:bottom w:val="none" w:sz="0" w:space="0" w:color="auto"/>
                                    <w:right w:val="none" w:sz="0" w:space="0" w:color="auto"/>
                                  </w:divBdr>
                                  <w:divsChild>
                                    <w:div w:id="1003240013">
                                      <w:marLeft w:val="0"/>
                                      <w:marRight w:val="0"/>
                                      <w:marTop w:val="0"/>
                                      <w:marBottom w:val="0"/>
                                      <w:divBdr>
                                        <w:top w:val="none" w:sz="0" w:space="0" w:color="auto"/>
                                        <w:left w:val="none" w:sz="0" w:space="0" w:color="auto"/>
                                        <w:bottom w:val="none" w:sz="0" w:space="0" w:color="auto"/>
                                        <w:right w:val="none" w:sz="0" w:space="0" w:color="auto"/>
                                      </w:divBdr>
                                      <w:divsChild>
                                        <w:div w:id="918716250">
                                          <w:marLeft w:val="0"/>
                                          <w:marRight w:val="0"/>
                                          <w:marTop w:val="0"/>
                                          <w:marBottom w:val="0"/>
                                          <w:divBdr>
                                            <w:top w:val="none" w:sz="0" w:space="0" w:color="auto"/>
                                            <w:left w:val="none" w:sz="0" w:space="0" w:color="auto"/>
                                            <w:bottom w:val="none" w:sz="0" w:space="0" w:color="auto"/>
                                            <w:right w:val="none" w:sz="0" w:space="0" w:color="auto"/>
                                          </w:divBdr>
                                          <w:divsChild>
                                            <w:div w:id="1772319483">
                                              <w:marLeft w:val="0"/>
                                              <w:marRight w:val="0"/>
                                              <w:marTop w:val="0"/>
                                              <w:marBottom w:val="0"/>
                                              <w:divBdr>
                                                <w:top w:val="none" w:sz="0" w:space="0" w:color="auto"/>
                                                <w:left w:val="none" w:sz="0" w:space="0" w:color="auto"/>
                                                <w:bottom w:val="none" w:sz="0" w:space="0" w:color="auto"/>
                                                <w:right w:val="none" w:sz="0" w:space="0" w:color="auto"/>
                                              </w:divBdr>
                                              <w:divsChild>
                                                <w:div w:id="264270565">
                                                  <w:marLeft w:val="0"/>
                                                  <w:marRight w:val="0"/>
                                                  <w:marTop w:val="0"/>
                                                  <w:marBottom w:val="0"/>
                                                  <w:divBdr>
                                                    <w:top w:val="none" w:sz="0" w:space="0" w:color="auto"/>
                                                    <w:left w:val="none" w:sz="0" w:space="0" w:color="auto"/>
                                                    <w:bottom w:val="none" w:sz="0" w:space="0" w:color="auto"/>
                                                    <w:right w:val="none" w:sz="0" w:space="0" w:color="auto"/>
                                                  </w:divBdr>
                                                  <w:divsChild>
                                                    <w:div w:id="54009535">
                                                      <w:marLeft w:val="0"/>
                                                      <w:marRight w:val="0"/>
                                                      <w:marTop w:val="0"/>
                                                      <w:marBottom w:val="0"/>
                                                      <w:divBdr>
                                                        <w:top w:val="none" w:sz="0" w:space="0" w:color="auto"/>
                                                        <w:left w:val="none" w:sz="0" w:space="0" w:color="auto"/>
                                                        <w:bottom w:val="none" w:sz="0" w:space="0" w:color="auto"/>
                                                        <w:right w:val="none" w:sz="0" w:space="0" w:color="auto"/>
                                                      </w:divBdr>
                                                      <w:divsChild>
                                                        <w:div w:id="20221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197958">
      <w:bodyDiv w:val="1"/>
      <w:marLeft w:val="0"/>
      <w:marRight w:val="0"/>
      <w:marTop w:val="0"/>
      <w:marBottom w:val="0"/>
      <w:divBdr>
        <w:top w:val="none" w:sz="0" w:space="0" w:color="auto"/>
        <w:left w:val="none" w:sz="0" w:space="0" w:color="auto"/>
        <w:bottom w:val="none" w:sz="0" w:space="0" w:color="auto"/>
        <w:right w:val="none" w:sz="0" w:space="0" w:color="auto"/>
      </w:divBdr>
      <w:divsChild>
        <w:div w:id="1349335493">
          <w:marLeft w:val="0"/>
          <w:marRight w:val="0"/>
          <w:marTop w:val="750"/>
          <w:marBottom w:val="0"/>
          <w:divBdr>
            <w:top w:val="none" w:sz="0" w:space="0" w:color="auto"/>
            <w:left w:val="none" w:sz="0" w:space="0" w:color="auto"/>
            <w:bottom w:val="none" w:sz="0" w:space="0" w:color="auto"/>
            <w:right w:val="none" w:sz="0" w:space="0" w:color="auto"/>
          </w:divBdr>
          <w:divsChild>
            <w:div w:id="13408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echs-nm.com/" TargetMode="External"/><Relationship Id="rId3" Type="http://schemas.openxmlformats.org/officeDocument/2006/relationships/customXml" Target="../customXml/item3.xml"/><Relationship Id="rId21" Type="http://schemas.openxmlformats.org/officeDocument/2006/relationships/hyperlink" Target="mailto:Elaine.Perea@State.NM.US"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ed.state.nm.us/ped/rfp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arlycolleges.org/overview.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0" ma:contentTypeDescription="Create a new document." ma:contentTypeScope="" ma:versionID="d097f8b03c6e80c16334452802ae3bb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3B50E-BC9C-444C-95DF-F1B900B0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513CB1-131F-4D76-9CD4-3B40570A7C98}">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2A98C49-8809-4BA2-BE61-61B4A58734A6}">
  <ds:schemaRefs>
    <ds:schemaRef ds:uri="http://schemas.microsoft.com/sharepoint/v3/contenttype/forms"/>
  </ds:schemaRefs>
</ds:datastoreItem>
</file>

<file path=customXml/itemProps4.xml><?xml version="1.0" encoding="utf-8"?>
<ds:datastoreItem xmlns:ds="http://schemas.openxmlformats.org/officeDocument/2006/customXml" ds:itemID="{561063DF-5AE9-480F-866E-6A1D984B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7630</Words>
  <Characters>43492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51020</CharactersWithSpaces>
  <SharedDoc>false</SharedDoc>
  <HLinks>
    <vt:vector size="24" baseType="variant">
      <vt:variant>
        <vt:i4>5046379</vt:i4>
      </vt:variant>
      <vt:variant>
        <vt:i4>9</vt:i4>
      </vt:variant>
      <vt:variant>
        <vt:i4>0</vt:i4>
      </vt:variant>
      <vt:variant>
        <vt:i4>5</vt:i4>
      </vt:variant>
      <vt:variant>
        <vt:lpwstr>mailto:Eric.Spencer@State.NM.US</vt:lpwstr>
      </vt:variant>
      <vt:variant>
        <vt:lpwstr/>
      </vt:variant>
      <vt:variant>
        <vt:i4>5963777</vt:i4>
      </vt:variant>
      <vt:variant>
        <vt:i4>6</vt:i4>
      </vt:variant>
      <vt:variant>
        <vt:i4>0</vt:i4>
      </vt:variant>
      <vt:variant>
        <vt:i4>5</vt:i4>
      </vt:variant>
      <vt:variant>
        <vt:lpwstr>http://ped.state.nm.us/ped/rfps.html</vt:lpwstr>
      </vt:variant>
      <vt:variant>
        <vt:lpwstr/>
      </vt:variant>
      <vt:variant>
        <vt:i4>7667774</vt:i4>
      </vt:variant>
      <vt:variant>
        <vt:i4>3</vt:i4>
      </vt:variant>
      <vt:variant>
        <vt:i4>0</vt:i4>
      </vt:variant>
      <vt:variant>
        <vt:i4>5</vt:i4>
      </vt:variant>
      <vt:variant>
        <vt:lpwstr>http://www.earlycolleges.org/overview.html</vt:lpwstr>
      </vt:variant>
      <vt:variant>
        <vt:lpwstr/>
      </vt:variant>
      <vt:variant>
        <vt:i4>5046379</vt:i4>
      </vt:variant>
      <vt:variant>
        <vt:i4>0</vt:i4>
      </vt:variant>
      <vt:variant>
        <vt:i4>0</vt:i4>
      </vt:variant>
      <vt:variant>
        <vt:i4>5</vt:i4>
      </vt:variant>
      <vt:variant>
        <vt:lpwstr>mailto:eric.spencer@state.nm.us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kent.black</dc:creator>
  <cp:lastModifiedBy>Louise Williams</cp:lastModifiedBy>
  <cp:revision>2</cp:revision>
  <cp:lastPrinted>2018-04-05T16:48:00Z</cp:lastPrinted>
  <dcterms:created xsi:type="dcterms:W3CDTF">2018-04-05T17:02:00Z</dcterms:created>
  <dcterms:modified xsi:type="dcterms:W3CDTF">2018-04-05T17:02:00Z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