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86C5B" w:rsidRDefault="00777BC1" w:rsidP="001D7409">
      <w:pPr>
        <w:tabs>
          <w:tab w:val="center" w:pos="5400"/>
        </w:tabs>
        <w:jc w:val="center"/>
        <w:rPr>
          <w:rFonts w:asciiTheme="minorHAnsi" w:hAnsiTheme="minorHAnsi" w:cstheme="minorHAnsi"/>
          <w:sz w:val="20"/>
          <w:szCs w:val="20"/>
        </w:rPr>
      </w:pPr>
      <w:bookmarkStart w:id="0" w:name="_GoBack"/>
      <w:bookmarkEnd w:id="0"/>
      <w:r>
        <w:rPr>
          <w:rFonts w:asciiTheme="minorHAnsi" w:hAnsiTheme="minorHAnsi" w:cstheme="minorHAnsi"/>
          <w:sz w:val="20"/>
          <w:szCs w:val="20"/>
        </w:rPr>
        <w:t>2015</w:t>
      </w:r>
      <w:r w:rsidR="007211B4">
        <w:rPr>
          <w:rFonts w:asciiTheme="minorHAnsi" w:hAnsiTheme="minorHAnsi" w:cstheme="minorHAnsi"/>
          <w:sz w:val="20"/>
          <w:szCs w:val="20"/>
        </w:rPr>
        <w:t xml:space="preserve"> </w:t>
      </w:r>
      <w:r w:rsidR="00C86C5B" w:rsidRPr="00C86C5B">
        <w:rPr>
          <w:rFonts w:asciiTheme="minorHAnsi" w:hAnsiTheme="minorHAnsi" w:cstheme="minorHAnsi"/>
          <w:sz w:val="20"/>
          <w:szCs w:val="20"/>
        </w:rPr>
        <w:t>Instructional Material Summer Review Institute</w:t>
      </w:r>
    </w:p>
    <w:p w:rsidR="007211B4" w:rsidRPr="00C86C5B" w:rsidRDefault="00777BC1" w:rsidP="001D7409">
      <w:pPr>
        <w:tabs>
          <w:tab w:val="center" w:pos="5400"/>
        </w:tabs>
        <w:jc w:val="center"/>
        <w:rPr>
          <w:rFonts w:asciiTheme="minorHAnsi" w:hAnsiTheme="minorHAnsi" w:cstheme="minorHAnsi"/>
          <w:sz w:val="20"/>
          <w:szCs w:val="20"/>
        </w:rPr>
      </w:pPr>
      <w:r>
        <w:rPr>
          <w:rFonts w:asciiTheme="minorHAnsi" w:hAnsiTheme="minorHAnsi" w:cstheme="minorHAnsi"/>
          <w:sz w:val="20"/>
          <w:szCs w:val="20"/>
        </w:rPr>
        <w:t>Grade K – 8 : English Language Arts/</w:t>
      </w:r>
      <w:r w:rsidR="007211B4">
        <w:rPr>
          <w:rFonts w:asciiTheme="minorHAnsi" w:hAnsiTheme="minorHAnsi" w:cstheme="minorHAnsi"/>
          <w:sz w:val="20"/>
          <w:szCs w:val="20"/>
        </w:rPr>
        <w:t>Reading; CORE Reading Intervention; Modern, Classical and Native Languages</w:t>
      </w:r>
    </w:p>
    <w:p w:rsidR="00C86C5B" w:rsidRPr="009F1986" w:rsidRDefault="007211B4" w:rsidP="001D7409">
      <w:pPr>
        <w:jc w:val="center"/>
        <w:rPr>
          <w:rFonts w:asciiTheme="minorHAnsi" w:hAnsiTheme="minorHAnsi" w:cstheme="minorHAnsi"/>
          <w:b/>
          <w:color w:val="059AB8"/>
          <w:sz w:val="28"/>
        </w:rPr>
      </w:pPr>
      <w:r>
        <w:rPr>
          <w:rFonts w:asciiTheme="minorHAnsi" w:hAnsiTheme="minorHAnsi" w:cstheme="minorHAnsi"/>
          <w:b/>
          <w:color w:val="059AB8"/>
          <w:sz w:val="28"/>
        </w:rPr>
        <w:t>Review Team</w:t>
      </w:r>
      <w:r w:rsidR="00F602E5">
        <w:rPr>
          <w:rFonts w:asciiTheme="minorHAnsi" w:hAnsiTheme="minorHAnsi" w:cstheme="minorHAnsi"/>
          <w:b/>
          <w:color w:val="059AB8"/>
          <w:sz w:val="28"/>
        </w:rPr>
        <w:t xml:space="preserve"> Appraisal of Title</w:t>
      </w:r>
      <w:r w:rsidR="002B2028">
        <w:rPr>
          <w:rFonts w:asciiTheme="minorHAnsi" w:hAnsiTheme="minorHAnsi" w:cstheme="minorHAnsi"/>
          <w:b/>
          <w:color w:val="059AB8"/>
          <w:sz w:val="28"/>
        </w:rPr>
        <w:t xml:space="preserve"> – English Language Arts</w:t>
      </w:r>
      <w:r w:rsidR="00274D56">
        <w:rPr>
          <w:rFonts w:asciiTheme="minorHAnsi" w:hAnsiTheme="minorHAnsi" w:cstheme="minorHAnsi"/>
          <w:b/>
          <w:color w:val="059AB8"/>
          <w:sz w:val="28"/>
        </w:rPr>
        <w:t>/Reading</w:t>
      </w:r>
    </w:p>
    <w:p w:rsidR="00C86C5B" w:rsidRPr="007504DE" w:rsidRDefault="00C86C5B" w:rsidP="001D7409">
      <w:pPr>
        <w:rPr>
          <w:rFonts w:asciiTheme="minorHAnsi" w:hAnsiTheme="minorHAnsi" w:cstheme="minorHAnsi"/>
          <w:sz w:val="28"/>
          <w:u w:val="single"/>
        </w:rPr>
      </w:pPr>
    </w:p>
    <w:p w:rsidR="00C86C5B" w:rsidRPr="00777BC1" w:rsidRDefault="00C86C5B" w:rsidP="001D7409">
      <w:pPr>
        <w:ind w:left="-630"/>
        <w:rPr>
          <w:rFonts w:asciiTheme="minorHAnsi" w:hAnsiTheme="minorHAnsi" w:cstheme="minorHAnsi"/>
          <w:color w:val="7030A0"/>
          <w:sz w:val="20"/>
          <w:szCs w:val="18"/>
        </w:rPr>
      </w:pPr>
      <w:r w:rsidRPr="00777BC1">
        <w:rPr>
          <w:rFonts w:asciiTheme="minorHAnsi" w:hAnsiTheme="minorHAnsi" w:cstheme="minorHAnsi"/>
          <w:color w:val="7030A0"/>
          <w:sz w:val="20"/>
          <w:szCs w:val="18"/>
        </w:rPr>
        <w:t>This information is provided for local school boards</w:t>
      </w:r>
      <w:r w:rsidR="007211B4" w:rsidRPr="00777BC1">
        <w:rPr>
          <w:rFonts w:asciiTheme="minorHAnsi" w:hAnsiTheme="minorHAnsi" w:cstheme="minorHAnsi"/>
          <w:color w:val="7030A0"/>
          <w:sz w:val="20"/>
          <w:szCs w:val="18"/>
        </w:rPr>
        <w:t xml:space="preserve"> and governing authorities of charter schools</w:t>
      </w:r>
      <w:r w:rsidRPr="00777BC1">
        <w:rPr>
          <w:rFonts w:asciiTheme="minorHAnsi" w:hAnsiTheme="minorHAnsi" w:cstheme="minorHAnsi"/>
          <w:color w:val="7030A0"/>
          <w:sz w:val="20"/>
          <w:szCs w:val="18"/>
        </w:rPr>
        <w:t xml:space="preserve"> to consider in their selection process to meet the needs of their student population. </w:t>
      </w:r>
    </w:p>
    <w:p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rsidR="00370E5A" w:rsidRPr="00BE1D5A" w:rsidRDefault="001A317A" w:rsidP="005F55EA">
            <w:pPr>
              <w:rPr>
                <w:rFonts w:asciiTheme="minorHAnsi" w:hAnsiTheme="minorHAnsi" w:cstheme="minorHAnsi"/>
                <w:sz w:val="20"/>
                <w:szCs w:val="18"/>
              </w:rPr>
            </w:pPr>
            <w:r>
              <w:rPr>
                <w:rFonts w:asciiTheme="minorHAnsi" w:hAnsiTheme="minorHAnsi" w:cstheme="minorHAnsi"/>
                <w:sz w:val="20"/>
                <w:szCs w:val="20"/>
              </w:rPr>
              <w:t>SpringBoard English Language Arts Grade 6</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rsidR="00370E5A" w:rsidRDefault="001A317A" w:rsidP="001D7409">
            <w:pPr>
              <w:rPr>
                <w:rFonts w:asciiTheme="minorHAnsi" w:hAnsiTheme="minorHAnsi" w:cstheme="minorHAnsi"/>
                <w:color w:val="FF0000"/>
                <w:sz w:val="20"/>
                <w:szCs w:val="18"/>
              </w:rPr>
            </w:pPr>
            <w:r>
              <w:rPr>
                <w:rFonts w:asciiTheme="minorHAnsi" w:hAnsiTheme="minorHAnsi" w:cstheme="minorHAnsi"/>
                <w:sz w:val="20"/>
                <w:szCs w:val="20"/>
              </w:rPr>
              <w:t>The College Board</w:t>
            </w:r>
          </w:p>
        </w:tc>
      </w:tr>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rsidR="00370E5A" w:rsidRPr="00BE1D5A" w:rsidRDefault="001A317A" w:rsidP="001D7409">
            <w:pPr>
              <w:rPr>
                <w:rFonts w:asciiTheme="minorHAnsi" w:hAnsiTheme="minorHAnsi" w:cstheme="minorHAnsi"/>
                <w:sz w:val="20"/>
                <w:szCs w:val="18"/>
              </w:rPr>
            </w:pPr>
            <w:r>
              <w:rPr>
                <w:rFonts w:asciiTheme="minorHAnsi" w:hAnsiTheme="minorHAnsi" w:cstheme="minorHAnsi"/>
                <w:sz w:val="20"/>
                <w:szCs w:val="20"/>
              </w:rPr>
              <w:t>6</w:t>
            </w:r>
            <w:r w:rsidRPr="001A317A">
              <w:rPr>
                <w:rFonts w:asciiTheme="minorHAnsi" w:hAnsiTheme="minorHAnsi" w:cstheme="minorHAnsi"/>
                <w:sz w:val="20"/>
                <w:szCs w:val="20"/>
                <w:vertAlign w:val="superscript"/>
              </w:rPr>
              <w:t>th</w:t>
            </w:r>
            <w:r>
              <w:rPr>
                <w:rFonts w:asciiTheme="minorHAnsi" w:hAnsiTheme="minorHAnsi" w:cstheme="minorHAnsi"/>
                <w:sz w:val="20"/>
                <w:szCs w:val="20"/>
              </w:rPr>
              <w:t xml:space="preserve"> Grade ELA</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rsidR="00370E5A" w:rsidRDefault="001A317A" w:rsidP="001D7409">
            <w:pPr>
              <w:rPr>
                <w:rFonts w:asciiTheme="minorHAnsi" w:hAnsiTheme="minorHAnsi" w:cstheme="minorHAnsi"/>
                <w:color w:val="FF0000"/>
                <w:sz w:val="20"/>
                <w:szCs w:val="18"/>
              </w:rPr>
            </w:pPr>
            <w:r>
              <w:rPr>
                <w:rFonts w:asciiTheme="minorHAnsi" w:hAnsiTheme="minorHAnsi" w:cstheme="minorHAnsi"/>
                <w:sz w:val="20"/>
                <w:szCs w:val="20"/>
              </w:rPr>
              <w:t>6</w:t>
            </w:r>
          </w:p>
        </w:tc>
      </w:tr>
      <w:tr w:rsidR="00BE1D5A" w:rsidTr="00BE1D5A">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rsidR="00BE1D5A" w:rsidRPr="00BE1D5A" w:rsidRDefault="00736C82" w:rsidP="001D7409">
            <w:pPr>
              <w:rPr>
                <w:rFonts w:asciiTheme="minorHAnsi" w:hAnsiTheme="minorHAnsi" w:cstheme="minorHAnsi"/>
                <w:sz w:val="20"/>
                <w:szCs w:val="18"/>
              </w:rPr>
            </w:pPr>
            <w:r>
              <w:rPr>
                <w:rFonts w:asciiTheme="minorHAnsi" w:hAnsiTheme="minorHAnsi" w:cstheme="minorHAnsi"/>
                <w:sz w:val="20"/>
                <w:szCs w:val="20"/>
              </w:rPr>
              <w:t>978-1-4573-0218-3</w:t>
            </w:r>
          </w:p>
        </w:tc>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rsidR="00BE1D5A" w:rsidRDefault="001A317A" w:rsidP="001D7409">
            <w:pPr>
              <w:rPr>
                <w:rFonts w:asciiTheme="minorHAnsi" w:hAnsiTheme="minorHAnsi" w:cstheme="minorHAnsi"/>
                <w:color w:val="FF0000"/>
                <w:sz w:val="20"/>
                <w:szCs w:val="18"/>
              </w:rPr>
            </w:pPr>
            <w:r>
              <w:rPr>
                <w:rFonts w:asciiTheme="minorHAnsi" w:hAnsiTheme="minorHAnsi" w:cstheme="minorHAnsi"/>
                <w:sz w:val="20"/>
                <w:szCs w:val="20"/>
              </w:rPr>
              <w:t>978-1-4573-0</w:t>
            </w:r>
            <w:r w:rsidR="00736C82">
              <w:rPr>
                <w:rFonts w:asciiTheme="minorHAnsi" w:hAnsiTheme="minorHAnsi" w:cstheme="minorHAnsi"/>
                <w:sz w:val="20"/>
                <w:szCs w:val="20"/>
              </w:rPr>
              <w:t>225-1</w:t>
            </w:r>
          </w:p>
        </w:tc>
      </w:tr>
    </w:tbl>
    <w:p w:rsidR="00370E5A" w:rsidRPr="00370E5A" w:rsidRDefault="00370E5A" w:rsidP="001D7409">
      <w:pPr>
        <w:ind w:left="-630"/>
        <w:rPr>
          <w:rFonts w:asciiTheme="minorHAnsi" w:hAnsiTheme="minorHAnsi" w:cstheme="minorHAnsi"/>
          <w:color w:val="FF0000"/>
          <w:sz w:val="20"/>
          <w:szCs w:val="18"/>
        </w:rPr>
      </w:pPr>
    </w:p>
    <w:p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rsidTr="008223F5">
        <w:tc>
          <w:tcPr>
            <w:tcW w:w="10350" w:type="dxa"/>
            <w:shd w:val="clear" w:color="auto" w:fill="FFFF00"/>
          </w:tcPr>
          <w:p w:rsidR="002B2028" w:rsidRPr="00307B1A" w:rsidRDefault="002B2028" w:rsidP="004112AA">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w:t>
            </w:r>
            <w:r w:rsidR="008223F5">
              <w:rPr>
                <w:rFonts w:asciiTheme="minorHAnsi" w:hAnsiTheme="minorHAnsi" w:cstheme="minorHAnsi"/>
                <w:b/>
                <w:sz w:val="20"/>
                <w:szCs w:val="20"/>
              </w:rPr>
              <w:t>SCORE</w:t>
            </w:r>
          </w:p>
        </w:tc>
      </w:tr>
      <w:tr w:rsidR="002B2028" w:rsidTr="008223F5">
        <w:trPr>
          <w:trHeight w:val="720"/>
        </w:trPr>
        <w:tc>
          <w:tcPr>
            <w:tcW w:w="10350" w:type="dxa"/>
          </w:tcPr>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EE4011">
              <w:rPr>
                <w:rFonts w:asciiTheme="minorHAnsi" w:hAnsiTheme="minorHAnsi" w:cstheme="minorHAnsi"/>
                <w:sz w:val="20"/>
                <w:szCs w:val="20"/>
                <w:u w:val="single"/>
              </w:rPr>
              <w:t>16</w:t>
            </w:r>
            <w:r>
              <w:rPr>
                <w:rFonts w:asciiTheme="minorHAnsi" w:hAnsiTheme="minorHAnsi" w:cstheme="minorHAnsi"/>
                <w:sz w:val="20"/>
                <w:szCs w:val="20"/>
              </w:rPr>
              <w:t xml:space="preserve"> TOTAL</w:t>
            </w:r>
            <w:r w:rsidR="005F55EA">
              <w:rPr>
                <w:rFonts w:asciiTheme="minorHAnsi" w:hAnsiTheme="minorHAnsi" w:cstheme="minorHAnsi"/>
                <w:sz w:val="20"/>
                <w:szCs w:val="20"/>
              </w:rPr>
              <w:t xml:space="preserve"> </w:t>
            </w:r>
            <w:r w:rsidR="001A317A">
              <w:rPr>
                <w:rFonts w:asciiTheme="minorHAnsi" w:hAnsiTheme="minorHAnsi" w:cstheme="minorHAnsi"/>
                <w:sz w:val="20"/>
                <w:szCs w:val="20"/>
                <w:u w:val="single"/>
              </w:rPr>
              <w:t>645</w:t>
            </w:r>
            <w:r>
              <w:rPr>
                <w:rFonts w:asciiTheme="minorHAnsi" w:hAnsiTheme="minorHAnsi" w:cstheme="minorHAnsi"/>
                <w:sz w:val="20"/>
                <w:szCs w:val="20"/>
              </w:rPr>
              <w:tab/>
              <w:t xml:space="preserve">  2. #</w:t>
            </w:r>
            <w:r w:rsidR="00392C42">
              <w:rPr>
                <w:rFonts w:asciiTheme="minorHAnsi" w:hAnsiTheme="minorHAnsi" w:cstheme="minorHAnsi"/>
                <w:sz w:val="20"/>
                <w:szCs w:val="20"/>
                <w:u w:val="single"/>
              </w:rPr>
              <w:t>17</w:t>
            </w:r>
            <w:r>
              <w:rPr>
                <w:rFonts w:asciiTheme="minorHAnsi" w:hAnsiTheme="minorHAnsi" w:cstheme="minorHAnsi"/>
                <w:sz w:val="20"/>
                <w:szCs w:val="20"/>
              </w:rPr>
              <w:t xml:space="preserve"> TOTAL</w:t>
            </w:r>
            <w:r w:rsidR="005F55EA">
              <w:rPr>
                <w:rFonts w:asciiTheme="minorHAnsi" w:hAnsiTheme="minorHAnsi" w:cstheme="minorHAnsi"/>
                <w:sz w:val="20"/>
                <w:szCs w:val="20"/>
              </w:rPr>
              <w:t xml:space="preserve"> </w:t>
            </w:r>
            <w:r w:rsidR="001A317A">
              <w:rPr>
                <w:rFonts w:asciiTheme="minorHAnsi" w:hAnsiTheme="minorHAnsi" w:cstheme="minorHAnsi"/>
                <w:sz w:val="20"/>
                <w:szCs w:val="20"/>
                <w:u w:val="single"/>
              </w:rPr>
              <w:t>675</w:t>
            </w:r>
            <w:r>
              <w:rPr>
                <w:rFonts w:asciiTheme="minorHAnsi" w:hAnsiTheme="minorHAnsi" w:cstheme="minorHAnsi"/>
                <w:sz w:val="20"/>
                <w:szCs w:val="20"/>
              </w:rPr>
              <w:tab/>
              <w:t xml:space="preserve">    3. #</w:t>
            </w:r>
            <w:r w:rsidR="00392C42">
              <w:rPr>
                <w:rFonts w:asciiTheme="minorHAnsi" w:hAnsiTheme="minorHAnsi" w:cstheme="minorHAnsi"/>
                <w:sz w:val="20"/>
                <w:szCs w:val="20"/>
                <w:u w:val="single"/>
              </w:rPr>
              <w:t>18</w:t>
            </w:r>
            <w:r>
              <w:rPr>
                <w:rFonts w:asciiTheme="minorHAnsi" w:hAnsiTheme="minorHAnsi" w:cstheme="minorHAnsi"/>
                <w:sz w:val="20"/>
                <w:szCs w:val="20"/>
              </w:rPr>
              <w:t xml:space="preserve"> TOTAL</w:t>
            </w:r>
            <w:r w:rsidR="005F55EA">
              <w:rPr>
                <w:rFonts w:asciiTheme="minorHAnsi" w:hAnsiTheme="minorHAnsi" w:cstheme="minorHAnsi"/>
                <w:sz w:val="20"/>
                <w:szCs w:val="20"/>
              </w:rPr>
              <w:t xml:space="preserve"> </w:t>
            </w:r>
            <w:r w:rsidR="001A317A">
              <w:rPr>
                <w:rFonts w:asciiTheme="minorHAnsi" w:hAnsiTheme="minorHAnsi" w:cstheme="minorHAnsi"/>
                <w:sz w:val="20"/>
                <w:szCs w:val="20"/>
                <w:u w:val="single"/>
              </w:rPr>
              <w:t>656</w:t>
            </w: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1A317A">
              <w:rPr>
                <w:rFonts w:asciiTheme="minorHAnsi" w:hAnsiTheme="minorHAnsi" w:cstheme="minorHAnsi"/>
                <w:sz w:val="20"/>
                <w:szCs w:val="20"/>
                <w:u w:val="single"/>
              </w:rPr>
              <w:t>659</w:t>
            </w:r>
          </w:p>
          <w:p w:rsidR="00200165" w:rsidRPr="008223F5" w:rsidRDefault="00200165" w:rsidP="008223F5">
            <w:pPr>
              <w:rPr>
                <w:rFonts w:asciiTheme="minorHAnsi" w:hAnsiTheme="minorHAnsi" w:cstheme="minorHAnsi"/>
                <w:sz w:val="20"/>
                <w:szCs w:val="20"/>
              </w:rPr>
            </w:pPr>
          </w:p>
        </w:tc>
      </w:tr>
      <w:tr w:rsidR="008223F5" w:rsidTr="008223F5">
        <w:tc>
          <w:tcPr>
            <w:tcW w:w="10350" w:type="dxa"/>
            <w:shd w:val="clear" w:color="auto" w:fill="FFFF00"/>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1 ASSESSMENT</w:t>
            </w:r>
          </w:p>
        </w:tc>
      </w:tr>
      <w:tr w:rsidR="008223F5" w:rsidTr="008223F5">
        <w:tc>
          <w:tcPr>
            <w:tcW w:w="10350" w:type="dxa"/>
            <w:shd w:val="clear" w:color="auto" w:fill="auto"/>
            <w:vAlign w:val="center"/>
          </w:tcPr>
          <w:p w:rsidR="004B782F" w:rsidRDefault="004B782F" w:rsidP="008223F5">
            <w:pPr>
              <w:rPr>
                <w:rFonts w:asciiTheme="minorHAnsi" w:hAnsiTheme="minorHAnsi" w:cstheme="minorHAnsi"/>
                <w:sz w:val="20"/>
                <w:szCs w:val="20"/>
              </w:rPr>
            </w:pPr>
          </w:p>
          <w:p w:rsidR="008223F5" w:rsidRDefault="008223F5" w:rsidP="008223F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1:  </w:t>
            </w:r>
          </w:p>
          <w:p w:rsidR="00C756BD" w:rsidRDefault="00C756BD" w:rsidP="008223F5">
            <w:pPr>
              <w:rPr>
                <w:rFonts w:asciiTheme="minorHAnsi" w:hAnsiTheme="minorHAnsi" w:cstheme="minorHAnsi"/>
                <w:sz w:val="20"/>
                <w:szCs w:val="20"/>
              </w:rPr>
            </w:pPr>
          </w:p>
          <w:p w:rsidR="008223F5" w:rsidRDefault="001A317A" w:rsidP="001A317A">
            <w:pPr>
              <w:pStyle w:val="ListParagraph"/>
              <w:numPr>
                <w:ilvl w:val="0"/>
                <w:numId w:val="10"/>
              </w:numPr>
              <w:rPr>
                <w:rFonts w:asciiTheme="minorHAnsi" w:hAnsiTheme="minorHAnsi" w:cstheme="minorHAnsi"/>
                <w:sz w:val="20"/>
                <w:szCs w:val="20"/>
              </w:rPr>
            </w:pPr>
            <w:r>
              <w:rPr>
                <w:rFonts w:asciiTheme="minorHAnsi" w:hAnsiTheme="minorHAnsi" w:cstheme="minorHAnsi"/>
                <w:sz w:val="20"/>
                <w:szCs w:val="20"/>
              </w:rPr>
              <w:t xml:space="preserve">As often as the requirement to cite textual evidence appeared in the assessment rubric, the publishers made that task part and parcel of analytical writing assignments about five times as much. </w:t>
            </w:r>
          </w:p>
          <w:p w:rsidR="001A317A" w:rsidRDefault="001A317A" w:rsidP="001A317A">
            <w:pPr>
              <w:pStyle w:val="ListParagraph"/>
              <w:numPr>
                <w:ilvl w:val="0"/>
                <w:numId w:val="10"/>
              </w:numPr>
              <w:rPr>
                <w:rFonts w:asciiTheme="minorHAnsi" w:hAnsiTheme="minorHAnsi" w:cstheme="minorHAnsi"/>
                <w:sz w:val="20"/>
                <w:szCs w:val="20"/>
              </w:rPr>
            </w:pPr>
            <w:r>
              <w:rPr>
                <w:rFonts w:asciiTheme="minorHAnsi" w:hAnsiTheme="minorHAnsi" w:cstheme="minorHAnsi"/>
                <w:sz w:val="20"/>
                <w:szCs w:val="20"/>
              </w:rPr>
              <w:t xml:space="preserve">The use of “Sentence Starters” as discussion prompts for the sixth grade level were both engaging and useful, helping to scaffold young students into productive discussions in which </w:t>
            </w:r>
            <w:r w:rsidR="007C2606">
              <w:rPr>
                <w:rFonts w:asciiTheme="minorHAnsi" w:hAnsiTheme="minorHAnsi" w:cstheme="minorHAnsi"/>
                <w:sz w:val="20"/>
                <w:szCs w:val="20"/>
              </w:rPr>
              <w:t>they</w:t>
            </w:r>
            <w:r>
              <w:rPr>
                <w:rFonts w:asciiTheme="minorHAnsi" w:hAnsiTheme="minorHAnsi" w:cstheme="minorHAnsi"/>
                <w:sz w:val="20"/>
                <w:szCs w:val="20"/>
              </w:rPr>
              <w:t xml:space="preserve"> are encouraged to make positive contributions. </w:t>
            </w:r>
          </w:p>
          <w:p w:rsidR="008223F5" w:rsidRPr="008A2FF4" w:rsidRDefault="007C2606" w:rsidP="00F11AD5">
            <w:pPr>
              <w:pStyle w:val="ListParagraph"/>
              <w:numPr>
                <w:ilvl w:val="0"/>
                <w:numId w:val="10"/>
              </w:numPr>
              <w:rPr>
                <w:rFonts w:asciiTheme="minorHAnsi" w:hAnsiTheme="minorHAnsi" w:cstheme="minorHAnsi"/>
                <w:b/>
                <w:sz w:val="20"/>
                <w:szCs w:val="20"/>
              </w:rPr>
            </w:pPr>
            <w:r w:rsidRPr="008A2FF4">
              <w:rPr>
                <w:rFonts w:asciiTheme="minorHAnsi" w:hAnsiTheme="minorHAnsi" w:cstheme="minorHAnsi"/>
                <w:sz w:val="20"/>
                <w:szCs w:val="20"/>
              </w:rPr>
              <w:t xml:space="preserve">The use of Shakespeare quotes to introduce rhetorical terminology and analysis provided an interesting and engaging means to approach both tasks. </w:t>
            </w:r>
          </w:p>
          <w:p w:rsidR="00F11AD5" w:rsidRPr="00F11AD5" w:rsidRDefault="00F11AD5" w:rsidP="00F11AD5">
            <w:pPr>
              <w:rPr>
                <w:rFonts w:asciiTheme="minorHAnsi" w:hAnsiTheme="minorHAnsi" w:cstheme="minorHAnsi"/>
                <w:b/>
                <w:sz w:val="20"/>
                <w:szCs w:val="20"/>
              </w:rPr>
            </w:pPr>
          </w:p>
        </w:tc>
      </w:tr>
      <w:tr w:rsidR="000D6EF4" w:rsidTr="002B2028">
        <w:tc>
          <w:tcPr>
            <w:tcW w:w="10350" w:type="dxa"/>
            <w:shd w:val="clear" w:color="auto" w:fill="FAE87E"/>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 xml:space="preserve"> SCORE</w:t>
            </w:r>
          </w:p>
        </w:tc>
      </w:tr>
      <w:tr w:rsidR="000D6EF4" w:rsidTr="008223F5">
        <w:trPr>
          <w:trHeight w:val="720"/>
        </w:trPr>
        <w:tc>
          <w:tcPr>
            <w:tcW w:w="10350" w:type="dxa"/>
          </w:tcPr>
          <w:p w:rsidR="00370E5A" w:rsidRDefault="00412B4D" w:rsidP="00370E5A">
            <w:pPr>
              <w:rPr>
                <w:rFonts w:asciiTheme="minorHAnsi" w:hAnsiTheme="minorHAnsi" w:cstheme="minorHAnsi"/>
                <w:sz w:val="20"/>
                <w:szCs w:val="20"/>
              </w:rPr>
            </w:pPr>
            <w:r>
              <w:rPr>
                <w:rFonts w:asciiTheme="minorHAnsi" w:hAnsiTheme="minorHAnsi" w:cstheme="minorHAnsi"/>
                <w:sz w:val="20"/>
                <w:szCs w:val="20"/>
              </w:rPr>
              <w:t>Reviewer # and Section 2</w:t>
            </w:r>
            <w:r w:rsidR="00370E5A">
              <w:rPr>
                <w:rFonts w:asciiTheme="minorHAnsi" w:hAnsiTheme="minorHAnsi" w:cstheme="minorHAnsi"/>
                <w:sz w:val="20"/>
                <w:szCs w:val="20"/>
              </w:rPr>
              <w:t xml:space="preserve"> Total:     1. #</w:t>
            </w:r>
            <w:r w:rsidR="00370555">
              <w:rPr>
                <w:rFonts w:asciiTheme="minorHAnsi" w:hAnsiTheme="minorHAnsi" w:cstheme="minorHAnsi"/>
                <w:sz w:val="20"/>
                <w:szCs w:val="20"/>
                <w:u w:val="single"/>
              </w:rPr>
              <w:t>16</w:t>
            </w:r>
            <w:r w:rsidR="00370E5A">
              <w:rPr>
                <w:rFonts w:asciiTheme="minorHAnsi" w:hAnsiTheme="minorHAnsi" w:cstheme="minorHAnsi"/>
                <w:sz w:val="20"/>
                <w:szCs w:val="20"/>
              </w:rPr>
              <w:t xml:space="preserve"> TOTAL</w:t>
            </w:r>
            <w:r w:rsidR="007C2606">
              <w:rPr>
                <w:rFonts w:asciiTheme="minorHAnsi" w:hAnsiTheme="minorHAnsi" w:cstheme="minorHAnsi"/>
                <w:sz w:val="20"/>
                <w:szCs w:val="20"/>
                <w:u w:val="single"/>
              </w:rPr>
              <w:t>180</w:t>
            </w:r>
            <w:r w:rsidR="00370E5A">
              <w:rPr>
                <w:rFonts w:asciiTheme="minorHAnsi" w:hAnsiTheme="minorHAnsi" w:cstheme="minorHAnsi"/>
                <w:sz w:val="20"/>
                <w:szCs w:val="20"/>
              </w:rPr>
              <w:tab/>
              <w:t xml:space="preserve">  2. #</w:t>
            </w:r>
            <w:r w:rsidR="00370555">
              <w:rPr>
                <w:rFonts w:asciiTheme="minorHAnsi" w:hAnsiTheme="minorHAnsi" w:cstheme="minorHAnsi"/>
                <w:sz w:val="20"/>
                <w:szCs w:val="20"/>
                <w:u w:val="single"/>
              </w:rPr>
              <w:t>17</w:t>
            </w:r>
            <w:r w:rsidR="00370E5A">
              <w:rPr>
                <w:rFonts w:asciiTheme="minorHAnsi" w:hAnsiTheme="minorHAnsi" w:cstheme="minorHAnsi"/>
                <w:sz w:val="20"/>
                <w:szCs w:val="20"/>
              </w:rPr>
              <w:t xml:space="preserve"> TOTAL</w:t>
            </w:r>
            <w:r w:rsidR="007C2606">
              <w:rPr>
                <w:rFonts w:asciiTheme="minorHAnsi" w:hAnsiTheme="minorHAnsi" w:cstheme="minorHAnsi"/>
                <w:sz w:val="20"/>
                <w:szCs w:val="20"/>
                <w:u w:val="single"/>
              </w:rPr>
              <w:t>175</w:t>
            </w:r>
            <w:r w:rsidR="00370E5A">
              <w:rPr>
                <w:rFonts w:asciiTheme="minorHAnsi" w:hAnsiTheme="minorHAnsi" w:cstheme="minorHAnsi"/>
                <w:sz w:val="20"/>
                <w:szCs w:val="20"/>
              </w:rPr>
              <w:tab/>
              <w:t xml:space="preserve">    3. #</w:t>
            </w:r>
            <w:r w:rsidR="00370555">
              <w:rPr>
                <w:rFonts w:asciiTheme="minorHAnsi" w:hAnsiTheme="minorHAnsi" w:cstheme="minorHAnsi"/>
                <w:sz w:val="20"/>
                <w:szCs w:val="20"/>
                <w:u w:val="single"/>
              </w:rPr>
              <w:t>18</w:t>
            </w:r>
            <w:r w:rsidR="00370E5A">
              <w:rPr>
                <w:rFonts w:asciiTheme="minorHAnsi" w:hAnsiTheme="minorHAnsi" w:cstheme="minorHAnsi"/>
                <w:sz w:val="20"/>
                <w:szCs w:val="20"/>
              </w:rPr>
              <w:t xml:space="preserve"> TOTAL</w:t>
            </w:r>
            <w:r w:rsidR="000F3D3E">
              <w:rPr>
                <w:rFonts w:asciiTheme="minorHAnsi" w:hAnsiTheme="minorHAnsi" w:cstheme="minorHAnsi"/>
                <w:sz w:val="20"/>
                <w:szCs w:val="20"/>
                <w:u w:val="single"/>
              </w:rPr>
              <w:t xml:space="preserve"> </w:t>
            </w:r>
            <w:r w:rsidR="007C2606">
              <w:rPr>
                <w:rFonts w:asciiTheme="minorHAnsi" w:hAnsiTheme="minorHAnsi" w:cstheme="minorHAnsi"/>
                <w:sz w:val="20"/>
                <w:szCs w:val="20"/>
                <w:u w:val="single"/>
              </w:rPr>
              <w:t>165</w:t>
            </w:r>
          </w:p>
          <w:p w:rsidR="00370E5A" w:rsidRDefault="00370E5A" w:rsidP="00BD62D3">
            <w:pPr>
              <w:rPr>
                <w:rFonts w:asciiTheme="minorHAnsi" w:hAnsiTheme="minorHAnsi" w:cstheme="minorHAnsi"/>
                <w:sz w:val="20"/>
                <w:szCs w:val="20"/>
              </w:rPr>
            </w:pPr>
            <w:r>
              <w:rPr>
                <w:rFonts w:asciiTheme="minorHAnsi" w:hAnsiTheme="minorHAnsi" w:cstheme="minorHAnsi"/>
                <w:sz w:val="20"/>
                <w:szCs w:val="20"/>
              </w:rPr>
              <w:t xml:space="preserve">     Average Score: </w:t>
            </w:r>
            <w:r w:rsidR="007C2606">
              <w:rPr>
                <w:rFonts w:asciiTheme="minorHAnsi" w:hAnsiTheme="minorHAnsi" w:cstheme="minorHAnsi"/>
                <w:sz w:val="20"/>
                <w:szCs w:val="20"/>
                <w:u w:val="single"/>
              </w:rPr>
              <w:t>173</w:t>
            </w:r>
          </w:p>
          <w:p w:rsidR="0089368C" w:rsidRDefault="0089368C" w:rsidP="00BD62D3">
            <w:pPr>
              <w:rPr>
                <w:rFonts w:asciiTheme="minorHAnsi" w:hAnsiTheme="minorHAnsi" w:cstheme="minorHAnsi"/>
                <w:sz w:val="20"/>
                <w:szCs w:val="20"/>
              </w:rPr>
            </w:pPr>
          </w:p>
        </w:tc>
      </w:tr>
      <w:tr w:rsidR="000D6EF4" w:rsidTr="002B2028">
        <w:tc>
          <w:tcPr>
            <w:tcW w:w="10350" w:type="dxa"/>
            <w:shd w:val="clear" w:color="auto" w:fill="FAE87E"/>
            <w:vAlign w:val="center"/>
          </w:tcPr>
          <w:p w:rsidR="000D6EF4" w:rsidRPr="00307B1A" w:rsidRDefault="00370E5A"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A ASSESSMENT</w:t>
            </w:r>
          </w:p>
        </w:tc>
      </w:tr>
      <w:tr w:rsidR="000D6EF4" w:rsidTr="008223F5">
        <w:trPr>
          <w:trHeight w:val="1440"/>
        </w:trPr>
        <w:tc>
          <w:tcPr>
            <w:tcW w:w="10350" w:type="dxa"/>
          </w:tcPr>
          <w:p w:rsidR="000D6EF4" w:rsidRDefault="000D6EF4" w:rsidP="00BD62D3">
            <w:pPr>
              <w:rPr>
                <w:rFonts w:asciiTheme="minorHAnsi" w:hAnsiTheme="minorHAnsi" w:cstheme="minorHAnsi"/>
                <w:sz w:val="20"/>
                <w:szCs w:val="20"/>
              </w:rPr>
            </w:pPr>
          </w:p>
          <w:p w:rsidR="00370E5A" w:rsidRDefault="008223F5" w:rsidP="00BD62D3">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2.A:  </w:t>
            </w:r>
            <w:r w:rsidR="004212D2">
              <w:rPr>
                <w:rFonts w:asciiTheme="minorHAnsi" w:hAnsiTheme="minorHAnsi" w:cstheme="minorHAnsi"/>
                <w:sz w:val="20"/>
                <w:szCs w:val="20"/>
              </w:rPr>
              <w:fldChar w:fldCharType="begin">
                <w:ffData>
                  <w:name w:val="Text1"/>
                  <w:enabled/>
                  <w:calcOnExit w:val="0"/>
                  <w:textInput/>
                </w:ffData>
              </w:fldChar>
            </w:r>
            <w:r>
              <w:rPr>
                <w:rFonts w:asciiTheme="minorHAnsi" w:hAnsiTheme="minorHAnsi" w:cstheme="minorHAnsi"/>
                <w:sz w:val="20"/>
                <w:szCs w:val="20"/>
              </w:rPr>
              <w:instrText xml:space="preserve"> FORMTEXT </w:instrText>
            </w:r>
            <w:r w:rsidR="004212D2">
              <w:rPr>
                <w:rFonts w:asciiTheme="minorHAnsi" w:hAnsiTheme="minorHAnsi" w:cstheme="minorHAnsi"/>
                <w:sz w:val="20"/>
                <w:szCs w:val="20"/>
              </w:rPr>
            </w:r>
            <w:r w:rsidR="004212D2">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sidR="004212D2">
              <w:rPr>
                <w:rFonts w:asciiTheme="minorHAnsi" w:hAnsiTheme="minorHAnsi" w:cstheme="minorHAnsi"/>
                <w:sz w:val="20"/>
                <w:szCs w:val="20"/>
              </w:rPr>
              <w:fldChar w:fldCharType="end"/>
            </w:r>
          </w:p>
          <w:p w:rsidR="00370555" w:rsidRDefault="007C2606" w:rsidP="007C2606">
            <w:pPr>
              <w:pStyle w:val="ListParagraph"/>
              <w:numPr>
                <w:ilvl w:val="0"/>
                <w:numId w:val="11"/>
              </w:numPr>
              <w:rPr>
                <w:rFonts w:asciiTheme="minorHAnsi" w:hAnsiTheme="minorHAnsi" w:cstheme="minorHAnsi"/>
                <w:sz w:val="20"/>
                <w:szCs w:val="20"/>
              </w:rPr>
            </w:pPr>
            <w:r>
              <w:rPr>
                <w:rFonts w:asciiTheme="minorHAnsi" w:hAnsiTheme="minorHAnsi" w:cstheme="minorHAnsi"/>
                <w:sz w:val="20"/>
                <w:szCs w:val="20"/>
              </w:rPr>
              <w:t>The content consistently, even overwhelmingly, uses sound research-based practices and should prove engaging to a wide range of diverse students; activities are interesting and promote purposeful learning.</w:t>
            </w:r>
          </w:p>
          <w:p w:rsidR="007C2606" w:rsidRDefault="007C2606" w:rsidP="007C2606">
            <w:pPr>
              <w:pStyle w:val="ListParagraph"/>
              <w:numPr>
                <w:ilvl w:val="0"/>
                <w:numId w:val="11"/>
              </w:numPr>
              <w:rPr>
                <w:rFonts w:asciiTheme="minorHAnsi" w:hAnsiTheme="minorHAnsi" w:cstheme="minorHAnsi"/>
                <w:sz w:val="20"/>
                <w:szCs w:val="20"/>
              </w:rPr>
            </w:pPr>
            <w:r>
              <w:rPr>
                <w:rFonts w:asciiTheme="minorHAnsi" w:hAnsiTheme="minorHAnsi" w:cstheme="minorHAnsi"/>
                <w:sz w:val="20"/>
                <w:szCs w:val="20"/>
              </w:rPr>
              <w:t xml:space="preserve">Shorter and more complex texts abound, but are paired with, in the teacher’s edition, sound guidance as to how to differentiate those texts for ELL and inclusion settings which early-in-career teachers would find invaluable. </w:t>
            </w:r>
          </w:p>
          <w:p w:rsidR="007C2606" w:rsidRDefault="007C2606" w:rsidP="007C2606">
            <w:pPr>
              <w:pStyle w:val="ListParagraph"/>
              <w:numPr>
                <w:ilvl w:val="0"/>
                <w:numId w:val="11"/>
              </w:numPr>
              <w:rPr>
                <w:rFonts w:asciiTheme="minorHAnsi" w:hAnsiTheme="minorHAnsi" w:cstheme="minorHAnsi"/>
                <w:sz w:val="20"/>
                <w:szCs w:val="20"/>
              </w:rPr>
            </w:pPr>
            <w:r>
              <w:rPr>
                <w:rFonts w:asciiTheme="minorHAnsi" w:hAnsiTheme="minorHAnsi" w:cstheme="minorHAnsi"/>
                <w:sz w:val="20"/>
                <w:szCs w:val="20"/>
              </w:rPr>
              <w:t xml:space="preserve">Great, structured, activities for breaking down complex meanings by breaking down texts into smaller, paragraph or even sentence, units. </w:t>
            </w:r>
          </w:p>
          <w:p w:rsidR="007C2606" w:rsidRPr="007C2606" w:rsidRDefault="007C2606" w:rsidP="007C2606">
            <w:pPr>
              <w:pStyle w:val="ListParagraph"/>
              <w:rPr>
                <w:rFonts w:asciiTheme="minorHAnsi" w:hAnsiTheme="minorHAnsi" w:cstheme="minorHAnsi"/>
                <w:sz w:val="20"/>
                <w:szCs w:val="20"/>
              </w:rPr>
            </w:pPr>
          </w:p>
        </w:tc>
      </w:tr>
      <w:tr w:rsidR="008223F5" w:rsidTr="002B2028">
        <w:tc>
          <w:tcPr>
            <w:tcW w:w="10350" w:type="dxa"/>
            <w:shd w:val="clear" w:color="auto" w:fill="FAE87E"/>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2.B ASSESSMENT</w:t>
            </w:r>
          </w:p>
        </w:tc>
      </w:tr>
      <w:tr w:rsidR="008223F5" w:rsidTr="004B782F">
        <w:trPr>
          <w:trHeight w:val="1440"/>
        </w:trPr>
        <w:tc>
          <w:tcPr>
            <w:tcW w:w="10350" w:type="dxa"/>
            <w:shd w:val="clear" w:color="auto" w:fill="auto"/>
          </w:tcPr>
          <w:p w:rsidR="004B782F" w:rsidRDefault="004B782F" w:rsidP="004B782F">
            <w:pPr>
              <w:rPr>
                <w:rFonts w:asciiTheme="minorHAnsi" w:hAnsiTheme="minorHAnsi" w:cstheme="minorHAnsi"/>
                <w:sz w:val="20"/>
                <w:szCs w:val="20"/>
              </w:rPr>
            </w:pPr>
          </w:p>
          <w:p w:rsidR="008223F5" w:rsidRDefault="008223F5" w:rsidP="0037055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2.B:  </w:t>
            </w:r>
          </w:p>
          <w:p w:rsidR="003A2417" w:rsidRPr="007C2606" w:rsidRDefault="007C2606" w:rsidP="003A2417">
            <w:pPr>
              <w:pStyle w:val="ListParagraph"/>
              <w:numPr>
                <w:ilvl w:val="0"/>
                <w:numId w:val="8"/>
              </w:numPr>
              <w:rPr>
                <w:rFonts w:asciiTheme="minorHAnsi" w:hAnsiTheme="minorHAnsi" w:cstheme="minorHAnsi"/>
                <w:b/>
                <w:sz w:val="20"/>
                <w:szCs w:val="20"/>
              </w:rPr>
            </w:pPr>
            <w:r>
              <w:rPr>
                <w:rFonts w:asciiTheme="minorHAnsi" w:hAnsiTheme="minorHAnsi" w:cstheme="minorHAnsi"/>
                <w:sz w:val="20"/>
                <w:szCs w:val="20"/>
              </w:rPr>
              <w:t>The teacher’s edition is especially easy to follow, and to coordinate with the student work.</w:t>
            </w:r>
          </w:p>
          <w:p w:rsidR="007C2606" w:rsidRPr="008A2FF4" w:rsidRDefault="007C2606" w:rsidP="003A2417">
            <w:pPr>
              <w:pStyle w:val="ListParagraph"/>
              <w:numPr>
                <w:ilvl w:val="0"/>
                <w:numId w:val="8"/>
              </w:numPr>
              <w:rPr>
                <w:rFonts w:asciiTheme="minorHAnsi" w:hAnsiTheme="minorHAnsi" w:cstheme="minorHAnsi"/>
                <w:b/>
                <w:sz w:val="20"/>
                <w:szCs w:val="20"/>
              </w:rPr>
            </w:pPr>
            <w:r>
              <w:rPr>
                <w:rFonts w:asciiTheme="minorHAnsi" w:hAnsiTheme="minorHAnsi" w:cstheme="minorHAnsi"/>
                <w:sz w:val="20"/>
                <w:szCs w:val="20"/>
              </w:rPr>
              <w:t xml:space="preserve">The teacher’s edition is truly a useful asset, and treats the teacher as an intelligent and respected professional as opposed to the patronizing tone and instruction offered in some standard textbooks. </w:t>
            </w:r>
          </w:p>
          <w:p w:rsidR="008A2FF4" w:rsidRPr="003A2417" w:rsidRDefault="008A2FF4" w:rsidP="003A2417">
            <w:pPr>
              <w:pStyle w:val="ListParagraph"/>
              <w:numPr>
                <w:ilvl w:val="0"/>
                <w:numId w:val="8"/>
              </w:numPr>
              <w:rPr>
                <w:rFonts w:asciiTheme="minorHAnsi" w:hAnsiTheme="minorHAnsi" w:cstheme="minorHAnsi"/>
                <w:b/>
                <w:sz w:val="20"/>
                <w:szCs w:val="20"/>
              </w:rPr>
            </w:pPr>
            <w:r>
              <w:rPr>
                <w:rFonts w:asciiTheme="minorHAnsi" w:hAnsiTheme="minorHAnsi" w:cstheme="minorHAnsi"/>
                <w:sz w:val="20"/>
                <w:szCs w:val="20"/>
              </w:rPr>
              <w:t xml:space="preserve">The units build through tasks and to an assessment which, by the end of the unit, is: a logical extensions of what was covered and discussed; a natural extension of the tasks completed; within the reach of all the students who have paid nominal attention through the steps leading to that assessment. </w:t>
            </w:r>
          </w:p>
          <w:p w:rsidR="003A2417" w:rsidRPr="003A2417" w:rsidRDefault="003A2417" w:rsidP="002B25E9">
            <w:pPr>
              <w:pStyle w:val="ListParagraph"/>
              <w:rPr>
                <w:rFonts w:asciiTheme="minorHAnsi" w:hAnsiTheme="minorHAnsi" w:cstheme="minorHAnsi"/>
                <w:b/>
                <w:sz w:val="20"/>
                <w:szCs w:val="20"/>
              </w:rPr>
            </w:pPr>
          </w:p>
        </w:tc>
      </w:tr>
      <w:tr w:rsidR="000D6EF4" w:rsidTr="004B782F">
        <w:tc>
          <w:tcPr>
            <w:tcW w:w="10350" w:type="dxa"/>
            <w:shd w:val="clear" w:color="auto" w:fill="FFC000"/>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Reviewer</w:t>
            </w:r>
            <w:r w:rsidR="00307B1A" w:rsidRPr="00307B1A">
              <w:rPr>
                <w:rFonts w:asciiTheme="minorHAnsi" w:hAnsiTheme="minorHAnsi" w:cstheme="minorHAnsi"/>
                <w:b/>
                <w:sz w:val="20"/>
                <w:szCs w:val="20"/>
              </w:rPr>
              <w:t xml:space="preserve"> Comments</w:t>
            </w:r>
          </w:p>
        </w:tc>
      </w:tr>
      <w:tr w:rsidR="000D6EF4" w:rsidTr="00370E5A">
        <w:tc>
          <w:tcPr>
            <w:tcW w:w="10350" w:type="dxa"/>
          </w:tcPr>
          <w:p w:rsidR="005F69F3" w:rsidRDefault="005F69F3" w:rsidP="005F69F3">
            <w:pPr>
              <w:rPr>
                <w:rFonts w:asciiTheme="minorHAnsi" w:hAnsiTheme="minorHAnsi" w:cstheme="minorHAnsi"/>
                <w:sz w:val="20"/>
                <w:szCs w:val="20"/>
              </w:rPr>
            </w:pPr>
            <w:r>
              <w:rPr>
                <w:rFonts w:asciiTheme="minorHAnsi" w:hAnsiTheme="minorHAnsi" w:cstheme="minorHAnsi"/>
                <w:sz w:val="20"/>
                <w:szCs w:val="20"/>
              </w:rPr>
              <w:t xml:space="preserve">Reviewer #: </w:t>
            </w:r>
            <w:r>
              <w:rPr>
                <w:rFonts w:asciiTheme="minorHAnsi" w:hAnsiTheme="minorHAnsi" w:cstheme="minorHAnsi"/>
                <w:sz w:val="20"/>
                <w:szCs w:val="20"/>
                <w:u w:val="single"/>
              </w:rPr>
              <w:t>16</w:t>
            </w:r>
            <w:r>
              <w:rPr>
                <w:rFonts w:asciiTheme="minorHAnsi" w:hAnsiTheme="minorHAnsi" w:cstheme="minorHAnsi"/>
                <w:sz w:val="20"/>
                <w:szCs w:val="20"/>
              </w:rPr>
              <w:tab/>
              <w:t>Reviewer Background:   Nine years teaching, Level III, English 11 and AP L&amp;C</w:t>
            </w:r>
            <w:r>
              <w:rPr>
                <w:rFonts w:asciiTheme="minorHAnsi" w:hAnsiTheme="minorHAnsi" w:cstheme="minorHAnsi"/>
                <w:sz w:val="20"/>
                <w:szCs w:val="20"/>
              </w:rPr>
              <w:tab/>
            </w:r>
          </w:p>
          <w:p w:rsidR="005F69F3" w:rsidRDefault="005F69F3" w:rsidP="005F69F3">
            <w:pPr>
              <w:rPr>
                <w:rFonts w:asciiTheme="minorHAnsi" w:hAnsiTheme="minorHAnsi" w:cstheme="minorHAnsi"/>
                <w:sz w:val="20"/>
                <w:szCs w:val="20"/>
              </w:rPr>
            </w:pPr>
            <w:r>
              <w:rPr>
                <w:rFonts w:asciiTheme="minorHAnsi" w:hAnsiTheme="minorHAnsi" w:cstheme="minorHAnsi"/>
                <w:sz w:val="20"/>
                <w:szCs w:val="20"/>
              </w:rPr>
              <w:t xml:space="preserve">Comments:  SpringBoard is the bomb. Looking at the thought and structure given this effort, and the outcome, it is hard not to feel almost inadequate. SpringBoard is the first textbook offering this reviewer would be tempted to use as exclusive curriculum. </w:t>
            </w:r>
          </w:p>
          <w:p w:rsidR="005F69F3" w:rsidRDefault="005F69F3" w:rsidP="005F69F3">
            <w:pPr>
              <w:rPr>
                <w:rFonts w:asciiTheme="minorHAnsi" w:hAnsiTheme="minorHAnsi" w:cstheme="minorHAnsi"/>
                <w:sz w:val="20"/>
                <w:szCs w:val="20"/>
              </w:rPr>
            </w:pPr>
          </w:p>
          <w:p w:rsidR="005F69F3" w:rsidRDefault="005F69F3" w:rsidP="005F69F3">
            <w:pPr>
              <w:rPr>
                <w:rFonts w:asciiTheme="minorHAnsi" w:hAnsiTheme="minorHAnsi" w:cstheme="minorHAnsi"/>
                <w:sz w:val="20"/>
                <w:szCs w:val="20"/>
              </w:rPr>
            </w:pPr>
            <w:r>
              <w:rPr>
                <w:rFonts w:asciiTheme="minorHAnsi" w:hAnsiTheme="minorHAnsi" w:cstheme="minorHAnsi"/>
                <w:sz w:val="20"/>
                <w:szCs w:val="20"/>
              </w:rPr>
              <w:t xml:space="preserve">Reviewer #: </w:t>
            </w:r>
            <w:r>
              <w:rPr>
                <w:rFonts w:asciiTheme="minorHAnsi" w:hAnsiTheme="minorHAnsi" w:cstheme="minorHAnsi"/>
                <w:sz w:val="20"/>
                <w:szCs w:val="20"/>
                <w:u w:val="single"/>
              </w:rPr>
              <w:t>17</w:t>
            </w:r>
            <w:r>
              <w:rPr>
                <w:rFonts w:asciiTheme="minorHAnsi" w:hAnsiTheme="minorHAnsi" w:cstheme="minorHAnsi"/>
                <w:sz w:val="20"/>
                <w:szCs w:val="20"/>
              </w:rPr>
              <w:tab/>
              <w:t xml:space="preserve">Reviewer Background:   Eighteen years of teaching, English III and AP Lang for the last six. </w:t>
            </w:r>
            <w:r>
              <w:rPr>
                <w:rFonts w:asciiTheme="minorHAnsi" w:hAnsiTheme="minorHAnsi" w:cstheme="minorHAnsi"/>
                <w:sz w:val="20"/>
                <w:szCs w:val="20"/>
              </w:rPr>
              <w:tab/>
              <w:t xml:space="preserve">Comments:  Typically, when a student receives a textbook at the beginning of the year, that student might find him or herself daunted. The consumable the student receives actually looks negotiable.  </w:t>
            </w:r>
          </w:p>
          <w:p w:rsidR="005F69F3" w:rsidRDefault="005F69F3" w:rsidP="005F69F3">
            <w:pPr>
              <w:rPr>
                <w:rFonts w:asciiTheme="minorHAnsi" w:hAnsiTheme="minorHAnsi" w:cstheme="minorHAnsi"/>
                <w:sz w:val="20"/>
                <w:szCs w:val="20"/>
              </w:rPr>
            </w:pPr>
          </w:p>
          <w:p w:rsidR="005F69F3" w:rsidRDefault="005F69F3" w:rsidP="005F69F3">
            <w:pPr>
              <w:rPr>
                <w:rFonts w:asciiTheme="minorHAnsi" w:hAnsiTheme="minorHAnsi" w:cstheme="minorHAnsi"/>
                <w:sz w:val="20"/>
                <w:szCs w:val="20"/>
              </w:rPr>
            </w:pPr>
            <w:r>
              <w:rPr>
                <w:rFonts w:asciiTheme="minorHAnsi" w:hAnsiTheme="minorHAnsi" w:cstheme="minorHAnsi"/>
                <w:sz w:val="20"/>
                <w:szCs w:val="20"/>
              </w:rPr>
              <w:t xml:space="preserve">Reviewer #: </w:t>
            </w:r>
            <w:r>
              <w:rPr>
                <w:rFonts w:asciiTheme="minorHAnsi" w:hAnsiTheme="minorHAnsi" w:cstheme="minorHAnsi"/>
                <w:sz w:val="20"/>
                <w:szCs w:val="20"/>
                <w:u w:val="single"/>
              </w:rPr>
              <w:t>18</w:t>
            </w:r>
            <w:r>
              <w:rPr>
                <w:rFonts w:asciiTheme="minorHAnsi" w:hAnsiTheme="minorHAnsi" w:cstheme="minorHAnsi"/>
                <w:sz w:val="20"/>
                <w:szCs w:val="20"/>
              </w:rPr>
              <w:tab/>
              <w:t>Reviewer Background:   Twenty-one years of teaching, fifteen in ELA along with eight in secondary ELL.</w:t>
            </w:r>
            <w:r>
              <w:rPr>
                <w:rFonts w:asciiTheme="minorHAnsi" w:hAnsiTheme="minorHAnsi" w:cstheme="minorHAnsi"/>
                <w:sz w:val="20"/>
                <w:szCs w:val="20"/>
              </w:rPr>
              <w:tab/>
              <w:t xml:space="preserve">Comments:  The CollegeBoard has taken rigorous, near-pre-AP level work, and made it both accessible and doable for the regular curriculum student. Well done. </w:t>
            </w:r>
          </w:p>
          <w:p w:rsidR="00F01D32" w:rsidRDefault="00F01D32" w:rsidP="00370E5A">
            <w:pPr>
              <w:rPr>
                <w:rFonts w:asciiTheme="minorHAnsi" w:hAnsiTheme="minorHAnsi" w:cstheme="minorHAnsi"/>
                <w:sz w:val="20"/>
                <w:szCs w:val="20"/>
              </w:rPr>
            </w:pPr>
          </w:p>
        </w:tc>
      </w:tr>
    </w:tbl>
    <w:p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lastRenderedPageBreak/>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5DE" w:rsidRDefault="00F345DE">
      <w:r>
        <w:separator/>
      </w:r>
    </w:p>
  </w:endnote>
  <w:endnote w:type="continuationSeparator" w:id="0">
    <w:p w:rsidR="00F345DE" w:rsidRDefault="00F3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5DE" w:rsidRDefault="00F345DE">
      <w:r>
        <w:separator/>
      </w:r>
    </w:p>
  </w:footnote>
  <w:footnote w:type="continuationSeparator" w:id="0">
    <w:p w:rsidR="00F345DE" w:rsidRDefault="00F34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D06796"/>
    <w:multiLevelType w:val="hybridMultilevel"/>
    <w:tmpl w:val="6BC8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6F7689"/>
    <w:multiLevelType w:val="hybridMultilevel"/>
    <w:tmpl w:val="7A62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5B7FB8"/>
    <w:multiLevelType w:val="hybridMultilevel"/>
    <w:tmpl w:val="1F40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6A2D27"/>
    <w:multiLevelType w:val="hybridMultilevel"/>
    <w:tmpl w:val="D5023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D4054C"/>
    <w:multiLevelType w:val="hybridMultilevel"/>
    <w:tmpl w:val="D1A40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B7C70"/>
    <w:multiLevelType w:val="hybridMultilevel"/>
    <w:tmpl w:val="50C89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0719EF"/>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5"/>
  </w:num>
  <w:num w:numId="4">
    <w:abstractNumId w:val="39"/>
  </w:num>
  <w:num w:numId="5">
    <w:abstractNumId w:val="0"/>
  </w:num>
  <w:num w:numId="6">
    <w:abstractNumId w:val="34"/>
  </w:num>
  <w:num w:numId="7">
    <w:abstractNumId w:val="28"/>
  </w:num>
  <w:num w:numId="8">
    <w:abstractNumId w:val="33"/>
  </w:num>
  <w:num w:numId="9">
    <w:abstractNumId w:val="37"/>
  </w:num>
  <w:num w:numId="10">
    <w:abstractNumId w:val="23"/>
  </w:num>
  <w:num w:numId="11">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75FD"/>
    <w:rsid w:val="00031193"/>
    <w:rsid w:val="00031621"/>
    <w:rsid w:val="000317B7"/>
    <w:rsid w:val="0003301D"/>
    <w:rsid w:val="0003405E"/>
    <w:rsid w:val="000357A4"/>
    <w:rsid w:val="00035B74"/>
    <w:rsid w:val="000361C6"/>
    <w:rsid w:val="000366D2"/>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79"/>
    <w:rsid w:val="00096EF9"/>
    <w:rsid w:val="000974A3"/>
    <w:rsid w:val="000A09E6"/>
    <w:rsid w:val="000A1AC9"/>
    <w:rsid w:val="000A28E3"/>
    <w:rsid w:val="000A4022"/>
    <w:rsid w:val="000A4753"/>
    <w:rsid w:val="000A47F9"/>
    <w:rsid w:val="000A5942"/>
    <w:rsid w:val="000A63D0"/>
    <w:rsid w:val="000A6683"/>
    <w:rsid w:val="000A6984"/>
    <w:rsid w:val="000A7415"/>
    <w:rsid w:val="000B0214"/>
    <w:rsid w:val="000B1A02"/>
    <w:rsid w:val="000B1C41"/>
    <w:rsid w:val="000B22F3"/>
    <w:rsid w:val="000B2C7D"/>
    <w:rsid w:val="000B627E"/>
    <w:rsid w:val="000B64E3"/>
    <w:rsid w:val="000B76DD"/>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3D3E"/>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6070"/>
    <w:rsid w:val="00150A83"/>
    <w:rsid w:val="00150FB2"/>
    <w:rsid w:val="00151A74"/>
    <w:rsid w:val="00152D66"/>
    <w:rsid w:val="00153B50"/>
    <w:rsid w:val="00155DB7"/>
    <w:rsid w:val="001562B7"/>
    <w:rsid w:val="00157389"/>
    <w:rsid w:val="0016004D"/>
    <w:rsid w:val="001603AB"/>
    <w:rsid w:val="00160836"/>
    <w:rsid w:val="00162AA4"/>
    <w:rsid w:val="0016338D"/>
    <w:rsid w:val="0016373B"/>
    <w:rsid w:val="00163D5C"/>
    <w:rsid w:val="001643B3"/>
    <w:rsid w:val="00164732"/>
    <w:rsid w:val="001648B1"/>
    <w:rsid w:val="00165228"/>
    <w:rsid w:val="00165AAC"/>
    <w:rsid w:val="0016683A"/>
    <w:rsid w:val="00167B59"/>
    <w:rsid w:val="001700BA"/>
    <w:rsid w:val="00171920"/>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E2C"/>
    <w:rsid w:val="00193FDE"/>
    <w:rsid w:val="0019612C"/>
    <w:rsid w:val="001A0946"/>
    <w:rsid w:val="001A0DFD"/>
    <w:rsid w:val="001A317A"/>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D6"/>
    <w:rsid w:val="00236C22"/>
    <w:rsid w:val="00237337"/>
    <w:rsid w:val="002376B1"/>
    <w:rsid w:val="002413D3"/>
    <w:rsid w:val="00241F8A"/>
    <w:rsid w:val="00242A75"/>
    <w:rsid w:val="00242E87"/>
    <w:rsid w:val="0024317E"/>
    <w:rsid w:val="0024387E"/>
    <w:rsid w:val="00244783"/>
    <w:rsid w:val="00244A5E"/>
    <w:rsid w:val="00244B67"/>
    <w:rsid w:val="00245DC6"/>
    <w:rsid w:val="0024613E"/>
    <w:rsid w:val="002501CB"/>
    <w:rsid w:val="002550AF"/>
    <w:rsid w:val="00255659"/>
    <w:rsid w:val="002557A4"/>
    <w:rsid w:val="00256984"/>
    <w:rsid w:val="00256A4E"/>
    <w:rsid w:val="00260C42"/>
    <w:rsid w:val="002646CD"/>
    <w:rsid w:val="00264DDE"/>
    <w:rsid w:val="00265DF6"/>
    <w:rsid w:val="0026664A"/>
    <w:rsid w:val="0026727F"/>
    <w:rsid w:val="002708AE"/>
    <w:rsid w:val="00271231"/>
    <w:rsid w:val="002715AD"/>
    <w:rsid w:val="00272184"/>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90C02"/>
    <w:rsid w:val="00291844"/>
    <w:rsid w:val="00292405"/>
    <w:rsid w:val="00293392"/>
    <w:rsid w:val="00295C84"/>
    <w:rsid w:val="00296142"/>
    <w:rsid w:val="002967AF"/>
    <w:rsid w:val="002A4A89"/>
    <w:rsid w:val="002A6113"/>
    <w:rsid w:val="002A798F"/>
    <w:rsid w:val="002B2028"/>
    <w:rsid w:val="002B25E9"/>
    <w:rsid w:val="002B2B9B"/>
    <w:rsid w:val="002B386C"/>
    <w:rsid w:val="002B576B"/>
    <w:rsid w:val="002B5BA0"/>
    <w:rsid w:val="002B5D9B"/>
    <w:rsid w:val="002B6CC5"/>
    <w:rsid w:val="002C1E67"/>
    <w:rsid w:val="002C3CBA"/>
    <w:rsid w:val="002C480D"/>
    <w:rsid w:val="002C483B"/>
    <w:rsid w:val="002C548E"/>
    <w:rsid w:val="002D1C3F"/>
    <w:rsid w:val="002D1D7C"/>
    <w:rsid w:val="002D20C2"/>
    <w:rsid w:val="002D3A0F"/>
    <w:rsid w:val="002D3EE5"/>
    <w:rsid w:val="002D52E7"/>
    <w:rsid w:val="002E11FF"/>
    <w:rsid w:val="002E21A0"/>
    <w:rsid w:val="002E5460"/>
    <w:rsid w:val="002E5FAD"/>
    <w:rsid w:val="002E6DEF"/>
    <w:rsid w:val="002E7859"/>
    <w:rsid w:val="002E7ADD"/>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7024"/>
    <w:rsid w:val="003674E9"/>
    <w:rsid w:val="00370555"/>
    <w:rsid w:val="00370E5A"/>
    <w:rsid w:val="00371D7D"/>
    <w:rsid w:val="003726E3"/>
    <w:rsid w:val="00374310"/>
    <w:rsid w:val="00375BFC"/>
    <w:rsid w:val="003760EB"/>
    <w:rsid w:val="00376886"/>
    <w:rsid w:val="00376F8F"/>
    <w:rsid w:val="00377857"/>
    <w:rsid w:val="00380DB5"/>
    <w:rsid w:val="003819A7"/>
    <w:rsid w:val="00382140"/>
    <w:rsid w:val="0038269F"/>
    <w:rsid w:val="00382F36"/>
    <w:rsid w:val="003851F6"/>
    <w:rsid w:val="003853FE"/>
    <w:rsid w:val="00386265"/>
    <w:rsid w:val="0039058B"/>
    <w:rsid w:val="003905FB"/>
    <w:rsid w:val="00391795"/>
    <w:rsid w:val="00392C42"/>
    <w:rsid w:val="00393472"/>
    <w:rsid w:val="003945F9"/>
    <w:rsid w:val="003965DA"/>
    <w:rsid w:val="003A1E9E"/>
    <w:rsid w:val="003A2417"/>
    <w:rsid w:val="003A30E4"/>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3E9"/>
    <w:rsid w:val="003E142E"/>
    <w:rsid w:val="003E1920"/>
    <w:rsid w:val="003E2C1A"/>
    <w:rsid w:val="003E3839"/>
    <w:rsid w:val="003E4DCF"/>
    <w:rsid w:val="003E534E"/>
    <w:rsid w:val="003E60F7"/>
    <w:rsid w:val="003E6258"/>
    <w:rsid w:val="003F1DFF"/>
    <w:rsid w:val="003F2CE7"/>
    <w:rsid w:val="003F3B62"/>
    <w:rsid w:val="003F3C55"/>
    <w:rsid w:val="003F51BF"/>
    <w:rsid w:val="003F6092"/>
    <w:rsid w:val="003F67E4"/>
    <w:rsid w:val="003F7091"/>
    <w:rsid w:val="003F7C24"/>
    <w:rsid w:val="00400EA6"/>
    <w:rsid w:val="0040123B"/>
    <w:rsid w:val="0040208F"/>
    <w:rsid w:val="00404312"/>
    <w:rsid w:val="00405D07"/>
    <w:rsid w:val="00411296"/>
    <w:rsid w:val="004112AA"/>
    <w:rsid w:val="00411CFC"/>
    <w:rsid w:val="00412B4D"/>
    <w:rsid w:val="0041594F"/>
    <w:rsid w:val="00415B10"/>
    <w:rsid w:val="004163E4"/>
    <w:rsid w:val="0041663A"/>
    <w:rsid w:val="00416F72"/>
    <w:rsid w:val="00420D98"/>
    <w:rsid w:val="0042115C"/>
    <w:rsid w:val="004212D2"/>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F21"/>
    <w:rsid w:val="0044538A"/>
    <w:rsid w:val="00445CCC"/>
    <w:rsid w:val="0045047F"/>
    <w:rsid w:val="004505B3"/>
    <w:rsid w:val="004506CE"/>
    <w:rsid w:val="0045183D"/>
    <w:rsid w:val="00452D1E"/>
    <w:rsid w:val="00454951"/>
    <w:rsid w:val="00454E6E"/>
    <w:rsid w:val="0045561E"/>
    <w:rsid w:val="004557A4"/>
    <w:rsid w:val="00455D0E"/>
    <w:rsid w:val="0046094E"/>
    <w:rsid w:val="004617F6"/>
    <w:rsid w:val="00461ABC"/>
    <w:rsid w:val="004659AD"/>
    <w:rsid w:val="00467D02"/>
    <w:rsid w:val="0047021B"/>
    <w:rsid w:val="0047119B"/>
    <w:rsid w:val="0047396B"/>
    <w:rsid w:val="0047586C"/>
    <w:rsid w:val="00476163"/>
    <w:rsid w:val="00476370"/>
    <w:rsid w:val="004846E3"/>
    <w:rsid w:val="004847A0"/>
    <w:rsid w:val="00484BA7"/>
    <w:rsid w:val="004851EE"/>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B782F"/>
    <w:rsid w:val="004C0492"/>
    <w:rsid w:val="004C0B22"/>
    <w:rsid w:val="004C1900"/>
    <w:rsid w:val="004C2CF7"/>
    <w:rsid w:val="004C344E"/>
    <w:rsid w:val="004C3E53"/>
    <w:rsid w:val="004C3F99"/>
    <w:rsid w:val="004C46A4"/>
    <w:rsid w:val="004C6002"/>
    <w:rsid w:val="004C6767"/>
    <w:rsid w:val="004C6F56"/>
    <w:rsid w:val="004C7165"/>
    <w:rsid w:val="004C7B94"/>
    <w:rsid w:val="004D288C"/>
    <w:rsid w:val="004D2A9D"/>
    <w:rsid w:val="004D3205"/>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F4"/>
    <w:rsid w:val="0057486B"/>
    <w:rsid w:val="00574B1D"/>
    <w:rsid w:val="00575595"/>
    <w:rsid w:val="0057603F"/>
    <w:rsid w:val="00576811"/>
    <w:rsid w:val="005769E8"/>
    <w:rsid w:val="00576ABA"/>
    <w:rsid w:val="00580063"/>
    <w:rsid w:val="00580283"/>
    <w:rsid w:val="00581A3C"/>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531"/>
    <w:rsid w:val="005972DF"/>
    <w:rsid w:val="00597DBC"/>
    <w:rsid w:val="005A38C9"/>
    <w:rsid w:val="005A5464"/>
    <w:rsid w:val="005A5EA4"/>
    <w:rsid w:val="005A632A"/>
    <w:rsid w:val="005A6EE2"/>
    <w:rsid w:val="005B10F7"/>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235F"/>
    <w:rsid w:val="005D3045"/>
    <w:rsid w:val="005D3B60"/>
    <w:rsid w:val="005D42A6"/>
    <w:rsid w:val="005D4401"/>
    <w:rsid w:val="005D6349"/>
    <w:rsid w:val="005D72E5"/>
    <w:rsid w:val="005D7E61"/>
    <w:rsid w:val="005E00AC"/>
    <w:rsid w:val="005E0195"/>
    <w:rsid w:val="005E0A5F"/>
    <w:rsid w:val="005E1A86"/>
    <w:rsid w:val="005E2217"/>
    <w:rsid w:val="005E3F96"/>
    <w:rsid w:val="005E4756"/>
    <w:rsid w:val="005E5A89"/>
    <w:rsid w:val="005E5B6C"/>
    <w:rsid w:val="005E617F"/>
    <w:rsid w:val="005E6305"/>
    <w:rsid w:val="005E6576"/>
    <w:rsid w:val="005F2E08"/>
    <w:rsid w:val="005F331A"/>
    <w:rsid w:val="005F3B77"/>
    <w:rsid w:val="005F3D47"/>
    <w:rsid w:val="005F55EA"/>
    <w:rsid w:val="005F6628"/>
    <w:rsid w:val="005F69F3"/>
    <w:rsid w:val="005F762E"/>
    <w:rsid w:val="005F767C"/>
    <w:rsid w:val="00600B23"/>
    <w:rsid w:val="00603561"/>
    <w:rsid w:val="00603B4E"/>
    <w:rsid w:val="00605B91"/>
    <w:rsid w:val="0061182F"/>
    <w:rsid w:val="00611AF5"/>
    <w:rsid w:val="006141E0"/>
    <w:rsid w:val="00614460"/>
    <w:rsid w:val="00614B45"/>
    <w:rsid w:val="00616792"/>
    <w:rsid w:val="00621341"/>
    <w:rsid w:val="006226D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40BD"/>
    <w:rsid w:val="006C687F"/>
    <w:rsid w:val="006C6C85"/>
    <w:rsid w:val="006C7A0C"/>
    <w:rsid w:val="006C7CD7"/>
    <w:rsid w:val="006C7F8C"/>
    <w:rsid w:val="006D0177"/>
    <w:rsid w:val="006D22F3"/>
    <w:rsid w:val="006D294C"/>
    <w:rsid w:val="006D31ED"/>
    <w:rsid w:val="006D3E6B"/>
    <w:rsid w:val="006D610B"/>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1FA6"/>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FD3"/>
    <w:rsid w:val="007172A8"/>
    <w:rsid w:val="0071783C"/>
    <w:rsid w:val="00717CAF"/>
    <w:rsid w:val="00720767"/>
    <w:rsid w:val="007211B4"/>
    <w:rsid w:val="007221D4"/>
    <w:rsid w:val="00723045"/>
    <w:rsid w:val="00723223"/>
    <w:rsid w:val="00725B93"/>
    <w:rsid w:val="007279F1"/>
    <w:rsid w:val="00727DC1"/>
    <w:rsid w:val="007313DB"/>
    <w:rsid w:val="00732CAA"/>
    <w:rsid w:val="0073359A"/>
    <w:rsid w:val="007359E7"/>
    <w:rsid w:val="00735FBB"/>
    <w:rsid w:val="00736C82"/>
    <w:rsid w:val="00742AB4"/>
    <w:rsid w:val="00743107"/>
    <w:rsid w:val="007446EB"/>
    <w:rsid w:val="00745192"/>
    <w:rsid w:val="00746930"/>
    <w:rsid w:val="00747015"/>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3722"/>
    <w:rsid w:val="00763F55"/>
    <w:rsid w:val="00763F85"/>
    <w:rsid w:val="00764391"/>
    <w:rsid w:val="007668BB"/>
    <w:rsid w:val="00766BBC"/>
    <w:rsid w:val="00767BFA"/>
    <w:rsid w:val="00767EC2"/>
    <w:rsid w:val="00771FF7"/>
    <w:rsid w:val="0077208C"/>
    <w:rsid w:val="007738F9"/>
    <w:rsid w:val="00774F9B"/>
    <w:rsid w:val="0077522F"/>
    <w:rsid w:val="00775D4E"/>
    <w:rsid w:val="00777BC1"/>
    <w:rsid w:val="007816BC"/>
    <w:rsid w:val="00781FE5"/>
    <w:rsid w:val="00782AFB"/>
    <w:rsid w:val="0078373B"/>
    <w:rsid w:val="00783ACF"/>
    <w:rsid w:val="00786052"/>
    <w:rsid w:val="00786054"/>
    <w:rsid w:val="00787994"/>
    <w:rsid w:val="00791B9A"/>
    <w:rsid w:val="00791E84"/>
    <w:rsid w:val="00791F3D"/>
    <w:rsid w:val="00792758"/>
    <w:rsid w:val="0079290E"/>
    <w:rsid w:val="00793016"/>
    <w:rsid w:val="00793056"/>
    <w:rsid w:val="007944F2"/>
    <w:rsid w:val="00794E3B"/>
    <w:rsid w:val="007953A2"/>
    <w:rsid w:val="00797D58"/>
    <w:rsid w:val="007A0DCA"/>
    <w:rsid w:val="007A2DFC"/>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2606"/>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3F5"/>
    <w:rsid w:val="00822F2E"/>
    <w:rsid w:val="008249FA"/>
    <w:rsid w:val="00826505"/>
    <w:rsid w:val="00827226"/>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7343"/>
    <w:rsid w:val="00860AB1"/>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2FF4"/>
    <w:rsid w:val="008A3BA6"/>
    <w:rsid w:val="008A53A2"/>
    <w:rsid w:val="008A5BCD"/>
    <w:rsid w:val="008A6ADA"/>
    <w:rsid w:val="008A76A2"/>
    <w:rsid w:val="008A7E9F"/>
    <w:rsid w:val="008B0DA3"/>
    <w:rsid w:val="008B0F10"/>
    <w:rsid w:val="008B4843"/>
    <w:rsid w:val="008B5A50"/>
    <w:rsid w:val="008B6062"/>
    <w:rsid w:val="008B7FAE"/>
    <w:rsid w:val="008C0ABA"/>
    <w:rsid w:val="008C2F07"/>
    <w:rsid w:val="008C3BF1"/>
    <w:rsid w:val="008C420C"/>
    <w:rsid w:val="008C4A88"/>
    <w:rsid w:val="008C60B1"/>
    <w:rsid w:val="008C6302"/>
    <w:rsid w:val="008C649D"/>
    <w:rsid w:val="008C66C0"/>
    <w:rsid w:val="008C7ED1"/>
    <w:rsid w:val="008D012F"/>
    <w:rsid w:val="008D2D56"/>
    <w:rsid w:val="008D4425"/>
    <w:rsid w:val="008D5AF3"/>
    <w:rsid w:val="008D7EBA"/>
    <w:rsid w:val="008E09AF"/>
    <w:rsid w:val="008E0ECC"/>
    <w:rsid w:val="008E22A1"/>
    <w:rsid w:val="008E3088"/>
    <w:rsid w:val="008E359E"/>
    <w:rsid w:val="008E53EB"/>
    <w:rsid w:val="008E66D3"/>
    <w:rsid w:val="008E6EA0"/>
    <w:rsid w:val="008E75FD"/>
    <w:rsid w:val="008F07F9"/>
    <w:rsid w:val="008F13D8"/>
    <w:rsid w:val="008F1E43"/>
    <w:rsid w:val="008F2C9A"/>
    <w:rsid w:val="008F3C90"/>
    <w:rsid w:val="008F6497"/>
    <w:rsid w:val="00900758"/>
    <w:rsid w:val="00904558"/>
    <w:rsid w:val="00904918"/>
    <w:rsid w:val="00907D89"/>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E17"/>
    <w:rsid w:val="00936536"/>
    <w:rsid w:val="00936729"/>
    <w:rsid w:val="00937A54"/>
    <w:rsid w:val="00941234"/>
    <w:rsid w:val="009422C6"/>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A4B"/>
    <w:rsid w:val="009F64E1"/>
    <w:rsid w:val="009F6758"/>
    <w:rsid w:val="009F7A48"/>
    <w:rsid w:val="009F7A75"/>
    <w:rsid w:val="00A00735"/>
    <w:rsid w:val="00A00FAE"/>
    <w:rsid w:val="00A01202"/>
    <w:rsid w:val="00A0318F"/>
    <w:rsid w:val="00A037B1"/>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7262"/>
    <w:rsid w:val="00A474ED"/>
    <w:rsid w:val="00A50E8A"/>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7F"/>
    <w:rsid w:val="00A875F2"/>
    <w:rsid w:val="00A909E6"/>
    <w:rsid w:val="00A90A26"/>
    <w:rsid w:val="00A90B0F"/>
    <w:rsid w:val="00A91E21"/>
    <w:rsid w:val="00A93CE9"/>
    <w:rsid w:val="00A96992"/>
    <w:rsid w:val="00A96BBB"/>
    <w:rsid w:val="00AA2E1A"/>
    <w:rsid w:val="00AA4836"/>
    <w:rsid w:val="00AA55D2"/>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D0B0E"/>
    <w:rsid w:val="00AD1DC6"/>
    <w:rsid w:val="00AD3FBB"/>
    <w:rsid w:val="00AD4D13"/>
    <w:rsid w:val="00AD5A2F"/>
    <w:rsid w:val="00AD5FBF"/>
    <w:rsid w:val="00AD793D"/>
    <w:rsid w:val="00AE0D0E"/>
    <w:rsid w:val="00AE1DA7"/>
    <w:rsid w:val="00AE1FBD"/>
    <w:rsid w:val="00AE2F85"/>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4D89"/>
    <w:rsid w:val="00B94E47"/>
    <w:rsid w:val="00B9528D"/>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2FA8"/>
    <w:rsid w:val="00BF36BD"/>
    <w:rsid w:val="00BF45C0"/>
    <w:rsid w:val="00BF4DD9"/>
    <w:rsid w:val="00BF6417"/>
    <w:rsid w:val="00C024E7"/>
    <w:rsid w:val="00C03C93"/>
    <w:rsid w:val="00C04D33"/>
    <w:rsid w:val="00C057B7"/>
    <w:rsid w:val="00C10672"/>
    <w:rsid w:val="00C122B6"/>
    <w:rsid w:val="00C15FDE"/>
    <w:rsid w:val="00C22D30"/>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3363"/>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807"/>
    <w:rsid w:val="00C64DCE"/>
    <w:rsid w:val="00C65FBB"/>
    <w:rsid w:val="00C66AC2"/>
    <w:rsid w:val="00C67A52"/>
    <w:rsid w:val="00C735D8"/>
    <w:rsid w:val="00C756BD"/>
    <w:rsid w:val="00C762BC"/>
    <w:rsid w:val="00C80393"/>
    <w:rsid w:val="00C806FD"/>
    <w:rsid w:val="00C83627"/>
    <w:rsid w:val="00C85B70"/>
    <w:rsid w:val="00C8678E"/>
    <w:rsid w:val="00C86C5B"/>
    <w:rsid w:val="00C87429"/>
    <w:rsid w:val="00C87814"/>
    <w:rsid w:val="00C87DCB"/>
    <w:rsid w:val="00C92029"/>
    <w:rsid w:val="00C94178"/>
    <w:rsid w:val="00C95EA5"/>
    <w:rsid w:val="00C975E0"/>
    <w:rsid w:val="00C97BDB"/>
    <w:rsid w:val="00CA10B7"/>
    <w:rsid w:val="00CA3452"/>
    <w:rsid w:val="00CA37F6"/>
    <w:rsid w:val="00CA4B6C"/>
    <w:rsid w:val="00CA52FF"/>
    <w:rsid w:val="00CA6AA8"/>
    <w:rsid w:val="00CA7502"/>
    <w:rsid w:val="00CB06AE"/>
    <w:rsid w:val="00CB0792"/>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7076"/>
    <w:rsid w:val="00D4737E"/>
    <w:rsid w:val="00D47C74"/>
    <w:rsid w:val="00D5188B"/>
    <w:rsid w:val="00D52C47"/>
    <w:rsid w:val="00D5464E"/>
    <w:rsid w:val="00D55A40"/>
    <w:rsid w:val="00D5635C"/>
    <w:rsid w:val="00D616DB"/>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E84"/>
    <w:rsid w:val="00DD2600"/>
    <w:rsid w:val="00DD46CD"/>
    <w:rsid w:val="00DD4C68"/>
    <w:rsid w:val="00DE1DD2"/>
    <w:rsid w:val="00DE2732"/>
    <w:rsid w:val="00DE3424"/>
    <w:rsid w:val="00DE5373"/>
    <w:rsid w:val="00DF27C3"/>
    <w:rsid w:val="00DF470E"/>
    <w:rsid w:val="00DF4966"/>
    <w:rsid w:val="00DF4F7F"/>
    <w:rsid w:val="00DF52EC"/>
    <w:rsid w:val="00DF5908"/>
    <w:rsid w:val="00DF67F4"/>
    <w:rsid w:val="00DF7892"/>
    <w:rsid w:val="00E006EF"/>
    <w:rsid w:val="00E00DCF"/>
    <w:rsid w:val="00E018E5"/>
    <w:rsid w:val="00E055E7"/>
    <w:rsid w:val="00E06B4A"/>
    <w:rsid w:val="00E072A0"/>
    <w:rsid w:val="00E072F4"/>
    <w:rsid w:val="00E10039"/>
    <w:rsid w:val="00E10D59"/>
    <w:rsid w:val="00E11A9B"/>
    <w:rsid w:val="00E124E3"/>
    <w:rsid w:val="00E1478C"/>
    <w:rsid w:val="00E14C76"/>
    <w:rsid w:val="00E172FD"/>
    <w:rsid w:val="00E17683"/>
    <w:rsid w:val="00E20426"/>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FF6"/>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28E0"/>
    <w:rsid w:val="00E95003"/>
    <w:rsid w:val="00E96AF0"/>
    <w:rsid w:val="00EA046D"/>
    <w:rsid w:val="00EA1EDF"/>
    <w:rsid w:val="00EA229F"/>
    <w:rsid w:val="00EA2772"/>
    <w:rsid w:val="00EA55FE"/>
    <w:rsid w:val="00EA6A25"/>
    <w:rsid w:val="00EA6A9A"/>
    <w:rsid w:val="00EB070A"/>
    <w:rsid w:val="00EB19E4"/>
    <w:rsid w:val="00EB2530"/>
    <w:rsid w:val="00EB2950"/>
    <w:rsid w:val="00EB47F2"/>
    <w:rsid w:val="00EB5A83"/>
    <w:rsid w:val="00EB67D4"/>
    <w:rsid w:val="00EB6DFB"/>
    <w:rsid w:val="00EB6EE8"/>
    <w:rsid w:val="00EC19CC"/>
    <w:rsid w:val="00EC1CB9"/>
    <w:rsid w:val="00EC2A36"/>
    <w:rsid w:val="00EC40A9"/>
    <w:rsid w:val="00EC44F8"/>
    <w:rsid w:val="00EC59A3"/>
    <w:rsid w:val="00EC5A73"/>
    <w:rsid w:val="00EC5D2E"/>
    <w:rsid w:val="00EC5EBF"/>
    <w:rsid w:val="00EC6D5E"/>
    <w:rsid w:val="00EC730E"/>
    <w:rsid w:val="00EC73A0"/>
    <w:rsid w:val="00EC74AB"/>
    <w:rsid w:val="00ED2679"/>
    <w:rsid w:val="00ED2B09"/>
    <w:rsid w:val="00ED4239"/>
    <w:rsid w:val="00ED65CA"/>
    <w:rsid w:val="00ED6C5C"/>
    <w:rsid w:val="00ED6FCD"/>
    <w:rsid w:val="00ED7EE2"/>
    <w:rsid w:val="00EE08CA"/>
    <w:rsid w:val="00EE1651"/>
    <w:rsid w:val="00EE4011"/>
    <w:rsid w:val="00EE583C"/>
    <w:rsid w:val="00EE7DAF"/>
    <w:rsid w:val="00EE7DB0"/>
    <w:rsid w:val="00EF0738"/>
    <w:rsid w:val="00EF112A"/>
    <w:rsid w:val="00EF20C7"/>
    <w:rsid w:val="00EF3705"/>
    <w:rsid w:val="00EF3A56"/>
    <w:rsid w:val="00EF492D"/>
    <w:rsid w:val="00EF6918"/>
    <w:rsid w:val="00EF6BFA"/>
    <w:rsid w:val="00EF7476"/>
    <w:rsid w:val="00EF758D"/>
    <w:rsid w:val="00F0003E"/>
    <w:rsid w:val="00F00AB7"/>
    <w:rsid w:val="00F01161"/>
    <w:rsid w:val="00F01368"/>
    <w:rsid w:val="00F014F4"/>
    <w:rsid w:val="00F01BA7"/>
    <w:rsid w:val="00F01D32"/>
    <w:rsid w:val="00F023CE"/>
    <w:rsid w:val="00F043FD"/>
    <w:rsid w:val="00F103F7"/>
    <w:rsid w:val="00F10BCF"/>
    <w:rsid w:val="00F11039"/>
    <w:rsid w:val="00F11AD5"/>
    <w:rsid w:val="00F122BE"/>
    <w:rsid w:val="00F1238F"/>
    <w:rsid w:val="00F129FB"/>
    <w:rsid w:val="00F147AA"/>
    <w:rsid w:val="00F14CC9"/>
    <w:rsid w:val="00F1706F"/>
    <w:rsid w:val="00F2125B"/>
    <w:rsid w:val="00F24504"/>
    <w:rsid w:val="00F25951"/>
    <w:rsid w:val="00F2672D"/>
    <w:rsid w:val="00F26A60"/>
    <w:rsid w:val="00F2747F"/>
    <w:rsid w:val="00F31199"/>
    <w:rsid w:val="00F31B67"/>
    <w:rsid w:val="00F345DE"/>
    <w:rsid w:val="00F35D03"/>
    <w:rsid w:val="00F35FF7"/>
    <w:rsid w:val="00F3766D"/>
    <w:rsid w:val="00F40068"/>
    <w:rsid w:val="00F400FB"/>
    <w:rsid w:val="00F403BC"/>
    <w:rsid w:val="00F42B16"/>
    <w:rsid w:val="00F43C9F"/>
    <w:rsid w:val="00F442BA"/>
    <w:rsid w:val="00F45E0D"/>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7299B"/>
    <w:rsid w:val="00F72FBE"/>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63B0"/>
    <w:rsid w:val="00F965CA"/>
    <w:rsid w:val="00F96714"/>
    <w:rsid w:val="00F96C14"/>
    <w:rsid w:val="00F976E6"/>
    <w:rsid w:val="00FA045E"/>
    <w:rsid w:val="00FA1567"/>
    <w:rsid w:val="00FA1ADD"/>
    <w:rsid w:val="00FA1D08"/>
    <w:rsid w:val="00FA24AA"/>
    <w:rsid w:val="00FA67E6"/>
    <w:rsid w:val="00FA6814"/>
    <w:rsid w:val="00FA7195"/>
    <w:rsid w:val="00FB139F"/>
    <w:rsid w:val="00FB1550"/>
    <w:rsid w:val="00FB21D3"/>
    <w:rsid w:val="00FB28C7"/>
    <w:rsid w:val="00FB41EA"/>
    <w:rsid w:val="00FB7A26"/>
    <w:rsid w:val="00FB7E4E"/>
    <w:rsid w:val="00FC086A"/>
    <w:rsid w:val="00FC0906"/>
    <w:rsid w:val="00FC12AE"/>
    <w:rsid w:val="00FC321C"/>
    <w:rsid w:val="00FC729A"/>
    <w:rsid w:val="00FC7B9D"/>
    <w:rsid w:val="00FC7BB3"/>
    <w:rsid w:val="00FD269D"/>
    <w:rsid w:val="00FD28D7"/>
    <w:rsid w:val="00FD2DEF"/>
    <w:rsid w:val="00FD35ED"/>
    <w:rsid w:val="00FD73C8"/>
    <w:rsid w:val="00FD768B"/>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E58606C-6512-41E8-B5ED-23D3A4445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64374767">
      <w:bodyDiv w:val="1"/>
      <w:marLeft w:val="0"/>
      <w:marRight w:val="0"/>
      <w:marTop w:val="0"/>
      <w:marBottom w:val="0"/>
      <w:divBdr>
        <w:top w:val="none" w:sz="0" w:space="0" w:color="auto"/>
        <w:left w:val="none" w:sz="0" w:space="0" w:color="auto"/>
        <w:bottom w:val="none" w:sz="0" w:space="0" w:color="auto"/>
        <w:right w:val="none" w:sz="0" w:space="0" w:color="auto"/>
      </w:divBdr>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50C7B-A441-4A12-9D0E-924A9EB5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3867</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2015, Textbook</dc:creator>
  <cp:lastModifiedBy>Jessica Green</cp:lastModifiedBy>
  <cp:revision>2</cp:revision>
  <cp:lastPrinted>2015-04-23T19:24:00Z</cp:lastPrinted>
  <dcterms:created xsi:type="dcterms:W3CDTF">2018-04-24T21:05:00Z</dcterms:created>
  <dcterms:modified xsi:type="dcterms:W3CDTF">2018-04-24T21:05:00Z</dcterms:modified>
</cp:coreProperties>
</file>