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5"/>
        <w:gridCol w:w="6841"/>
        <w:gridCol w:w="1258"/>
        <w:gridCol w:w="4076"/>
      </w:tblGrid>
      <w:tr w:rsidR="00A6202F" w:rsidRPr="009D215D" w:rsidTr="001307E0">
        <w:tc>
          <w:tcPr>
            <w:tcW w:w="2455" w:type="dxa"/>
            <w:tcMar>
              <w:top w:w="29" w:type="dxa"/>
              <w:left w:w="115" w:type="dxa"/>
              <w:bottom w:w="29" w:type="dxa"/>
              <w:right w:w="115" w:type="dxa"/>
            </w:tcMar>
          </w:tcPr>
          <w:p w:rsidR="00A6202F" w:rsidRPr="009D215D" w:rsidRDefault="00A6202F" w:rsidP="00D27E21">
            <w:r w:rsidRPr="009D215D">
              <w:t>Publisher / Imprint</w:t>
            </w:r>
          </w:p>
        </w:tc>
        <w:tc>
          <w:tcPr>
            <w:tcW w:w="6841"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8D3AAB">
            <w:r>
              <w:fldChar w:fldCharType="begin">
                <w:ffData>
                  <w:name w:val="Text2"/>
                  <w:enabled/>
                  <w:calcOnExit w:val="0"/>
                  <w:textInput/>
                </w:ffData>
              </w:fldChar>
            </w:r>
            <w:bookmarkStart w:id="0" w:name="Text2"/>
            <w:r w:rsidR="009542E9">
              <w:instrText xml:space="preserve"> FORMTEXT </w:instrText>
            </w:r>
            <w:r>
              <w:fldChar w:fldCharType="separate"/>
            </w:r>
            <w:bookmarkStart w:id="1" w:name="_GoBack"/>
            <w:r w:rsidR="009542E9">
              <w:rPr>
                <w:noProof/>
              </w:rPr>
              <w:t> </w:t>
            </w:r>
            <w:r w:rsidR="009542E9">
              <w:rPr>
                <w:noProof/>
              </w:rPr>
              <w:t> </w:t>
            </w:r>
            <w:r w:rsidR="009542E9">
              <w:rPr>
                <w:noProof/>
              </w:rPr>
              <w:t> </w:t>
            </w:r>
            <w:r w:rsidR="009542E9">
              <w:rPr>
                <w:noProof/>
              </w:rPr>
              <w:t> </w:t>
            </w:r>
            <w:r w:rsidR="009542E9">
              <w:rPr>
                <w:noProof/>
              </w:rPr>
              <w:t> </w:t>
            </w:r>
            <w:bookmarkEnd w:id="1"/>
            <w:r>
              <w:fldChar w:fldCharType="end"/>
            </w:r>
            <w:bookmarkEnd w:id="0"/>
          </w:p>
        </w:tc>
        <w:tc>
          <w:tcPr>
            <w:tcW w:w="1258" w:type="dxa"/>
            <w:tcMar>
              <w:top w:w="29" w:type="dxa"/>
              <w:left w:w="115" w:type="dxa"/>
              <w:bottom w:w="29" w:type="dxa"/>
              <w:right w:w="115" w:type="dxa"/>
            </w:tcMar>
          </w:tcPr>
          <w:p w:rsidR="00A6202F" w:rsidRPr="009D215D" w:rsidRDefault="009D215D" w:rsidP="00D27E21">
            <w:r>
              <w:t>Imprint:</w:t>
            </w:r>
          </w:p>
        </w:tc>
        <w:tc>
          <w:tcPr>
            <w:tcW w:w="4076"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223E4E">
            <w:r>
              <w:fldChar w:fldCharType="begin">
                <w:ffData>
                  <w:name w:val="Text3"/>
                  <w:enabled/>
                  <w:calcOnExit w:val="0"/>
                  <w:textInput/>
                </w:ffData>
              </w:fldChar>
            </w:r>
            <w:bookmarkStart w:id="2" w:name="Text3"/>
            <w:r w:rsidR="009542E9">
              <w:instrText xml:space="preserve"> FORMTEXT </w:instrText>
            </w:r>
            <w:r>
              <w:fldChar w:fldCharType="separate"/>
            </w:r>
            <w:r w:rsidR="009542E9">
              <w:rPr>
                <w:noProof/>
              </w:rPr>
              <w:t> </w:t>
            </w:r>
            <w:r w:rsidR="009542E9">
              <w:rPr>
                <w:noProof/>
              </w:rPr>
              <w:t> </w:t>
            </w:r>
            <w:r w:rsidR="009542E9">
              <w:rPr>
                <w:noProof/>
              </w:rPr>
              <w:t> </w:t>
            </w:r>
            <w:r w:rsidR="009542E9">
              <w:rPr>
                <w:noProof/>
              </w:rPr>
              <w:t> </w:t>
            </w:r>
            <w:r w:rsidR="009542E9">
              <w:rPr>
                <w:noProof/>
              </w:rPr>
              <w:t> </w:t>
            </w:r>
            <w:r>
              <w:fldChar w:fldCharType="end"/>
            </w:r>
            <w:bookmarkEnd w:id="2"/>
          </w:p>
        </w:tc>
      </w:tr>
      <w:tr w:rsidR="00A6202F" w:rsidRPr="009D215D" w:rsidTr="001307E0">
        <w:tc>
          <w:tcPr>
            <w:tcW w:w="2455" w:type="dxa"/>
            <w:tcMar>
              <w:top w:w="29" w:type="dxa"/>
              <w:left w:w="115" w:type="dxa"/>
              <w:bottom w:w="29" w:type="dxa"/>
              <w:right w:w="115" w:type="dxa"/>
            </w:tcMar>
          </w:tcPr>
          <w:p w:rsidR="00A6202F" w:rsidRPr="009D215D" w:rsidRDefault="00A6202F" w:rsidP="00D27E21">
            <w:r w:rsidRPr="009D215D">
              <w:t>Title of Student Edition:</w:t>
            </w:r>
          </w:p>
        </w:tc>
        <w:tc>
          <w:tcPr>
            <w:tcW w:w="6841"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411B19">
            <w:r>
              <w:fldChar w:fldCharType="begin">
                <w:ffData>
                  <w:name w:val="Text4"/>
                  <w:enabled/>
                  <w:calcOnExit w:val="0"/>
                  <w:textInput/>
                </w:ffData>
              </w:fldChar>
            </w:r>
            <w:bookmarkStart w:id="3" w:name="Text4"/>
            <w:r w:rsidR="009542E9">
              <w:instrText xml:space="preserve"> FORMTEXT </w:instrText>
            </w:r>
            <w:r>
              <w:fldChar w:fldCharType="separate"/>
            </w:r>
            <w:r w:rsidR="009542E9">
              <w:rPr>
                <w:noProof/>
              </w:rPr>
              <w:t> </w:t>
            </w:r>
            <w:r w:rsidR="009542E9">
              <w:rPr>
                <w:noProof/>
              </w:rPr>
              <w:t> </w:t>
            </w:r>
            <w:r w:rsidR="009542E9">
              <w:rPr>
                <w:noProof/>
              </w:rPr>
              <w:t> </w:t>
            </w:r>
            <w:r w:rsidR="009542E9">
              <w:rPr>
                <w:noProof/>
              </w:rPr>
              <w:t> </w:t>
            </w:r>
            <w:r w:rsidR="009542E9">
              <w:rPr>
                <w:noProof/>
              </w:rPr>
              <w:t> </w:t>
            </w:r>
            <w:r>
              <w:fldChar w:fldCharType="end"/>
            </w:r>
            <w:bookmarkEnd w:id="3"/>
          </w:p>
        </w:tc>
        <w:tc>
          <w:tcPr>
            <w:tcW w:w="1258" w:type="dxa"/>
            <w:tcMar>
              <w:top w:w="29" w:type="dxa"/>
              <w:left w:w="115" w:type="dxa"/>
              <w:bottom w:w="29" w:type="dxa"/>
              <w:right w:w="115" w:type="dxa"/>
            </w:tcMar>
          </w:tcPr>
          <w:p w:rsidR="00A6202F" w:rsidRPr="009D215D" w:rsidRDefault="00A6202F" w:rsidP="00D27E21">
            <w:r w:rsidRPr="009D215D">
              <w:t>ISBN:</w:t>
            </w:r>
          </w:p>
        </w:tc>
        <w:tc>
          <w:tcPr>
            <w:tcW w:w="4076"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411B19">
            <w:r>
              <w:fldChar w:fldCharType="begin">
                <w:ffData>
                  <w:name w:val="Text5"/>
                  <w:enabled/>
                  <w:calcOnExit w:val="0"/>
                  <w:textInput/>
                </w:ffData>
              </w:fldChar>
            </w:r>
            <w:bookmarkStart w:id="4" w:name="Text5"/>
            <w:r w:rsidR="009542E9">
              <w:instrText xml:space="preserve"> FORMTEXT </w:instrText>
            </w:r>
            <w:r>
              <w:fldChar w:fldCharType="separate"/>
            </w:r>
            <w:r w:rsidR="009542E9">
              <w:rPr>
                <w:noProof/>
              </w:rPr>
              <w:t> </w:t>
            </w:r>
            <w:r w:rsidR="009542E9">
              <w:rPr>
                <w:noProof/>
              </w:rPr>
              <w:t> </w:t>
            </w:r>
            <w:r w:rsidR="009542E9">
              <w:rPr>
                <w:noProof/>
              </w:rPr>
              <w:t> </w:t>
            </w:r>
            <w:r w:rsidR="009542E9">
              <w:rPr>
                <w:noProof/>
              </w:rPr>
              <w:t> </w:t>
            </w:r>
            <w:r w:rsidR="009542E9">
              <w:rPr>
                <w:noProof/>
              </w:rPr>
              <w:t> </w:t>
            </w:r>
            <w:r>
              <w:fldChar w:fldCharType="end"/>
            </w:r>
            <w:bookmarkEnd w:id="4"/>
          </w:p>
        </w:tc>
      </w:tr>
      <w:tr w:rsidR="00A6202F" w:rsidRPr="009D215D" w:rsidTr="001307E0">
        <w:tc>
          <w:tcPr>
            <w:tcW w:w="2455" w:type="dxa"/>
            <w:tcMar>
              <w:top w:w="29" w:type="dxa"/>
              <w:left w:w="115" w:type="dxa"/>
              <w:bottom w:w="29" w:type="dxa"/>
              <w:right w:w="115" w:type="dxa"/>
            </w:tcMar>
          </w:tcPr>
          <w:p w:rsidR="00A6202F" w:rsidRPr="009D215D" w:rsidRDefault="00A6202F" w:rsidP="00D27E21">
            <w:r w:rsidRPr="009D215D">
              <w:t>Title of Teacher Edition:</w:t>
            </w:r>
          </w:p>
        </w:tc>
        <w:tc>
          <w:tcPr>
            <w:tcW w:w="6841"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411B19">
            <w:r>
              <w:fldChar w:fldCharType="begin">
                <w:ffData>
                  <w:name w:val="Text6"/>
                  <w:enabled/>
                  <w:calcOnExit w:val="0"/>
                  <w:textInput/>
                </w:ffData>
              </w:fldChar>
            </w:r>
            <w:bookmarkStart w:id="5" w:name="Text6"/>
            <w:r w:rsidR="009542E9">
              <w:instrText xml:space="preserve"> FORMTEXT </w:instrText>
            </w:r>
            <w:r>
              <w:fldChar w:fldCharType="separate"/>
            </w:r>
            <w:r w:rsidR="009542E9">
              <w:rPr>
                <w:noProof/>
              </w:rPr>
              <w:t> </w:t>
            </w:r>
            <w:r w:rsidR="009542E9">
              <w:rPr>
                <w:noProof/>
              </w:rPr>
              <w:t> </w:t>
            </w:r>
            <w:r w:rsidR="009542E9">
              <w:rPr>
                <w:noProof/>
              </w:rPr>
              <w:t> </w:t>
            </w:r>
            <w:r w:rsidR="009542E9">
              <w:rPr>
                <w:noProof/>
              </w:rPr>
              <w:t> </w:t>
            </w:r>
            <w:r w:rsidR="009542E9">
              <w:rPr>
                <w:noProof/>
              </w:rPr>
              <w:t> </w:t>
            </w:r>
            <w:r>
              <w:fldChar w:fldCharType="end"/>
            </w:r>
            <w:bookmarkEnd w:id="5"/>
          </w:p>
        </w:tc>
        <w:tc>
          <w:tcPr>
            <w:tcW w:w="1258" w:type="dxa"/>
            <w:tcMar>
              <w:top w:w="29" w:type="dxa"/>
              <w:left w:w="115" w:type="dxa"/>
              <w:bottom w:w="29" w:type="dxa"/>
              <w:right w:w="115" w:type="dxa"/>
            </w:tcMar>
          </w:tcPr>
          <w:p w:rsidR="00A6202F" w:rsidRPr="009D215D" w:rsidRDefault="00A6202F" w:rsidP="00D27E21">
            <w:r w:rsidRPr="009D215D">
              <w:t>ISBN:</w:t>
            </w:r>
          </w:p>
        </w:tc>
        <w:tc>
          <w:tcPr>
            <w:tcW w:w="4076" w:type="dxa"/>
            <w:tcBorders>
              <w:top w:val="single" w:sz="4" w:space="0" w:color="auto"/>
              <w:bottom w:val="single" w:sz="4" w:space="0" w:color="auto"/>
            </w:tcBorders>
            <w:tcMar>
              <w:top w:w="29" w:type="dxa"/>
              <w:left w:w="115" w:type="dxa"/>
              <w:bottom w:w="29" w:type="dxa"/>
              <w:right w:w="115" w:type="dxa"/>
            </w:tcMar>
          </w:tcPr>
          <w:p w:rsidR="00A6202F" w:rsidRPr="009D215D" w:rsidRDefault="00CC4A08" w:rsidP="00411B19">
            <w:r>
              <w:fldChar w:fldCharType="begin">
                <w:ffData>
                  <w:name w:val="Text7"/>
                  <w:enabled/>
                  <w:calcOnExit w:val="0"/>
                  <w:textInput/>
                </w:ffData>
              </w:fldChar>
            </w:r>
            <w:bookmarkStart w:id="6" w:name="Text7"/>
            <w:r w:rsidR="009542E9">
              <w:instrText xml:space="preserve"> FORMTEXT </w:instrText>
            </w:r>
            <w:r>
              <w:fldChar w:fldCharType="separate"/>
            </w:r>
            <w:r w:rsidR="009542E9">
              <w:rPr>
                <w:noProof/>
              </w:rPr>
              <w:t> </w:t>
            </w:r>
            <w:r w:rsidR="009542E9">
              <w:rPr>
                <w:noProof/>
              </w:rPr>
              <w:t> </w:t>
            </w:r>
            <w:r w:rsidR="009542E9">
              <w:rPr>
                <w:noProof/>
              </w:rPr>
              <w:t> </w:t>
            </w:r>
            <w:r w:rsidR="009542E9">
              <w:rPr>
                <w:noProof/>
              </w:rPr>
              <w:t> </w:t>
            </w:r>
            <w:r w:rsidR="009542E9">
              <w:rPr>
                <w:noProof/>
              </w:rPr>
              <w:t> </w:t>
            </w:r>
            <w:r>
              <w:fldChar w:fldCharType="end"/>
            </w:r>
            <w:bookmarkEnd w:id="6"/>
          </w:p>
        </w:tc>
      </w:tr>
    </w:tbl>
    <w:tbl>
      <w:tblPr>
        <w:tblpPr w:leftFromText="180" w:rightFromText="180" w:vertAnchor="text" w:horzAnchor="margin" w:tblpY="639"/>
        <w:tblW w:w="4926" w:type="pct"/>
        <w:shd w:val="clear" w:color="auto" w:fill="B8CCE4" w:themeFill="accent1" w:themeFillTint="66"/>
        <w:tblLook w:val="01E0" w:firstRow="1" w:lastRow="1" w:firstColumn="1" w:lastColumn="1" w:noHBand="0" w:noVBand="0"/>
      </w:tblPr>
      <w:tblGrid>
        <w:gridCol w:w="1576"/>
        <w:gridCol w:w="3863"/>
        <w:gridCol w:w="1703"/>
        <w:gridCol w:w="1161"/>
        <w:gridCol w:w="801"/>
        <w:gridCol w:w="1432"/>
        <w:gridCol w:w="1139"/>
        <w:gridCol w:w="2725"/>
      </w:tblGrid>
      <w:tr w:rsidR="001307E0" w:rsidRPr="002B3597" w:rsidTr="001307E0">
        <w:trPr>
          <w:trHeight w:val="234"/>
        </w:trPr>
        <w:tc>
          <w:tcPr>
            <w:tcW w:w="550" w:type="pct"/>
            <w:tcBorders>
              <w:top w:val="single" w:sz="4" w:space="0" w:color="auto"/>
              <w:left w:val="single" w:sz="4" w:space="0" w:color="auto"/>
            </w:tcBorders>
            <w:shd w:val="clear" w:color="auto" w:fill="B8CCE4" w:themeFill="accent1" w:themeFillTint="66"/>
          </w:tcPr>
          <w:p w:rsidR="001307E0" w:rsidRPr="002B3597" w:rsidRDefault="001307E0" w:rsidP="001307E0"/>
          <w:p w:rsidR="001307E0" w:rsidRPr="002B3597" w:rsidRDefault="001307E0" w:rsidP="001307E0">
            <w:r w:rsidRPr="002B3597">
              <w:t xml:space="preserve">Reviewer Name:  </w:t>
            </w:r>
          </w:p>
        </w:tc>
        <w:tc>
          <w:tcPr>
            <w:tcW w:w="1344" w:type="pct"/>
            <w:tcBorders>
              <w:top w:val="single" w:sz="4" w:space="0" w:color="auto"/>
              <w:bottom w:val="single" w:sz="4" w:space="0" w:color="auto"/>
            </w:tcBorders>
            <w:shd w:val="clear" w:color="auto" w:fill="B8CCE4" w:themeFill="accent1" w:themeFillTint="66"/>
          </w:tcPr>
          <w:p w:rsidR="001307E0" w:rsidRPr="002B3597" w:rsidRDefault="001307E0" w:rsidP="001307E0"/>
        </w:tc>
        <w:tc>
          <w:tcPr>
            <w:tcW w:w="594" w:type="pct"/>
            <w:tcBorders>
              <w:top w:val="single" w:sz="4" w:space="0" w:color="auto"/>
            </w:tcBorders>
            <w:shd w:val="clear" w:color="auto" w:fill="B8CCE4" w:themeFill="accent1" w:themeFillTint="66"/>
          </w:tcPr>
          <w:p w:rsidR="001307E0" w:rsidRPr="002B3597" w:rsidRDefault="001307E0" w:rsidP="001307E0"/>
          <w:p w:rsidR="001307E0" w:rsidRPr="002B3597" w:rsidRDefault="001307E0" w:rsidP="001307E0">
            <w:r w:rsidRPr="002B3597">
              <w:t>Reviewer Number:</w:t>
            </w:r>
          </w:p>
        </w:tc>
        <w:tc>
          <w:tcPr>
            <w:tcW w:w="406" w:type="pct"/>
            <w:tcBorders>
              <w:top w:val="single" w:sz="4" w:space="0" w:color="auto"/>
              <w:bottom w:val="single" w:sz="4" w:space="0" w:color="auto"/>
            </w:tcBorders>
            <w:shd w:val="clear" w:color="auto" w:fill="B8CCE4" w:themeFill="accent1" w:themeFillTint="66"/>
          </w:tcPr>
          <w:p w:rsidR="001307E0" w:rsidRPr="002B3597" w:rsidRDefault="001307E0" w:rsidP="001307E0"/>
        </w:tc>
        <w:tc>
          <w:tcPr>
            <w:tcW w:w="281" w:type="pct"/>
            <w:tcBorders>
              <w:top w:val="single" w:sz="4" w:space="0" w:color="auto"/>
            </w:tcBorders>
            <w:shd w:val="clear" w:color="auto" w:fill="B8CCE4" w:themeFill="accent1" w:themeFillTint="66"/>
          </w:tcPr>
          <w:p w:rsidR="001307E0" w:rsidRPr="002B3597" w:rsidRDefault="001307E0" w:rsidP="001307E0"/>
          <w:p w:rsidR="001307E0" w:rsidRPr="002B3597" w:rsidRDefault="001307E0" w:rsidP="001307E0">
            <w:r w:rsidRPr="002B3597">
              <w:t>Date:</w:t>
            </w:r>
          </w:p>
        </w:tc>
        <w:tc>
          <w:tcPr>
            <w:tcW w:w="500" w:type="pct"/>
            <w:tcBorders>
              <w:top w:val="single" w:sz="4" w:space="0" w:color="auto"/>
              <w:bottom w:val="single" w:sz="4" w:space="0" w:color="auto"/>
            </w:tcBorders>
            <w:shd w:val="clear" w:color="auto" w:fill="B8CCE4" w:themeFill="accent1" w:themeFillTint="66"/>
          </w:tcPr>
          <w:p w:rsidR="001307E0" w:rsidRPr="002B3597" w:rsidRDefault="001307E0" w:rsidP="001307E0"/>
        </w:tc>
        <w:tc>
          <w:tcPr>
            <w:tcW w:w="376" w:type="pct"/>
            <w:tcBorders>
              <w:top w:val="single" w:sz="4" w:space="0" w:color="auto"/>
            </w:tcBorders>
            <w:shd w:val="clear" w:color="auto" w:fill="B8CCE4" w:themeFill="accent1" w:themeFillTint="66"/>
          </w:tcPr>
          <w:p w:rsidR="001307E0" w:rsidRPr="002B3597" w:rsidRDefault="001307E0" w:rsidP="001307E0"/>
          <w:p w:rsidR="001307E0" w:rsidRPr="002B3597" w:rsidRDefault="001307E0" w:rsidP="001307E0">
            <w:r w:rsidRPr="002B3597">
              <w:t>Facilitator:</w:t>
            </w:r>
          </w:p>
        </w:tc>
        <w:tc>
          <w:tcPr>
            <w:tcW w:w="949" w:type="pct"/>
            <w:tcBorders>
              <w:top w:val="single" w:sz="4" w:space="0" w:color="auto"/>
              <w:left w:val="nil"/>
              <w:bottom w:val="single" w:sz="4" w:space="0" w:color="auto"/>
              <w:right w:val="single" w:sz="4" w:space="0" w:color="auto"/>
            </w:tcBorders>
            <w:shd w:val="clear" w:color="auto" w:fill="B8CCE4" w:themeFill="accent1" w:themeFillTint="66"/>
          </w:tcPr>
          <w:p w:rsidR="001307E0" w:rsidRPr="002B3597" w:rsidRDefault="001307E0" w:rsidP="001307E0"/>
        </w:tc>
      </w:tr>
      <w:tr w:rsidR="001307E0" w:rsidRPr="002B3597" w:rsidTr="001307E0">
        <w:trPr>
          <w:trHeight w:val="144"/>
        </w:trPr>
        <w:tc>
          <w:tcPr>
            <w:tcW w:w="550" w:type="pct"/>
            <w:tcBorders>
              <w:left w:val="single" w:sz="4" w:space="0" w:color="auto"/>
              <w:bottom w:val="single" w:sz="4" w:space="0" w:color="auto"/>
            </w:tcBorders>
            <w:shd w:val="clear" w:color="auto" w:fill="B8CCE4" w:themeFill="accent1" w:themeFillTint="66"/>
          </w:tcPr>
          <w:p w:rsidR="001307E0" w:rsidRPr="002B3597" w:rsidRDefault="001307E0" w:rsidP="001307E0"/>
        </w:tc>
        <w:tc>
          <w:tcPr>
            <w:tcW w:w="1344" w:type="pct"/>
            <w:tcBorders>
              <w:top w:val="single" w:sz="4" w:space="0" w:color="auto"/>
              <w:bottom w:val="single" w:sz="4" w:space="0" w:color="auto"/>
            </w:tcBorders>
            <w:shd w:val="clear" w:color="auto" w:fill="B8CCE4" w:themeFill="accent1" w:themeFillTint="66"/>
          </w:tcPr>
          <w:p w:rsidR="001307E0" w:rsidRPr="002B3597" w:rsidRDefault="001307E0" w:rsidP="001307E0"/>
        </w:tc>
        <w:tc>
          <w:tcPr>
            <w:tcW w:w="1000" w:type="pct"/>
            <w:gridSpan w:val="2"/>
            <w:tcBorders>
              <w:bottom w:val="single" w:sz="4" w:space="0" w:color="auto"/>
            </w:tcBorders>
            <w:shd w:val="clear" w:color="auto" w:fill="B8CCE4" w:themeFill="accent1" w:themeFillTint="66"/>
          </w:tcPr>
          <w:p w:rsidR="001307E0" w:rsidRPr="002B3597" w:rsidRDefault="001307E0" w:rsidP="001307E0"/>
        </w:tc>
        <w:tc>
          <w:tcPr>
            <w:tcW w:w="781" w:type="pct"/>
            <w:gridSpan w:val="2"/>
            <w:tcBorders>
              <w:bottom w:val="single" w:sz="4" w:space="0" w:color="auto"/>
            </w:tcBorders>
            <w:shd w:val="clear" w:color="auto" w:fill="B8CCE4" w:themeFill="accent1" w:themeFillTint="66"/>
          </w:tcPr>
          <w:p w:rsidR="001307E0" w:rsidRPr="002B3597" w:rsidRDefault="001307E0" w:rsidP="001307E0"/>
        </w:tc>
        <w:tc>
          <w:tcPr>
            <w:tcW w:w="1325" w:type="pct"/>
            <w:gridSpan w:val="2"/>
            <w:tcBorders>
              <w:bottom w:val="single" w:sz="4" w:space="0" w:color="auto"/>
              <w:right w:val="single" w:sz="4" w:space="0" w:color="auto"/>
            </w:tcBorders>
            <w:shd w:val="clear" w:color="auto" w:fill="B8CCE4" w:themeFill="accent1" w:themeFillTint="66"/>
          </w:tcPr>
          <w:p w:rsidR="001307E0" w:rsidRPr="002B3597" w:rsidRDefault="001307E0" w:rsidP="001307E0"/>
        </w:tc>
      </w:tr>
    </w:tbl>
    <w:p w:rsidR="009D215D" w:rsidRDefault="009D215D" w:rsidP="00F445E6">
      <w:pPr>
        <w:rPr>
          <w:color w:val="FF0000"/>
        </w:rPr>
      </w:pPr>
    </w:p>
    <w:p w:rsidR="001307E0" w:rsidRDefault="001307E0" w:rsidP="00F445E6">
      <w:pPr>
        <w:rPr>
          <w:color w:val="FF0000"/>
        </w:rPr>
      </w:pPr>
    </w:p>
    <w:p w:rsidR="001307E0" w:rsidRDefault="001307E0" w:rsidP="00F445E6">
      <w:pPr>
        <w:rPr>
          <w:color w:val="FF0000"/>
        </w:rPr>
      </w:pPr>
    </w:p>
    <w:p w:rsidR="001307E0" w:rsidRDefault="001307E0" w:rsidP="00F445E6">
      <w:pPr>
        <w:rPr>
          <w:color w:val="FF0000"/>
        </w:rPr>
      </w:pPr>
    </w:p>
    <w:p w:rsidR="00574B2A" w:rsidRPr="00187AB2" w:rsidRDefault="00574B2A" w:rsidP="00574B2A">
      <w:pPr>
        <w:rPr>
          <w:b/>
          <w:sz w:val="30"/>
        </w:rPr>
      </w:pPr>
      <w:r w:rsidRPr="00187AB2">
        <w:rPr>
          <w:b/>
          <w:sz w:val="30"/>
        </w:rPr>
        <w:t>TOTAL SCORE – to be completed after all criteria are scored</w:t>
      </w:r>
    </w:p>
    <w:p w:rsidR="00574B2A" w:rsidRDefault="00574B2A" w:rsidP="00F445E6">
      <w:pPr>
        <w:rPr>
          <w:color w:val="FF0000"/>
        </w:rPr>
      </w:pPr>
    </w:p>
    <w:p w:rsidR="00574B2A" w:rsidRDefault="00574B2A"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1307E0" w:rsidRPr="00187AB2" w:rsidTr="00881F2C">
        <w:tc>
          <w:tcPr>
            <w:tcW w:w="1818" w:type="dxa"/>
            <w:shd w:val="clear" w:color="auto" w:fill="auto"/>
          </w:tcPr>
          <w:p w:rsidR="001307E0" w:rsidRPr="00187AB2" w:rsidRDefault="001307E0" w:rsidP="00881F2C">
            <w:pPr>
              <w:rPr>
                <w:b/>
                <w:sz w:val="24"/>
              </w:rPr>
            </w:pPr>
            <w:r w:rsidRPr="00187AB2">
              <w:rPr>
                <w:b/>
                <w:sz w:val="24"/>
              </w:rPr>
              <w:t>SECTION</w:t>
            </w:r>
          </w:p>
        </w:tc>
        <w:tc>
          <w:tcPr>
            <w:tcW w:w="2340" w:type="dxa"/>
            <w:shd w:val="clear" w:color="auto" w:fill="auto"/>
          </w:tcPr>
          <w:p w:rsidR="001307E0" w:rsidRPr="00187AB2" w:rsidRDefault="001307E0" w:rsidP="00881F2C">
            <w:pPr>
              <w:rPr>
                <w:b/>
                <w:sz w:val="24"/>
              </w:rPr>
            </w:pPr>
            <w:r w:rsidRPr="00187AB2">
              <w:rPr>
                <w:b/>
                <w:sz w:val="24"/>
              </w:rPr>
              <w:t>REVIEWER TOTAL</w:t>
            </w:r>
          </w:p>
        </w:tc>
        <w:tc>
          <w:tcPr>
            <w:tcW w:w="2160" w:type="dxa"/>
            <w:shd w:val="clear" w:color="auto" w:fill="auto"/>
          </w:tcPr>
          <w:p w:rsidR="001307E0" w:rsidRPr="00187AB2" w:rsidRDefault="001307E0" w:rsidP="00881F2C">
            <w:pPr>
              <w:rPr>
                <w:b/>
                <w:sz w:val="24"/>
              </w:rPr>
            </w:pPr>
            <w:r w:rsidRPr="00187AB2">
              <w:rPr>
                <w:b/>
                <w:sz w:val="24"/>
              </w:rPr>
              <w:t>FACILITATOR VERIFICATION</w:t>
            </w:r>
          </w:p>
        </w:tc>
        <w:tc>
          <w:tcPr>
            <w:tcW w:w="8307" w:type="dxa"/>
            <w:vMerge w:val="restart"/>
          </w:tcPr>
          <w:p w:rsidR="001307E0" w:rsidRDefault="001307E0" w:rsidP="00881F2C">
            <w:pPr>
              <w:rPr>
                <w:sz w:val="24"/>
              </w:rPr>
            </w:pPr>
            <w:r>
              <w:rPr>
                <w:b/>
                <w:sz w:val="24"/>
              </w:rPr>
              <w:t>FACILITATOR NOTES:</w:t>
            </w:r>
          </w:p>
          <w:p w:rsidR="001307E0" w:rsidRDefault="001307E0" w:rsidP="00881F2C">
            <w:pPr>
              <w:rPr>
                <w:sz w:val="24"/>
              </w:rPr>
            </w:pPr>
          </w:p>
          <w:p w:rsidR="001307E0" w:rsidRDefault="001307E0" w:rsidP="00881F2C">
            <w:pPr>
              <w:rPr>
                <w:sz w:val="24"/>
              </w:rPr>
            </w:pPr>
          </w:p>
          <w:p w:rsidR="001307E0" w:rsidRDefault="001307E0" w:rsidP="00881F2C">
            <w:pPr>
              <w:rPr>
                <w:sz w:val="24"/>
              </w:rPr>
            </w:pPr>
          </w:p>
          <w:p w:rsidR="001307E0" w:rsidRDefault="001307E0" w:rsidP="00881F2C">
            <w:pPr>
              <w:rPr>
                <w:sz w:val="24"/>
              </w:rPr>
            </w:pPr>
          </w:p>
          <w:p w:rsidR="001307E0" w:rsidRDefault="001307E0" w:rsidP="00881F2C">
            <w:pPr>
              <w:rPr>
                <w:sz w:val="24"/>
              </w:rPr>
            </w:pPr>
          </w:p>
          <w:p w:rsidR="001307E0" w:rsidRPr="000E2A1F" w:rsidRDefault="001307E0" w:rsidP="00881F2C">
            <w:pPr>
              <w:rPr>
                <w:sz w:val="36"/>
              </w:rPr>
            </w:pPr>
          </w:p>
          <w:p w:rsidR="001307E0" w:rsidRPr="000E2A1F" w:rsidRDefault="001307E0" w:rsidP="00881F2C">
            <w:pPr>
              <w:rPr>
                <w:sz w:val="18"/>
                <w:szCs w:val="18"/>
              </w:rPr>
            </w:pPr>
            <w:r w:rsidRPr="000E2A1F">
              <w:rPr>
                <w:sz w:val="18"/>
                <w:szCs w:val="18"/>
              </w:rPr>
              <w:t>Facilitator Signature</w:t>
            </w:r>
            <w:r>
              <w:rPr>
                <w:sz w:val="18"/>
                <w:szCs w:val="18"/>
              </w:rPr>
              <w:t xml:space="preserve">: </w:t>
            </w:r>
          </w:p>
        </w:tc>
      </w:tr>
      <w:tr w:rsidR="001307E0" w:rsidRPr="00187AB2" w:rsidTr="00881F2C">
        <w:trPr>
          <w:trHeight w:val="432"/>
        </w:trPr>
        <w:tc>
          <w:tcPr>
            <w:tcW w:w="1818" w:type="dxa"/>
            <w:shd w:val="clear" w:color="auto" w:fill="auto"/>
            <w:vAlign w:val="center"/>
          </w:tcPr>
          <w:p w:rsidR="001307E0" w:rsidRPr="00187AB2" w:rsidRDefault="001307E0" w:rsidP="00881F2C">
            <w:pPr>
              <w:rPr>
                <w:b/>
                <w:sz w:val="24"/>
              </w:rPr>
            </w:pPr>
            <w:r w:rsidRPr="00187AB2">
              <w:rPr>
                <w:b/>
                <w:sz w:val="24"/>
              </w:rPr>
              <w:t xml:space="preserve">Section </w:t>
            </w:r>
            <w:r>
              <w:rPr>
                <w:b/>
                <w:sz w:val="24"/>
              </w:rPr>
              <w:t>1</w:t>
            </w:r>
          </w:p>
        </w:tc>
        <w:tc>
          <w:tcPr>
            <w:tcW w:w="2340" w:type="dxa"/>
            <w:shd w:val="clear" w:color="auto" w:fill="auto"/>
          </w:tcPr>
          <w:p w:rsidR="001307E0" w:rsidRPr="00187AB2" w:rsidRDefault="001307E0" w:rsidP="00881F2C">
            <w:pPr>
              <w:rPr>
                <w:b/>
                <w:sz w:val="24"/>
              </w:rPr>
            </w:pPr>
          </w:p>
        </w:tc>
        <w:tc>
          <w:tcPr>
            <w:tcW w:w="2160" w:type="dxa"/>
            <w:shd w:val="clear" w:color="auto" w:fill="auto"/>
          </w:tcPr>
          <w:p w:rsidR="001307E0" w:rsidRPr="00187AB2" w:rsidRDefault="001307E0" w:rsidP="00881F2C">
            <w:pPr>
              <w:rPr>
                <w:b/>
                <w:sz w:val="24"/>
              </w:rPr>
            </w:pPr>
          </w:p>
        </w:tc>
        <w:tc>
          <w:tcPr>
            <w:tcW w:w="8307" w:type="dxa"/>
            <w:vMerge/>
          </w:tcPr>
          <w:p w:rsidR="001307E0" w:rsidRPr="00187AB2" w:rsidRDefault="001307E0" w:rsidP="00881F2C">
            <w:pPr>
              <w:rPr>
                <w:b/>
                <w:sz w:val="24"/>
              </w:rPr>
            </w:pPr>
          </w:p>
        </w:tc>
      </w:tr>
      <w:tr w:rsidR="001307E0" w:rsidRPr="00187AB2" w:rsidTr="00881F2C">
        <w:trPr>
          <w:trHeight w:val="432"/>
        </w:trPr>
        <w:tc>
          <w:tcPr>
            <w:tcW w:w="1818" w:type="dxa"/>
            <w:shd w:val="clear" w:color="auto" w:fill="auto"/>
            <w:vAlign w:val="center"/>
          </w:tcPr>
          <w:p w:rsidR="001307E0" w:rsidRPr="00187AB2" w:rsidRDefault="001307E0" w:rsidP="00881F2C">
            <w:pPr>
              <w:rPr>
                <w:b/>
                <w:sz w:val="24"/>
              </w:rPr>
            </w:pPr>
            <w:r w:rsidRPr="00187AB2">
              <w:rPr>
                <w:b/>
                <w:sz w:val="24"/>
              </w:rPr>
              <w:t>Section 2A</w:t>
            </w:r>
          </w:p>
        </w:tc>
        <w:tc>
          <w:tcPr>
            <w:tcW w:w="2340" w:type="dxa"/>
            <w:shd w:val="clear" w:color="auto" w:fill="auto"/>
          </w:tcPr>
          <w:p w:rsidR="001307E0" w:rsidRPr="00187AB2" w:rsidRDefault="001307E0" w:rsidP="00881F2C">
            <w:pPr>
              <w:rPr>
                <w:b/>
                <w:sz w:val="24"/>
              </w:rPr>
            </w:pPr>
          </w:p>
        </w:tc>
        <w:tc>
          <w:tcPr>
            <w:tcW w:w="2160" w:type="dxa"/>
            <w:shd w:val="clear" w:color="auto" w:fill="auto"/>
          </w:tcPr>
          <w:p w:rsidR="001307E0" w:rsidRPr="00187AB2" w:rsidRDefault="001307E0" w:rsidP="00881F2C">
            <w:pPr>
              <w:rPr>
                <w:b/>
                <w:sz w:val="24"/>
              </w:rPr>
            </w:pPr>
          </w:p>
        </w:tc>
        <w:tc>
          <w:tcPr>
            <w:tcW w:w="8307" w:type="dxa"/>
            <w:vMerge/>
          </w:tcPr>
          <w:p w:rsidR="001307E0" w:rsidRPr="00187AB2" w:rsidRDefault="001307E0" w:rsidP="00881F2C">
            <w:pPr>
              <w:rPr>
                <w:b/>
                <w:sz w:val="24"/>
              </w:rPr>
            </w:pPr>
          </w:p>
        </w:tc>
      </w:tr>
      <w:tr w:rsidR="001307E0" w:rsidRPr="00187AB2" w:rsidTr="00881F2C">
        <w:trPr>
          <w:trHeight w:val="432"/>
        </w:trPr>
        <w:tc>
          <w:tcPr>
            <w:tcW w:w="1818" w:type="dxa"/>
            <w:shd w:val="clear" w:color="auto" w:fill="auto"/>
            <w:vAlign w:val="center"/>
          </w:tcPr>
          <w:p w:rsidR="001307E0" w:rsidRPr="00187AB2" w:rsidRDefault="001307E0" w:rsidP="00881F2C">
            <w:pPr>
              <w:rPr>
                <w:b/>
                <w:sz w:val="24"/>
              </w:rPr>
            </w:pPr>
            <w:r w:rsidRPr="00187AB2">
              <w:rPr>
                <w:b/>
                <w:sz w:val="24"/>
              </w:rPr>
              <w:t>Section 2B</w:t>
            </w:r>
          </w:p>
        </w:tc>
        <w:tc>
          <w:tcPr>
            <w:tcW w:w="2340" w:type="dxa"/>
            <w:shd w:val="clear" w:color="auto" w:fill="auto"/>
          </w:tcPr>
          <w:p w:rsidR="001307E0" w:rsidRPr="00187AB2" w:rsidRDefault="001307E0" w:rsidP="00881F2C">
            <w:pPr>
              <w:rPr>
                <w:b/>
                <w:sz w:val="24"/>
              </w:rPr>
            </w:pPr>
          </w:p>
        </w:tc>
        <w:tc>
          <w:tcPr>
            <w:tcW w:w="2160" w:type="dxa"/>
            <w:shd w:val="clear" w:color="auto" w:fill="auto"/>
          </w:tcPr>
          <w:p w:rsidR="001307E0" w:rsidRPr="00187AB2" w:rsidRDefault="001307E0" w:rsidP="00881F2C">
            <w:pPr>
              <w:rPr>
                <w:b/>
                <w:sz w:val="24"/>
              </w:rPr>
            </w:pPr>
          </w:p>
        </w:tc>
        <w:tc>
          <w:tcPr>
            <w:tcW w:w="8307" w:type="dxa"/>
            <w:vMerge/>
          </w:tcPr>
          <w:p w:rsidR="001307E0" w:rsidRPr="00187AB2" w:rsidRDefault="001307E0" w:rsidP="00881F2C">
            <w:pPr>
              <w:rPr>
                <w:b/>
                <w:sz w:val="24"/>
              </w:rPr>
            </w:pPr>
          </w:p>
        </w:tc>
      </w:tr>
      <w:tr w:rsidR="001307E0" w:rsidRPr="00187AB2" w:rsidTr="00881F2C">
        <w:trPr>
          <w:trHeight w:val="432"/>
        </w:trPr>
        <w:tc>
          <w:tcPr>
            <w:tcW w:w="1818" w:type="dxa"/>
            <w:shd w:val="clear" w:color="auto" w:fill="auto"/>
            <w:vAlign w:val="center"/>
          </w:tcPr>
          <w:p w:rsidR="001307E0" w:rsidRPr="00187AB2" w:rsidRDefault="001307E0" w:rsidP="00881F2C">
            <w:pPr>
              <w:rPr>
                <w:b/>
                <w:sz w:val="24"/>
              </w:rPr>
            </w:pPr>
            <w:r w:rsidRPr="00187AB2">
              <w:rPr>
                <w:b/>
                <w:sz w:val="24"/>
              </w:rPr>
              <w:t>TOTAL</w:t>
            </w:r>
          </w:p>
        </w:tc>
        <w:tc>
          <w:tcPr>
            <w:tcW w:w="2340" w:type="dxa"/>
            <w:shd w:val="clear" w:color="auto" w:fill="auto"/>
          </w:tcPr>
          <w:p w:rsidR="001307E0" w:rsidRPr="00187AB2" w:rsidRDefault="001307E0" w:rsidP="00881F2C">
            <w:pPr>
              <w:rPr>
                <w:b/>
                <w:sz w:val="24"/>
              </w:rPr>
            </w:pPr>
          </w:p>
        </w:tc>
        <w:tc>
          <w:tcPr>
            <w:tcW w:w="2160" w:type="dxa"/>
            <w:shd w:val="clear" w:color="auto" w:fill="auto"/>
          </w:tcPr>
          <w:p w:rsidR="001307E0" w:rsidRPr="00187AB2" w:rsidRDefault="001307E0" w:rsidP="00881F2C">
            <w:pPr>
              <w:rPr>
                <w:b/>
                <w:sz w:val="24"/>
              </w:rPr>
            </w:pPr>
          </w:p>
        </w:tc>
        <w:tc>
          <w:tcPr>
            <w:tcW w:w="8307" w:type="dxa"/>
            <w:vMerge/>
          </w:tcPr>
          <w:p w:rsidR="001307E0" w:rsidRPr="00187AB2" w:rsidRDefault="001307E0" w:rsidP="00881F2C">
            <w:pPr>
              <w:rPr>
                <w:b/>
                <w:sz w:val="24"/>
              </w:rPr>
            </w:pPr>
          </w:p>
        </w:tc>
      </w:tr>
    </w:tbl>
    <w:p w:rsidR="001307E0" w:rsidRDefault="001307E0" w:rsidP="00F445E6">
      <w:pPr>
        <w:rPr>
          <w:color w:val="FF0000"/>
        </w:rPr>
      </w:pPr>
    </w:p>
    <w:p w:rsidR="001307E0" w:rsidRDefault="001307E0" w:rsidP="00F445E6">
      <w:pPr>
        <w:rPr>
          <w:color w:val="FF0000"/>
        </w:rPr>
      </w:pPr>
    </w:p>
    <w:p w:rsidR="00D27E21" w:rsidRPr="009D215D" w:rsidRDefault="00F445E6" w:rsidP="00F445E6">
      <w:pPr>
        <w:rPr>
          <w:color w:val="FF0000"/>
        </w:rPr>
      </w:pPr>
      <w:r w:rsidRPr="009D215D">
        <w:rPr>
          <w:color w:val="FF0000"/>
        </w:rPr>
        <w:t>FACILITATOR USE ONLY</w:t>
      </w:r>
    </w:p>
    <w:tbl>
      <w:tblPr>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5"/>
        <w:gridCol w:w="1691"/>
        <w:gridCol w:w="1925"/>
        <w:gridCol w:w="273"/>
        <w:gridCol w:w="9929"/>
      </w:tblGrid>
      <w:tr w:rsidR="00D27E21" w:rsidRPr="00075C69" w:rsidTr="001307E0">
        <w:trPr>
          <w:trHeight w:val="293"/>
        </w:trPr>
        <w:tc>
          <w:tcPr>
            <w:tcW w:w="5000" w:type="pct"/>
            <w:gridSpan w:val="5"/>
            <w:tcBorders>
              <w:bottom w:val="single" w:sz="4" w:space="0" w:color="auto"/>
            </w:tcBorders>
            <w:shd w:val="clear" w:color="auto" w:fill="B8CCE4" w:themeFill="accent1" w:themeFillTint="66"/>
            <w:vAlign w:val="center"/>
          </w:tcPr>
          <w:p w:rsidR="00D27E21" w:rsidRPr="00075C69" w:rsidRDefault="00D27E21" w:rsidP="00112C7C">
            <w:r w:rsidRPr="00075C69">
              <w:t>FINAL SCORE VERIFICATION (TO BE COMPLETED BY THE FACILITATOR)</w:t>
            </w:r>
          </w:p>
        </w:tc>
      </w:tr>
      <w:tr w:rsidR="007E39B1" w:rsidRPr="00075C69" w:rsidTr="001307E0">
        <w:trPr>
          <w:trHeight w:val="543"/>
        </w:trPr>
        <w:tc>
          <w:tcPr>
            <w:tcW w:w="285" w:type="pct"/>
            <w:tcBorders>
              <w:bottom w:val="nil"/>
              <w:right w:val="nil"/>
            </w:tcBorders>
            <w:shd w:val="clear" w:color="auto" w:fill="auto"/>
            <w:vAlign w:val="center"/>
          </w:tcPr>
          <w:p w:rsidR="007E39B1" w:rsidRPr="002B3597" w:rsidRDefault="007E39B1" w:rsidP="007E39B1">
            <w:pPr>
              <w:jc w:val="center"/>
            </w:pPr>
            <w:r w:rsidRPr="002B3597">
              <w:sym w:font="Wingdings" w:char="F06F"/>
            </w:r>
          </w:p>
        </w:tc>
        <w:tc>
          <w:tcPr>
            <w:tcW w:w="577" w:type="pct"/>
            <w:tcBorders>
              <w:left w:val="nil"/>
              <w:bottom w:val="nil"/>
              <w:right w:val="nil"/>
            </w:tcBorders>
            <w:shd w:val="clear" w:color="auto" w:fill="auto"/>
          </w:tcPr>
          <w:p w:rsidR="007E39B1" w:rsidRPr="002B3597" w:rsidRDefault="007E39B1" w:rsidP="00112C7C">
            <w:r w:rsidRPr="002B3597">
              <w:t>Verified:</w:t>
            </w:r>
          </w:p>
          <w:p w:rsidR="007E39B1" w:rsidRPr="002B3597" w:rsidRDefault="007E39B1" w:rsidP="00112C7C">
            <w:r w:rsidRPr="002B3597">
              <w:t>90% or Higher</w:t>
            </w:r>
          </w:p>
        </w:tc>
        <w:tc>
          <w:tcPr>
            <w:tcW w:w="657" w:type="pct"/>
            <w:tcBorders>
              <w:left w:val="nil"/>
              <w:bottom w:val="nil"/>
              <w:right w:val="nil"/>
            </w:tcBorders>
            <w:shd w:val="clear" w:color="auto" w:fill="auto"/>
          </w:tcPr>
          <w:p w:rsidR="007E39B1" w:rsidRPr="002B3597" w:rsidRDefault="007E39B1" w:rsidP="00575C20"/>
          <w:p w:rsidR="007E39B1" w:rsidRPr="002B3597" w:rsidRDefault="007E39B1" w:rsidP="00575C20">
            <w:r w:rsidRPr="002B3597">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tcBorders>
            <w:shd w:val="clear" w:color="auto" w:fill="auto"/>
          </w:tcPr>
          <w:p w:rsidR="007E39B1" w:rsidRPr="007E39B1" w:rsidRDefault="007E39B1" w:rsidP="00112C7C">
            <w:pPr>
              <w:rPr>
                <w:sz w:val="18"/>
                <w:szCs w:val="18"/>
              </w:rPr>
            </w:pPr>
          </w:p>
        </w:tc>
      </w:tr>
      <w:tr w:rsidR="007E39B1" w:rsidRPr="00075C69" w:rsidTr="001307E0">
        <w:trPr>
          <w:trHeight w:val="543"/>
        </w:trPr>
        <w:tc>
          <w:tcPr>
            <w:tcW w:w="285" w:type="pct"/>
            <w:tcBorders>
              <w:top w:val="nil"/>
              <w:bottom w:val="nil"/>
              <w:right w:val="nil"/>
            </w:tcBorders>
            <w:shd w:val="clear" w:color="auto" w:fill="auto"/>
            <w:vAlign w:val="center"/>
          </w:tcPr>
          <w:p w:rsidR="007E39B1" w:rsidRPr="002B3597" w:rsidRDefault="007E39B1" w:rsidP="007E39B1">
            <w:pPr>
              <w:jc w:val="center"/>
            </w:pPr>
            <w:r w:rsidRPr="002B3597">
              <w:sym w:font="Wingdings" w:char="F06F"/>
            </w:r>
          </w:p>
        </w:tc>
        <w:tc>
          <w:tcPr>
            <w:tcW w:w="577" w:type="pct"/>
            <w:tcBorders>
              <w:top w:val="nil"/>
              <w:left w:val="nil"/>
              <w:bottom w:val="nil"/>
              <w:right w:val="nil"/>
            </w:tcBorders>
            <w:shd w:val="clear" w:color="auto" w:fill="auto"/>
          </w:tcPr>
          <w:p w:rsidR="007E39B1" w:rsidRPr="002B3597" w:rsidRDefault="007E39B1" w:rsidP="00112C7C">
            <w:r w:rsidRPr="002B3597">
              <w:t>Verified:</w:t>
            </w:r>
          </w:p>
          <w:p w:rsidR="007E39B1" w:rsidRPr="002B3597" w:rsidRDefault="007E39B1" w:rsidP="00112C7C">
            <w:r w:rsidRPr="002B3597">
              <w:t xml:space="preserve">89% or Lower </w:t>
            </w:r>
            <w:r w:rsidRPr="002B3597">
              <w:tab/>
            </w:r>
          </w:p>
        </w:tc>
        <w:tc>
          <w:tcPr>
            <w:tcW w:w="657" w:type="pct"/>
            <w:tcBorders>
              <w:top w:val="nil"/>
              <w:left w:val="nil"/>
              <w:bottom w:val="nil"/>
              <w:right w:val="nil"/>
            </w:tcBorders>
            <w:shd w:val="clear" w:color="auto" w:fill="auto"/>
          </w:tcPr>
          <w:p w:rsidR="007E39B1" w:rsidRPr="002B3597" w:rsidRDefault="007E39B1" w:rsidP="00575C20"/>
          <w:p w:rsidR="007E39B1" w:rsidRPr="002B3597" w:rsidRDefault="007E39B1" w:rsidP="00575C20">
            <w:r w:rsidRPr="002B3597">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bottom w:val="single" w:sz="4" w:space="0" w:color="auto"/>
            </w:tcBorders>
            <w:shd w:val="clear" w:color="auto" w:fill="auto"/>
          </w:tcPr>
          <w:p w:rsidR="007E39B1" w:rsidRPr="007E39B1" w:rsidRDefault="007E39B1" w:rsidP="00112C7C">
            <w:pPr>
              <w:rPr>
                <w:sz w:val="18"/>
                <w:szCs w:val="18"/>
              </w:rPr>
            </w:pPr>
          </w:p>
        </w:tc>
      </w:tr>
      <w:tr w:rsidR="007E39B1" w:rsidRPr="00075C69" w:rsidTr="001307E0">
        <w:trPr>
          <w:trHeight w:val="188"/>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AA094A" w:rsidRDefault="007E39B1" w:rsidP="00112C7C">
            <w:pPr>
              <w:rPr>
                <w:b/>
                <w:color w:val="FF0000"/>
                <w:sz w:val="12"/>
                <w:szCs w:val="12"/>
              </w:rPr>
            </w:pPr>
          </w:p>
        </w:tc>
      </w:tr>
    </w:tbl>
    <w:p w:rsidR="00BE376B" w:rsidRPr="00BE376B" w:rsidRDefault="00BE376B">
      <w:pPr>
        <w:rPr>
          <w:sz w:val="12"/>
          <w:szCs w:val="12"/>
        </w:rPr>
      </w:pPr>
    </w:p>
    <w:p w:rsidR="00AA094A" w:rsidRDefault="00AA094A" w:rsidP="00D27E21"/>
    <w:p w:rsidR="00AA094A" w:rsidRDefault="00AA094A" w:rsidP="00D27E21"/>
    <w:p w:rsidR="00037F1E" w:rsidRPr="00037F1E" w:rsidRDefault="00037F1E" w:rsidP="00D27E21">
      <w:pPr>
        <w:rPr>
          <w:color w:val="FF0000"/>
        </w:rPr>
        <w:sectPr w:rsidR="00037F1E" w:rsidRPr="00037F1E"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AB7048" w:rsidTr="00B54EB6">
        <w:tc>
          <w:tcPr>
            <w:tcW w:w="14616" w:type="dxa"/>
          </w:tcPr>
          <w:p w:rsidR="00200341" w:rsidRPr="00AB7048" w:rsidRDefault="00200341" w:rsidP="00B54EB6">
            <w:pPr>
              <w:rPr>
                <w:b/>
                <w:sz w:val="24"/>
                <w:szCs w:val="24"/>
              </w:rPr>
            </w:pPr>
            <w:r w:rsidRPr="00AB7048">
              <w:rPr>
                <w:b/>
                <w:sz w:val="24"/>
                <w:szCs w:val="24"/>
              </w:rPr>
              <w:lastRenderedPageBreak/>
              <w:t>Publisher:</w:t>
            </w:r>
          </w:p>
          <w:p w:rsidR="00200341" w:rsidRPr="00AB7048" w:rsidRDefault="00200341" w:rsidP="00B54EB6">
            <w:pPr>
              <w:numPr>
                <w:ilvl w:val="0"/>
                <w:numId w:val="5"/>
              </w:numPr>
              <w:ind w:left="360"/>
              <w:rPr>
                <w:sz w:val="24"/>
                <w:szCs w:val="24"/>
              </w:rPr>
            </w:pPr>
            <w:r w:rsidRPr="00AB7048">
              <w:rPr>
                <w:sz w:val="24"/>
                <w:szCs w:val="24"/>
              </w:rPr>
              <w:t xml:space="preserve">Section 1 criteria are scored as to whether the evidence demonstrates application of Bloom’s Taxonomy at the higher levels. </w:t>
            </w:r>
          </w:p>
          <w:p w:rsidR="00200341" w:rsidRPr="00AB7048" w:rsidRDefault="00200341" w:rsidP="00B54EB6">
            <w:pPr>
              <w:numPr>
                <w:ilvl w:val="0"/>
                <w:numId w:val="5"/>
              </w:numPr>
              <w:ind w:left="360"/>
              <w:rPr>
                <w:sz w:val="24"/>
                <w:szCs w:val="24"/>
              </w:rPr>
            </w:pPr>
            <w:r w:rsidRPr="00AB7048">
              <w:rPr>
                <w:sz w:val="24"/>
                <w:szCs w:val="24"/>
              </w:rPr>
              <w:t xml:space="preserve">Citations for Section 1 will usually refer to the Student Edition, but may refer to the Teacher Edition </w:t>
            </w:r>
          </w:p>
          <w:p w:rsidR="00200341" w:rsidRPr="00AB7048" w:rsidRDefault="00200341" w:rsidP="0025562A">
            <w:pPr>
              <w:rPr>
                <w:sz w:val="24"/>
                <w:szCs w:val="24"/>
              </w:rPr>
            </w:pPr>
          </w:p>
        </w:tc>
      </w:tr>
      <w:tr w:rsidR="00200341" w:rsidRPr="00AB7048" w:rsidTr="00B54EB6">
        <w:tc>
          <w:tcPr>
            <w:tcW w:w="14616" w:type="dxa"/>
            <w:shd w:val="clear" w:color="auto" w:fill="auto"/>
          </w:tcPr>
          <w:p w:rsidR="00200341" w:rsidRPr="00AB7048" w:rsidRDefault="00200341" w:rsidP="00B54EB6">
            <w:pPr>
              <w:rPr>
                <w:b/>
                <w:sz w:val="24"/>
                <w:szCs w:val="24"/>
              </w:rPr>
            </w:pPr>
            <w:r w:rsidRPr="00AB7048">
              <w:rPr>
                <w:b/>
                <w:sz w:val="24"/>
                <w:szCs w:val="24"/>
              </w:rPr>
              <w:t>Reviewer:  Use the Student Edition and the Teacher Edition to conduct this portion of the review.</w:t>
            </w:r>
          </w:p>
          <w:p w:rsidR="0025562A" w:rsidRPr="00AB7048" w:rsidRDefault="0025562A" w:rsidP="005460D5">
            <w:pPr>
              <w:numPr>
                <w:ilvl w:val="0"/>
                <w:numId w:val="8"/>
              </w:numPr>
              <w:rPr>
                <w:sz w:val="24"/>
                <w:szCs w:val="24"/>
              </w:rPr>
            </w:pPr>
            <w:r w:rsidRPr="00AB7048">
              <w:rPr>
                <w:sz w:val="24"/>
                <w:szCs w:val="24"/>
              </w:rPr>
              <w:t>Ten (10)</w:t>
            </w:r>
            <w:r w:rsidR="00522C3B" w:rsidRPr="00AB7048">
              <w:rPr>
                <w:sz w:val="24"/>
                <w:szCs w:val="24"/>
              </w:rPr>
              <w:t xml:space="preserve"> points:</w:t>
            </w:r>
            <w:r w:rsidRPr="00AB7048">
              <w:rPr>
                <w:sz w:val="24"/>
                <w:szCs w:val="24"/>
              </w:rPr>
              <w:t xml:space="preserve"> The citation demonstrates Bloom’s Level 3</w:t>
            </w:r>
            <w:r w:rsidR="00ED6FDF" w:rsidRPr="00AB7048">
              <w:rPr>
                <w:sz w:val="24"/>
                <w:szCs w:val="24"/>
              </w:rPr>
              <w:t>.</w:t>
            </w:r>
          </w:p>
          <w:p w:rsidR="0025562A" w:rsidRPr="00AB7048" w:rsidRDefault="0025562A" w:rsidP="005460D5">
            <w:pPr>
              <w:numPr>
                <w:ilvl w:val="0"/>
                <w:numId w:val="8"/>
              </w:numPr>
              <w:rPr>
                <w:sz w:val="24"/>
                <w:szCs w:val="24"/>
              </w:rPr>
            </w:pPr>
            <w:r w:rsidRPr="00AB7048">
              <w:rPr>
                <w:sz w:val="24"/>
                <w:szCs w:val="24"/>
              </w:rPr>
              <w:t>Six (6)</w:t>
            </w:r>
            <w:r w:rsidR="00522C3B" w:rsidRPr="00AB7048">
              <w:rPr>
                <w:sz w:val="24"/>
                <w:szCs w:val="24"/>
              </w:rPr>
              <w:t xml:space="preserve"> points:</w:t>
            </w:r>
            <w:r w:rsidRPr="00AB7048">
              <w:rPr>
                <w:sz w:val="24"/>
                <w:szCs w:val="24"/>
              </w:rPr>
              <w:t xml:space="preserve"> The citation demonstrates Bloom’s Level 2</w:t>
            </w:r>
            <w:r w:rsidR="00ED6FDF" w:rsidRPr="00AB7048">
              <w:rPr>
                <w:sz w:val="24"/>
                <w:szCs w:val="24"/>
              </w:rPr>
              <w:t>.</w:t>
            </w:r>
          </w:p>
          <w:p w:rsidR="00200341" w:rsidRDefault="0025562A" w:rsidP="005460D5">
            <w:pPr>
              <w:numPr>
                <w:ilvl w:val="0"/>
                <w:numId w:val="8"/>
              </w:numPr>
              <w:rPr>
                <w:sz w:val="24"/>
                <w:szCs w:val="24"/>
              </w:rPr>
            </w:pPr>
            <w:r w:rsidRPr="00AB7048">
              <w:rPr>
                <w:sz w:val="24"/>
                <w:szCs w:val="24"/>
              </w:rPr>
              <w:t>Zero (0)</w:t>
            </w:r>
            <w:r w:rsidR="00522C3B" w:rsidRPr="00AB7048">
              <w:rPr>
                <w:sz w:val="24"/>
                <w:szCs w:val="24"/>
              </w:rPr>
              <w:t xml:space="preserve"> points:</w:t>
            </w:r>
            <w:r w:rsidRPr="00AB7048">
              <w:rPr>
                <w:sz w:val="24"/>
                <w:szCs w:val="24"/>
              </w:rPr>
              <w:t xml:space="preserve"> The citation does not meet either Level 2 or Level 3</w:t>
            </w:r>
            <w:r w:rsidR="00ED6FDF" w:rsidRPr="00AB7048">
              <w:rPr>
                <w:sz w:val="24"/>
                <w:szCs w:val="24"/>
              </w:rPr>
              <w:t>.</w:t>
            </w:r>
            <w:r w:rsidR="00200341" w:rsidRPr="00AB7048">
              <w:rPr>
                <w:sz w:val="24"/>
                <w:szCs w:val="24"/>
              </w:rPr>
              <w:t xml:space="preserve">  </w:t>
            </w:r>
          </w:p>
          <w:p w:rsidR="005460D5" w:rsidRPr="005460D5" w:rsidRDefault="005460D5" w:rsidP="005460D5">
            <w:pPr>
              <w:pStyle w:val="ListParagraph"/>
              <w:numPr>
                <w:ilvl w:val="0"/>
                <w:numId w:val="8"/>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AB7048"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6742"/>
        <w:gridCol w:w="3219"/>
        <w:gridCol w:w="3222"/>
        <w:gridCol w:w="884"/>
      </w:tblGrid>
      <w:tr w:rsidR="0096294A" w:rsidRPr="00AB7048" w:rsidTr="004F0653">
        <w:trPr>
          <w:cantSplit/>
          <w:trHeight w:val="288"/>
          <w:tblHeader/>
        </w:trPr>
        <w:tc>
          <w:tcPr>
            <w:tcW w:w="14616" w:type="dxa"/>
            <w:gridSpan w:val="5"/>
            <w:shd w:val="clear" w:color="auto" w:fill="B8CCE4" w:themeFill="accent1" w:themeFillTint="66"/>
            <w:vAlign w:val="center"/>
          </w:tcPr>
          <w:p w:rsidR="0096294A" w:rsidRPr="00AB7048" w:rsidRDefault="0096294A" w:rsidP="00527074">
            <w:pPr>
              <w:jc w:val="center"/>
              <w:rPr>
                <w:b/>
                <w:sz w:val="24"/>
                <w:szCs w:val="24"/>
              </w:rPr>
            </w:pPr>
            <w:r w:rsidRPr="00AB7048">
              <w:rPr>
                <w:b/>
                <w:sz w:val="24"/>
                <w:szCs w:val="24"/>
              </w:rPr>
              <w:t>SECTION 1: Common Core State Standards – English Language Arts</w:t>
            </w:r>
          </w:p>
        </w:tc>
      </w:tr>
      <w:tr w:rsidR="00BD142B" w:rsidRPr="00AB7048" w:rsidTr="004F0653">
        <w:trPr>
          <w:cantSplit/>
          <w:trHeight w:val="288"/>
        </w:trPr>
        <w:tc>
          <w:tcPr>
            <w:tcW w:w="549" w:type="dxa"/>
            <w:shd w:val="clear" w:color="auto" w:fill="B8CCE4" w:themeFill="accent1" w:themeFillTint="66"/>
            <w:vAlign w:val="center"/>
          </w:tcPr>
          <w:p w:rsidR="00BD142B" w:rsidRPr="00AB7048" w:rsidRDefault="00BD142B" w:rsidP="00BD142B">
            <w:pPr>
              <w:ind w:left="-90" w:right="-107"/>
              <w:jc w:val="center"/>
              <w:rPr>
                <w:b/>
                <w:sz w:val="24"/>
                <w:szCs w:val="24"/>
              </w:rPr>
            </w:pPr>
          </w:p>
        </w:tc>
        <w:tc>
          <w:tcPr>
            <w:tcW w:w="6742" w:type="dxa"/>
            <w:shd w:val="clear" w:color="auto" w:fill="B8CCE4" w:themeFill="accent1" w:themeFillTint="66"/>
            <w:vAlign w:val="center"/>
          </w:tcPr>
          <w:p w:rsidR="00BD142B" w:rsidRPr="00AB7048" w:rsidRDefault="000E6F34" w:rsidP="00CE7D31">
            <w:pPr>
              <w:rPr>
                <w:b/>
                <w:sz w:val="24"/>
                <w:szCs w:val="24"/>
              </w:rPr>
            </w:pPr>
            <w:r w:rsidRPr="00AB7048">
              <w:rPr>
                <w:b/>
                <w:sz w:val="24"/>
                <w:szCs w:val="24"/>
              </w:rPr>
              <w:t>READING STANDARDS FOR</w:t>
            </w:r>
            <w:r w:rsidR="00CD5883" w:rsidRPr="00AB7048">
              <w:rPr>
                <w:b/>
                <w:sz w:val="24"/>
                <w:szCs w:val="24"/>
              </w:rPr>
              <w:t xml:space="preserve"> </w:t>
            </w:r>
            <w:r w:rsidR="004C3BFF" w:rsidRPr="00AB7048">
              <w:rPr>
                <w:b/>
                <w:sz w:val="24"/>
                <w:szCs w:val="24"/>
              </w:rPr>
              <w:t>LITERATURE</w:t>
            </w:r>
            <w:r w:rsidR="00CD5883" w:rsidRPr="00AB7048">
              <w:rPr>
                <w:b/>
                <w:sz w:val="24"/>
                <w:szCs w:val="24"/>
              </w:rPr>
              <w:t xml:space="preserve"> </w:t>
            </w:r>
            <w:r w:rsidR="00EC6465" w:rsidRPr="00AB7048">
              <w:rPr>
                <w:b/>
                <w:sz w:val="24"/>
                <w:szCs w:val="24"/>
              </w:rPr>
              <w:t xml:space="preserve"> </w:t>
            </w:r>
            <w:r w:rsidR="00AA094A" w:rsidRPr="00AB7048">
              <w:rPr>
                <w:b/>
                <w:sz w:val="24"/>
                <w:szCs w:val="24"/>
              </w:rPr>
              <w:t>Kindergarten</w:t>
            </w:r>
          </w:p>
        </w:tc>
        <w:tc>
          <w:tcPr>
            <w:tcW w:w="3219" w:type="dxa"/>
            <w:shd w:val="clear" w:color="auto" w:fill="B8CCE4" w:themeFill="accent1" w:themeFillTint="66"/>
            <w:vAlign w:val="center"/>
          </w:tcPr>
          <w:p w:rsidR="00BD142B" w:rsidRPr="00AB7048" w:rsidRDefault="00BD142B" w:rsidP="00527074">
            <w:pPr>
              <w:jc w:val="center"/>
              <w:rPr>
                <w:b/>
                <w:sz w:val="24"/>
                <w:szCs w:val="24"/>
              </w:rPr>
            </w:pPr>
          </w:p>
        </w:tc>
        <w:tc>
          <w:tcPr>
            <w:tcW w:w="3222" w:type="dxa"/>
            <w:shd w:val="clear" w:color="auto" w:fill="B8CCE4" w:themeFill="accent1" w:themeFillTint="66"/>
            <w:vAlign w:val="center"/>
          </w:tcPr>
          <w:p w:rsidR="00BD142B" w:rsidRPr="00AB7048" w:rsidRDefault="00BD142B" w:rsidP="00527074">
            <w:pPr>
              <w:jc w:val="center"/>
              <w:rPr>
                <w:b/>
                <w:sz w:val="24"/>
                <w:szCs w:val="24"/>
              </w:rPr>
            </w:pPr>
          </w:p>
        </w:tc>
        <w:tc>
          <w:tcPr>
            <w:tcW w:w="884" w:type="dxa"/>
            <w:shd w:val="clear" w:color="auto" w:fill="B8CCE4" w:themeFill="accent1" w:themeFillTint="66"/>
            <w:vAlign w:val="center"/>
          </w:tcPr>
          <w:p w:rsidR="00BD142B" w:rsidRPr="00AB7048" w:rsidRDefault="00BD142B" w:rsidP="00527074">
            <w:pPr>
              <w:jc w:val="center"/>
              <w:rPr>
                <w:b/>
                <w:sz w:val="24"/>
                <w:szCs w:val="24"/>
              </w:rPr>
            </w:pPr>
          </w:p>
        </w:tc>
      </w:tr>
      <w:tr w:rsidR="00480DC3" w:rsidRPr="00AB7048" w:rsidTr="004F0653">
        <w:trPr>
          <w:cantSplit/>
          <w:trHeight w:val="288"/>
        </w:trPr>
        <w:tc>
          <w:tcPr>
            <w:tcW w:w="549" w:type="dxa"/>
            <w:shd w:val="clear" w:color="auto" w:fill="B8CCE4" w:themeFill="accent1" w:themeFillTint="66"/>
            <w:vAlign w:val="center"/>
          </w:tcPr>
          <w:p w:rsidR="00480DC3" w:rsidRPr="00AB7048" w:rsidRDefault="00480DC3" w:rsidP="00BD142B">
            <w:pPr>
              <w:ind w:left="-90" w:right="-107"/>
              <w:jc w:val="center"/>
              <w:rPr>
                <w:b/>
                <w:sz w:val="24"/>
                <w:szCs w:val="24"/>
              </w:rPr>
            </w:pPr>
          </w:p>
        </w:tc>
        <w:tc>
          <w:tcPr>
            <w:tcW w:w="6742" w:type="dxa"/>
            <w:shd w:val="clear" w:color="auto" w:fill="B8CCE4" w:themeFill="accent1" w:themeFillTint="66"/>
            <w:vAlign w:val="center"/>
          </w:tcPr>
          <w:p w:rsidR="00480DC3" w:rsidRPr="00AB7048" w:rsidRDefault="00480DC3" w:rsidP="00480DC3">
            <w:pPr>
              <w:rPr>
                <w:b/>
                <w:sz w:val="24"/>
                <w:szCs w:val="24"/>
              </w:rPr>
            </w:pPr>
            <w:r w:rsidRPr="00AB7048">
              <w:rPr>
                <w:b/>
                <w:sz w:val="24"/>
                <w:szCs w:val="24"/>
              </w:rPr>
              <w:t>Key Ideas and Detail</w:t>
            </w:r>
            <w:r w:rsidR="004C3BFF" w:rsidRPr="00AB7048">
              <w:rPr>
                <w:b/>
                <w:sz w:val="24"/>
                <w:szCs w:val="24"/>
              </w:rPr>
              <w:t xml:space="preserve"> - Literature</w:t>
            </w:r>
          </w:p>
        </w:tc>
        <w:tc>
          <w:tcPr>
            <w:tcW w:w="3219" w:type="dxa"/>
            <w:shd w:val="clear" w:color="auto" w:fill="B8CCE4" w:themeFill="accent1" w:themeFillTint="66"/>
            <w:vAlign w:val="center"/>
          </w:tcPr>
          <w:p w:rsidR="00480DC3" w:rsidRPr="00AB7048" w:rsidRDefault="004C3BFF" w:rsidP="00527074">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480DC3" w:rsidRPr="00AB7048" w:rsidRDefault="004C3BFF" w:rsidP="00527074">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480DC3" w:rsidRPr="00AB7048" w:rsidRDefault="004C3BFF" w:rsidP="00527074">
            <w:pPr>
              <w:jc w:val="center"/>
              <w:rPr>
                <w:b/>
                <w:sz w:val="24"/>
                <w:szCs w:val="24"/>
              </w:rPr>
            </w:pPr>
            <w:r w:rsidRPr="00AB7048">
              <w:rPr>
                <w:b/>
                <w:sz w:val="24"/>
                <w:szCs w:val="24"/>
              </w:rPr>
              <w:t>Score</w:t>
            </w:r>
          </w:p>
        </w:tc>
      </w:tr>
      <w:tr w:rsidR="00BD142B" w:rsidRPr="00AB7048" w:rsidTr="004F0653">
        <w:trPr>
          <w:trHeight w:val="288"/>
        </w:trPr>
        <w:tc>
          <w:tcPr>
            <w:tcW w:w="549" w:type="dxa"/>
            <w:vAlign w:val="center"/>
          </w:tcPr>
          <w:p w:rsidR="00BD142B" w:rsidRPr="00AB7048" w:rsidRDefault="00C00D7C" w:rsidP="00C00D7C">
            <w:pPr>
              <w:jc w:val="center"/>
              <w:rPr>
                <w:b/>
                <w:sz w:val="24"/>
                <w:szCs w:val="24"/>
              </w:rPr>
            </w:pPr>
            <w:r w:rsidRPr="00AB7048">
              <w:rPr>
                <w:b/>
                <w:sz w:val="24"/>
                <w:szCs w:val="24"/>
              </w:rPr>
              <w:t>1</w:t>
            </w:r>
          </w:p>
        </w:tc>
        <w:tc>
          <w:tcPr>
            <w:tcW w:w="6742" w:type="dxa"/>
            <w:vAlign w:val="center"/>
          </w:tcPr>
          <w:p w:rsidR="00BD142B" w:rsidRPr="00AB7048" w:rsidRDefault="00AA094A" w:rsidP="00D43022">
            <w:pPr>
              <w:pStyle w:val="NoSpacing1"/>
              <w:rPr>
                <w:rFonts w:ascii="Arial" w:hAnsi="Arial" w:cs="Arial"/>
                <w:sz w:val="24"/>
                <w:szCs w:val="24"/>
              </w:rPr>
            </w:pPr>
            <w:r w:rsidRPr="00AB7048">
              <w:rPr>
                <w:rFonts w:ascii="Arial" w:hAnsi="Arial" w:cs="Arial"/>
                <w:sz w:val="24"/>
                <w:szCs w:val="24"/>
              </w:rPr>
              <w:t xml:space="preserve">With prompting and support, ask and answer questions about key details in a text. </w:t>
            </w:r>
          </w:p>
        </w:tc>
        <w:tc>
          <w:tcPr>
            <w:tcW w:w="3219" w:type="dxa"/>
          </w:tcPr>
          <w:p w:rsidR="00BD142B" w:rsidRPr="00AB7048" w:rsidRDefault="00CC4A08" w:rsidP="00EB1787">
            <w:pPr>
              <w:rPr>
                <w:sz w:val="24"/>
                <w:szCs w:val="24"/>
              </w:rPr>
            </w:pPr>
            <w:r w:rsidRPr="00AB7048">
              <w:rPr>
                <w:sz w:val="24"/>
                <w:szCs w:val="24"/>
              </w:rPr>
              <w:fldChar w:fldCharType="begin">
                <w:ffData>
                  <w:name w:val="Text1"/>
                  <w:enabled/>
                  <w:calcOnExit w:val="0"/>
                  <w:textInput/>
                </w:ffData>
              </w:fldChar>
            </w:r>
            <w:bookmarkStart w:id="7" w:name="Text1"/>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bookmarkEnd w:id="7"/>
          </w:p>
        </w:tc>
        <w:tc>
          <w:tcPr>
            <w:tcW w:w="3222" w:type="dxa"/>
          </w:tcPr>
          <w:p w:rsidR="00BD142B"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BD142B" w:rsidRPr="00AB7048" w:rsidRDefault="00BD142B" w:rsidP="0008757C">
            <w:pPr>
              <w:rPr>
                <w:sz w:val="24"/>
                <w:szCs w:val="24"/>
              </w:rPr>
            </w:pPr>
          </w:p>
        </w:tc>
      </w:tr>
      <w:tr w:rsidR="008432E9" w:rsidRPr="00AB7048" w:rsidTr="004F0653">
        <w:trPr>
          <w:trHeight w:val="288"/>
        </w:trPr>
        <w:tc>
          <w:tcPr>
            <w:tcW w:w="549" w:type="dxa"/>
            <w:vAlign w:val="center"/>
          </w:tcPr>
          <w:p w:rsidR="008432E9" w:rsidRPr="00AB7048" w:rsidRDefault="008432E9" w:rsidP="00C00D7C">
            <w:pPr>
              <w:jc w:val="center"/>
              <w:rPr>
                <w:b/>
                <w:sz w:val="24"/>
                <w:szCs w:val="24"/>
              </w:rPr>
            </w:pPr>
            <w:r w:rsidRPr="00AB7048">
              <w:rPr>
                <w:b/>
                <w:sz w:val="24"/>
                <w:szCs w:val="24"/>
              </w:rPr>
              <w:t>2</w:t>
            </w:r>
          </w:p>
        </w:tc>
        <w:tc>
          <w:tcPr>
            <w:tcW w:w="6742" w:type="dxa"/>
            <w:vAlign w:val="center"/>
          </w:tcPr>
          <w:p w:rsidR="008432E9" w:rsidRPr="00AB7048" w:rsidRDefault="00AA094A" w:rsidP="00D43022">
            <w:pPr>
              <w:pStyle w:val="NoSpacing1"/>
              <w:rPr>
                <w:rFonts w:ascii="Arial" w:hAnsi="Arial" w:cs="Arial"/>
                <w:sz w:val="24"/>
                <w:szCs w:val="24"/>
              </w:rPr>
            </w:pPr>
            <w:r w:rsidRPr="00AB7048">
              <w:rPr>
                <w:rFonts w:ascii="Arial" w:hAnsi="Arial" w:cs="Arial"/>
                <w:sz w:val="24"/>
                <w:szCs w:val="24"/>
              </w:rPr>
              <w:t>With prompting and support, retell familiar stories, including key details.</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8432E9" w:rsidRPr="00AB7048" w:rsidTr="004F0653">
        <w:trPr>
          <w:trHeight w:val="360"/>
        </w:trPr>
        <w:tc>
          <w:tcPr>
            <w:tcW w:w="549" w:type="dxa"/>
            <w:vAlign w:val="center"/>
          </w:tcPr>
          <w:p w:rsidR="008432E9" w:rsidRPr="00AB7048" w:rsidRDefault="008432E9" w:rsidP="00C00D7C">
            <w:pPr>
              <w:jc w:val="center"/>
              <w:rPr>
                <w:b/>
                <w:sz w:val="24"/>
                <w:szCs w:val="24"/>
              </w:rPr>
            </w:pPr>
            <w:r w:rsidRPr="00AB7048">
              <w:rPr>
                <w:b/>
                <w:sz w:val="24"/>
                <w:szCs w:val="24"/>
              </w:rPr>
              <w:t>3</w:t>
            </w:r>
          </w:p>
        </w:tc>
        <w:tc>
          <w:tcPr>
            <w:tcW w:w="6742" w:type="dxa"/>
            <w:vAlign w:val="center"/>
          </w:tcPr>
          <w:p w:rsidR="008432E9" w:rsidRPr="00AB7048" w:rsidRDefault="00AA094A" w:rsidP="00D43022">
            <w:pPr>
              <w:pStyle w:val="NoSpacing1"/>
              <w:rPr>
                <w:rFonts w:ascii="Arial" w:hAnsi="Arial" w:cs="Arial"/>
                <w:sz w:val="24"/>
                <w:szCs w:val="24"/>
              </w:rPr>
            </w:pPr>
            <w:r w:rsidRPr="00AB7048">
              <w:rPr>
                <w:rFonts w:ascii="Arial" w:hAnsi="Arial" w:cs="Arial"/>
                <w:sz w:val="24"/>
                <w:szCs w:val="24"/>
              </w:rPr>
              <w:t>With prompting and support, identify characters, settings, and major events in a story.</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480DC3" w:rsidRPr="00AB7048" w:rsidTr="004F0653">
        <w:trPr>
          <w:trHeight w:val="288"/>
        </w:trPr>
        <w:tc>
          <w:tcPr>
            <w:tcW w:w="549" w:type="dxa"/>
            <w:shd w:val="clear" w:color="auto" w:fill="B8CCE4" w:themeFill="accent1" w:themeFillTint="66"/>
            <w:vAlign w:val="center"/>
          </w:tcPr>
          <w:p w:rsidR="00480DC3" w:rsidRPr="00AB7048" w:rsidRDefault="00480DC3" w:rsidP="00201053">
            <w:pPr>
              <w:ind w:left="-90" w:right="-107"/>
              <w:jc w:val="center"/>
              <w:rPr>
                <w:b/>
                <w:sz w:val="24"/>
                <w:szCs w:val="24"/>
              </w:rPr>
            </w:pPr>
          </w:p>
        </w:tc>
        <w:tc>
          <w:tcPr>
            <w:tcW w:w="6742" w:type="dxa"/>
            <w:shd w:val="clear" w:color="auto" w:fill="B8CCE4" w:themeFill="accent1" w:themeFillTint="66"/>
            <w:vAlign w:val="center"/>
          </w:tcPr>
          <w:p w:rsidR="00480DC3" w:rsidRPr="00AB7048" w:rsidRDefault="00480DC3" w:rsidP="00201053">
            <w:pPr>
              <w:rPr>
                <w:b/>
                <w:sz w:val="24"/>
                <w:szCs w:val="24"/>
              </w:rPr>
            </w:pPr>
            <w:r w:rsidRPr="00AB7048">
              <w:rPr>
                <w:b/>
                <w:sz w:val="24"/>
                <w:szCs w:val="24"/>
              </w:rPr>
              <w:t>Craft and Structure</w:t>
            </w:r>
            <w:r w:rsidR="004C3BFF" w:rsidRPr="00AB7048">
              <w:rPr>
                <w:b/>
                <w:sz w:val="24"/>
                <w:szCs w:val="24"/>
              </w:rPr>
              <w:t xml:space="preserve"> –Literature </w:t>
            </w:r>
          </w:p>
        </w:tc>
        <w:tc>
          <w:tcPr>
            <w:tcW w:w="3219"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Score</w:t>
            </w:r>
          </w:p>
        </w:tc>
      </w:tr>
      <w:tr w:rsidR="008432E9" w:rsidRPr="00AB7048" w:rsidTr="004F0653">
        <w:trPr>
          <w:trHeight w:val="288"/>
        </w:trPr>
        <w:tc>
          <w:tcPr>
            <w:tcW w:w="549" w:type="dxa"/>
            <w:vAlign w:val="center"/>
          </w:tcPr>
          <w:p w:rsidR="008432E9" w:rsidRPr="00AB7048" w:rsidRDefault="008432E9" w:rsidP="00C00D7C">
            <w:pPr>
              <w:jc w:val="center"/>
              <w:rPr>
                <w:b/>
                <w:sz w:val="24"/>
                <w:szCs w:val="24"/>
              </w:rPr>
            </w:pPr>
            <w:r w:rsidRPr="00AB7048">
              <w:rPr>
                <w:b/>
                <w:sz w:val="24"/>
                <w:szCs w:val="24"/>
              </w:rPr>
              <w:t>4</w:t>
            </w:r>
          </w:p>
        </w:tc>
        <w:tc>
          <w:tcPr>
            <w:tcW w:w="6742" w:type="dxa"/>
            <w:vAlign w:val="center"/>
          </w:tcPr>
          <w:p w:rsidR="008432E9" w:rsidRPr="00AB7048" w:rsidRDefault="000B18D2" w:rsidP="00D43022">
            <w:pPr>
              <w:pStyle w:val="NoSpacing1"/>
              <w:rPr>
                <w:rFonts w:ascii="Arial" w:hAnsi="Arial" w:cs="Arial"/>
                <w:sz w:val="24"/>
                <w:szCs w:val="24"/>
              </w:rPr>
            </w:pPr>
            <w:r w:rsidRPr="00AB7048">
              <w:rPr>
                <w:rFonts w:ascii="Arial" w:hAnsi="Arial" w:cs="Arial"/>
                <w:sz w:val="24"/>
                <w:szCs w:val="24"/>
              </w:rPr>
              <w:t xml:space="preserve">Ask and answer questions about unknown words in a text. </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8432E9" w:rsidRPr="00AB7048" w:rsidTr="004F0653">
        <w:trPr>
          <w:trHeight w:val="288"/>
        </w:trPr>
        <w:tc>
          <w:tcPr>
            <w:tcW w:w="549" w:type="dxa"/>
            <w:vAlign w:val="center"/>
          </w:tcPr>
          <w:p w:rsidR="008432E9" w:rsidRPr="00AB7048" w:rsidRDefault="008432E9" w:rsidP="00C00D7C">
            <w:pPr>
              <w:jc w:val="center"/>
              <w:rPr>
                <w:b/>
                <w:sz w:val="24"/>
                <w:szCs w:val="24"/>
              </w:rPr>
            </w:pPr>
            <w:r w:rsidRPr="00AB7048">
              <w:rPr>
                <w:b/>
                <w:sz w:val="24"/>
                <w:szCs w:val="24"/>
              </w:rPr>
              <w:t>5</w:t>
            </w:r>
          </w:p>
        </w:tc>
        <w:tc>
          <w:tcPr>
            <w:tcW w:w="6742" w:type="dxa"/>
            <w:vAlign w:val="center"/>
          </w:tcPr>
          <w:p w:rsidR="008432E9" w:rsidRPr="00AB7048" w:rsidRDefault="000B18D2" w:rsidP="00D43022">
            <w:pPr>
              <w:pStyle w:val="NoSpacing1"/>
              <w:rPr>
                <w:rFonts w:ascii="Arial" w:hAnsi="Arial" w:cs="Arial"/>
                <w:sz w:val="24"/>
                <w:szCs w:val="24"/>
              </w:rPr>
            </w:pPr>
            <w:r w:rsidRPr="00AB7048">
              <w:rPr>
                <w:rFonts w:ascii="Arial" w:hAnsi="Arial" w:cs="Arial"/>
                <w:sz w:val="24"/>
                <w:szCs w:val="24"/>
              </w:rPr>
              <w:t>Recognize common types of texts (e.g., storybooks, poems</w:t>
            </w:r>
            <w:r w:rsidR="003B27C0" w:rsidRPr="00AB7048">
              <w:rPr>
                <w:rFonts w:ascii="Arial" w:hAnsi="Arial" w:cs="Arial"/>
                <w:sz w:val="24"/>
                <w:szCs w:val="24"/>
              </w:rPr>
              <w:t>.)</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8432E9" w:rsidRPr="00AB7048" w:rsidTr="004F0653">
        <w:trPr>
          <w:trHeight w:val="432"/>
        </w:trPr>
        <w:tc>
          <w:tcPr>
            <w:tcW w:w="549" w:type="dxa"/>
            <w:vAlign w:val="center"/>
          </w:tcPr>
          <w:p w:rsidR="008432E9" w:rsidRPr="00AB7048" w:rsidRDefault="008432E9" w:rsidP="00C00D7C">
            <w:pPr>
              <w:jc w:val="center"/>
              <w:rPr>
                <w:b/>
                <w:sz w:val="24"/>
                <w:szCs w:val="24"/>
              </w:rPr>
            </w:pPr>
            <w:r w:rsidRPr="00AB7048">
              <w:rPr>
                <w:b/>
                <w:sz w:val="24"/>
                <w:szCs w:val="24"/>
              </w:rPr>
              <w:t>6</w:t>
            </w:r>
          </w:p>
        </w:tc>
        <w:tc>
          <w:tcPr>
            <w:tcW w:w="6742" w:type="dxa"/>
            <w:vAlign w:val="center"/>
          </w:tcPr>
          <w:p w:rsidR="008432E9" w:rsidRPr="00AB7048" w:rsidRDefault="000B18D2" w:rsidP="00D43022">
            <w:pPr>
              <w:pStyle w:val="NoSpacing1"/>
              <w:rPr>
                <w:rFonts w:ascii="Arial" w:hAnsi="Arial" w:cs="Arial"/>
                <w:sz w:val="24"/>
                <w:szCs w:val="24"/>
              </w:rPr>
            </w:pPr>
            <w:r w:rsidRPr="00AB7048">
              <w:rPr>
                <w:rFonts w:ascii="Arial" w:hAnsi="Arial" w:cs="Arial"/>
                <w:sz w:val="24"/>
                <w:szCs w:val="24"/>
              </w:rPr>
              <w:t>With prompting and support, name the author and illustrator of</w:t>
            </w:r>
            <w:r w:rsidR="00ED0CD7" w:rsidRPr="00AB7048">
              <w:rPr>
                <w:rFonts w:ascii="Arial" w:hAnsi="Arial" w:cs="Arial"/>
                <w:sz w:val="24"/>
                <w:szCs w:val="24"/>
              </w:rPr>
              <w:t xml:space="preserve"> a story and define the role of each</w:t>
            </w:r>
            <w:r w:rsidRPr="00AB7048">
              <w:rPr>
                <w:rFonts w:ascii="Arial" w:hAnsi="Arial" w:cs="Arial"/>
                <w:sz w:val="24"/>
                <w:szCs w:val="24"/>
              </w:rPr>
              <w:t xml:space="preserve"> in telling the story. </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480DC3" w:rsidRPr="00AB7048" w:rsidTr="004F0653">
        <w:trPr>
          <w:trHeight w:val="288"/>
        </w:trPr>
        <w:tc>
          <w:tcPr>
            <w:tcW w:w="549" w:type="dxa"/>
            <w:shd w:val="clear" w:color="auto" w:fill="B8CCE4" w:themeFill="accent1" w:themeFillTint="66"/>
            <w:vAlign w:val="center"/>
          </w:tcPr>
          <w:p w:rsidR="00480DC3" w:rsidRPr="00AB7048" w:rsidRDefault="00480DC3" w:rsidP="00201053">
            <w:pPr>
              <w:ind w:left="-90" w:right="-107"/>
              <w:jc w:val="center"/>
              <w:rPr>
                <w:b/>
                <w:sz w:val="24"/>
                <w:szCs w:val="24"/>
              </w:rPr>
            </w:pPr>
          </w:p>
        </w:tc>
        <w:tc>
          <w:tcPr>
            <w:tcW w:w="6742" w:type="dxa"/>
            <w:shd w:val="clear" w:color="auto" w:fill="B8CCE4" w:themeFill="accent1" w:themeFillTint="66"/>
            <w:vAlign w:val="center"/>
          </w:tcPr>
          <w:p w:rsidR="00480DC3" w:rsidRPr="00AB7048" w:rsidRDefault="00480DC3" w:rsidP="00480DC3">
            <w:pPr>
              <w:rPr>
                <w:b/>
                <w:sz w:val="24"/>
                <w:szCs w:val="24"/>
              </w:rPr>
            </w:pPr>
            <w:r w:rsidRPr="00AB7048">
              <w:rPr>
                <w:b/>
                <w:sz w:val="24"/>
                <w:szCs w:val="24"/>
              </w:rPr>
              <w:t>Integration of Knowledge and Ideas</w:t>
            </w:r>
            <w:r w:rsidR="004C3BFF" w:rsidRPr="00AB7048">
              <w:rPr>
                <w:b/>
                <w:sz w:val="24"/>
                <w:szCs w:val="24"/>
              </w:rPr>
              <w:t xml:space="preserve"> - Literature</w:t>
            </w:r>
          </w:p>
        </w:tc>
        <w:tc>
          <w:tcPr>
            <w:tcW w:w="3219"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480DC3" w:rsidRPr="00AB7048" w:rsidRDefault="00480DC3" w:rsidP="00201053">
            <w:pPr>
              <w:jc w:val="center"/>
              <w:rPr>
                <w:b/>
                <w:sz w:val="24"/>
                <w:szCs w:val="24"/>
              </w:rPr>
            </w:pPr>
            <w:r w:rsidRPr="00AB7048">
              <w:rPr>
                <w:b/>
                <w:sz w:val="24"/>
                <w:szCs w:val="24"/>
              </w:rPr>
              <w:t>Score</w:t>
            </w:r>
          </w:p>
        </w:tc>
      </w:tr>
      <w:tr w:rsidR="008432E9" w:rsidRPr="00AB7048" w:rsidTr="004F0653">
        <w:trPr>
          <w:trHeight w:val="485"/>
        </w:trPr>
        <w:tc>
          <w:tcPr>
            <w:tcW w:w="549" w:type="dxa"/>
            <w:vAlign w:val="center"/>
          </w:tcPr>
          <w:p w:rsidR="008432E9" w:rsidRPr="00AB7048" w:rsidRDefault="008432E9" w:rsidP="00C00D7C">
            <w:pPr>
              <w:jc w:val="center"/>
              <w:rPr>
                <w:b/>
                <w:sz w:val="24"/>
                <w:szCs w:val="24"/>
              </w:rPr>
            </w:pPr>
            <w:r w:rsidRPr="00AB7048">
              <w:rPr>
                <w:b/>
                <w:sz w:val="24"/>
                <w:szCs w:val="24"/>
              </w:rPr>
              <w:t>7</w:t>
            </w:r>
          </w:p>
        </w:tc>
        <w:tc>
          <w:tcPr>
            <w:tcW w:w="6742" w:type="dxa"/>
            <w:vAlign w:val="center"/>
          </w:tcPr>
          <w:p w:rsidR="008432E9" w:rsidRPr="00AB7048" w:rsidRDefault="000B18D2" w:rsidP="00D43022">
            <w:pPr>
              <w:pStyle w:val="NoSpacing1"/>
              <w:rPr>
                <w:rFonts w:ascii="Arial" w:hAnsi="Arial" w:cs="Arial"/>
                <w:sz w:val="24"/>
                <w:szCs w:val="24"/>
              </w:rPr>
            </w:pPr>
            <w:r w:rsidRPr="00AB7048">
              <w:rPr>
                <w:rFonts w:ascii="Arial" w:hAnsi="Arial" w:cs="Arial"/>
                <w:sz w:val="24"/>
                <w:szCs w:val="24"/>
              </w:rPr>
              <w:t xml:space="preserve">With prompting and support, describe the relationship between illustrations and the story in which they appear (e.g., what moment in a </w:t>
            </w:r>
            <w:r w:rsidR="00ED0CD7" w:rsidRPr="00AB7048">
              <w:rPr>
                <w:rFonts w:ascii="Arial" w:hAnsi="Arial" w:cs="Arial"/>
                <w:sz w:val="24"/>
                <w:szCs w:val="24"/>
              </w:rPr>
              <w:t>story and</w:t>
            </w:r>
            <w:r w:rsidRPr="00AB7048">
              <w:rPr>
                <w:rFonts w:ascii="Arial" w:hAnsi="Arial" w:cs="Arial"/>
                <w:sz w:val="24"/>
                <w:szCs w:val="24"/>
              </w:rPr>
              <w:t xml:space="preserve"> illustration depicts</w:t>
            </w:r>
            <w:r w:rsidR="003B27C0" w:rsidRPr="00AB7048">
              <w:rPr>
                <w:rFonts w:ascii="Arial" w:hAnsi="Arial" w:cs="Arial"/>
                <w:sz w:val="24"/>
                <w:szCs w:val="24"/>
              </w:rPr>
              <w:t>.)</w:t>
            </w:r>
          </w:p>
        </w:tc>
        <w:tc>
          <w:tcPr>
            <w:tcW w:w="3219"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3222" w:type="dxa"/>
          </w:tcPr>
          <w:p w:rsidR="008432E9" w:rsidRPr="00AB7048" w:rsidRDefault="00CC4A08">
            <w:pPr>
              <w:rPr>
                <w:sz w:val="24"/>
                <w:szCs w:val="24"/>
              </w:rPr>
            </w:pPr>
            <w:r w:rsidRPr="00AB7048">
              <w:rPr>
                <w:sz w:val="24"/>
                <w:szCs w:val="24"/>
              </w:rPr>
              <w:fldChar w:fldCharType="begin">
                <w:ffData>
                  <w:name w:val="Text1"/>
                  <w:enabled/>
                  <w:calcOnExit w:val="0"/>
                  <w:textInput/>
                </w:ffData>
              </w:fldChar>
            </w:r>
            <w:r w:rsidR="008432E9" w:rsidRPr="00AB7048">
              <w:rPr>
                <w:sz w:val="24"/>
                <w:szCs w:val="24"/>
              </w:rPr>
              <w:instrText xml:space="preserve"> FORMTEXT </w:instrText>
            </w:r>
            <w:r w:rsidRPr="00AB7048">
              <w:rPr>
                <w:sz w:val="24"/>
                <w:szCs w:val="24"/>
              </w:rPr>
            </w:r>
            <w:r w:rsidRPr="00AB7048">
              <w:rPr>
                <w:sz w:val="24"/>
                <w:szCs w:val="24"/>
              </w:rPr>
              <w:fldChar w:fldCharType="separate"/>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008432E9" w:rsidRPr="00AB7048">
              <w:rPr>
                <w:noProof/>
                <w:sz w:val="24"/>
                <w:szCs w:val="24"/>
              </w:rPr>
              <w:t> </w:t>
            </w:r>
            <w:r w:rsidRPr="00AB7048">
              <w:rPr>
                <w:sz w:val="24"/>
                <w:szCs w:val="24"/>
              </w:rPr>
              <w:fldChar w:fldCharType="end"/>
            </w:r>
          </w:p>
        </w:tc>
        <w:tc>
          <w:tcPr>
            <w:tcW w:w="884" w:type="dxa"/>
          </w:tcPr>
          <w:p w:rsidR="008432E9" w:rsidRPr="00AB7048" w:rsidRDefault="008432E9" w:rsidP="0008757C">
            <w:pPr>
              <w:rPr>
                <w:sz w:val="24"/>
                <w:szCs w:val="24"/>
              </w:rPr>
            </w:pPr>
          </w:p>
        </w:tc>
      </w:tr>
      <w:tr w:rsidR="000B18D2" w:rsidRPr="00AB7048" w:rsidTr="004F0653">
        <w:trPr>
          <w:trHeight w:val="432"/>
        </w:trPr>
        <w:tc>
          <w:tcPr>
            <w:tcW w:w="549" w:type="dxa"/>
            <w:vAlign w:val="center"/>
          </w:tcPr>
          <w:p w:rsidR="000B18D2" w:rsidRPr="00AB7048" w:rsidRDefault="006E33AD" w:rsidP="00C00D7C">
            <w:pPr>
              <w:jc w:val="center"/>
              <w:rPr>
                <w:b/>
                <w:sz w:val="24"/>
                <w:szCs w:val="24"/>
              </w:rPr>
            </w:pPr>
            <w:r w:rsidRPr="00AB7048">
              <w:rPr>
                <w:b/>
                <w:sz w:val="24"/>
                <w:szCs w:val="24"/>
              </w:rPr>
              <w:t>8</w:t>
            </w:r>
          </w:p>
        </w:tc>
        <w:tc>
          <w:tcPr>
            <w:tcW w:w="6742" w:type="dxa"/>
            <w:vAlign w:val="center"/>
          </w:tcPr>
          <w:p w:rsidR="000B18D2" w:rsidRPr="00AB7048" w:rsidRDefault="000B18D2" w:rsidP="00D43022">
            <w:pPr>
              <w:pStyle w:val="NoSpacing1"/>
              <w:rPr>
                <w:rFonts w:ascii="Arial" w:hAnsi="Arial" w:cs="Arial"/>
                <w:sz w:val="24"/>
                <w:szCs w:val="24"/>
              </w:rPr>
            </w:pPr>
            <w:r w:rsidRPr="00AB7048">
              <w:rPr>
                <w:rFonts w:ascii="Arial" w:hAnsi="Arial" w:cs="Arial"/>
                <w:sz w:val="24"/>
                <w:szCs w:val="24"/>
              </w:rPr>
              <w:t>With prompting and support, compare and contrast th</w:t>
            </w:r>
            <w:r w:rsidR="00ED0CD7" w:rsidRPr="00AB7048">
              <w:rPr>
                <w:rFonts w:ascii="Arial" w:hAnsi="Arial" w:cs="Arial"/>
                <w:sz w:val="24"/>
                <w:szCs w:val="24"/>
              </w:rPr>
              <w:t>e adventures and experiences of</w:t>
            </w:r>
            <w:r w:rsidRPr="00AB7048">
              <w:rPr>
                <w:rFonts w:ascii="Arial" w:hAnsi="Arial" w:cs="Arial"/>
                <w:sz w:val="24"/>
                <w:szCs w:val="24"/>
              </w:rPr>
              <w:t xml:space="preserve"> characters in familiar stories. </w:t>
            </w:r>
          </w:p>
        </w:tc>
        <w:tc>
          <w:tcPr>
            <w:tcW w:w="3219" w:type="dxa"/>
          </w:tcPr>
          <w:p w:rsidR="000B18D2" w:rsidRPr="00AB7048" w:rsidRDefault="00CC4A08" w:rsidP="000B18D2">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3222" w:type="dxa"/>
          </w:tcPr>
          <w:p w:rsidR="000B18D2" w:rsidRPr="00AB7048" w:rsidRDefault="00CC4A08" w:rsidP="000B18D2">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884" w:type="dxa"/>
          </w:tcPr>
          <w:p w:rsidR="000B18D2" w:rsidRPr="00AB7048" w:rsidRDefault="000B18D2" w:rsidP="0008757C">
            <w:pPr>
              <w:rPr>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201053">
            <w:pPr>
              <w:ind w:left="-90" w:right="-107"/>
              <w:jc w:val="center"/>
              <w:rPr>
                <w:b/>
                <w:sz w:val="24"/>
                <w:szCs w:val="24"/>
              </w:rPr>
            </w:pPr>
          </w:p>
        </w:tc>
        <w:tc>
          <w:tcPr>
            <w:tcW w:w="6742" w:type="dxa"/>
            <w:shd w:val="clear" w:color="auto" w:fill="B8CCE4" w:themeFill="accent1" w:themeFillTint="66"/>
            <w:vAlign w:val="center"/>
          </w:tcPr>
          <w:p w:rsidR="000B18D2" w:rsidRPr="00AB7048" w:rsidRDefault="000B18D2" w:rsidP="00201053">
            <w:pPr>
              <w:rPr>
                <w:b/>
                <w:sz w:val="24"/>
                <w:szCs w:val="24"/>
              </w:rPr>
            </w:pPr>
            <w:r w:rsidRPr="00AB7048">
              <w:rPr>
                <w:b/>
                <w:sz w:val="24"/>
                <w:szCs w:val="24"/>
              </w:rPr>
              <w:t xml:space="preserve">Range of Reading/Level of Text Complexity – Literature </w:t>
            </w:r>
          </w:p>
        </w:tc>
        <w:tc>
          <w:tcPr>
            <w:tcW w:w="3219"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Score</w:t>
            </w:r>
          </w:p>
        </w:tc>
      </w:tr>
      <w:tr w:rsidR="000B18D2" w:rsidRPr="00AB7048" w:rsidTr="004F0653">
        <w:trPr>
          <w:trHeight w:val="125"/>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6E33AD" w:rsidP="00201053">
            <w:pPr>
              <w:jc w:val="center"/>
              <w:rPr>
                <w:b/>
                <w:sz w:val="24"/>
                <w:szCs w:val="24"/>
              </w:rPr>
            </w:pPr>
            <w:r w:rsidRPr="00AB7048">
              <w:rPr>
                <w:b/>
                <w:sz w:val="24"/>
                <w:szCs w:val="24"/>
              </w:rPr>
              <w:t>9</w:t>
            </w:r>
          </w:p>
        </w:tc>
        <w:tc>
          <w:tcPr>
            <w:tcW w:w="6742" w:type="dxa"/>
            <w:tcBorders>
              <w:top w:val="single" w:sz="4" w:space="0" w:color="auto"/>
              <w:left w:val="single" w:sz="4" w:space="0" w:color="auto"/>
              <w:bottom w:val="single" w:sz="4" w:space="0" w:color="auto"/>
              <w:right w:val="single" w:sz="4" w:space="0" w:color="auto"/>
            </w:tcBorders>
          </w:tcPr>
          <w:p w:rsidR="000B18D2" w:rsidRPr="00AB7048" w:rsidRDefault="000B18D2" w:rsidP="00D43022">
            <w:pPr>
              <w:pStyle w:val="NoSpacing1"/>
              <w:rPr>
                <w:rFonts w:ascii="Arial" w:hAnsi="Arial" w:cs="Arial"/>
                <w:sz w:val="24"/>
                <w:szCs w:val="24"/>
              </w:rPr>
            </w:pPr>
            <w:r w:rsidRPr="00AB7048">
              <w:rPr>
                <w:rFonts w:ascii="Arial" w:hAnsi="Arial" w:cs="Arial"/>
                <w:sz w:val="24"/>
                <w:szCs w:val="24"/>
              </w:rPr>
              <w:t>Actively engage in group reading activities with purpose and understanding.</w:t>
            </w:r>
          </w:p>
        </w:tc>
        <w:tc>
          <w:tcPr>
            <w:tcW w:w="3219"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AB7048" w:rsidRDefault="000B18D2" w:rsidP="00201053">
            <w:pPr>
              <w:rPr>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CE7D31">
            <w:pPr>
              <w:pStyle w:val="NoSpacing1"/>
              <w:jc w:val="center"/>
              <w:rPr>
                <w:rFonts w:ascii="Arial" w:hAnsi="Arial" w:cs="Arial"/>
                <w:b/>
                <w:sz w:val="24"/>
                <w:szCs w:val="24"/>
              </w:rPr>
            </w:pPr>
          </w:p>
        </w:tc>
        <w:tc>
          <w:tcPr>
            <w:tcW w:w="6742"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r w:rsidRPr="00AB7048">
              <w:rPr>
                <w:rFonts w:ascii="Arial" w:hAnsi="Arial" w:cs="Arial"/>
                <w:b/>
                <w:sz w:val="24"/>
                <w:szCs w:val="24"/>
              </w:rPr>
              <w:t xml:space="preserve">Reading Standards </w:t>
            </w:r>
            <w:r w:rsidR="00CE7D31" w:rsidRPr="00AB7048">
              <w:rPr>
                <w:rFonts w:ascii="Arial" w:hAnsi="Arial" w:cs="Arial"/>
                <w:b/>
                <w:sz w:val="24"/>
                <w:szCs w:val="24"/>
              </w:rPr>
              <w:t xml:space="preserve">for INFORMATIONAL TEXT </w:t>
            </w:r>
            <w:r w:rsidR="00EC6465" w:rsidRPr="00AB7048">
              <w:rPr>
                <w:rFonts w:ascii="Arial" w:hAnsi="Arial" w:cs="Arial"/>
                <w:b/>
                <w:sz w:val="24"/>
                <w:szCs w:val="24"/>
              </w:rPr>
              <w:t xml:space="preserve"> Kindergarten</w:t>
            </w:r>
          </w:p>
        </w:tc>
        <w:tc>
          <w:tcPr>
            <w:tcW w:w="3219"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p>
        </w:tc>
        <w:tc>
          <w:tcPr>
            <w:tcW w:w="3222"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p>
        </w:tc>
        <w:tc>
          <w:tcPr>
            <w:tcW w:w="884"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p>
        </w:tc>
        <w:tc>
          <w:tcPr>
            <w:tcW w:w="6742"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r w:rsidRPr="00AB7048">
              <w:rPr>
                <w:rFonts w:ascii="Arial" w:hAnsi="Arial" w:cs="Arial"/>
                <w:b/>
                <w:sz w:val="24"/>
                <w:szCs w:val="24"/>
              </w:rPr>
              <w:t>Key Ideas and Detail – Informational Text</w:t>
            </w:r>
          </w:p>
        </w:tc>
        <w:tc>
          <w:tcPr>
            <w:tcW w:w="3219" w:type="dxa"/>
            <w:shd w:val="clear" w:color="auto" w:fill="B8CCE4" w:themeFill="accent1" w:themeFillTint="66"/>
            <w:vAlign w:val="center"/>
          </w:tcPr>
          <w:p w:rsidR="000B18D2" w:rsidRPr="00AB7048" w:rsidRDefault="00A32B1C" w:rsidP="00CE7D31">
            <w:pPr>
              <w:pStyle w:val="NoSpacing1"/>
              <w:rPr>
                <w:rFonts w:ascii="Arial" w:hAnsi="Arial" w:cs="Arial"/>
                <w:b/>
                <w:sz w:val="24"/>
                <w:szCs w:val="24"/>
              </w:rPr>
            </w:pPr>
            <w:r w:rsidRPr="00AB7048">
              <w:rPr>
                <w:rFonts w:ascii="Arial" w:hAnsi="Arial" w:cs="Arial"/>
                <w:b/>
                <w:sz w:val="24"/>
                <w:szCs w:val="24"/>
              </w:rPr>
              <w:t xml:space="preserve">             </w:t>
            </w:r>
            <w:r w:rsidR="000B18D2" w:rsidRPr="00AB7048">
              <w:rPr>
                <w:rFonts w:ascii="Arial" w:hAnsi="Arial" w:cs="Arial"/>
                <w:b/>
                <w:sz w:val="24"/>
                <w:szCs w:val="24"/>
              </w:rPr>
              <w:t>Citation Level 2</w:t>
            </w:r>
          </w:p>
        </w:tc>
        <w:tc>
          <w:tcPr>
            <w:tcW w:w="3222" w:type="dxa"/>
            <w:shd w:val="clear" w:color="auto" w:fill="B8CCE4" w:themeFill="accent1" w:themeFillTint="66"/>
            <w:vAlign w:val="center"/>
          </w:tcPr>
          <w:p w:rsidR="000B18D2" w:rsidRPr="00AB7048" w:rsidRDefault="00A32B1C" w:rsidP="00CE7D31">
            <w:pPr>
              <w:pStyle w:val="NoSpacing1"/>
              <w:rPr>
                <w:rFonts w:ascii="Arial" w:hAnsi="Arial" w:cs="Arial"/>
                <w:b/>
                <w:sz w:val="24"/>
                <w:szCs w:val="24"/>
              </w:rPr>
            </w:pPr>
            <w:r w:rsidRPr="00AB7048">
              <w:rPr>
                <w:rFonts w:ascii="Arial" w:hAnsi="Arial" w:cs="Arial"/>
                <w:b/>
                <w:sz w:val="24"/>
                <w:szCs w:val="24"/>
              </w:rPr>
              <w:t xml:space="preserve">             </w:t>
            </w:r>
            <w:r w:rsidR="000B18D2" w:rsidRPr="00AB7048">
              <w:rPr>
                <w:rFonts w:ascii="Arial" w:hAnsi="Arial" w:cs="Arial"/>
                <w:b/>
                <w:sz w:val="24"/>
                <w:szCs w:val="24"/>
              </w:rPr>
              <w:t>Citation Level 3</w:t>
            </w:r>
          </w:p>
        </w:tc>
        <w:tc>
          <w:tcPr>
            <w:tcW w:w="884" w:type="dxa"/>
            <w:shd w:val="clear" w:color="auto" w:fill="B8CCE4" w:themeFill="accent1" w:themeFillTint="66"/>
            <w:vAlign w:val="center"/>
          </w:tcPr>
          <w:p w:rsidR="000B18D2" w:rsidRPr="00AB7048" w:rsidRDefault="000B18D2" w:rsidP="00CE7D31">
            <w:pPr>
              <w:pStyle w:val="NoSpacing1"/>
              <w:rPr>
                <w:rFonts w:ascii="Arial" w:hAnsi="Arial" w:cs="Arial"/>
                <w:b/>
                <w:sz w:val="24"/>
                <w:szCs w:val="24"/>
              </w:rPr>
            </w:pPr>
            <w:r w:rsidRPr="00AB7048">
              <w:rPr>
                <w:rFonts w:ascii="Arial" w:hAnsi="Arial" w:cs="Arial"/>
                <w:b/>
                <w:sz w:val="24"/>
                <w:szCs w:val="24"/>
              </w:rPr>
              <w:t>Score</w:t>
            </w:r>
          </w:p>
        </w:tc>
      </w:tr>
      <w:tr w:rsidR="000B18D2" w:rsidRPr="00AB7048" w:rsidTr="004F0653">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201053">
            <w:pPr>
              <w:jc w:val="center"/>
              <w:rPr>
                <w:b/>
                <w:sz w:val="24"/>
                <w:szCs w:val="24"/>
              </w:rPr>
            </w:pPr>
            <w:r w:rsidRPr="00AB7048">
              <w:rPr>
                <w:b/>
                <w:sz w:val="24"/>
                <w:szCs w:val="24"/>
              </w:rPr>
              <w:t>1</w:t>
            </w:r>
            <w:r w:rsidR="006E33AD" w:rsidRPr="00AB7048">
              <w:rPr>
                <w:b/>
                <w:sz w:val="24"/>
                <w:szCs w:val="24"/>
              </w:rPr>
              <w:t>0</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D43022">
            <w:pPr>
              <w:pStyle w:val="NoSpacing1"/>
              <w:rPr>
                <w:rFonts w:ascii="Arial" w:hAnsi="Arial" w:cs="Arial"/>
                <w:sz w:val="24"/>
                <w:szCs w:val="24"/>
              </w:rPr>
            </w:pPr>
            <w:r w:rsidRPr="00AB7048">
              <w:rPr>
                <w:rFonts w:ascii="Arial" w:hAnsi="Arial" w:cs="Arial"/>
                <w:sz w:val="24"/>
                <w:szCs w:val="24"/>
              </w:rPr>
              <w:t>With prompting and support, ask and answer questions about key details in a text.</w:t>
            </w:r>
          </w:p>
        </w:tc>
        <w:tc>
          <w:tcPr>
            <w:tcW w:w="3219"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AB7048" w:rsidRDefault="000B18D2" w:rsidP="00201053">
            <w:pPr>
              <w:rPr>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201053">
            <w:pPr>
              <w:jc w:val="center"/>
              <w:rPr>
                <w:b/>
                <w:sz w:val="24"/>
                <w:szCs w:val="24"/>
              </w:rPr>
            </w:pPr>
            <w:r w:rsidRPr="00AB7048">
              <w:rPr>
                <w:b/>
                <w:sz w:val="24"/>
                <w:szCs w:val="24"/>
              </w:rPr>
              <w:t>1</w:t>
            </w:r>
            <w:r w:rsidR="006E33AD" w:rsidRPr="00AB7048">
              <w:rPr>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D43022">
            <w:pPr>
              <w:pStyle w:val="NoSpacing1"/>
              <w:rPr>
                <w:rFonts w:ascii="Arial" w:hAnsi="Arial" w:cs="Arial"/>
                <w:sz w:val="24"/>
                <w:szCs w:val="24"/>
              </w:rPr>
            </w:pPr>
            <w:r w:rsidRPr="00AB7048">
              <w:rPr>
                <w:rFonts w:ascii="Arial" w:hAnsi="Arial" w:cs="Arial"/>
                <w:sz w:val="24"/>
                <w:szCs w:val="24"/>
              </w:rPr>
              <w:t xml:space="preserve">With prompting and support, identify the main topic and retell key details of a text. </w:t>
            </w:r>
          </w:p>
        </w:tc>
        <w:tc>
          <w:tcPr>
            <w:tcW w:w="3219"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AB7048" w:rsidRDefault="000B18D2" w:rsidP="00201053">
            <w:pPr>
              <w:rPr>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201053">
            <w:pPr>
              <w:jc w:val="center"/>
              <w:rPr>
                <w:b/>
                <w:sz w:val="24"/>
                <w:szCs w:val="24"/>
              </w:rPr>
            </w:pPr>
            <w:r w:rsidRPr="00AB7048">
              <w:rPr>
                <w:b/>
                <w:sz w:val="24"/>
                <w:szCs w:val="24"/>
              </w:rPr>
              <w:t>1</w:t>
            </w:r>
            <w:r w:rsidR="006E33AD" w:rsidRPr="00AB7048">
              <w:rPr>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0B18D2" w:rsidRPr="00AB7048" w:rsidRDefault="00EC6465" w:rsidP="00D43022">
            <w:pPr>
              <w:pStyle w:val="NoSpacing1"/>
              <w:rPr>
                <w:rFonts w:ascii="Arial" w:hAnsi="Arial" w:cs="Arial"/>
                <w:sz w:val="24"/>
                <w:szCs w:val="24"/>
              </w:rPr>
            </w:pPr>
            <w:r w:rsidRPr="00AB7048">
              <w:rPr>
                <w:rFonts w:ascii="Arial" w:hAnsi="Arial" w:cs="Arial"/>
                <w:sz w:val="24"/>
                <w:szCs w:val="24"/>
              </w:rPr>
              <w:t xml:space="preserve">With prompting and support, describe the connection between two individuals, events, ideas, or pieces of information in a text. </w:t>
            </w:r>
          </w:p>
        </w:tc>
        <w:tc>
          <w:tcPr>
            <w:tcW w:w="3219"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0B18D2" w:rsidRPr="00AB7048" w:rsidRDefault="00CC4A08">
            <w:pPr>
              <w:rPr>
                <w:sz w:val="24"/>
                <w:szCs w:val="24"/>
              </w:rPr>
            </w:pPr>
            <w:r w:rsidRPr="00AB7048">
              <w:rPr>
                <w:sz w:val="24"/>
                <w:szCs w:val="24"/>
              </w:rPr>
              <w:fldChar w:fldCharType="begin">
                <w:ffData>
                  <w:name w:val="Text1"/>
                  <w:enabled/>
                  <w:calcOnExit w:val="0"/>
                  <w:textInput/>
                </w:ffData>
              </w:fldChar>
            </w:r>
            <w:r w:rsidR="000B18D2" w:rsidRPr="00AB7048">
              <w:rPr>
                <w:sz w:val="24"/>
                <w:szCs w:val="24"/>
              </w:rPr>
              <w:instrText xml:space="preserve"> FORMTEXT </w:instrText>
            </w:r>
            <w:r w:rsidRPr="00AB7048">
              <w:rPr>
                <w:sz w:val="24"/>
                <w:szCs w:val="24"/>
              </w:rPr>
            </w:r>
            <w:r w:rsidRPr="00AB7048">
              <w:rPr>
                <w:sz w:val="24"/>
                <w:szCs w:val="24"/>
              </w:rPr>
              <w:fldChar w:fldCharType="separate"/>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000B18D2" w:rsidRPr="00AB7048">
              <w:rPr>
                <w:noProof/>
                <w:sz w:val="24"/>
                <w:szCs w:val="24"/>
              </w:rPr>
              <w:t> </w:t>
            </w:r>
            <w:r w:rsidRPr="00AB7048">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AB7048" w:rsidRDefault="000B18D2" w:rsidP="00201053">
            <w:pPr>
              <w:rPr>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201053">
            <w:pPr>
              <w:ind w:left="-90" w:right="-107"/>
              <w:jc w:val="center"/>
              <w:rPr>
                <w:b/>
                <w:sz w:val="24"/>
                <w:szCs w:val="24"/>
              </w:rPr>
            </w:pPr>
          </w:p>
        </w:tc>
        <w:tc>
          <w:tcPr>
            <w:tcW w:w="6742" w:type="dxa"/>
            <w:shd w:val="clear" w:color="auto" w:fill="B8CCE4" w:themeFill="accent1" w:themeFillTint="66"/>
            <w:vAlign w:val="center"/>
          </w:tcPr>
          <w:p w:rsidR="000B18D2" w:rsidRPr="00AB7048" w:rsidRDefault="000B18D2" w:rsidP="00201053">
            <w:pPr>
              <w:rPr>
                <w:b/>
                <w:sz w:val="24"/>
                <w:szCs w:val="24"/>
              </w:rPr>
            </w:pPr>
            <w:r w:rsidRPr="00AB7048">
              <w:rPr>
                <w:b/>
                <w:sz w:val="24"/>
                <w:szCs w:val="24"/>
              </w:rPr>
              <w:t>Craft and Structure – Informational Text</w:t>
            </w:r>
          </w:p>
        </w:tc>
        <w:tc>
          <w:tcPr>
            <w:tcW w:w="3219"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Score</w:t>
            </w: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rPr>
                <w:rFonts w:ascii="Arial" w:hAnsi="Arial" w:cs="Arial"/>
                <w:sz w:val="24"/>
                <w:szCs w:val="24"/>
              </w:rPr>
            </w:pPr>
            <w:r w:rsidRPr="00AB7048">
              <w:rPr>
                <w:rFonts w:ascii="Arial" w:hAnsi="Arial" w:cs="Arial"/>
                <w:sz w:val="24"/>
                <w:szCs w:val="24"/>
              </w:rPr>
              <w:t xml:space="preserve">With prompting and support, ask and answer questions about unknown words in a text. </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rPr>
                <w:rFonts w:ascii="Arial" w:hAnsi="Arial" w:cs="Arial"/>
                <w:sz w:val="24"/>
                <w:szCs w:val="24"/>
              </w:rPr>
            </w:pPr>
            <w:r w:rsidRPr="00AB7048">
              <w:rPr>
                <w:rFonts w:ascii="Arial" w:hAnsi="Arial" w:cs="Arial"/>
                <w:sz w:val="24"/>
                <w:szCs w:val="24"/>
              </w:rPr>
              <w:t xml:space="preserve">Identify the front cover, back cover, and title page of a book. </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rPr>
                <w:rFonts w:ascii="Arial" w:hAnsi="Arial" w:cs="Arial"/>
                <w:sz w:val="24"/>
                <w:szCs w:val="24"/>
              </w:rPr>
            </w:pPr>
            <w:r w:rsidRPr="00AB7048">
              <w:rPr>
                <w:rFonts w:ascii="Arial" w:hAnsi="Arial" w:cs="Arial"/>
                <w:sz w:val="24"/>
                <w:szCs w:val="24"/>
              </w:rPr>
              <w:t xml:space="preserve">Name the author and illustrator of a text and define the role of each in presenting the ideas or information in a text. </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6E33AD">
            <w:pPr>
              <w:pStyle w:val="NoSpacing1"/>
              <w:jc w:val="center"/>
              <w:rPr>
                <w:rFonts w:ascii="Arial" w:hAnsi="Arial" w:cs="Arial"/>
                <w:b/>
                <w:sz w:val="24"/>
                <w:szCs w:val="24"/>
              </w:rPr>
            </w:pPr>
          </w:p>
        </w:tc>
        <w:tc>
          <w:tcPr>
            <w:tcW w:w="6742" w:type="dxa"/>
            <w:shd w:val="clear" w:color="auto" w:fill="B8CCE4" w:themeFill="accent1" w:themeFillTint="66"/>
            <w:vAlign w:val="center"/>
          </w:tcPr>
          <w:p w:rsidR="000B18D2" w:rsidRPr="00AB7048" w:rsidRDefault="000B18D2" w:rsidP="006E33AD">
            <w:pPr>
              <w:pStyle w:val="NoSpacing1"/>
              <w:rPr>
                <w:rFonts w:ascii="Arial" w:hAnsi="Arial" w:cs="Arial"/>
                <w:b/>
                <w:sz w:val="24"/>
                <w:szCs w:val="24"/>
              </w:rPr>
            </w:pPr>
            <w:r w:rsidRPr="00AB7048">
              <w:rPr>
                <w:rFonts w:ascii="Arial" w:hAnsi="Arial" w:cs="Arial"/>
                <w:b/>
                <w:sz w:val="24"/>
                <w:szCs w:val="24"/>
              </w:rPr>
              <w:t>Integration of Knowledge and Ideas – Informational Text</w:t>
            </w:r>
          </w:p>
        </w:tc>
        <w:tc>
          <w:tcPr>
            <w:tcW w:w="3219"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Score</w:t>
            </w: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rPr>
                <w:rFonts w:ascii="Arial" w:hAnsi="Arial" w:cs="Arial"/>
                <w:sz w:val="24"/>
                <w:szCs w:val="24"/>
              </w:rPr>
            </w:pPr>
            <w:r w:rsidRPr="00AB7048">
              <w:rPr>
                <w:rFonts w:ascii="Arial" w:hAnsi="Arial" w:cs="Arial"/>
                <w:sz w:val="24"/>
                <w:szCs w:val="24"/>
              </w:rPr>
              <w:t>With prompting and support, describe the relationship betw</w:t>
            </w:r>
            <w:r w:rsidR="00ED0CD7" w:rsidRPr="00AB7048">
              <w:rPr>
                <w:rFonts w:ascii="Arial" w:hAnsi="Arial" w:cs="Arial"/>
                <w:sz w:val="24"/>
                <w:szCs w:val="24"/>
              </w:rPr>
              <w:t xml:space="preserve">een illustrations and the text </w:t>
            </w:r>
            <w:r w:rsidRPr="00AB7048">
              <w:rPr>
                <w:rFonts w:ascii="Arial" w:hAnsi="Arial" w:cs="Arial"/>
                <w:sz w:val="24"/>
                <w:szCs w:val="24"/>
              </w:rPr>
              <w:t>in which they appear (e.g., what person, place</w:t>
            </w:r>
            <w:r w:rsidR="00876134" w:rsidRPr="00AB7048">
              <w:rPr>
                <w:rFonts w:ascii="Arial" w:hAnsi="Arial" w:cs="Arial"/>
                <w:sz w:val="24"/>
                <w:szCs w:val="24"/>
              </w:rPr>
              <w:t xml:space="preserve">, </w:t>
            </w:r>
            <w:r w:rsidR="00876134" w:rsidRPr="00AB7048">
              <w:rPr>
                <w:rFonts w:ascii="MS Gothic" w:eastAsia="MS Gothic" w:hAnsi="MS Gothic" w:cs="MS Gothic" w:hint="eastAsia"/>
                <w:sz w:val="24"/>
                <w:szCs w:val="24"/>
              </w:rPr>
              <w:t> </w:t>
            </w:r>
            <w:r w:rsidRPr="00AB7048">
              <w:rPr>
                <w:rFonts w:ascii="Arial" w:hAnsi="Arial" w:cs="Arial"/>
                <w:sz w:val="24"/>
                <w:szCs w:val="24"/>
              </w:rPr>
              <w:t>thing, or idea in th</w:t>
            </w:r>
            <w:r w:rsidR="003B27C0" w:rsidRPr="00AB7048">
              <w:rPr>
                <w:rFonts w:ascii="Arial" w:hAnsi="Arial" w:cs="Arial"/>
                <w:sz w:val="24"/>
                <w:szCs w:val="24"/>
              </w:rPr>
              <w:t>e text an illustration depicts.)</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rPr>
                <w:rFonts w:ascii="Arial" w:hAnsi="Arial" w:cs="Arial"/>
                <w:sz w:val="24"/>
                <w:szCs w:val="24"/>
              </w:rPr>
            </w:pPr>
            <w:r w:rsidRPr="00AB7048">
              <w:rPr>
                <w:rFonts w:ascii="Arial" w:hAnsi="Arial" w:cs="Arial"/>
                <w:sz w:val="24"/>
                <w:szCs w:val="24"/>
              </w:rPr>
              <w:t>With prompting and support, identify the reasons an auth</w:t>
            </w:r>
            <w:r w:rsidR="00ED0CD7" w:rsidRPr="00AB7048">
              <w:rPr>
                <w:rFonts w:ascii="Arial" w:hAnsi="Arial" w:cs="Arial"/>
                <w:sz w:val="24"/>
                <w:szCs w:val="24"/>
              </w:rPr>
              <w:t>or gives to support points in a</w:t>
            </w:r>
            <w:r w:rsidRPr="00AB7048">
              <w:rPr>
                <w:rFonts w:ascii="Arial" w:hAnsi="Arial" w:cs="Arial"/>
                <w:sz w:val="24"/>
                <w:szCs w:val="24"/>
              </w:rPr>
              <w:t xml:space="preserve"> text.</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EC6465" w:rsidP="006E33AD">
            <w:pPr>
              <w:pStyle w:val="NoSpacing1"/>
              <w:jc w:val="center"/>
              <w:rPr>
                <w:rFonts w:ascii="Arial" w:hAnsi="Arial" w:cs="Arial"/>
                <w:b/>
                <w:sz w:val="24"/>
                <w:szCs w:val="24"/>
              </w:rPr>
            </w:pPr>
            <w:r w:rsidRPr="00AB7048">
              <w:rPr>
                <w:rFonts w:ascii="Arial" w:hAnsi="Arial" w:cs="Arial"/>
                <w:b/>
                <w:sz w:val="24"/>
                <w:szCs w:val="24"/>
              </w:rPr>
              <w:t>1</w:t>
            </w:r>
            <w:r w:rsidR="006E33AD" w:rsidRPr="00AB7048">
              <w:rPr>
                <w:rFonts w:ascii="Arial" w:hAnsi="Arial" w:cs="Arial"/>
                <w:b/>
                <w:sz w:val="24"/>
                <w:szCs w:val="24"/>
              </w:rPr>
              <w:t>8</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9371FB" w:rsidP="006E33AD">
            <w:pPr>
              <w:pStyle w:val="NoSpacing1"/>
              <w:rPr>
                <w:rFonts w:ascii="Arial" w:hAnsi="Arial" w:cs="Arial"/>
                <w:sz w:val="24"/>
                <w:szCs w:val="24"/>
              </w:rPr>
            </w:pPr>
            <w:r w:rsidRPr="00AB7048">
              <w:rPr>
                <w:rFonts w:ascii="Arial" w:hAnsi="Arial" w:cs="Arial"/>
                <w:sz w:val="24"/>
                <w:szCs w:val="24"/>
              </w:rPr>
              <w:t>With prompting and support, identify basic similarities</w:t>
            </w:r>
            <w:r w:rsidR="00ED0CD7" w:rsidRPr="00AB7048">
              <w:rPr>
                <w:rFonts w:ascii="Arial" w:hAnsi="Arial" w:cs="Arial"/>
                <w:sz w:val="24"/>
                <w:szCs w:val="24"/>
              </w:rPr>
              <w:t xml:space="preserve"> in and differences between two</w:t>
            </w:r>
            <w:r w:rsidRPr="00AB7048">
              <w:rPr>
                <w:rFonts w:ascii="Arial" w:hAnsi="Arial" w:cs="Arial"/>
                <w:sz w:val="24"/>
                <w:szCs w:val="24"/>
              </w:rPr>
              <w:t xml:space="preserve"> texts on the same topic (e.g., in illustration</w:t>
            </w:r>
            <w:r w:rsidR="003B27C0" w:rsidRPr="00AB7048">
              <w:rPr>
                <w:rFonts w:ascii="Arial" w:hAnsi="Arial" w:cs="Arial"/>
                <w:sz w:val="24"/>
                <w:szCs w:val="24"/>
              </w:rPr>
              <w:t>s, descriptions, or procedures.)</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0B18D2" w:rsidRPr="00AB7048" w:rsidTr="004F0653">
        <w:trPr>
          <w:cantSplit/>
          <w:trHeight w:val="288"/>
        </w:trPr>
        <w:tc>
          <w:tcPr>
            <w:tcW w:w="549" w:type="dxa"/>
            <w:shd w:val="clear" w:color="auto" w:fill="B8CCE4" w:themeFill="accent1" w:themeFillTint="66"/>
            <w:vAlign w:val="center"/>
          </w:tcPr>
          <w:p w:rsidR="000B18D2" w:rsidRPr="00AB7048" w:rsidRDefault="000B18D2" w:rsidP="00201053">
            <w:pPr>
              <w:ind w:left="-90" w:right="-107"/>
              <w:jc w:val="center"/>
              <w:rPr>
                <w:b/>
                <w:sz w:val="24"/>
                <w:szCs w:val="24"/>
              </w:rPr>
            </w:pPr>
          </w:p>
        </w:tc>
        <w:tc>
          <w:tcPr>
            <w:tcW w:w="6742" w:type="dxa"/>
            <w:shd w:val="clear" w:color="auto" w:fill="B8CCE4" w:themeFill="accent1" w:themeFillTint="66"/>
            <w:vAlign w:val="center"/>
          </w:tcPr>
          <w:p w:rsidR="000B18D2" w:rsidRPr="00AB7048" w:rsidRDefault="000B18D2" w:rsidP="00201053">
            <w:pPr>
              <w:rPr>
                <w:b/>
                <w:sz w:val="24"/>
                <w:szCs w:val="24"/>
              </w:rPr>
            </w:pPr>
            <w:r w:rsidRPr="00AB7048">
              <w:rPr>
                <w:b/>
                <w:sz w:val="24"/>
                <w:szCs w:val="24"/>
              </w:rPr>
              <w:t>Range of Reading/Level of Text Complexity – Informational Text</w:t>
            </w:r>
          </w:p>
        </w:tc>
        <w:tc>
          <w:tcPr>
            <w:tcW w:w="3219"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0B18D2" w:rsidRPr="00AB7048" w:rsidRDefault="000B18D2"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0B18D2" w:rsidRPr="00AB7048" w:rsidRDefault="000B18D2" w:rsidP="00201053">
            <w:pPr>
              <w:jc w:val="center"/>
              <w:rPr>
                <w:b/>
                <w:sz w:val="24"/>
                <w:szCs w:val="24"/>
              </w:rPr>
            </w:pPr>
            <w:r w:rsidRPr="00AB7048">
              <w:rPr>
                <w:b/>
                <w:sz w:val="24"/>
                <w:szCs w:val="24"/>
              </w:rPr>
              <w:t>Score</w:t>
            </w:r>
          </w:p>
        </w:tc>
      </w:tr>
      <w:tr w:rsidR="000B18D2"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0B18D2" w:rsidRPr="00AB7048" w:rsidRDefault="006E33AD" w:rsidP="006E33AD">
            <w:pPr>
              <w:pStyle w:val="NoSpacing1"/>
              <w:jc w:val="center"/>
              <w:rPr>
                <w:rFonts w:ascii="Arial" w:hAnsi="Arial" w:cs="Arial"/>
                <w:b/>
                <w:sz w:val="24"/>
                <w:szCs w:val="24"/>
              </w:rPr>
            </w:pPr>
            <w:r w:rsidRPr="00AB7048">
              <w:rPr>
                <w:rFonts w:ascii="Arial" w:hAnsi="Arial" w:cs="Arial"/>
                <w:b/>
                <w:sz w:val="24"/>
                <w:szCs w:val="24"/>
              </w:rPr>
              <w:t>19</w:t>
            </w:r>
          </w:p>
        </w:tc>
        <w:tc>
          <w:tcPr>
            <w:tcW w:w="6742" w:type="dxa"/>
            <w:tcBorders>
              <w:top w:val="single" w:sz="4" w:space="0" w:color="auto"/>
              <w:left w:val="single" w:sz="4" w:space="0" w:color="auto"/>
              <w:bottom w:val="single" w:sz="4" w:space="0" w:color="auto"/>
              <w:right w:val="single" w:sz="4" w:space="0" w:color="auto"/>
            </w:tcBorders>
            <w:vAlign w:val="center"/>
          </w:tcPr>
          <w:p w:rsidR="000B18D2" w:rsidRPr="00AB7048" w:rsidRDefault="009371FB" w:rsidP="00D43022">
            <w:pPr>
              <w:pStyle w:val="NoSpacing1"/>
              <w:rPr>
                <w:rFonts w:ascii="Arial" w:hAnsi="Arial" w:cs="Arial"/>
                <w:sz w:val="24"/>
                <w:szCs w:val="24"/>
              </w:rPr>
            </w:pPr>
            <w:r w:rsidRPr="00AB7048">
              <w:rPr>
                <w:rFonts w:ascii="Arial" w:hAnsi="Arial" w:cs="Arial"/>
                <w:sz w:val="24"/>
                <w:szCs w:val="24"/>
              </w:rPr>
              <w:t>Actively engage in group reading activities with purpose and understanding.</w:t>
            </w:r>
          </w:p>
        </w:tc>
        <w:tc>
          <w:tcPr>
            <w:tcW w:w="3219"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0B18D2" w:rsidRPr="00AB7048" w:rsidRDefault="00CC4A08" w:rsidP="00D43022">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0B18D2"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000B18D2"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AB7048" w:rsidRDefault="000B18D2" w:rsidP="00D43022">
            <w:pPr>
              <w:pStyle w:val="NoSpacing1"/>
              <w:rPr>
                <w:rFonts w:ascii="Arial" w:hAnsi="Arial" w:cs="Arial"/>
                <w:sz w:val="24"/>
                <w:szCs w:val="24"/>
              </w:rPr>
            </w:pPr>
          </w:p>
        </w:tc>
      </w:tr>
      <w:tr w:rsidR="009371FB" w:rsidRPr="00AB7048" w:rsidTr="004F0653">
        <w:trPr>
          <w:cantSplit/>
          <w:trHeight w:val="432"/>
        </w:trPr>
        <w:tc>
          <w:tcPr>
            <w:tcW w:w="549" w:type="dxa"/>
            <w:shd w:val="clear" w:color="auto" w:fill="B8CCE4" w:themeFill="accent1" w:themeFillTint="66"/>
            <w:vAlign w:val="center"/>
          </w:tcPr>
          <w:p w:rsidR="009371FB" w:rsidRPr="00AB7048" w:rsidRDefault="009371FB" w:rsidP="006E33AD">
            <w:pPr>
              <w:ind w:left="-90" w:right="-107"/>
              <w:jc w:val="center"/>
              <w:rPr>
                <w:b/>
                <w:sz w:val="24"/>
                <w:szCs w:val="24"/>
              </w:rPr>
            </w:pPr>
          </w:p>
        </w:tc>
        <w:tc>
          <w:tcPr>
            <w:tcW w:w="6742" w:type="dxa"/>
            <w:shd w:val="clear" w:color="auto" w:fill="B8CCE4" w:themeFill="accent1" w:themeFillTint="66"/>
            <w:vAlign w:val="center"/>
          </w:tcPr>
          <w:p w:rsidR="009371FB" w:rsidRPr="00AB7048" w:rsidRDefault="009371FB" w:rsidP="00CE7D31">
            <w:pPr>
              <w:rPr>
                <w:b/>
                <w:sz w:val="24"/>
                <w:szCs w:val="24"/>
              </w:rPr>
            </w:pPr>
            <w:r w:rsidRPr="00AB7048">
              <w:rPr>
                <w:b/>
                <w:sz w:val="24"/>
                <w:szCs w:val="24"/>
              </w:rPr>
              <w:t>READING STAN</w:t>
            </w:r>
            <w:r w:rsidR="00CE7D31" w:rsidRPr="00AB7048">
              <w:rPr>
                <w:b/>
                <w:sz w:val="24"/>
                <w:szCs w:val="24"/>
              </w:rPr>
              <w:t xml:space="preserve">DARDS:  FOUNDATIONAL SKILLS  </w:t>
            </w:r>
            <w:r w:rsidRPr="00AB7048">
              <w:rPr>
                <w:b/>
                <w:sz w:val="24"/>
                <w:szCs w:val="24"/>
              </w:rPr>
              <w:t>KINDERGARTEN</w:t>
            </w:r>
          </w:p>
        </w:tc>
        <w:tc>
          <w:tcPr>
            <w:tcW w:w="3219" w:type="dxa"/>
            <w:shd w:val="clear" w:color="auto" w:fill="B8CCE4" w:themeFill="accent1" w:themeFillTint="66"/>
            <w:vAlign w:val="center"/>
          </w:tcPr>
          <w:p w:rsidR="009371FB" w:rsidRPr="00AB7048" w:rsidRDefault="009371FB" w:rsidP="00201053">
            <w:pPr>
              <w:jc w:val="center"/>
              <w:rPr>
                <w:b/>
                <w:sz w:val="24"/>
                <w:szCs w:val="24"/>
              </w:rPr>
            </w:pPr>
          </w:p>
        </w:tc>
        <w:tc>
          <w:tcPr>
            <w:tcW w:w="3222" w:type="dxa"/>
            <w:shd w:val="clear" w:color="auto" w:fill="B8CCE4" w:themeFill="accent1" w:themeFillTint="66"/>
            <w:vAlign w:val="center"/>
          </w:tcPr>
          <w:p w:rsidR="009371FB" w:rsidRPr="00AB7048" w:rsidRDefault="009371FB" w:rsidP="00201053">
            <w:pPr>
              <w:jc w:val="center"/>
              <w:rPr>
                <w:b/>
                <w:sz w:val="24"/>
                <w:szCs w:val="24"/>
              </w:rPr>
            </w:pPr>
          </w:p>
        </w:tc>
        <w:tc>
          <w:tcPr>
            <w:tcW w:w="884" w:type="dxa"/>
            <w:shd w:val="clear" w:color="auto" w:fill="B8CCE4" w:themeFill="accent1" w:themeFillTint="66"/>
            <w:vAlign w:val="center"/>
          </w:tcPr>
          <w:p w:rsidR="009371FB" w:rsidRPr="00AB7048" w:rsidRDefault="009371FB" w:rsidP="00201053">
            <w:pPr>
              <w:jc w:val="center"/>
              <w:rPr>
                <w:b/>
                <w:sz w:val="24"/>
                <w:szCs w:val="24"/>
              </w:rPr>
            </w:pPr>
          </w:p>
        </w:tc>
      </w:tr>
      <w:tr w:rsidR="009371FB" w:rsidRPr="00AB7048" w:rsidTr="004F0653">
        <w:trPr>
          <w:cantSplit/>
          <w:trHeight w:val="288"/>
        </w:trPr>
        <w:tc>
          <w:tcPr>
            <w:tcW w:w="549" w:type="dxa"/>
            <w:tcBorders>
              <w:bottom w:val="single" w:sz="4" w:space="0" w:color="auto"/>
            </w:tcBorders>
            <w:shd w:val="clear" w:color="auto" w:fill="B8CCE4" w:themeFill="accent1" w:themeFillTint="66"/>
            <w:vAlign w:val="center"/>
          </w:tcPr>
          <w:p w:rsidR="009371FB" w:rsidRPr="00AB7048" w:rsidRDefault="009371FB" w:rsidP="006E33AD">
            <w:pPr>
              <w:ind w:left="-90" w:right="-107"/>
              <w:jc w:val="center"/>
              <w:rPr>
                <w:b/>
                <w:sz w:val="24"/>
                <w:szCs w:val="24"/>
              </w:rPr>
            </w:pPr>
          </w:p>
        </w:tc>
        <w:tc>
          <w:tcPr>
            <w:tcW w:w="6742" w:type="dxa"/>
            <w:tcBorders>
              <w:bottom w:val="single" w:sz="4" w:space="0" w:color="auto"/>
            </w:tcBorders>
            <w:shd w:val="clear" w:color="auto" w:fill="B8CCE4" w:themeFill="accent1" w:themeFillTint="66"/>
            <w:vAlign w:val="center"/>
          </w:tcPr>
          <w:p w:rsidR="009371FB" w:rsidRPr="00AB7048" w:rsidRDefault="009371FB" w:rsidP="009371FB">
            <w:pPr>
              <w:rPr>
                <w:b/>
                <w:sz w:val="24"/>
                <w:szCs w:val="24"/>
              </w:rPr>
            </w:pPr>
            <w:r w:rsidRPr="00AB7048">
              <w:rPr>
                <w:b/>
                <w:sz w:val="24"/>
                <w:szCs w:val="24"/>
              </w:rPr>
              <w:t>Print Concepts</w:t>
            </w:r>
          </w:p>
        </w:tc>
        <w:tc>
          <w:tcPr>
            <w:tcW w:w="3219" w:type="dxa"/>
            <w:tcBorders>
              <w:bottom w:val="single" w:sz="4" w:space="0" w:color="auto"/>
            </w:tcBorders>
            <w:shd w:val="clear" w:color="auto" w:fill="B8CCE4" w:themeFill="accent1" w:themeFillTint="66"/>
            <w:vAlign w:val="center"/>
          </w:tcPr>
          <w:p w:rsidR="009371FB" w:rsidRPr="00AB7048" w:rsidRDefault="009371FB" w:rsidP="00201053">
            <w:pPr>
              <w:jc w:val="center"/>
              <w:rPr>
                <w:b/>
                <w:sz w:val="24"/>
                <w:szCs w:val="24"/>
              </w:rPr>
            </w:pPr>
          </w:p>
        </w:tc>
        <w:tc>
          <w:tcPr>
            <w:tcW w:w="3222" w:type="dxa"/>
            <w:tcBorders>
              <w:bottom w:val="single" w:sz="4" w:space="0" w:color="auto"/>
            </w:tcBorders>
            <w:shd w:val="clear" w:color="auto" w:fill="B8CCE4" w:themeFill="accent1" w:themeFillTint="66"/>
            <w:vAlign w:val="center"/>
          </w:tcPr>
          <w:p w:rsidR="009371FB" w:rsidRPr="00AB7048" w:rsidRDefault="009371FB" w:rsidP="00201053">
            <w:pPr>
              <w:jc w:val="center"/>
              <w:rPr>
                <w:b/>
                <w:sz w:val="24"/>
                <w:szCs w:val="24"/>
              </w:rPr>
            </w:pPr>
          </w:p>
        </w:tc>
        <w:tc>
          <w:tcPr>
            <w:tcW w:w="884" w:type="dxa"/>
            <w:tcBorders>
              <w:bottom w:val="single" w:sz="4" w:space="0" w:color="auto"/>
            </w:tcBorders>
            <w:shd w:val="clear" w:color="auto" w:fill="B8CCE4" w:themeFill="accent1" w:themeFillTint="66"/>
            <w:vAlign w:val="center"/>
          </w:tcPr>
          <w:p w:rsidR="009371FB" w:rsidRPr="00AB7048" w:rsidRDefault="009371FB" w:rsidP="00201053">
            <w:pPr>
              <w:jc w:val="center"/>
              <w:rPr>
                <w:b/>
                <w:sz w:val="24"/>
                <w:szCs w:val="24"/>
              </w:rPr>
            </w:pPr>
          </w:p>
        </w:tc>
      </w:tr>
      <w:tr w:rsidR="009E6F82" w:rsidRPr="00AB7048" w:rsidTr="004F0653">
        <w:trPr>
          <w:cantSplit/>
          <w:trHeight w:val="1440"/>
        </w:trPr>
        <w:tc>
          <w:tcPr>
            <w:tcW w:w="549" w:type="dxa"/>
            <w:shd w:val="clear" w:color="auto" w:fill="auto"/>
            <w:vAlign w:val="center"/>
          </w:tcPr>
          <w:p w:rsidR="009E6F82" w:rsidRPr="00AB7048" w:rsidRDefault="009E6F82" w:rsidP="006E33AD">
            <w:pPr>
              <w:pStyle w:val="NoSpacing1"/>
              <w:jc w:val="center"/>
              <w:rPr>
                <w:rFonts w:ascii="Arial" w:hAnsi="Arial" w:cs="Arial"/>
                <w:b/>
                <w:sz w:val="24"/>
                <w:szCs w:val="24"/>
              </w:rPr>
            </w:pPr>
            <w:r w:rsidRPr="00AB7048">
              <w:rPr>
                <w:rFonts w:ascii="Arial" w:hAnsi="Arial" w:cs="Arial"/>
                <w:b/>
                <w:sz w:val="24"/>
                <w:szCs w:val="24"/>
              </w:rPr>
              <w:t>2</w:t>
            </w:r>
            <w:r w:rsidR="006E33AD" w:rsidRPr="00AB7048">
              <w:rPr>
                <w:rFonts w:ascii="Arial" w:hAnsi="Arial" w:cs="Arial"/>
                <w:b/>
                <w:sz w:val="24"/>
                <w:szCs w:val="24"/>
              </w:rPr>
              <w:t>0</w:t>
            </w:r>
          </w:p>
        </w:tc>
        <w:tc>
          <w:tcPr>
            <w:tcW w:w="6742" w:type="dxa"/>
            <w:shd w:val="clear" w:color="auto" w:fill="auto"/>
            <w:vAlign w:val="center"/>
          </w:tcPr>
          <w:p w:rsidR="009E6F82" w:rsidRPr="00A62AA3" w:rsidRDefault="009E6F82" w:rsidP="00D43022">
            <w:pPr>
              <w:pStyle w:val="NoSpacing1"/>
              <w:rPr>
                <w:rFonts w:ascii="Arial" w:hAnsi="Arial" w:cs="Arial"/>
                <w:sz w:val="24"/>
                <w:szCs w:val="24"/>
                <w:highlight w:val="yellow"/>
              </w:rPr>
            </w:pPr>
            <w:r w:rsidRPr="00A62AA3">
              <w:rPr>
                <w:rFonts w:ascii="Arial" w:hAnsi="Arial" w:cs="Arial"/>
                <w:sz w:val="24"/>
                <w:szCs w:val="24"/>
                <w:highlight w:val="yellow"/>
              </w:rPr>
              <w:t>Demonstrate understanding of the organization and basic features of print.</w:t>
            </w:r>
          </w:p>
          <w:p w:rsidR="009E6F82" w:rsidRPr="00A62AA3" w:rsidRDefault="009E6F82" w:rsidP="00D43022">
            <w:pPr>
              <w:pStyle w:val="NoSpacing1"/>
              <w:numPr>
                <w:ilvl w:val="0"/>
                <w:numId w:val="35"/>
              </w:numPr>
              <w:rPr>
                <w:rFonts w:ascii="Arial" w:hAnsi="Arial" w:cs="Arial"/>
                <w:sz w:val="24"/>
                <w:szCs w:val="24"/>
                <w:highlight w:val="yellow"/>
              </w:rPr>
            </w:pPr>
            <w:r w:rsidRPr="00A62AA3">
              <w:rPr>
                <w:rFonts w:ascii="Arial" w:hAnsi="Arial" w:cs="Arial"/>
                <w:sz w:val="24"/>
                <w:szCs w:val="24"/>
                <w:highlight w:val="yellow"/>
              </w:rPr>
              <w:t>Follow words from left to right, top to bottom, and page by page.</w:t>
            </w:r>
          </w:p>
          <w:p w:rsidR="009E6F82" w:rsidRPr="00A62AA3" w:rsidRDefault="009E6F82" w:rsidP="00D43022">
            <w:pPr>
              <w:pStyle w:val="NoSpacing1"/>
              <w:numPr>
                <w:ilvl w:val="0"/>
                <w:numId w:val="35"/>
              </w:numPr>
              <w:rPr>
                <w:rFonts w:ascii="Arial" w:hAnsi="Arial" w:cs="Arial"/>
                <w:sz w:val="24"/>
                <w:szCs w:val="24"/>
                <w:highlight w:val="yellow"/>
              </w:rPr>
            </w:pPr>
            <w:r w:rsidRPr="00A62AA3">
              <w:rPr>
                <w:rFonts w:ascii="Arial" w:hAnsi="Arial" w:cs="Arial"/>
                <w:sz w:val="24"/>
                <w:szCs w:val="24"/>
                <w:highlight w:val="yellow"/>
              </w:rPr>
              <w:t>Recognize that spoken words are represented in written language by specific sequences of letters.</w:t>
            </w:r>
          </w:p>
          <w:p w:rsidR="009E6F82" w:rsidRPr="00A62AA3" w:rsidRDefault="009E6F82" w:rsidP="00D43022">
            <w:pPr>
              <w:pStyle w:val="NoSpacing1"/>
              <w:numPr>
                <w:ilvl w:val="0"/>
                <w:numId w:val="35"/>
              </w:numPr>
              <w:rPr>
                <w:rFonts w:ascii="Arial" w:hAnsi="Arial" w:cs="Arial"/>
                <w:sz w:val="24"/>
                <w:szCs w:val="24"/>
                <w:highlight w:val="yellow"/>
              </w:rPr>
            </w:pPr>
            <w:r w:rsidRPr="00A62AA3">
              <w:rPr>
                <w:rFonts w:ascii="Arial" w:hAnsi="Arial" w:cs="Arial"/>
                <w:sz w:val="24"/>
                <w:szCs w:val="24"/>
                <w:highlight w:val="yellow"/>
              </w:rPr>
              <w:t>Understand that words are separated by spaces in print.</w:t>
            </w:r>
          </w:p>
          <w:p w:rsidR="009E6F82" w:rsidRPr="00A62AA3" w:rsidRDefault="009E6F82" w:rsidP="00D43022">
            <w:pPr>
              <w:pStyle w:val="NoSpacing1"/>
              <w:numPr>
                <w:ilvl w:val="0"/>
                <w:numId w:val="35"/>
              </w:numPr>
              <w:rPr>
                <w:rFonts w:ascii="Arial" w:hAnsi="Arial" w:cs="Arial"/>
                <w:sz w:val="24"/>
                <w:szCs w:val="24"/>
                <w:highlight w:val="yellow"/>
              </w:rPr>
            </w:pPr>
            <w:r w:rsidRPr="00A62AA3">
              <w:rPr>
                <w:rFonts w:ascii="Arial" w:hAnsi="Arial" w:cs="Arial"/>
                <w:sz w:val="24"/>
                <w:szCs w:val="24"/>
                <w:highlight w:val="yellow"/>
              </w:rPr>
              <w:t>Recognize and name all upper and lowercase</w:t>
            </w:r>
            <w:r w:rsidR="006E33AD" w:rsidRPr="00A62AA3">
              <w:rPr>
                <w:rFonts w:ascii="Arial" w:hAnsi="Arial" w:cs="Arial"/>
                <w:sz w:val="24"/>
                <w:szCs w:val="24"/>
                <w:highlight w:val="yellow"/>
              </w:rPr>
              <w:t>.</w:t>
            </w:r>
          </w:p>
          <w:p w:rsidR="009E6F82" w:rsidRPr="00AB7048" w:rsidRDefault="009E6F82" w:rsidP="00845234">
            <w:pPr>
              <w:pStyle w:val="NoSpacing1"/>
              <w:ind w:left="720"/>
              <w:rPr>
                <w:rFonts w:ascii="Arial" w:hAnsi="Arial" w:cs="Arial"/>
                <w:sz w:val="24"/>
                <w:szCs w:val="24"/>
              </w:rPr>
            </w:pPr>
          </w:p>
          <w:p w:rsidR="009E6F82" w:rsidRPr="00AB7048" w:rsidRDefault="009E6F82" w:rsidP="00845234">
            <w:pPr>
              <w:pStyle w:val="NoSpacing1"/>
              <w:ind w:left="720"/>
              <w:rPr>
                <w:rFonts w:ascii="Arial" w:hAnsi="Arial" w:cs="Arial"/>
                <w:sz w:val="24"/>
                <w:szCs w:val="24"/>
              </w:rPr>
            </w:pPr>
          </w:p>
          <w:p w:rsidR="00F92D9D" w:rsidRPr="00AB7048" w:rsidRDefault="00F92D9D" w:rsidP="00845234">
            <w:pPr>
              <w:pStyle w:val="NoSpacing1"/>
              <w:ind w:left="720"/>
              <w:rPr>
                <w:rFonts w:ascii="Arial" w:hAnsi="Arial" w:cs="Arial"/>
                <w:sz w:val="24"/>
                <w:szCs w:val="24"/>
              </w:rPr>
            </w:pPr>
          </w:p>
          <w:p w:rsidR="00F92D9D" w:rsidRPr="00AB7048" w:rsidRDefault="00F92D9D" w:rsidP="00845234">
            <w:pPr>
              <w:pStyle w:val="NoSpacing1"/>
              <w:ind w:left="720"/>
              <w:rPr>
                <w:rFonts w:ascii="Arial" w:hAnsi="Arial" w:cs="Arial"/>
                <w:sz w:val="24"/>
                <w:szCs w:val="24"/>
              </w:rPr>
            </w:pPr>
          </w:p>
          <w:p w:rsidR="005B01D5" w:rsidRPr="00AB7048" w:rsidRDefault="005B01D5" w:rsidP="00845234">
            <w:pPr>
              <w:pStyle w:val="NoSpacing1"/>
              <w:ind w:left="720"/>
              <w:rPr>
                <w:rFonts w:ascii="Arial" w:hAnsi="Arial" w:cs="Arial"/>
                <w:sz w:val="24"/>
                <w:szCs w:val="24"/>
              </w:rPr>
            </w:pPr>
          </w:p>
          <w:p w:rsidR="009E6F82" w:rsidRPr="00AB7048" w:rsidRDefault="009E6F82" w:rsidP="00845234">
            <w:pPr>
              <w:pStyle w:val="NoSpacing1"/>
              <w:ind w:left="720"/>
              <w:rPr>
                <w:rFonts w:ascii="Arial" w:hAnsi="Arial" w:cs="Arial"/>
                <w:sz w:val="24"/>
                <w:szCs w:val="24"/>
              </w:rPr>
            </w:pPr>
          </w:p>
        </w:tc>
        <w:tc>
          <w:tcPr>
            <w:tcW w:w="3219" w:type="dxa"/>
            <w:shd w:val="clear" w:color="auto" w:fill="auto"/>
            <w:vAlign w:val="center"/>
          </w:tcPr>
          <w:p w:rsidR="009E6F82" w:rsidRPr="00AB7048" w:rsidRDefault="009E6F82" w:rsidP="005B01D5">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9E6F82" w:rsidRPr="00AB7048" w:rsidRDefault="009E6F82" w:rsidP="005B01D5">
            <w:pPr>
              <w:tabs>
                <w:tab w:val="left" w:pos="312"/>
              </w:tabs>
              <w:rPr>
                <w:sz w:val="24"/>
                <w:szCs w:val="24"/>
              </w:rPr>
            </w:pPr>
            <w:r w:rsidRPr="00AB7048">
              <w:rPr>
                <w:sz w:val="24"/>
                <w:szCs w:val="24"/>
              </w:rPr>
              <w:t>c.</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 xml:space="preserve"> </w:t>
            </w:r>
          </w:p>
          <w:p w:rsidR="009E6F82" w:rsidRPr="00AB7048" w:rsidRDefault="009E6F82" w:rsidP="005B01D5">
            <w:pPr>
              <w:tabs>
                <w:tab w:val="left" w:pos="312"/>
              </w:tabs>
              <w:rPr>
                <w:sz w:val="24"/>
                <w:szCs w:val="24"/>
              </w:rPr>
            </w:pPr>
          </w:p>
        </w:tc>
        <w:tc>
          <w:tcPr>
            <w:tcW w:w="3222" w:type="dxa"/>
            <w:shd w:val="clear" w:color="auto" w:fill="auto"/>
            <w:vAlign w:val="center"/>
          </w:tcPr>
          <w:p w:rsidR="009E6F82" w:rsidRPr="00AB7048" w:rsidRDefault="009E6F82" w:rsidP="005B01D5">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9E6F82" w:rsidRPr="00AB7048" w:rsidRDefault="009E6F82" w:rsidP="005B01D5">
            <w:pPr>
              <w:tabs>
                <w:tab w:val="left" w:pos="312"/>
              </w:tabs>
              <w:rPr>
                <w:sz w:val="24"/>
                <w:szCs w:val="24"/>
              </w:rPr>
            </w:pPr>
            <w:r w:rsidRPr="00AB7048">
              <w:rPr>
                <w:sz w:val="24"/>
                <w:szCs w:val="24"/>
              </w:rPr>
              <w:t>c.</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E6F82" w:rsidRPr="00AB7048" w:rsidRDefault="009E6F82" w:rsidP="005B01D5">
            <w:pPr>
              <w:tabs>
                <w:tab w:val="left" w:pos="312"/>
              </w:tabs>
              <w:rPr>
                <w:sz w:val="24"/>
                <w:szCs w:val="24"/>
              </w:rPr>
            </w:pPr>
            <w:r w:rsidRPr="00AB7048">
              <w:rPr>
                <w:sz w:val="24"/>
                <w:szCs w:val="24"/>
              </w:rPr>
              <w:t xml:space="preserve"> </w:t>
            </w:r>
          </w:p>
          <w:p w:rsidR="009E6F82" w:rsidRPr="00AB7048" w:rsidRDefault="009E6F82" w:rsidP="005B01D5">
            <w:pPr>
              <w:rPr>
                <w:sz w:val="24"/>
                <w:szCs w:val="24"/>
              </w:rPr>
            </w:pPr>
          </w:p>
        </w:tc>
        <w:tc>
          <w:tcPr>
            <w:tcW w:w="884" w:type="dxa"/>
            <w:shd w:val="clear" w:color="auto" w:fill="auto"/>
            <w:vAlign w:val="center"/>
          </w:tcPr>
          <w:p w:rsidR="009E6F82" w:rsidRDefault="002C1ECE" w:rsidP="00D43022">
            <w:pPr>
              <w:pStyle w:val="NoSpacing1"/>
              <w:rPr>
                <w:rFonts w:ascii="Arial" w:hAnsi="Arial" w:cs="Arial"/>
                <w:sz w:val="24"/>
                <w:szCs w:val="24"/>
              </w:rPr>
            </w:pPr>
            <w:r>
              <w:rPr>
                <w:rFonts w:ascii="Arial" w:hAnsi="Arial" w:cs="Arial"/>
                <w:sz w:val="24"/>
                <w:szCs w:val="24"/>
              </w:rPr>
              <w:t>a___</w:t>
            </w:r>
          </w:p>
          <w:p w:rsidR="002C1ECE" w:rsidRDefault="002C1ECE" w:rsidP="00D43022">
            <w:pPr>
              <w:pStyle w:val="NoSpacing1"/>
              <w:rPr>
                <w:rFonts w:ascii="Arial" w:hAnsi="Arial" w:cs="Arial"/>
                <w:sz w:val="24"/>
                <w:szCs w:val="24"/>
              </w:rPr>
            </w:pPr>
            <w:r>
              <w:rPr>
                <w:rFonts w:ascii="Arial" w:hAnsi="Arial" w:cs="Arial"/>
                <w:sz w:val="24"/>
                <w:szCs w:val="24"/>
              </w:rPr>
              <w:t>b___</w:t>
            </w:r>
          </w:p>
          <w:p w:rsidR="002C1ECE" w:rsidRDefault="002C1ECE" w:rsidP="00D43022">
            <w:pPr>
              <w:pStyle w:val="NoSpacing1"/>
              <w:rPr>
                <w:rFonts w:ascii="Arial" w:hAnsi="Arial" w:cs="Arial"/>
                <w:sz w:val="24"/>
                <w:szCs w:val="24"/>
              </w:rPr>
            </w:pPr>
            <w:r>
              <w:rPr>
                <w:rFonts w:ascii="Arial" w:hAnsi="Arial" w:cs="Arial"/>
                <w:sz w:val="24"/>
                <w:szCs w:val="24"/>
              </w:rPr>
              <w:t>c___</w:t>
            </w:r>
          </w:p>
          <w:p w:rsidR="002C1ECE" w:rsidRDefault="002C1ECE" w:rsidP="00D43022">
            <w:pPr>
              <w:pStyle w:val="NoSpacing1"/>
              <w:rPr>
                <w:rFonts w:ascii="Arial" w:hAnsi="Arial" w:cs="Arial"/>
                <w:sz w:val="24"/>
                <w:szCs w:val="24"/>
              </w:rPr>
            </w:pPr>
            <w:r>
              <w:rPr>
                <w:rFonts w:ascii="Arial" w:hAnsi="Arial" w:cs="Arial"/>
                <w:sz w:val="24"/>
                <w:szCs w:val="24"/>
              </w:rPr>
              <w:t>d___</w:t>
            </w:r>
          </w:p>
          <w:p w:rsidR="002C1ECE" w:rsidRPr="00AB7048" w:rsidRDefault="002C1ECE" w:rsidP="00D43022">
            <w:pPr>
              <w:pStyle w:val="NoSpacing1"/>
              <w:rPr>
                <w:rFonts w:ascii="Arial" w:hAnsi="Arial" w:cs="Arial"/>
                <w:sz w:val="24"/>
                <w:szCs w:val="24"/>
              </w:rPr>
            </w:pPr>
          </w:p>
        </w:tc>
      </w:tr>
      <w:tr w:rsidR="009C5AF4" w:rsidRPr="00AB7048" w:rsidTr="004F0653">
        <w:trPr>
          <w:cantSplit/>
          <w:trHeight w:val="288"/>
        </w:trPr>
        <w:tc>
          <w:tcPr>
            <w:tcW w:w="549" w:type="dxa"/>
            <w:tcBorders>
              <w:bottom w:val="single" w:sz="4" w:space="0" w:color="auto"/>
            </w:tcBorders>
            <w:shd w:val="clear" w:color="auto" w:fill="B8CCE4" w:themeFill="accent1" w:themeFillTint="66"/>
            <w:vAlign w:val="center"/>
          </w:tcPr>
          <w:p w:rsidR="009C5AF4" w:rsidRPr="00AB7048" w:rsidRDefault="009C5AF4" w:rsidP="00CD4D7D">
            <w:pPr>
              <w:ind w:left="-90" w:right="-107"/>
              <w:jc w:val="center"/>
              <w:rPr>
                <w:b/>
                <w:sz w:val="24"/>
                <w:szCs w:val="24"/>
              </w:rPr>
            </w:pPr>
          </w:p>
        </w:tc>
        <w:tc>
          <w:tcPr>
            <w:tcW w:w="6742" w:type="dxa"/>
            <w:tcBorders>
              <w:bottom w:val="single" w:sz="4" w:space="0" w:color="auto"/>
            </w:tcBorders>
            <w:shd w:val="clear" w:color="auto" w:fill="B8CCE4" w:themeFill="accent1" w:themeFillTint="66"/>
            <w:vAlign w:val="center"/>
          </w:tcPr>
          <w:p w:rsidR="009C5AF4" w:rsidRPr="00AB7048" w:rsidRDefault="009C5AF4" w:rsidP="00CD4D7D">
            <w:pPr>
              <w:rPr>
                <w:b/>
                <w:sz w:val="24"/>
                <w:szCs w:val="24"/>
              </w:rPr>
            </w:pPr>
            <w:r w:rsidRPr="00AB7048">
              <w:rPr>
                <w:b/>
                <w:sz w:val="24"/>
                <w:szCs w:val="24"/>
              </w:rPr>
              <w:t>Phonological Awareness</w:t>
            </w:r>
          </w:p>
        </w:tc>
        <w:tc>
          <w:tcPr>
            <w:tcW w:w="3219"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c>
          <w:tcPr>
            <w:tcW w:w="3222"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c>
          <w:tcPr>
            <w:tcW w:w="884"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r>
      <w:tr w:rsidR="009C5AF4" w:rsidRPr="00AB7048" w:rsidTr="004F0653">
        <w:trPr>
          <w:trHeight w:val="2016"/>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201053">
            <w:pPr>
              <w:jc w:val="center"/>
              <w:rPr>
                <w:b/>
                <w:sz w:val="24"/>
                <w:szCs w:val="24"/>
              </w:rPr>
            </w:pPr>
            <w:r w:rsidRPr="00AB7048">
              <w:rPr>
                <w:b/>
                <w:sz w:val="24"/>
                <w:szCs w:val="24"/>
              </w:rPr>
              <w:t>2</w:t>
            </w:r>
            <w:r w:rsidR="006E33AD" w:rsidRPr="00AB7048">
              <w:rPr>
                <w:b/>
                <w:sz w:val="24"/>
                <w:szCs w:val="24"/>
              </w:rPr>
              <w:t>1</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62AA3" w:rsidRDefault="009C5AF4" w:rsidP="00D43022">
            <w:pPr>
              <w:pStyle w:val="NoSpacing1"/>
              <w:rPr>
                <w:rFonts w:ascii="Arial" w:hAnsi="Arial" w:cs="Arial"/>
                <w:sz w:val="24"/>
                <w:szCs w:val="24"/>
                <w:highlight w:val="yellow"/>
              </w:rPr>
            </w:pPr>
            <w:r w:rsidRPr="00A62AA3">
              <w:rPr>
                <w:rFonts w:ascii="Arial" w:hAnsi="Arial" w:cs="Arial"/>
                <w:sz w:val="24"/>
                <w:szCs w:val="24"/>
                <w:highlight w:val="yellow"/>
              </w:rPr>
              <w:t>Demonstrate understanding of spoken words, syllables and sounds (phonemes).</w:t>
            </w:r>
          </w:p>
          <w:p w:rsidR="009C5AF4" w:rsidRPr="00A62AA3" w:rsidRDefault="009C5AF4" w:rsidP="00D43022">
            <w:pPr>
              <w:pStyle w:val="NoSpacing1"/>
              <w:numPr>
                <w:ilvl w:val="0"/>
                <w:numId w:val="34"/>
              </w:numPr>
              <w:rPr>
                <w:rFonts w:ascii="Arial" w:hAnsi="Arial" w:cs="Arial"/>
                <w:sz w:val="24"/>
                <w:szCs w:val="24"/>
                <w:highlight w:val="yellow"/>
              </w:rPr>
            </w:pPr>
            <w:r w:rsidRPr="00A62AA3">
              <w:rPr>
                <w:rFonts w:ascii="Arial" w:hAnsi="Arial" w:cs="Arial"/>
                <w:sz w:val="24"/>
                <w:szCs w:val="24"/>
                <w:highlight w:val="yellow"/>
              </w:rPr>
              <w:t xml:space="preserve">Recognize and produce rhyming words. </w:t>
            </w:r>
          </w:p>
          <w:p w:rsidR="009C5AF4" w:rsidRPr="00A62AA3" w:rsidRDefault="009C5AF4" w:rsidP="00D43022">
            <w:pPr>
              <w:pStyle w:val="NoSpacing1"/>
              <w:numPr>
                <w:ilvl w:val="0"/>
                <w:numId w:val="34"/>
              </w:numPr>
              <w:rPr>
                <w:rFonts w:ascii="Arial" w:hAnsi="Arial" w:cs="Arial"/>
                <w:sz w:val="24"/>
                <w:szCs w:val="24"/>
                <w:highlight w:val="yellow"/>
              </w:rPr>
            </w:pPr>
            <w:r w:rsidRPr="00A62AA3">
              <w:rPr>
                <w:rFonts w:ascii="Arial" w:hAnsi="Arial" w:cs="Arial"/>
                <w:sz w:val="24"/>
                <w:szCs w:val="24"/>
                <w:highlight w:val="yellow"/>
              </w:rPr>
              <w:t xml:space="preserve">Count, pronounce, blend, and segment syllables in spoken words. </w:t>
            </w:r>
          </w:p>
          <w:p w:rsidR="009C5AF4" w:rsidRPr="00A62AA3" w:rsidRDefault="009C5AF4" w:rsidP="00D43022">
            <w:pPr>
              <w:pStyle w:val="NoSpacing1"/>
              <w:numPr>
                <w:ilvl w:val="0"/>
                <w:numId w:val="34"/>
              </w:numPr>
              <w:rPr>
                <w:rFonts w:ascii="Arial" w:hAnsi="Arial" w:cs="Arial"/>
                <w:sz w:val="24"/>
                <w:szCs w:val="24"/>
                <w:highlight w:val="yellow"/>
              </w:rPr>
            </w:pPr>
            <w:r w:rsidRPr="00A62AA3">
              <w:rPr>
                <w:rFonts w:ascii="Arial" w:hAnsi="Arial" w:cs="Arial"/>
                <w:sz w:val="24"/>
                <w:szCs w:val="24"/>
                <w:highlight w:val="yellow"/>
              </w:rPr>
              <w:t xml:space="preserve">Blend and segment onsets and rimes of single-syllable spoken words. </w:t>
            </w:r>
          </w:p>
          <w:p w:rsidR="009C5AF4" w:rsidRPr="00A62AA3" w:rsidRDefault="009C5AF4" w:rsidP="00D43022">
            <w:pPr>
              <w:pStyle w:val="NoSpacing1"/>
              <w:numPr>
                <w:ilvl w:val="0"/>
                <w:numId w:val="34"/>
              </w:numPr>
              <w:rPr>
                <w:rFonts w:ascii="Arial" w:hAnsi="Arial" w:cs="Arial"/>
                <w:sz w:val="24"/>
                <w:szCs w:val="24"/>
                <w:highlight w:val="yellow"/>
              </w:rPr>
            </w:pPr>
            <w:r w:rsidRPr="00A62AA3">
              <w:rPr>
                <w:rFonts w:ascii="Arial" w:hAnsi="Arial" w:cs="Arial"/>
                <w:sz w:val="24"/>
                <w:szCs w:val="24"/>
                <w:highlight w:val="yellow"/>
              </w:rPr>
              <w:t xml:space="preserve">Isolate and pronounce the initial, medial </w:t>
            </w:r>
            <w:r w:rsidR="00876134" w:rsidRPr="00A62AA3">
              <w:rPr>
                <w:rFonts w:ascii="Arial" w:hAnsi="Arial" w:cs="Arial"/>
                <w:sz w:val="24"/>
                <w:szCs w:val="24"/>
                <w:highlight w:val="yellow"/>
              </w:rPr>
              <w:t>vowel</w:t>
            </w:r>
            <w:r w:rsidRPr="00A62AA3">
              <w:rPr>
                <w:rFonts w:ascii="Arial" w:hAnsi="Arial" w:cs="Arial"/>
                <w:sz w:val="24"/>
                <w:szCs w:val="24"/>
                <w:highlight w:val="yellow"/>
              </w:rPr>
              <w:t xml:space="preserve"> and final sounds (phonemes) in three-phoneme (</w:t>
            </w:r>
            <w:r w:rsidR="006A34B1" w:rsidRPr="00A62AA3">
              <w:rPr>
                <w:rFonts w:ascii="Arial" w:hAnsi="Arial" w:cs="Arial"/>
                <w:sz w:val="24"/>
                <w:szCs w:val="24"/>
                <w:highlight w:val="yellow"/>
              </w:rPr>
              <w:t>consonant</w:t>
            </w:r>
            <w:r w:rsidRPr="00A62AA3">
              <w:rPr>
                <w:rFonts w:ascii="Arial" w:hAnsi="Arial" w:cs="Arial"/>
                <w:sz w:val="24"/>
                <w:szCs w:val="24"/>
                <w:highlight w:val="yellow"/>
              </w:rPr>
              <w:t>-vowel-</w:t>
            </w:r>
            <w:r w:rsidR="006A34B1" w:rsidRPr="00A62AA3">
              <w:rPr>
                <w:rFonts w:ascii="Arial" w:hAnsi="Arial" w:cs="Arial"/>
                <w:sz w:val="24"/>
                <w:szCs w:val="24"/>
                <w:highlight w:val="yellow"/>
              </w:rPr>
              <w:t>consonant</w:t>
            </w:r>
            <w:r w:rsidR="003B27C0" w:rsidRPr="00A62AA3">
              <w:rPr>
                <w:rFonts w:ascii="Arial" w:hAnsi="Arial" w:cs="Arial"/>
                <w:sz w:val="24"/>
                <w:szCs w:val="24"/>
                <w:highlight w:val="yellow"/>
              </w:rPr>
              <w:t>, or CVC) words</w:t>
            </w:r>
            <w:r w:rsidR="003C05BF" w:rsidRPr="00A62AA3">
              <w:rPr>
                <w:rFonts w:ascii="Arial" w:hAnsi="Arial" w:cs="Arial"/>
                <w:sz w:val="24"/>
                <w:szCs w:val="24"/>
                <w:highlight w:val="yellow"/>
              </w:rPr>
              <w:t>. (</w:t>
            </w:r>
            <w:r w:rsidRPr="00A62AA3">
              <w:rPr>
                <w:rFonts w:ascii="Arial" w:hAnsi="Arial" w:cs="Arial"/>
                <w:sz w:val="24"/>
                <w:szCs w:val="24"/>
                <w:highlight w:val="yellow"/>
              </w:rPr>
              <w:t xml:space="preserve">This does not include CVCs ending with /l/, /r/, or /x/.) </w:t>
            </w:r>
          </w:p>
          <w:p w:rsidR="009C5AF4" w:rsidRPr="00AB7048" w:rsidRDefault="009C5AF4" w:rsidP="00D43022">
            <w:pPr>
              <w:pStyle w:val="NoSpacing1"/>
              <w:numPr>
                <w:ilvl w:val="0"/>
                <w:numId w:val="34"/>
              </w:numPr>
              <w:rPr>
                <w:rFonts w:ascii="Arial" w:hAnsi="Arial" w:cs="Arial"/>
                <w:sz w:val="24"/>
                <w:szCs w:val="24"/>
              </w:rPr>
            </w:pPr>
            <w:r w:rsidRPr="00A62AA3">
              <w:rPr>
                <w:rFonts w:ascii="Arial" w:hAnsi="Arial" w:cs="Arial"/>
                <w:sz w:val="24"/>
                <w:szCs w:val="24"/>
                <w:highlight w:val="yellow"/>
              </w:rPr>
              <w:t>Add or substitute individual sounds (phonemes) in simple, one-syllable words to make new words.</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BD7312">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9C5AF4" w:rsidRPr="00AB7048" w:rsidRDefault="00845234" w:rsidP="00BD7312">
            <w:pPr>
              <w:tabs>
                <w:tab w:val="left" w:pos="312"/>
              </w:tabs>
              <w:rPr>
                <w:sz w:val="24"/>
                <w:szCs w:val="24"/>
              </w:rPr>
            </w:pPr>
            <w:r w:rsidRPr="00AB7048">
              <w:rPr>
                <w:sz w:val="24"/>
                <w:szCs w:val="24"/>
              </w:rPr>
              <w:t>c.</w:t>
            </w:r>
            <w:r w:rsidR="009C5AF4" w:rsidRPr="00AB7048">
              <w:rPr>
                <w:sz w:val="24"/>
                <w:szCs w:val="24"/>
              </w:rPr>
              <w:tab/>
            </w:r>
            <w:r w:rsidR="00CC4A08" w:rsidRPr="00AB7048">
              <w:rPr>
                <w:sz w:val="24"/>
                <w:szCs w:val="24"/>
              </w:rPr>
              <w:fldChar w:fldCharType="begin">
                <w:ffData>
                  <w:name w:val="Text1"/>
                  <w:enabled/>
                  <w:calcOnExit w:val="0"/>
                  <w:textInput/>
                </w:ffData>
              </w:fldChar>
            </w:r>
            <w:r w:rsidR="009C5AF4"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e.</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C5AF4" w:rsidRPr="00AB7048" w:rsidRDefault="009C5AF4" w:rsidP="00201053">
            <w:pPr>
              <w:rPr>
                <w:b/>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BD7312">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9C5AF4" w:rsidRPr="00AB7048" w:rsidRDefault="00845234" w:rsidP="00BD7312">
            <w:pPr>
              <w:tabs>
                <w:tab w:val="left" w:pos="312"/>
              </w:tabs>
              <w:rPr>
                <w:sz w:val="24"/>
                <w:szCs w:val="24"/>
              </w:rPr>
            </w:pPr>
            <w:r w:rsidRPr="00AB7048">
              <w:rPr>
                <w:sz w:val="24"/>
                <w:szCs w:val="24"/>
              </w:rPr>
              <w:t>c.</w:t>
            </w:r>
            <w:r w:rsidR="009C5AF4" w:rsidRPr="00AB7048">
              <w:rPr>
                <w:sz w:val="24"/>
                <w:szCs w:val="24"/>
              </w:rPr>
              <w:tab/>
            </w:r>
            <w:r w:rsidR="00CC4A08" w:rsidRPr="00AB7048">
              <w:rPr>
                <w:sz w:val="24"/>
                <w:szCs w:val="24"/>
              </w:rPr>
              <w:fldChar w:fldCharType="begin">
                <w:ffData>
                  <w:name w:val="Text1"/>
                  <w:enabled/>
                  <w:calcOnExit w:val="0"/>
                  <w:textInput/>
                </w:ffData>
              </w:fldChar>
            </w:r>
            <w:r w:rsidR="009C5AF4"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9C5AF4" w:rsidRPr="00AB7048" w:rsidRDefault="009C5AF4" w:rsidP="00BD7312">
            <w:pPr>
              <w:tabs>
                <w:tab w:val="left" w:pos="312"/>
              </w:tabs>
              <w:rPr>
                <w:sz w:val="24"/>
                <w:szCs w:val="24"/>
              </w:rPr>
            </w:pPr>
            <w:r w:rsidRPr="00AB7048">
              <w:rPr>
                <w:sz w:val="24"/>
                <w:szCs w:val="24"/>
              </w:rPr>
              <w:t>e.</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2E7F3E">
            <w:pP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2C1ECE" w:rsidP="00201053">
            <w:pPr>
              <w:rPr>
                <w:sz w:val="24"/>
                <w:szCs w:val="24"/>
              </w:rPr>
            </w:pPr>
            <w:r>
              <w:rPr>
                <w:sz w:val="24"/>
                <w:szCs w:val="24"/>
              </w:rPr>
              <w:t>a___</w:t>
            </w:r>
          </w:p>
          <w:p w:rsidR="002C1ECE" w:rsidRDefault="002C1ECE" w:rsidP="00201053">
            <w:pPr>
              <w:rPr>
                <w:sz w:val="24"/>
                <w:szCs w:val="24"/>
              </w:rPr>
            </w:pPr>
            <w:r>
              <w:rPr>
                <w:sz w:val="24"/>
                <w:szCs w:val="24"/>
              </w:rPr>
              <w:t>b___</w:t>
            </w:r>
          </w:p>
          <w:p w:rsidR="002C1ECE" w:rsidRDefault="002C1ECE" w:rsidP="00201053">
            <w:pPr>
              <w:rPr>
                <w:sz w:val="24"/>
                <w:szCs w:val="24"/>
              </w:rPr>
            </w:pPr>
            <w:r>
              <w:rPr>
                <w:sz w:val="24"/>
                <w:szCs w:val="24"/>
              </w:rPr>
              <w:t>c___</w:t>
            </w:r>
          </w:p>
          <w:p w:rsidR="002C1ECE" w:rsidRDefault="002C1ECE" w:rsidP="00201053">
            <w:pPr>
              <w:rPr>
                <w:sz w:val="24"/>
                <w:szCs w:val="24"/>
              </w:rPr>
            </w:pPr>
            <w:r>
              <w:rPr>
                <w:sz w:val="24"/>
                <w:szCs w:val="24"/>
              </w:rPr>
              <w:t>d___</w:t>
            </w:r>
          </w:p>
          <w:p w:rsidR="002C1ECE" w:rsidRPr="00AB7048" w:rsidRDefault="002C1ECE" w:rsidP="00201053">
            <w:pPr>
              <w:rPr>
                <w:sz w:val="24"/>
                <w:szCs w:val="24"/>
              </w:rPr>
            </w:pPr>
            <w:r>
              <w:rPr>
                <w:sz w:val="24"/>
                <w:szCs w:val="24"/>
              </w:rPr>
              <w:t>e___</w:t>
            </w:r>
          </w:p>
        </w:tc>
      </w:tr>
      <w:tr w:rsidR="009C5AF4" w:rsidRPr="00AB7048" w:rsidTr="004F0653">
        <w:trPr>
          <w:cantSplit/>
          <w:trHeight w:val="288"/>
        </w:trPr>
        <w:tc>
          <w:tcPr>
            <w:tcW w:w="549" w:type="dxa"/>
            <w:tcBorders>
              <w:bottom w:val="single" w:sz="4" w:space="0" w:color="auto"/>
            </w:tcBorders>
            <w:shd w:val="clear" w:color="auto" w:fill="B8CCE4" w:themeFill="accent1" w:themeFillTint="66"/>
            <w:vAlign w:val="center"/>
          </w:tcPr>
          <w:p w:rsidR="009C5AF4" w:rsidRPr="00AB7048" w:rsidRDefault="009C5AF4" w:rsidP="00C328AE">
            <w:pPr>
              <w:ind w:left="-90" w:right="-107"/>
              <w:jc w:val="center"/>
              <w:rPr>
                <w:b/>
                <w:sz w:val="24"/>
                <w:szCs w:val="24"/>
              </w:rPr>
            </w:pPr>
          </w:p>
        </w:tc>
        <w:tc>
          <w:tcPr>
            <w:tcW w:w="6742" w:type="dxa"/>
            <w:tcBorders>
              <w:bottom w:val="single" w:sz="4" w:space="0" w:color="auto"/>
            </w:tcBorders>
            <w:shd w:val="clear" w:color="auto" w:fill="B8CCE4" w:themeFill="accent1" w:themeFillTint="66"/>
            <w:vAlign w:val="center"/>
          </w:tcPr>
          <w:p w:rsidR="009C5AF4" w:rsidRPr="00AB7048" w:rsidRDefault="009C5AF4" w:rsidP="00C328AE">
            <w:pPr>
              <w:rPr>
                <w:b/>
                <w:sz w:val="24"/>
                <w:szCs w:val="24"/>
              </w:rPr>
            </w:pPr>
            <w:r w:rsidRPr="00AB7048">
              <w:rPr>
                <w:b/>
                <w:sz w:val="24"/>
                <w:szCs w:val="24"/>
              </w:rPr>
              <w:t>Phonics and Word Recognition</w:t>
            </w:r>
          </w:p>
        </w:tc>
        <w:tc>
          <w:tcPr>
            <w:tcW w:w="3219" w:type="dxa"/>
            <w:tcBorders>
              <w:bottom w:val="single" w:sz="4" w:space="0" w:color="auto"/>
            </w:tcBorders>
            <w:shd w:val="clear" w:color="auto" w:fill="B8CCE4" w:themeFill="accent1" w:themeFillTint="66"/>
            <w:vAlign w:val="center"/>
          </w:tcPr>
          <w:p w:rsidR="009C5AF4" w:rsidRPr="00AB7048" w:rsidRDefault="009C5AF4" w:rsidP="00C328AE">
            <w:pPr>
              <w:jc w:val="center"/>
              <w:rPr>
                <w:b/>
                <w:sz w:val="24"/>
                <w:szCs w:val="24"/>
              </w:rPr>
            </w:pPr>
          </w:p>
        </w:tc>
        <w:tc>
          <w:tcPr>
            <w:tcW w:w="3222" w:type="dxa"/>
            <w:tcBorders>
              <w:bottom w:val="single" w:sz="4" w:space="0" w:color="auto"/>
            </w:tcBorders>
            <w:shd w:val="clear" w:color="auto" w:fill="B8CCE4" w:themeFill="accent1" w:themeFillTint="66"/>
            <w:vAlign w:val="center"/>
          </w:tcPr>
          <w:p w:rsidR="009C5AF4" w:rsidRPr="00AB7048" w:rsidRDefault="009C5AF4" w:rsidP="00C328AE">
            <w:pPr>
              <w:jc w:val="center"/>
              <w:rPr>
                <w:b/>
                <w:sz w:val="24"/>
                <w:szCs w:val="24"/>
              </w:rPr>
            </w:pPr>
          </w:p>
        </w:tc>
        <w:tc>
          <w:tcPr>
            <w:tcW w:w="884" w:type="dxa"/>
            <w:tcBorders>
              <w:bottom w:val="single" w:sz="4" w:space="0" w:color="auto"/>
            </w:tcBorders>
            <w:shd w:val="clear" w:color="auto" w:fill="B8CCE4" w:themeFill="accent1" w:themeFillTint="66"/>
            <w:vAlign w:val="center"/>
          </w:tcPr>
          <w:p w:rsidR="009C5AF4" w:rsidRPr="00AB7048" w:rsidRDefault="009C5AF4" w:rsidP="00C328AE">
            <w:pPr>
              <w:jc w:val="center"/>
              <w:rPr>
                <w:b/>
                <w:sz w:val="24"/>
                <w:szCs w:val="24"/>
              </w:rPr>
            </w:pPr>
          </w:p>
        </w:tc>
      </w:tr>
      <w:tr w:rsidR="00845234" w:rsidRPr="00AB7048" w:rsidTr="004F0653">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845234" w:rsidRPr="00AB7048" w:rsidRDefault="00845234" w:rsidP="00201053">
            <w:pPr>
              <w:jc w:val="center"/>
              <w:rPr>
                <w:b/>
                <w:sz w:val="24"/>
                <w:szCs w:val="24"/>
              </w:rPr>
            </w:pPr>
            <w:r w:rsidRPr="00AB7048">
              <w:rPr>
                <w:b/>
                <w:sz w:val="24"/>
                <w:szCs w:val="24"/>
              </w:rPr>
              <w:t>2</w:t>
            </w:r>
            <w:r w:rsidR="006E33AD" w:rsidRPr="00AB7048">
              <w:rPr>
                <w:b/>
                <w:sz w:val="24"/>
                <w:szCs w:val="24"/>
              </w:rPr>
              <w:t>2</w:t>
            </w:r>
          </w:p>
        </w:tc>
        <w:tc>
          <w:tcPr>
            <w:tcW w:w="6742" w:type="dxa"/>
            <w:tcBorders>
              <w:top w:val="single" w:sz="4" w:space="0" w:color="auto"/>
              <w:left w:val="single" w:sz="4" w:space="0" w:color="auto"/>
              <w:bottom w:val="single" w:sz="4" w:space="0" w:color="auto"/>
              <w:right w:val="single" w:sz="4" w:space="0" w:color="auto"/>
            </w:tcBorders>
            <w:vAlign w:val="center"/>
          </w:tcPr>
          <w:p w:rsidR="00845234" w:rsidRPr="00A62AA3" w:rsidRDefault="00845234" w:rsidP="00C328AE">
            <w:pPr>
              <w:pStyle w:val="NoSpacing1"/>
              <w:rPr>
                <w:rFonts w:ascii="Arial" w:hAnsi="Arial" w:cs="Arial"/>
                <w:sz w:val="24"/>
                <w:szCs w:val="24"/>
                <w:highlight w:val="yellow"/>
              </w:rPr>
            </w:pPr>
            <w:r w:rsidRPr="00A62AA3">
              <w:rPr>
                <w:rFonts w:ascii="Arial" w:hAnsi="Arial" w:cs="Arial"/>
                <w:sz w:val="24"/>
                <w:szCs w:val="24"/>
                <w:highlight w:val="yellow"/>
              </w:rPr>
              <w:t>Know and apply grade-level phonics and word analysis skills in decoding words.</w:t>
            </w:r>
          </w:p>
          <w:p w:rsidR="00845234" w:rsidRPr="00A62AA3" w:rsidRDefault="00845234" w:rsidP="00C328AE">
            <w:pPr>
              <w:pStyle w:val="NoSpacing1"/>
              <w:numPr>
                <w:ilvl w:val="0"/>
                <w:numId w:val="36"/>
              </w:numPr>
              <w:rPr>
                <w:rFonts w:ascii="Arial" w:hAnsi="Arial" w:cs="Arial"/>
                <w:sz w:val="24"/>
                <w:szCs w:val="24"/>
                <w:highlight w:val="yellow"/>
              </w:rPr>
            </w:pPr>
            <w:r w:rsidRPr="00A62AA3">
              <w:rPr>
                <w:rFonts w:ascii="Arial" w:hAnsi="Arial" w:cs="Arial"/>
                <w:sz w:val="24"/>
                <w:szCs w:val="24"/>
                <w:highlight w:val="yellow"/>
              </w:rPr>
              <w:t xml:space="preserve">Demonstrate basic knowledge of one-to-one letter-sound correspondences by producing the primary or many of the most frequent sound for each consonant. </w:t>
            </w:r>
          </w:p>
          <w:p w:rsidR="00845234" w:rsidRPr="00A62AA3" w:rsidRDefault="00845234" w:rsidP="00C328AE">
            <w:pPr>
              <w:pStyle w:val="NoSpacing1"/>
              <w:numPr>
                <w:ilvl w:val="0"/>
                <w:numId w:val="36"/>
              </w:numPr>
              <w:rPr>
                <w:rFonts w:ascii="Arial" w:hAnsi="Arial" w:cs="Arial"/>
                <w:sz w:val="24"/>
                <w:szCs w:val="24"/>
                <w:highlight w:val="yellow"/>
              </w:rPr>
            </w:pPr>
            <w:r w:rsidRPr="00A62AA3">
              <w:rPr>
                <w:rFonts w:ascii="Arial" w:hAnsi="Arial" w:cs="Arial"/>
                <w:sz w:val="24"/>
                <w:szCs w:val="24"/>
                <w:highlight w:val="yellow"/>
              </w:rPr>
              <w:t xml:space="preserve">Associate the long and short sounds with common spellings (graphemes) for the five major vowels. </w:t>
            </w:r>
          </w:p>
          <w:p w:rsidR="00845234" w:rsidRPr="00A62AA3" w:rsidRDefault="00845234" w:rsidP="00C328AE">
            <w:pPr>
              <w:pStyle w:val="NoSpacing1"/>
              <w:numPr>
                <w:ilvl w:val="0"/>
                <w:numId w:val="36"/>
              </w:numPr>
              <w:rPr>
                <w:rFonts w:ascii="Arial" w:hAnsi="Arial" w:cs="Arial"/>
                <w:sz w:val="24"/>
                <w:szCs w:val="24"/>
                <w:highlight w:val="yellow"/>
              </w:rPr>
            </w:pPr>
            <w:r w:rsidRPr="00A62AA3">
              <w:rPr>
                <w:rFonts w:ascii="Arial" w:hAnsi="Arial" w:cs="Arial"/>
                <w:sz w:val="24"/>
                <w:szCs w:val="24"/>
                <w:highlight w:val="yellow"/>
              </w:rPr>
              <w:t xml:space="preserve">Read common high-frequency words by sight (e.g., </w:t>
            </w:r>
            <w:r w:rsidRPr="00A62AA3">
              <w:rPr>
                <w:rFonts w:ascii="Arial" w:hAnsi="Arial" w:cs="Arial"/>
                <w:i/>
                <w:iCs/>
                <w:sz w:val="24"/>
                <w:szCs w:val="24"/>
                <w:highlight w:val="yellow"/>
              </w:rPr>
              <w:t>the</w:t>
            </w:r>
            <w:r w:rsidRPr="00A62AA3">
              <w:rPr>
                <w:rFonts w:ascii="Arial" w:hAnsi="Arial" w:cs="Arial"/>
                <w:sz w:val="24"/>
                <w:szCs w:val="24"/>
                <w:highlight w:val="yellow"/>
              </w:rPr>
              <w:t xml:space="preserve">, </w:t>
            </w:r>
            <w:r w:rsidRPr="00A62AA3">
              <w:rPr>
                <w:rFonts w:ascii="Arial" w:hAnsi="Arial" w:cs="Arial"/>
                <w:i/>
                <w:iCs/>
                <w:sz w:val="24"/>
                <w:szCs w:val="24"/>
                <w:highlight w:val="yellow"/>
              </w:rPr>
              <w:t>of</w:t>
            </w:r>
            <w:r w:rsidRPr="00A62AA3">
              <w:rPr>
                <w:rFonts w:ascii="Arial" w:hAnsi="Arial" w:cs="Arial"/>
                <w:sz w:val="24"/>
                <w:szCs w:val="24"/>
                <w:highlight w:val="yellow"/>
              </w:rPr>
              <w:t xml:space="preserve">, </w:t>
            </w:r>
            <w:r w:rsidRPr="00A62AA3">
              <w:rPr>
                <w:rFonts w:ascii="Arial" w:hAnsi="Arial" w:cs="Arial"/>
                <w:i/>
                <w:iCs/>
                <w:sz w:val="24"/>
                <w:szCs w:val="24"/>
                <w:highlight w:val="yellow"/>
              </w:rPr>
              <w:t>to</w:t>
            </w:r>
            <w:r w:rsidRPr="00A62AA3">
              <w:rPr>
                <w:rFonts w:ascii="Arial" w:hAnsi="Arial" w:cs="Arial"/>
                <w:sz w:val="24"/>
                <w:szCs w:val="24"/>
                <w:highlight w:val="yellow"/>
              </w:rPr>
              <w:t xml:space="preserve">, </w:t>
            </w:r>
            <w:r w:rsidRPr="00A62AA3">
              <w:rPr>
                <w:rFonts w:ascii="Arial" w:hAnsi="Arial" w:cs="Arial"/>
                <w:i/>
                <w:iCs/>
                <w:sz w:val="24"/>
                <w:szCs w:val="24"/>
                <w:highlight w:val="yellow"/>
              </w:rPr>
              <w:t>you</w:t>
            </w:r>
            <w:r w:rsidRPr="00A62AA3">
              <w:rPr>
                <w:rFonts w:ascii="Arial" w:hAnsi="Arial" w:cs="Arial"/>
                <w:sz w:val="24"/>
                <w:szCs w:val="24"/>
                <w:highlight w:val="yellow"/>
              </w:rPr>
              <w:t xml:space="preserve">, </w:t>
            </w:r>
            <w:r w:rsidRPr="00A62AA3">
              <w:rPr>
                <w:rFonts w:ascii="Arial" w:hAnsi="Arial" w:cs="Arial"/>
                <w:i/>
                <w:iCs/>
                <w:sz w:val="24"/>
                <w:szCs w:val="24"/>
                <w:highlight w:val="yellow"/>
              </w:rPr>
              <w:t>she</w:t>
            </w:r>
            <w:r w:rsidRPr="00A62AA3">
              <w:rPr>
                <w:rFonts w:ascii="Arial" w:hAnsi="Arial" w:cs="Arial"/>
                <w:sz w:val="24"/>
                <w:szCs w:val="24"/>
                <w:highlight w:val="yellow"/>
              </w:rPr>
              <w:t xml:space="preserve">, </w:t>
            </w:r>
            <w:r w:rsidRPr="00A62AA3">
              <w:rPr>
                <w:rFonts w:ascii="Arial" w:hAnsi="Arial" w:cs="Arial"/>
                <w:i/>
                <w:iCs/>
                <w:sz w:val="24"/>
                <w:szCs w:val="24"/>
                <w:highlight w:val="yellow"/>
              </w:rPr>
              <w:t>my</w:t>
            </w:r>
            <w:r w:rsidRPr="00A62AA3">
              <w:rPr>
                <w:rFonts w:ascii="Arial" w:hAnsi="Arial" w:cs="Arial"/>
                <w:sz w:val="24"/>
                <w:szCs w:val="24"/>
                <w:highlight w:val="yellow"/>
              </w:rPr>
              <w:t xml:space="preserve">, </w:t>
            </w:r>
            <w:r w:rsidRPr="00A62AA3">
              <w:rPr>
                <w:rFonts w:ascii="Arial" w:hAnsi="Arial" w:cs="Arial"/>
                <w:i/>
                <w:iCs/>
                <w:sz w:val="24"/>
                <w:szCs w:val="24"/>
                <w:highlight w:val="yellow"/>
              </w:rPr>
              <w:t>is</w:t>
            </w:r>
            <w:r w:rsidRPr="00A62AA3">
              <w:rPr>
                <w:rFonts w:ascii="Arial" w:hAnsi="Arial" w:cs="Arial"/>
                <w:sz w:val="24"/>
                <w:szCs w:val="24"/>
                <w:highlight w:val="yellow"/>
              </w:rPr>
              <w:t xml:space="preserve">, </w:t>
            </w:r>
            <w:r w:rsidRPr="00A62AA3">
              <w:rPr>
                <w:rFonts w:ascii="Arial" w:hAnsi="Arial" w:cs="Arial"/>
                <w:i/>
                <w:iCs/>
                <w:sz w:val="24"/>
                <w:szCs w:val="24"/>
                <w:highlight w:val="yellow"/>
              </w:rPr>
              <w:t>are</w:t>
            </w:r>
            <w:r w:rsidRPr="00A62AA3">
              <w:rPr>
                <w:rFonts w:ascii="Arial" w:hAnsi="Arial" w:cs="Arial"/>
                <w:sz w:val="24"/>
                <w:szCs w:val="24"/>
                <w:highlight w:val="yellow"/>
              </w:rPr>
              <w:t xml:space="preserve">, </w:t>
            </w:r>
            <w:r w:rsidRPr="00A62AA3">
              <w:rPr>
                <w:rFonts w:ascii="Arial" w:hAnsi="Arial" w:cs="Arial"/>
                <w:i/>
                <w:iCs/>
                <w:sz w:val="24"/>
                <w:szCs w:val="24"/>
                <w:highlight w:val="yellow"/>
              </w:rPr>
              <w:t>do</w:t>
            </w:r>
            <w:r w:rsidRPr="00A62AA3">
              <w:rPr>
                <w:rFonts w:ascii="Arial" w:hAnsi="Arial" w:cs="Arial"/>
                <w:sz w:val="24"/>
                <w:szCs w:val="24"/>
                <w:highlight w:val="yellow"/>
              </w:rPr>
              <w:t xml:space="preserve">, </w:t>
            </w:r>
            <w:r w:rsidRPr="00A62AA3">
              <w:rPr>
                <w:rFonts w:ascii="Arial" w:hAnsi="Arial" w:cs="Arial"/>
                <w:i/>
                <w:iCs/>
                <w:sz w:val="24"/>
                <w:szCs w:val="24"/>
                <w:highlight w:val="yellow"/>
              </w:rPr>
              <w:t>does</w:t>
            </w:r>
            <w:r w:rsidR="003B27C0" w:rsidRPr="00A62AA3">
              <w:rPr>
                <w:rFonts w:ascii="Arial" w:hAnsi="Arial" w:cs="Arial"/>
                <w:sz w:val="24"/>
                <w:szCs w:val="24"/>
                <w:highlight w:val="yellow"/>
              </w:rPr>
              <w:t>.)</w:t>
            </w:r>
            <w:r w:rsidRPr="00A62AA3">
              <w:rPr>
                <w:rFonts w:ascii="Arial" w:hAnsi="Arial" w:cs="Arial"/>
                <w:sz w:val="24"/>
                <w:szCs w:val="24"/>
                <w:highlight w:val="yellow"/>
              </w:rPr>
              <w:t xml:space="preserve"> </w:t>
            </w:r>
          </w:p>
          <w:p w:rsidR="00845234" w:rsidRPr="00AB7048" w:rsidRDefault="00845234" w:rsidP="00C328AE">
            <w:pPr>
              <w:pStyle w:val="NoSpacing1"/>
              <w:numPr>
                <w:ilvl w:val="0"/>
                <w:numId w:val="36"/>
              </w:numPr>
              <w:rPr>
                <w:rFonts w:ascii="Arial" w:hAnsi="Arial" w:cs="Arial"/>
                <w:sz w:val="24"/>
                <w:szCs w:val="24"/>
              </w:rPr>
            </w:pPr>
            <w:r w:rsidRPr="00A62AA3">
              <w:rPr>
                <w:rFonts w:ascii="Arial" w:hAnsi="Arial" w:cs="Arial"/>
                <w:sz w:val="24"/>
                <w:szCs w:val="24"/>
                <w:highlight w:val="yellow"/>
              </w:rPr>
              <w:t>Distinguish between similarly spelled words by identifying the sounds of the letters that differ.</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vAlign w:val="center"/>
          </w:tcPr>
          <w:p w:rsidR="00845234" w:rsidRPr="00AB7048" w:rsidRDefault="00845234" w:rsidP="00845234">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845234">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845234" w:rsidRPr="00AB7048" w:rsidRDefault="00845234" w:rsidP="00845234">
            <w:pPr>
              <w:tabs>
                <w:tab w:val="left" w:pos="312"/>
              </w:tabs>
              <w:rPr>
                <w:sz w:val="24"/>
                <w:szCs w:val="24"/>
              </w:rPr>
            </w:pPr>
            <w:r w:rsidRPr="00AB7048">
              <w:rPr>
                <w:sz w:val="24"/>
                <w:szCs w:val="24"/>
              </w:rPr>
              <w:t>c.</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845234">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845234">
            <w:pPr>
              <w:tabs>
                <w:tab w:val="left" w:pos="312"/>
              </w:tabs>
              <w:rPr>
                <w:sz w:val="24"/>
                <w:szCs w:val="24"/>
              </w:rPr>
            </w:pPr>
            <w:r w:rsidRPr="00AB7048">
              <w:rPr>
                <w:sz w:val="24"/>
                <w:szCs w:val="24"/>
              </w:rPr>
              <w:t xml:space="preserve"> </w:t>
            </w:r>
          </w:p>
          <w:p w:rsidR="00845234" w:rsidRPr="00AB7048" w:rsidRDefault="00845234" w:rsidP="00845234">
            <w:pPr>
              <w:tabs>
                <w:tab w:val="left" w:pos="312"/>
              </w:tabs>
              <w:rPr>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845234" w:rsidRPr="00AB7048" w:rsidRDefault="00845234" w:rsidP="005B01D5">
            <w:pPr>
              <w:tabs>
                <w:tab w:val="left" w:pos="312"/>
              </w:tabs>
              <w:rPr>
                <w:sz w:val="24"/>
                <w:szCs w:val="24"/>
              </w:rPr>
            </w:pPr>
            <w:r w:rsidRPr="00AB7048">
              <w:rPr>
                <w:sz w:val="24"/>
                <w:szCs w:val="24"/>
              </w:rPr>
              <w:t>a.</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5B01D5">
            <w:pPr>
              <w:tabs>
                <w:tab w:val="left" w:pos="312"/>
              </w:tabs>
              <w:rPr>
                <w:sz w:val="24"/>
                <w:szCs w:val="24"/>
              </w:rPr>
            </w:pPr>
            <w:r w:rsidRPr="00AB7048">
              <w:rPr>
                <w:sz w:val="24"/>
                <w:szCs w:val="24"/>
              </w:rPr>
              <w:t xml:space="preserve">b. </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r w:rsidRPr="00AB7048">
              <w:rPr>
                <w:sz w:val="24"/>
                <w:szCs w:val="24"/>
              </w:rPr>
              <w:t xml:space="preserve"> </w:t>
            </w:r>
          </w:p>
          <w:p w:rsidR="00845234" w:rsidRPr="00AB7048" w:rsidRDefault="00845234" w:rsidP="005B01D5">
            <w:pPr>
              <w:tabs>
                <w:tab w:val="left" w:pos="312"/>
              </w:tabs>
              <w:rPr>
                <w:sz w:val="24"/>
                <w:szCs w:val="24"/>
              </w:rPr>
            </w:pPr>
            <w:r w:rsidRPr="00AB7048">
              <w:rPr>
                <w:sz w:val="24"/>
                <w:szCs w:val="24"/>
              </w:rPr>
              <w:t>c.</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5B01D5">
            <w:pPr>
              <w:tabs>
                <w:tab w:val="left" w:pos="312"/>
              </w:tabs>
              <w:rPr>
                <w:sz w:val="24"/>
                <w:szCs w:val="24"/>
              </w:rPr>
            </w:pPr>
            <w:r w:rsidRPr="00AB7048">
              <w:rPr>
                <w:sz w:val="24"/>
                <w:szCs w:val="24"/>
              </w:rPr>
              <w:t>d.</w:t>
            </w:r>
            <w:r w:rsidRPr="00AB7048">
              <w:rPr>
                <w:sz w:val="24"/>
                <w:szCs w:val="24"/>
              </w:rPr>
              <w:tab/>
            </w:r>
            <w:r w:rsidR="00CC4A08" w:rsidRPr="00AB7048">
              <w:rPr>
                <w:sz w:val="24"/>
                <w:szCs w:val="24"/>
              </w:rPr>
              <w:fldChar w:fldCharType="begin">
                <w:ffData>
                  <w:name w:val="Text1"/>
                  <w:enabled/>
                  <w:calcOnExit w:val="0"/>
                  <w:textInput/>
                </w:ffData>
              </w:fldChar>
            </w:r>
            <w:r w:rsidRPr="00AB7048">
              <w:rPr>
                <w:sz w:val="24"/>
                <w:szCs w:val="24"/>
              </w:rPr>
              <w:instrText xml:space="preserve"> FORMTEXT </w:instrText>
            </w:r>
            <w:r w:rsidR="00CC4A08" w:rsidRPr="00AB7048">
              <w:rPr>
                <w:sz w:val="24"/>
                <w:szCs w:val="24"/>
              </w:rPr>
            </w:r>
            <w:r w:rsidR="00CC4A0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CC4A08" w:rsidRPr="00AB7048">
              <w:rPr>
                <w:sz w:val="24"/>
                <w:szCs w:val="24"/>
              </w:rPr>
              <w:fldChar w:fldCharType="end"/>
            </w:r>
          </w:p>
          <w:p w:rsidR="00845234" w:rsidRPr="00AB7048" w:rsidRDefault="00845234" w:rsidP="005B01D5">
            <w:pPr>
              <w:tabs>
                <w:tab w:val="left" w:pos="312"/>
              </w:tabs>
              <w:rPr>
                <w:sz w:val="24"/>
                <w:szCs w:val="24"/>
              </w:rPr>
            </w:pPr>
            <w:r w:rsidRPr="00AB7048">
              <w:rPr>
                <w:sz w:val="24"/>
                <w:szCs w:val="24"/>
              </w:rPr>
              <w:t xml:space="preserve"> </w:t>
            </w:r>
          </w:p>
          <w:p w:rsidR="00845234" w:rsidRPr="00AB7048" w:rsidRDefault="00845234" w:rsidP="005B01D5">
            <w:pP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845234" w:rsidRDefault="002C1ECE" w:rsidP="00201053">
            <w:pPr>
              <w:rPr>
                <w:sz w:val="24"/>
                <w:szCs w:val="24"/>
              </w:rPr>
            </w:pPr>
            <w:r>
              <w:rPr>
                <w:sz w:val="24"/>
                <w:szCs w:val="24"/>
              </w:rPr>
              <w:t>a___</w:t>
            </w:r>
          </w:p>
          <w:p w:rsidR="002C1ECE" w:rsidRDefault="002C1ECE" w:rsidP="00201053">
            <w:pPr>
              <w:rPr>
                <w:sz w:val="24"/>
                <w:szCs w:val="24"/>
              </w:rPr>
            </w:pPr>
            <w:r>
              <w:rPr>
                <w:sz w:val="24"/>
                <w:szCs w:val="24"/>
              </w:rPr>
              <w:t>b___</w:t>
            </w:r>
          </w:p>
          <w:p w:rsidR="002C1ECE" w:rsidRDefault="002C1ECE" w:rsidP="00201053">
            <w:pPr>
              <w:rPr>
                <w:sz w:val="24"/>
                <w:szCs w:val="24"/>
              </w:rPr>
            </w:pPr>
            <w:r>
              <w:rPr>
                <w:sz w:val="24"/>
                <w:szCs w:val="24"/>
              </w:rPr>
              <w:t>c___</w:t>
            </w:r>
          </w:p>
          <w:p w:rsidR="002C1ECE" w:rsidRDefault="002C1ECE" w:rsidP="00201053">
            <w:pPr>
              <w:rPr>
                <w:sz w:val="24"/>
                <w:szCs w:val="24"/>
              </w:rPr>
            </w:pPr>
            <w:r>
              <w:rPr>
                <w:sz w:val="24"/>
                <w:szCs w:val="24"/>
              </w:rPr>
              <w:t>d___</w:t>
            </w:r>
          </w:p>
          <w:p w:rsidR="002C1ECE" w:rsidRPr="00AB7048" w:rsidRDefault="002C1ECE" w:rsidP="00201053">
            <w:pPr>
              <w:rPr>
                <w:sz w:val="24"/>
                <w:szCs w:val="24"/>
              </w:rPr>
            </w:pPr>
          </w:p>
        </w:tc>
      </w:tr>
      <w:tr w:rsidR="009C5AF4" w:rsidRPr="00AB7048" w:rsidTr="004F0653">
        <w:trPr>
          <w:cantSplit/>
          <w:trHeight w:val="216"/>
        </w:trPr>
        <w:tc>
          <w:tcPr>
            <w:tcW w:w="549" w:type="dxa"/>
            <w:tcBorders>
              <w:bottom w:val="single" w:sz="4" w:space="0" w:color="auto"/>
            </w:tcBorders>
            <w:shd w:val="clear" w:color="auto" w:fill="B8CCE4" w:themeFill="accent1" w:themeFillTint="66"/>
            <w:vAlign w:val="center"/>
          </w:tcPr>
          <w:p w:rsidR="009C5AF4" w:rsidRPr="00AB7048" w:rsidRDefault="009C5AF4" w:rsidP="00CD4D7D">
            <w:pPr>
              <w:ind w:left="-90" w:right="-107"/>
              <w:jc w:val="center"/>
              <w:rPr>
                <w:b/>
                <w:sz w:val="24"/>
                <w:szCs w:val="24"/>
              </w:rPr>
            </w:pPr>
          </w:p>
        </w:tc>
        <w:tc>
          <w:tcPr>
            <w:tcW w:w="6742" w:type="dxa"/>
            <w:tcBorders>
              <w:bottom w:val="single" w:sz="4" w:space="0" w:color="auto"/>
            </w:tcBorders>
            <w:shd w:val="clear" w:color="auto" w:fill="B8CCE4" w:themeFill="accent1" w:themeFillTint="66"/>
            <w:vAlign w:val="center"/>
          </w:tcPr>
          <w:p w:rsidR="009C5AF4" w:rsidRPr="00AB7048" w:rsidRDefault="009C5AF4" w:rsidP="00CE7D31">
            <w:pPr>
              <w:rPr>
                <w:b/>
                <w:sz w:val="24"/>
                <w:szCs w:val="24"/>
              </w:rPr>
            </w:pPr>
            <w:r w:rsidRPr="00AB7048">
              <w:rPr>
                <w:b/>
                <w:sz w:val="24"/>
                <w:szCs w:val="24"/>
              </w:rPr>
              <w:t>Fluency</w:t>
            </w:r>
          </w:p>
        </w:tc>
        <w:tc>
          <w:tcPr>
            <w:tcW w:w="3219"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c>
          <w:tcPr>
            <w:tcW w:w="3222"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c>
          <w:tcPr>
            <w:tcW w:w="884" w:type="dxa"/>
            <w:tcBorders>
              <w:bottom w:val="single" w:sz="4" w:space="0" w:color="auto"/>
            </w:tcBorders>
            <w:shd w:val="clear" w:color="auto" w:fill="B8CCE4" w:themeFill="accent1" w:themeFillTint="66"/>
            <w:vAlign w:val="center"/>
          </w:tcPr>
          <w:p w:rsidR="009C5AF4" w:rsidRPr="00AB7048" w:rsidRDefault="009C5AF4" w:rsidP="00CD4D7D">
            <w:pPr>
              <w:jc w:val="center"/>
              <w:rPr>
                <w:b/>
                <w:sz w:val="24"/>
                <w:szCs w:val="24"/>
              </w:rPr>
            </w:pPr>
          </w:p>
        </w:tc>
      </w:tr>
      <w:tr w:rsidR="00C32D7E" w:rsidRPr="00AB7048" w:rsidTr="004F0653">
        <w:trPr>
          <w:cantSplit/>
          <w:trHeight w:val="360"/>
        </w:trPr>
        <w:tc>
          <w:tcPr>
            <w:tcW w:w="549" w:type="dxa"/>
            <w:shd w:val="clear" w:color="auto" w:fill="auto"/>
            <w:vAlign w:val="center"/>
          </w:tcPr>
          <w:p w:rsidR="00C32D7E" w:rsidRPr="00AB7048" w:rsidRDefault="00C32D7E" w:rsidP="00CD4D7D">
            <w:pPr>
              <w:ind w:left="-90" w:right="-107"/>
              <w:jc w:val="center"/>
              <w:rPr>
                <w:b/>
                <w:sz w:val="24"/>
                <w:szCs w:val="24"/>
              </w:rPr>
            </w:pPr>
            <w:r w:rsidRPr="00AB7048">
              <w:rPr>
                <w:b/>
                <w:sz w:val="24"/>
                <w:szCs w:val="24"/>
              </w:rPr>
              <w:t>2</w:t>
            </w:r>
            <w:r w:rsidR="006E33AD" w:rsidRPr="00AB7048">
              <w:rPr>
                <w:b/>
                <w:sz w:val="24"/>
                <w:szCs w:val="24"/>
              </w:rPr>
              <w:t>3</w:t>
            </w:r>
          </w:p>
        </w:tc>
        <w:tc>
          <w:tcPr>
            <w:tcW w:w="6742" w:type="dxa"/>
            <w:shd w:val="clear" w:color="auto" w:fill="auto"/>
            <w:vAlign w:val="center"/>
          </w:tcPr>
          <w:p w:rsidR="00C32D7E" w:rsidRPr="00AB7048" w:rsidRDefault="00C32D7E" w:rsidP="00C328AE">
            <w:pPr>
              <w:pStyle w:val="NoSpacing1"/>
              <w:rPr>
                <w:rFonts w:ascii="Arial" w:hAnsi="Arial" w:cs="Arial"/>
                <w:sz w:val="24"/>
                <w:szCs w:val="24"/>
              </w:rPr>
            </w:pPr>
            <w:r w:rsidRPr="00A62AA3">
              <w:rPr>
                <w:rFonts w:ascii="Arial" w:hAnsi="Arial" w:cs="Arial"/>
                <w:sz w:val="24"/>
                <w:szCs w:val="24"/>
                <w:highlight w:val="yellow"/>
              </w:rPr>
              <w:t>Read emergent-reader texts with purpose and understanding.</w:t>
            </w:r>
          </w:p>
        </w:tc>
        <w:tc>
          <w:tcPr>
            <w:tcW w:w="3219" w:type="dxa"/>
            <w:shd w:val="clear" w:color="auto" w:fill="auto"/>
            <w:vAlign w:val="center"/>
          </w:tcPr>
          <w:p w:rsidR="00C32D7E" w:rsidRPr="00AB7048" w:rsidRDefault="00CC4A08" w:rsidP="00B36058">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C32D7E"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Pr="00AB7048">
              <w:rPr>
                <w:rFonts w:ascii="Arial" w:hAnsi="Arial" w:cs="Arial"/>
                <w:sz w:val="24"/>
                <w:szCs w:val="24"/>
              </w:rPr>
              <w:fldChar w:fldCharType="end"/>
            </w:r>
          </w:p>
        </w:tc>
        <w:tc>
          <w:tcPr>
            <w:tcW w:w="3222" w:type="dxa"/>
            <w:shd w:val="clear" w:color="auto" w:fill="auto"/>
            <w:vAlign w:val="center"/>
          </w:tcPr>
          <w:p w:rsidR="00C32D7E" w:rsidRPr="00AB7048" w:rsidRDefault="00CC4A08" w:rsidP="00B36058">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C32D7E"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00C32D7E" w:rsidRPr="00AB7048">
              <w:rPr>
                <w:rFonts w:ascii="Arial" w:hAnsi="Arial" w:cs="Arial"/>
                <w:noProof/>
                <w:sz w:val="24"/>
                <w:szCs w:val="24"/>
              </w:rPr>
              <w:t> </w:t>
            </w:r>
            <w:r w:rsidRPr="00AB7048">
              <w:rPr>
                <w:rFonts w:ascii="Arial" w:hAnsi="Arial" w:cs="Arial"/>
                <w:sz w:val="24"/>
                <w:szCs w:val="24"/>
              </w:rPr>
              <w:fldChar w:fldCharType="end"/>
            </w:r>
          </w:p>
        </w:tc>
        <w:tc>
          <w:tcPr>
            <w:tcW w:w="884" w:type="dxa"/>
            <w:shd w:val="clear" w:color="auto" w:fill="auto"/>
            <w:vAlign w:val="center"/>
          </w:tcPr>
          <w:p w:rsidR="00C32D7E" w:rsidRPr="00AB7048" w:rsidRDefault="00C32D7E" w:rsidP="00CD4D7D">
            <w:pPr>
              <w:jc w:val="center"/>
              <w:rPr>
                <w:b/>
                <w:sz w:val="24"/>
                <w:szCs w:val="24"/>
              </w:rPr>
            </w:pPr>
          </w:p>
        </w:tc>
      </w:tr>
      <w:tr w:rsidR="009C5AF4" w:rsidRPr="00AB7048" w:rsidTr="004F0653">
        <w:trPr>
          <w:cantSplit/>
          <w:trHeight w:val="288"/>
        </w:trPr>
        <w:tc>
          <w:tcPr>
            <w:tcW w:w="549" w:type="dxa"/>
            <w:shd w:val="clear" w:color="auto" w:fill="B8CCE4" w:themeFill="accent1" w:themeFillTint="66"/>
            <w:vAlign w:val="center"/>
          </w:tcPr>
          <w:p w:rsidR="009C5AF4" w:rsidRPr="00AB7048" w:rsidRDefault="009C5AF4" w:rsidP="00CD4D7D">
            <w:pPr>
              <w:ind w:left="-90" w:right="-107"/>
              <w:jc w:val="center"/>
              <w:rPr>
                <w:b/>
                <w:sz w:val="24"/>
                <w:szCs w:val="24"/>
              </w:rPr>
            </w:pPr>
          </w:p>
        </w:tc>
        <w:tc>
          <w:tcPr>
            <w:tcW w:w="6742" w:type="dxa"/>
            <w:shd w:val="clear" w:color="auto" w:fill="B8CCE4" w:themeFill="accent1" w:themeFillTint="66"/>
            <w:vAlign w:val="center"/>
          </w:tcPr>
          <w:p w:rsidR="009C5AF4" w:rsidRPr="00AB7048" w:rsidRDefault="00E51295" w:rsidP="00CE7D31">
            <w:pPr>
              <w:rPr>
                <w:b/>
                <w:sz w:val="24"/>
                <w:szCs w:val="24"/>
              </w:rPr>
            </w:pPr>
            <w:r w:rsidRPr="00AB7048">
              <w:rPr>
                <w:b/>
                <w:sz w:val="24"/>
                <w:szCs w:val="24"/>
              </w:rPr>
              <w:t xml:space="preserve">WRITING STANDARDS   </w:t>
            </w:r>
            <w:r w:rsidR="009C5AF4" w:rsidRPr="00AB7048">
              <w:rPr>
                <w:b/>
                <w:sz w:val="24"/>
                <w:szCs w:val="24"/>
              </w:rPr>
              <w:t>Kindergarten</w:t>
            </w:r>
          </w:p>
        </w:tc>
        <w:tc>
          <w:tcPr>
            <w:tcW w:w="3219" w:type="dxa"/>
            <w:shd w:val="clear" w:color="auto" w:fill="B8CCE4" w:themeFill="accent1" w:themeFillTint="66"/>
            <w:vAlign w:val="center"/>
          </w:tcPr>
          <w:p w:rsidR="009C5AF4" w:rsidRPr="00AB7048" w:rsidRDefault="009C5AF4" w:rsidP="00CD4D7D">
            <w:pPr>
              <w:jc w:val="center"/>
              <w:rPr>
                <w:b/>
                <w:sz w:val="24"/>
                <w:szCs w:val="24"/>
              </w:rPr>
            </w:pPr>
          </w:p>
        </w:tc>
        <w:tc>
          <w:tcPr>
            <w:tcW w:w="3222" w:type="dxa"/>
            <w:shd w:val="clear" w:color="auto" w:fill="B8CCE4" w:themeFill="accent1" w:themeFillTint="66"/>
            <w:vAlign w:val="center"/>
          </w:tcPr>
          <w:p w:rsidR="009C5AF4" w:rsidRPr="00AB7048" w:rsidRDefault="009C5AF4" w:rsidP="00CD4D7D">
            <w:pPr>
              <w:jc w:val="center"/>
              <w:rPr>
                <w:b/>
                <w:sz w:val="24"/>
                <w:szCs w:val="24"/>
              </w:rPr>
            </w:pPr>
          </w:p>
        </w:tc>
        <w:tc>
          <w:tcPr>
            <w:tcW w:w="884" w:type="dxa"/>
            <w:shd w:val="clear" w:color="auto" w:fill="B8CCE4" w:themeFill="accent1" w:themeFillTint="66"/>
            <w:vAlign w:val="center"/>
          </w:tcPr>
          <w:p w:rsidR="009C5AF4" w:rsidRPr="00AB7048" w:rsidRDefault="009C5AF4" w:rsidP="00CD4D7D">
            <w:pPr>
              <w:jc w:val="center"/>
              <w:rPr>
                <w:b/>
                <w:sz w:val="24"/>
                <w:szCs w:val="24"/>
              </w:rPr>
            </w:pPr>
          </w:p>
        </w:tc>
      </w:tr>
      <w:tr w:rsidR="009C5AF4" w:rsidRPr="00AB7048" w:rsidTr="004F0653">
        <w:trPr>
          <w:cantSplit/>
          <w:trHeight w:val="216"/>
        </w:trPr>
        <w:tc>
          <w:tcPr>
            <w:tcW w:w="549" w:type="dxa"/>
            <w:shd w:val="clear" w:color="auto" w:fill="B8CCE4" w:themeFill="accent1" w:themeFillTint="66"/>
            <w:vAlign w:val="center"/>
          </w:tcPr>
          <w:p w:rsidR="009C5AF4" w:rsidRPr="00AB7048" w:rsidRDefault="009C5AF4" w:rsidP="00CD4D7D">
            <w:pPr>
              <w:ind w:left="-90" w:right="-107"/>
              <w:jc w:val="center"/>
              <w:rPr>
                <w:b/>
                <w:sz w:val="24"/>
                <w:szCs w:val="24"/>
              </w:rPr>
            </w:pPr>
          </w:p>
        </w:tc>
        <w:tc>
          <w:tcPr>
            <w:tcW w:w="6742" w:type="dxa"/>
            <w:shd w:val="clear" w:color="auto" w:fill="B8CCE4" w:themeFill="accent1" w:themeFillTint="66"/>
            <w:vAlign w:val="center"/>
          </w:tcPr>
          <w:p w:rsidR="009C5AF4" w:rsidRPr="00AB7048" w:rsidRDefault="009C5AF4" w:rsidP="00CD4D7D">
            <w:pPr>
              <w:rPr>
                <w:b/>
                <w:sz w:val="24"/>
                <w:szCs w:val="24"/>
              </w:rPr>
            </w:pPr>
            <w:r w:rsidRPr="00AB7048">
              <w:rPr>
                <w:b/>
                <w:sz w:val="24"/>
                <w:szCs w:val="24"/>
              </w:rPr>
              <w:t>Text Types and Purposes</w:t>
            </w:r>
          </w:p>
        </w:tc>
        <w:tc>
          <w:tcPr>
            <w:tcW w:w="3219" w:type="dxa"/>
            <w:shd w:val="clear" w:color="auto" w:fill="B8CCE4" w:themeFill="accent1" w:themeFillTint="66"/>
            <w:vAlign w:val="center"/>
          </w:tcPr>
          <w:p w:rsidR="009C5AF4" w:rsidRPr="00AB7048" w:rsidRDefault="009C5AF4" w:rsidP="00CD4D7D">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9C5AF4" w:rsidRPr="00AB7048" w:rsidRDefault="009C5AF4" w:rsidP="00CD4D7D">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9C5AF4" w:rsidRPr="00AB7048" w:rsidRDefault="009C5AF4" w:rsidP="00CD4D7D">
            <w:pPr>
              <w:jc w:val="center"/>
              <w:rPr>
                <w:b/>
                <w:sz w:val="24"/>
                <w:szCs w:val="24"/>
              </w:rPr>
            </w:pPr>
            <w:r w:rsidRPr="00AB7048">
              <w:rPr>
                <w:b/>
                <w:sz w:val="24"/>
                <w:szCs w:val="24"/>
              </w:rPr>
              <w:t>Score</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C328AE">
            <w:pPr>
              <w:pStyle w:val="NoSpacing1"/>
              <w:jc w:val="center"/>
              <w:rPr>
                <w:rFonts w:ascii="Arial" w:hAnsi="Arial" w:cs="Arial"/>
                <w:b/>
                <w:sz w:val="24"/>
                <w:szCs w:val="24"/>
              </w:rPr>
            </w:pPr>
            <w:r w:rsidRPr="00AB7048">
              <w:rPr>
                <w:rFonts w:ascii="Arial" w:hAnsi="Arial" w:cs="Arial"/>
                <w:b/>
                <w:sz w:val="24"/>
                <w:szCs w:val="24"/>
              </w:rPr>
              <w:t>2</w:t>
            </w:r>
            <w:r w:rsidR="006E33AD" w:rsidRPr="00AB7048">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C328AE">
            <w:pPr>
              <w:pStyle w:val="NoSpacing1"/>
              <w:rPr>
                <w:rFonts w:ascii="Arial" w:hAnsi="Arial" w:cs="Arial"/>
                <w:sz w:val="24"/>
                <w:szCs w:val="24"/>
              </w:rPr>
            </w:pPr>
            <w:r w:rsidRPr="00AB7048">
              <w:rPr>
                <w:rFonts w:ascii="Arial" w:hAnsi="Arial" w:cs="Arial"/>
                <w:sz w:val="24"/>
                <w:szCs w:val="24"/>
              </w:rPr>
              <w:t>Use a combination of drawing, dictating, and writing to compo</w:t>
            </w:r>
            <w:r w:rsidR="00ED0CD7" w:rsidRPr="00AB7048">
              <w:rPr>
                <w:rFonts w:ascii="Arial" w:hAnsi="Arial" w:cs="Arial"/>
                <w:sz w:val="24"/>
                <w:szCs w:val="24"/>
              </w:rPr>
              <w:t>se opinion pieces in which they tell</w:t>
            </w:r>
            <w:r w:rsidRPr="00AB7048">
              <w:rPr>
                <w:rFonts w:ascii="Arial" w:hAnsi="Arial" w:cs="Arial"/>
                <w:sz w:val="24"/>
                <w:szCs w:val="24"/>
              </w:rPr>
              <w:t xml:space="preserve"> a reader th</w:t>
            </w:r>
            <w:r w:rsidR="00ED0CD7" w:rsidRPr="00AB7048">
              <w:rPr>
                <w:rFonts w:ascii="Arial" w:hAnsi="Arial" w:cs="Arial"/>
                <w:sz w:val="24"/>
                <w:szCs w:val="24"/>
              </w:rPr>
              <w:t>e topic or the name of the book they</w:t>
            </w:r>
            <w:r w:rsidRPr="00AB7048">
              <w:rPr>
                <w:rFonts w:ascii="Arial" w:hAnsi="Arial" w:cs="Arial"/>
                <w:sz w:val="24"/>
                <w:szCs w:val="24"/>
              </w:rPr>
              <w:t xml:space="preserve"> are writing about and state an opinion or preferenc</w:t>
            </w:r>
            <w:r w:rsidR="00A235FB" w:rsidRPr="00AB7048">
              <w:rPr>
                <w:rFonts w:ascii="Arial" w:hAnsi="Arial" w:cs="Arial"/>
                <w:sz w:val="24"/>
                <w:szCs w:val="24"/>
              </w:rPr>
              <w:t xml:space="preserve">e about the topic or book (e.g. </w:t>
            </w:r>
            <w:r w:rsidRPr="00AB7048">
              <w:rPr>
                <w:rFonts w:ascii="Arial" w:hAnsi="Arial" w:cs="Arial"/>
                <w:i/>
                <w:iCs/>
                <w:sz w:val="24"/>
                <w:szCs w:val="24"/>
              </w:rPr>
              <w:t xml:space="preserve">My </w:t>
            </w:r>
            <w:r w:rsidR="00A235FB" w:rsidRPr="00AB7048">
              <w:rPr>
                <w:rFonts w:ascii="Arial" w:hAnsi="Arial" w:cs="Arial"/>
                <w:i/>
                <w:iCs/>
                <w:sz w:val="24"/>
                <w:szCs w:val="24"/>
              </w:rPr>
              <w:t>favorite book is</w:t>
            </w:r>
            <w:r w:rsidR="003B27C0" w:rsidRPr="00AB7048">
              <w:rPr>
                <w:rFonts w:ascii="Arial" w:hAnsi="Arial" w:cs="Arial"/>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C328A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C328A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AB7048" w:rsidRDefault="009C5AF4" w:rsidP="00C328AE">
            <w:pPr>
              <w:pStyle w:val="NoSpacing1"/>
              <w:rPr>
                <w:rFonts w:ascii="Arial" w:hAnsi="Arial" w:cs="Arial"/>
                <w:sz w:val="24"/>
                <w:szCs w:val="24"/>
              </w:rPr>
            </w:pPr>
          </w:p>
        </w:tc>
      </w:tr>
      <w:tr w:rsidR="009C5AF4" w:rsidRPr="00AB7048" w:rsidTr="004F0653">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201053">
            <w:pPr>
              <w:jc w:val="center"/>
              <w:rPr>
                <w:b/>
                <w:sz w:val="24"/>
                <w:szCs w:val="24"/>
              </w:rPr>
            </w:pPr>
            <w:r w:rsidRPr="00AB7048">
              <w:rPr>
                <w:b/>
                <w:sz w:val="24"/>
                <w:szCs w:val="24"/>
              </w:rPr>
              <w:t>2</w:t>
            </w:r>
            <w:r w:rsidR="006E33AD" w:rsidRPr="00AB7048">
              <w:rPr>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C328AE">
            <w:pPr>
              <w:pStyle w:val="NoSpacing1"/>
              <w:rPr>
                <w:rFonts w:ascii="Arial" w:hAnsi="Arial" w:cs="Arial"/>
                <w:sz w:val="24"/>
                <w:szCs w:val="24"/>
              </w:rPr>
            </w:pPr>
            <w:r w:rsidRPr="00AB7048">
              <w:rPr>
                <w:rFonts w:ascii="Arial" w:hAnsi="Arial" w:cs="Arial"/>
                <w:sz w:val="24"/>
                <w:szCs w:val="24"/>
              </w:rPr>
              <w:t xml:space="preserve">Use a combination of drawing, dictating, and writing to compose informative/explanatory texts in which they name what they are writing about and supply some information about the topic.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C328A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C328A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201053">
            <w:pPr>
              <w:rPr>
                <w:sz w:val="24"/>
                <w:szCs w:val="24"/>
              </w:rPr>
            </w:pPr>
          </w:p>
        </w:tc>
      </w:tr>
      <w:tr w:rsidR="009C5AF4" w:rsidRPr="00AB7048" w:rsidTr="004F0653">
        <w:trPr>
          <w:trHeight w:val="576"/>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AC2705">
            <w:pPr>
              <w:pStyle w:val="NoSpacing1"/>
              <w:jc w:val="center"/>
              <w:rPr>
                <w:rFonts w:ascii="Arial" w:hAnsi="Arial" w:cs="Arial"/>
                <w:b/>
                <w:sz w:val="24"/>
                <w:szCs w:val="24"/>
              </w:rPr>
            </w:pPr>
            <w:r w:rsidRPr="00AB7048">
              <w:rPr>
                <w:rFonts w:ascii="Arial" w:hAnsi="Arial" w:cs="Arial"/>
                <w:b/>
                <w:sz w:val="24"/>
                <w:szCs w:val="24"/>
              </w:rPr>
              <w:t>2</w:t>
            </w:r>
            <w:r w:rsidR="006E33AD" w:rsidRPr="00AB7048">
              <w:rPr>
                <w:rFonts w:ascii="Arial" w:hAnsi="Arial" w:cs="Arial"/>
                <w:b/>
                <w:sz w:val="24"/>
                <w:szCs w:val="24"/>
              </w:rPr>
              <w:t>6</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AC2705">
            <w:pPr>
              <w:pStyle w:val="NoSpacing1"/>
              <w:rPr>
                <w:rFonts w:ascii="Arial" w:hAnsi="Arial" w:cs="Arial"/>
                <w:sz w:val="24"/>
                <w:szCs w:val="24"/>
              </w:rPr>
            </w:pPr>
            <w:r w:rsidRPr="00AB7048">
              <w:rPr>
                <w:rFonts w:ascii="Arial" w:hAnsi="Arial" w:cs="Arial"/>
                <w:sz w:val="24"/>
                <w:szCs w:val="24"/>
              </w:rPr>
              <w:t>Use a combination of drawing, dictating, and writing to na</w:t>
            </w:r>
            <w:r w:rsidR="00ED0CD7" w:rsidRPr="00AB7048">
              <w:rPr>
                <w:rFonts w:ascii="Arial" w:hAnsi="Arial" w:cs="Arial"/>
                <w:sz w:val="24"/>
                <w:szCs w:val="24"/>
              </w:rPr>
              <w:t>rrate a single event or several loosely</w:t>
            </w:r>
            <w:r w:rsidRPr="00AB7048">
              <w:rPr>
                <w:rFonts w:ascii="Arial" w:hAnsi="Arial" w:cs="Arial"/>
                <w:sz w:val="24"/>
                <w:szCs w:val="24"/>
              </w:rPr>
              <w:t xml:space="preserve"> linked e</w:t>
            </w:r>
            <w:r w:rsidR="00ED0CD7" w:rsidRPr="00AB7048">
              <w:rPr>
                <w:rFonts w:ascii="Arial" w:hAnsi="Arial" w:cs="Arial"/>
                <w:sz w:val="24"/>
                <w:szCs w:val="24"/>
              </w:rPr>
              <w:t>vents, tell about the events in the</w:t>
            </w:r>
            <w:r w:rsidRPr="00AB7048">
              <w:rPr>
                <w:rFonts w:ascii="Arial" w:hAnsi="Arial" w:cs="Arial"/>
                <w:sz w:val="24"/>
                <w:szCs w:val="24"/>
              </w:rPr>
              <w:t xml:space="preserve"> order in which they occurred, and provide a reaction to what happened.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A235FB">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A235FB">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AC2705">
            <w:pPr>
              <w:pStyle w:val="NoSpacing1"/>
              <w:rPr>
                <w:rFonts w:ascii="Arial" w:hAnsi="Arial" w:cs="Arial"/>
                <w:sz w:val="24"/>
                <w:szCs w:val="24"/>
              </w:rPr>
            </w:pPr>
          </w:p>
        </w:tc>
      </w:tr>
      <w:tr w:rsidR="009C5AF4" w:rsidRPr="00AB7048" w:rsidTr="004F0653">
        <w:trPr>
          <w:cantSplit/>
          <w:trHeight w:val="288"/>
        </w:trPr>
        <w:tc>
          <w:tcPr>
            <w:tcW w:w="549" w:type="dxa"/>
            <w:shd w:val="clear" w:color="auto" w:fill="B8CCE4" w:themeFill="accent1" w:themeFillTint="66"/>
            <w:vAlign w:val="center"/>
          </w:tcPr>
          <w:p w:rsidR="009C5AF4" w:rsidRPr="00AB7048" w:rsidRDefault="009C5AF4" w:rsidP="00201053">
            <w:pPr>
              <w:ind w:left="-90" w:right="-107"/>
              <w:jc w:val="center"/>
              <w:rPr>
                <w:b/>
                <w:sz w:val="24"/>
                <w:szCs w:val="24"/>
              </w:rPr>
            </w:pPr>
          </w:p>
        </w:tc>
        <w:tc>
          <w:tcPr>
            <w:tcW w:w="6742" w:type="dxa"/>
            <w:shd w:val="clear" w:color="auto" w:fill="B8CCE4" w:themeFill="accent1" w:themeFillTint="66"/>
            <w:vAlign w:val="center"/>
          </w:tcPr>
          <w:p w:rsidR="009C5AF4" w:rsidRPr="00AB7048" w:rsidRDefault="009C5AF4" w:rsidP="00201053">
            <w:pPr>
              <w:rPr>
                <w:b/>
                <w:sz w:val="24"/>
                <w:szCs w:val="24"/>
              </w:rPr>
            </w:pPr>
            <w:r w:rsidRPr="00AB7048">
              <w:rPr>
                <w:b/>
                <w:sz w:val="24"/>
                <w:szCs w:val="24"/>
              </w:rPr>
              <w:t>Production and Distribution of Writing</w:t>
            </w:r>
          </w:p>
        </w:tc>
        <w:tc>
          <w:tcPr>
            <w:tcW w:w="3219"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9C5AF4" w:rsidRPr="00AB7048" w:rsidRDefault="009C5AF4" w:rsidP="00201053">
            <w:pPr>
              <w:jc w:val="center"/>
              <w:rPr>
                <w:b/>
                <w:sz w:val="24"/>
                <w:szCs w:val="24"/>
              </w:rPr>
            </w:pPr>
            <w:r w:rsidRPr="00AB7048">
              <w:rPr>
                <w:b/>
                <w:sz w:val="24"/>
                <w:szCs w:val="24"/>
              </w:rPr>
              <w:t>Score</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jc w:val="center"/>
              <w:rPr>
                <w:rFonts w:ascii="Arial" w:hAnsi="Arial" w:cs="Arial"/>
                <w:b/>
                <w:sz w:val="24"/>
                <w:szCs w:val="24"/>
              </w:rPr>
            </w:pPr>
            <w:r w:rsidRPr="00AB7048">
              <w:rPr>
                <w:rFonts w:ascii="Arial" w:hAnsi="Arial" w:cs="Arial"/>
                <w:b/>
                <w:sz w:val="24"/>
                <w:szCs w:val="24"/>
              </w:rPr>
              <w:t>2</w:t>
            </w:r>
            <w:r w:rsidR="006E33AD" w:rsidRPr="00AB7048">
              <w:rPr>
                <w:rFonts w:ascii="Arial" w:hAnsi="Arial" w:cs="Arial"/>
                <w:b/>
                <w:sz w:val="24"/>
                <w:szCs w:val="24"/>
              </w:rPr>
              <w:t>7</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r w:rsidRPr="00AB7048">
              <w:rPr>
                <w:rFonts w:ascii="Arial" w:hAnsi="Arial" w:cs="Arial"/>
                <w:sz w:val="24"/>
                <w:szCs w:val="24"/>
              </w:rPr>
              <w:t>With guidance and support from adults, respond to questions and suggestions from peers</w:t>
            </w:r>
            <w:r w:rsidR="00ED0CD7" w:rsidRPr="00AB7048">
              <w:rPr>
                <w:rFonts w:ascii="Arial" w:hAnsi="Arial" w:cs="Arial"/>
                <w:sz w:val="24"/>
                <w:szCs w:val="24"/>
              </w:rPr>
              <w:t xml:space="preserve"> and add</w:t>
            </w:r>
            <w:r w:rsidRPr="00AB7048">
              <w:rPr>
                <w:rFonts w:ascii="Arial" w:hAnsi="Arial" w:cs="Arial"/>
                <w:sz w:val="24"/>
                <w:szCs w:val="24"/>
              </w:rPr>
              <w:t xml:space="preserve"> details to strengthen writing as needed.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6E33AD" w:rsidP="009C5AF4">
            <w:pPr>
              <w:pStyle w:val="NoSpacing1"/>
              <w:jc w:val="center"/>
              <w:rPr>
                <w:rFonts w:ascii="Arial" w:hAnsi="Arial" w:cs="Arial"/>
                <w:b/>
                <w:sz w:val="24"/>
                <w:szCs w:val="24"/>
              </w:rPr>
            </w:pPr>
            <w:r w:rsidRPr="00AB7048">
              <w:rPr>
                <w:rFonts w:ascii="Arial" w:hAnsi="Arial" w:cs="Arial"/>
                <w:b/>
                <w:sz w:val="24"/>
                <w:szCs w:val="24"/>
              </w:rPr>
              <w:t>28</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r w:rsidRPr="00AB7048">
              <w:rPr>
                <w:rFonts w:ascii="Arial" w:hAnsi="Arial" w:cs="Arial"/>
                <w:sz w:val="24"/>
                <w:szCs w:val="24"/>
              </w:rPr>
              <w:t>With guidance and support from adults, explore a variety of digit</w:t>
            </w:r>
            <w:r w:rsidR="00ED0CD7" w:rsidRPr="00AB7048">
              <w:rPr>
                <w:rFonts w:ascii="Arial" w:hAnsi="Arial" w:cs="Arial"/>
                <w:sz w:val="24"/>
                <w:szCs w:val="24"/>
              </w:rPr>
              <w:t xml:space="preserve">al tools to produce and publish </w:t>
            </w:r>
            <w:r w:rsidRPr="00AB7048">
              <w:rPr>
                <w:rFonts w:ascii="Arial" w:hAnsi="Arial" w:cs="Arial"/>
                <w:sz w:val="24"/>
                <w:szCs w:val="24"/>
              </w:rPr>
              <w:t xml:space="preserve">writing, including in collaboration with peers.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p>
        </w:tc>
      </w:tr>
      <w:tr w:rsidR="009C5AF4" w:rsidRPr="00AB7048" w:rsidTr="004F0653">
        <w:trPr>
          <w:cantSplit/>
          <w:trHeight w:val="288"/>
        </w:trPr>
        <w:tc>
          <w:tcPr>
            <w:tcW w:w="549" w:type="dxa"/>
            <w:shd w:val="clear" w:color="auto" w:fill="B8CCE4" w:themeFill="accent1" w:themeFillTint="66"/>
            <w:vAlign w:val="center"/>
          </w:tcPr>
          <w:p w:rsidR="009C5AF4" w:rsidRPr="00AB7048" w:rsidRDefault="009C5AF4" w:rsidP="00201053">
            <w:pPr>
              <w:ind w:left="-90" w:right="-107"/>
              <w:jc w:val="center"/>
              <w:rPr>
                <w:b/>
                <w:sz w:val="24"/>
                <w:szCs w:val="24"/>
              </w:rPr>
            </w:pPr>
          </w:p>
        </w:tc>
        <w:tc>
          <w:tcPr>
            <w:tcW w:w="6742" w:type="dxa"/>
            <w:shd w:val="clear" w:color="auto" w:fill="B8CCE4" w:themeFill="accent1" w:themeFillTint="66"/>
            <w:vAlign w:val="center"/>
          </w:tcPr>
          <w:p w:rsidR="009C5AF4" w:rsidRPr="00AB7048" w:rsidRDefault="009C5AF4" w:rsidP="00201053">
            <w:pPr>
              <w:rPr>
                <w:b/>
                <w:sz w:val="24"/>
                <w:szCs w:val="24"/>
              </w:rPr>
            </w:pPr>
            <w:r w:rsidRPr="00AB7048">
              <w:rPr>
                <w:b/>
                <w:sz w:val="24"/>
                <w:szCs w:val="24"/>
              </w:rPr>
              <w:t>Research to Build Knowledge and Ideas</w:t>
            </w:r>
            <w:r w:rsidR="00C32D7E" w:rsidRPr="00AB7048">
              <w:rPr>
                <w:b/>
                <w:sz w:val="24"/>
                <w:szCs w:val="24"/>
              </w:rPr>
              <w:t xml:space="preserve"> </w:t>
            </w:r>
            <w:r w:rsidR="00C32D7E" w:rsidRPr="00AB7048">
              <w:rPr>
                <w:sz w:val="24"/>
                <w:szCs w:val="24"/>
              </w:rPr>
              <w:t>(Begins in grade 4)</w:t>
            </w:r>
          </w:p>
        </w:tc>
        <w:tc>
          <w:tcPr>
            <w:tcW w:w="3219"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9C5AF4" w:rsidRPr="00AB7048" w:rsidRDefault="009C5AF4" w:rsidP="00201053">
            <w:pPr>
              <w:jc w:val="center"/>
              <w:rPr>
                <w:b/>
                <w:sz w:val="24"/>
                <w:szCs w:val="24"/>
              </w:rPr>
            </w:pPr>
            <w:r w:rsidRPr="00AB7048">
              <w:rPr>
                <w:b/>
                <w:sz w:val="24"/>
                <w:szCs w:val="24"/>
              </w:rPr>
              <w:t>Score</w:t>
            </w:r>
          </w:p>
        </w:tc>
      </w:tr>
      <w:tr w:rsidR="009C5AF4" w:rsidRPr="00AB7048" w:rsidTr="004F0653">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6E33AD" w:rsidP="009C5AF4">
            <w:pPr>
              <w:pStyle w:val="NoSpacing1"/>
              <w:jc w:val="center"/>
              <w:rPr>
                <w:rFonts w:ascii="Arial" w:hAnsi="Arial" w:cs="Arial"/>
                <w:b/>
                <w:sz w:val="24"/>
                <w:szCs w:val="24"/>
              </w:rPr>
            </w:pPr>
            <w:r w:rsidRPr="00AB7048">
              <w:rPr>
                <w:rFonts w:ascii="Arial" w:hAnsi="Arial" w:cs="Arial"/>
                <w:b/>
                <w:sz w:val="24"/>
                <w:szCs w:val="24"/>
              </w:rPr>
              <w:t>29</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r w:rsidRPr="00AB7048">
              <w:rPr>
                <w:rFonts w:ascii="Arial" w:hAnsi="Arial" w:cs="Arial"/>
                <w:sz w:val="24"/>
                <w:szCs w:val="24"/>
              </w:rPr>
              <w:t>Participate in shared research and writing projects (e.g</w:t>
            </w:r>
            <w:r w:rsidR="00ED0CD7" w:rsidRPr="00AB7048">
              <w:rPr>
                <w:rFonts w:ascii="Arial" w:hAnsi="Arial" w:cs="Arial"/>
                <w:sz w:val="24"/>
                <w:szCs w:val="24"/>
              </w:rPr>
              <w:t>., explore a number of books by</w:t>
            </w:r>
            <w:r w:rsidR="00C32D7E" w:rsidRPr="00AB7048">
              <w:rPr>
                <w:rFonts w:ascii="Arial" w:hAnsi="Arial" w:cs="Arial"/>
                <w:sz w:val="24"/>
                <w:szCs w:val="24"/>
              </w:rPr>
              <w:t xml:space="preserve"> </w:t>
            </w:r>
            <w:r w:rsidRPr="00AB7048">
              <w:rPr>
                <w:rFonts w:ascii="Arial" w:hAnsi="Arial" w:cs="Arial"/>
                <w:sz w:val="24"/>
                <w:szCs w:val="24"/>
              </w:rPr>
              <w:t xml:space="preserve">a favorite author and express </w:t>
            </w:r>
            <w:r w:rsidR="00ED0CD7" w:rsidRPr="00AB7048">
              <w:rPr>
                <w:rFonts w:ascii="Arial" w:hAnsi="Arial" w:cs="Arial"/>
                <w:sz w:val="24"/>
                <w:szCs w:val="24"/>
              </w:rPr>
              <w:t xml:space="preserve">opinions about </w:t>
            </w:r>
            <w:r w:rsidRPr="00AB7048">
              <w:rPr>
                <w:rFonts w:ascii="Arial" w:hAnsi="Arial" w:cs="Arial"/>
                <w:sz w:val="24"/>
                <w:szCs w:val="24"/>
              </w:rPr>
              <w:t>them</w:t>
            </w:r>
            <w:r w:rsidR="003B27C0" w:rsidRPr="00AB7048">
              <w:rPr>
                <w:rFonts w:ascii="Arial" w:hAnsi="Arial" w:cs="Arial"/>
                <w:sz w:val="24"/>
                <w:szCs w:val="24"/>
              </w:rPr>
              <w:t>.)</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rPr>
                <w:rFonts w:ascii="Arial" w:hAnsi="Arial" w:cs="Arial"/>
                <w:sz w:val="24"/>
                <w:szCs w:val="24"/>
              </w:rPr>
            </w:pP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9C5AF4">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tcPr>
          <w:p w:rsidR="009C5AF4" w:rsidRPr="00AB7048" w:rsidRDefault="009C5AF4" w:rsidP="009C5AF4">
            <w:pPr>
              <w:pStyle w:val="NoSpacing1"/>
              <w:rPr>
                <w:rFonts w:ascii="Arial" w:hAnsi="Arial" w:cs="Arial"/>
                <w:sz w:val="24"/>
                <w:szCs w:val="24"/>
              </w:rPr>
            </w:pPr>
            <w:r w:rsidRPr="00AB7048">
              <w:rPr>
                <w:rFonts w:ascii="Arial" w:hAnsi="Arial" w:cs="Arial"/>
                <w:sz w:val="24"/>
                <w:szCs w:val="24"/>
              </w:rPr>
              <w:t xml:space="preserve">With guidance and support from adults, recall information from experiences or gather information from provided sources to answer a question.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9C5AF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AB7048" w:rsidRDefault="009C5AF4" w:rsidP="009C5AF4">
            <w:pPr>
              <w:pStyle w:val="NoSpacing1"/>
              <w:rPr>
                <w:rFonts w:ascii="Arial" w:hAnsi="Arial" w:cs="Arial"/>
                <w:sz w:val="24"/>
                <w:szCs w:val="24"/>
              </w:rPr>
            </w:pPr>
          </w:p>
        </w:tc>
      </w:tr>
      <w:tr w:rsidR="009C5AF4" w:rsidRPr="00AB7048" w:rsidTr="004F0653">
        <w:trPr>
          <w:cantSplit/>
          <w:trHeight w:val="216"/>
        </w:trPr>
        <w:tc>
          <w:tcPr>
            <w:tcW w:w="549" w:type="dxa"/>
            <w:shd w:val="clear" w:color="auto" w:fill="B8CCE4" w:themeFill="accent1" w:themeFillTint="66"/>
            <w:vAlign w:val="center"/>
          </w:tcPr>
          <w:p w:rsidR="009C5AF4" w:rsidRPr="00AB7048" w:rsidRDefault="009C5AF4" w:rsidP="00201053">
            <w:pPr>
              <w:ind w:left="-90" w:right="-107"/>
              <w:jc w:val="center"/>
              <w:rPr>
                <w:b/>
                <w:sz w:val="24"/>
                <w:szCs w:val="24"/>
              </w:rPr>
            </w:pPr>
          </w:p>
        </w:tc>
        <w:tc>
          <w:tcPr>
            <w:tcW w:w="6742" w:type="dxa"/>
            <w:shd w:val="clear" w:color="auto" w:fill="B8CCE4" w:themeFill="accent1" w:themeFillTint="66"/>
            <w:vAlign w:val="center"/>
          </w:tcPr>
          <w:p w:rsidR="009C5AF4" w:rsidRPr="00AB7048" w:rsidRDefault="009C5AF4" w:rsidP="00F843EE">
            <w:pPr>
              <w:rPr>
                <w:b/>
                <w:sz w:val="24"/>
                <w:szCs w:val="24"/>
              </w:rPr>
            </w:pPr>
            <w:r w:rsidRPr="00AB7048">
              <w:rPr>
                <w:b/>
                <w:sz w:val="24"/>
                <w:szCs w:val="24"/>
              </w:rPr>
              <w:t>SPEA</w:t>
            </w:r>
            <w:r w:rsidR="00037A0D" w:rsidRPr="00AB7048">
              <w:rPr>
                <w:b/>
                <w:sz w:val="24"/>
                <w:szCs w:val="24"/>
              </w:rPr>
              <w:t xml:space="preserve">KING AND LISTENING STANDARDS  </w:t>
            </w:r>
            <w:r w:rsidR="00F843EE" w:rsidRPr="00AB7048">
              <w:rPr>
                <w:b/>
                <w:sz w:val="24"/>
                <w:szCs w:val="24"/>
              </w:rPr>
              <w:t>Kindergarten</w:t>
            </w:r>
          </w:p>
        </w:tc>
        <w:tc>
          <w:tcPr>
            <w:tcW w:w="3219" w:type="dxa"/>
            <w:shd w:val="clear" w:color="auto" w:fill="B8CCE4" w:themeFill="accent1" w:themeFillTint="66"/>
            <w:vAlign w:val="center"/>
          </w:tcPr>
          <w:p w:rsidR="009C5AF4" w:rsidRPr="00AB7048" w:rsidRDefault="009C5AF4" w:rsidP="00201053">
            <w:pPr>
              <w:jc w:val="center"/>
              <w:rPr>
                <w:b/>
                <w:sz w:val="24"/>
                <w:szCs w:val="24"/>
              </w:rPr>
            </w:pPr>
          </w:p>
        </w:tc>
        <w:tc>
          <w:tcPr>
            <w:tcW w:w="3222" w:type="dxa"/>
            <w:shd w:val="clear" w:color="auto" w:fill="B8CCE4" w:themeFill="accent1" w:themeFillTint="66"/>
            <w:vAlign w:val="center"/>
          </w:tcPr>
          <w:p w:rsidR="009C5AF4" w:rsidRPr="00AB7048" w:rsidRDefault="009C5AF4" w:rsidP="00201053">
            <w:pPr>
              <w:jc w:val="center"/>
              <w:rPr>
                <w:b/>
                <w:sz w:val="24"/>
                <w:szCs w:val="24"/>
              </w:rPr>
            </w:pPr>
          </w:p>
        </w:tc>
        <w:tc>
          <w:tcPr>
            <w:tcW w:w="884" w:type="dxa"/>
            <w:shd w:val="clear" w:color="auto" w:fill="B8CCE4" w:themeFill="accent1" w:themeFillTint="66"/>
            <w:vAlign w:val="center"/>
          </w:tcPr>
          <w:p w:rsidR="009C5AF4" w:rsidRPr="00AB7048" w:rsidRDefault="009C5AF4" w:rsidP="00201053">
            <w:pPr>
              <w:jc w:val="center"/>
              <w:rPr>
                <w:b/>
                <w:sz w:val="24"/>
                <w:szCs w:val="24"/>
              </w:rPr>
            </w:pPr>
          </w:p>
        </w:tc>
      </w:tr>
      <w:tr w:rsidR="009C5AF4" w:rsidRPr="00AB7048" w:rsidTr="004F0653">
        <w:trPr>
          <w:cantSplit/>
        </w:trPr>
        <w:tc>
          <w:tcPr>
            <w:tcW w:w="549" w:type="dxa"/>
            <w:shd w:val="clear" w:color="auto" w:fill="B8CCE4" w:themeFill="accent1" w:themeFillTint="66"/>
          </w:tcPr>
          <w:p w:rsidR="009C5AF4" w:rsidRPr="00AB7048" w:rsidRDefault="009C5AF4" w:rsidP="00201053">
            <w:pPr>
              <w:ind w:left="-90" w:right="-107"/>
              <w:jc w:val="center"/>
              <w:rPr>
                <w:b/>
                <w:sz w:val="24"/>
                <w:szCs w:val="24"/>
              </w:rPr>
            </w:pPr>
          </w:p>
        </w:tc>
        <w:tc>
          <w:tcPr>
            <w:tcW w:w="6742" w:type="dxa"/>
            <w:shd w:val="clear" w:color="auto" w:fill="B8CCE4" w:themeFill="accent1" w:themeFillTint="66"/>
          </w:tcPr>
          <w:p w:rsidR="009C5AF4" w:rsidRPr="00AB7048" w:rsidRDefault="009C5AF4" w:rsidP="00201053">
            <w:pPr>
              <w:rPr>
                <w:b/>
                <w:sz w:val="24"/>
                <w:szCs w:val="24"/>
              </w:rPr>
            </w:pPr>
            <w:r w:rsidRPr="00AB7048">
              <w:rPr>
                <w:b/>
                <w:sz w:val="24"/>
                <w:szCs w:val="24"/>
              </w:rPr>
              <w:t>Comprehension and Collaboration</w:t>
            </w:r>
          </w:p>
        </w:tc>
        <w:tc>
          <w:tcPr>
            <w:tcW w:w="3219"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tcPr>
          <w:p w:rsidR="009C5AF4" w:rsidRPr="00AB7048" w:rsidRDefault="009C5AF4" w:rsidP="00201053">
            <w:pPr>
              <w:jc w:val="center"/>
              <w:rPr>
                <w:b/>
                <w:sz w:val="24"/>
                <w:szCs w:val="24"/>
              </w:rPr>
            </w:pPr>
            <w:r w:rsidRPr="00AB7048">
              <w:rPr>
                <w:b/>
                <w:sz w:val="24"/>
                <w:szCs w:val="24"/>
              </w:rPr>
              <w:t>Score</w:t>
            </w:r>
          </w:p>
        </w:tc>
      </w:tr>
      <w:tr w:rsidR="00A32B1C"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A32B1C" w:rsidRPr="00AB7048" w:rsidRDefault="00A32B1C" w:rsidP="00D55B5F">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tcPr>
          <w:p w:rsidR="00A32B1C" w:rsidRPr="00AB7048" w:rsidRDefault="00A32B1C" w:rsidP="00D55B5F">
            <w:pPr>
              <w:pStyle w:val="NoSpacing1"/>
              <w:rPr>
                <w:rFonts w:ascii="Arial" w:hAnsi="Arial" w:cs="Arial"/>
                <w:sz w:val="24"/>
                <w:szCs w:val="24"/>
              </w:rPr>
            </w:pPr>
            <w:r w:rsidRPr="00AB7048">
              <w:rPr>
                <w:rFonts w:ascii="Arial" w:hAnsi="Arial" w:cs="Arial"/>
                <w:sz w:val="24"/>
                <w:szCs w:val="24"/>
              </w:rPr>
              <w:t xml:space="preserve">Participate in collaborative conversations with diverse partners about </w:t>
            </w:r>
            <w:r w:rsidRPr="00AB7048">
              <w:rPr>
                <w:rFonts w:ascii="Arial" w:hAnsi="Arial" w:cs="Arial"/>
                <w:i/>
                <w:iCs/>
                <w:sz w:val="24"/>
                <w:szCs w:val="24"/>
              </w:rPr>
              <w:t xml:space="preserve">kindergarten topics &amp; texts </w:t>
            </w:r>
            <w:r w:rsidRPr="00AB7048">
              <w:rPr>
                <w:rFonts w:ascii="Arial" w:hAnsi="Arial" w:cs="Arial"/>
                <w:sz w:val="24"/>
                <w:szCs w:val="24"/>
              </w:rPr>
              <w:t xml:space="preserve">with peers and adults in small &amp; large groups. </w:t>
            </w:r>
          </w:p>
          <w:p w:rsidR="00A32B1C" w:rsidRPr="00AB7048" w:rsidRDefault="00A32B1C" w:rsidP="00D55B5F">
            <w:pPr>
              <w:pStyle w:val="NoSpacing1"/>
              <w:numPr>
                <w:ilvl w:val="0"/>
                <w:numId w:val="37"/>
              </w:numPr>
              <w:rPr>
                <w:rFonts w:ascii="Arial" w:hAnsi="Arial" w:cs="Arial"/>
                <w:sz w:val="24"/>
                <w:szCs w:val="24"/>
              </w:rPr>
            </w:pPr>
            <w:r w:rsidRPr="00AB7048">
              <w:rPr>
                <w:rFonts w:ascii="Arial" w:hAnsi="Arial" w:cs="Arial"/>
                <w:sz w:val="24"/>
                <w:szCs w:val="24"/>
              </w:rPr>
              <w:t>Follow agreed-upon rules for discussions (e.g., listening to others and taking turns speaking about the topi</w:t>
            </w:r>
            <w:r w:rsidR="003B27C0" w:rsidRPr="00AB7048">
              <w:rPr>
                <w:rFonts w:ascii="Arial" w:hAnsi="Arial" w:cs="Arial"/>
                <w:sz w:val="24"/>
                <w:szCs w:val="24"/>
              </w:rPr>
              <w:t>cs and texts under discussion.)</w:t>
            </w:r>
          </w:p>
          <w:p w:rsidR="00A32B1C" w:rsidRPr="00AB7048" w:rsidRDefault="00A32B1C" w:rsidP="00D55B5F">
            <w:pPr>
              <w:pStyle w:val="NoSpacing1"/>
              <w:numPr>
                <w:ilvl w:val="0"/>
                <w:numId w:val="37"/>
              </w:numPr>
              <w:rPr>
                <w:rFonts w:ascii="Arial" w:hAnsi="Arial" w:cs="Arial"/>
                <w:sz w:val="24"/>
                <w:szCs w:val="24"/>
              </w:rPr>
            </w:pPr>
            <w:r w:rsidRPr="00AB7048">
              <w:rPr>
                <w:rFonts w:ascii="Arial" w:hAnsi="Arial" w:cs="Arial"/>
                <w:sz w:val="24"/>
                <w:szCs w:val="24"/>
              </w:rPr>
              <w:t xml:space="preserve">Continue a conversation through multiple exchanges. </w:t>
            </w:r>
          </w:p>
        </w:tc>
        <w:tc>
          <w:tcPr>
            <w:tcW w:w="3219" w:type="dxa"/>
            <w:tcBorders>
              <w:top w:val="single" w:sz="4" w:space="0" w:color="auto"/>
              <w:left w:val="single" w:sz="4" w:space="0" w:color="auto"/>
              <w:bottom w:val="single" w:sz="4" w:space="0" w:color="auto"/>
              <w:right w:val="single" w:sz="4" w:space="0" w:color="auto"/>
            </w:tcBorders>
            <w:vAlign w:val="center"/>
          </w:tcPr>
          <w:p w:rsidR="00A32B1C" w:rsidRPr="00AB7048" w:rsidRDefault="00A32B1C" w:rsidP="005B01D5">
            <w:pPr>
              <w:pStyle w:val="NoSpacing1"/>
              <w:rPr>
                <w:rFonts w:ascii="Arial" w:hAnsi="Arial" w:cs="Arial"/>
                <w:sz w:val="24"/>
                <w:szCs w:val="24"/>
              </w:rPr>
            </w:pPr>
          </w:p>
          <w:p w:rsidR="00A32B1C" w:rsidRPr="00AB7048" w:rsidRDefault="00A32B1C" w:rsidP="005B01D5">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A32B1C" w:rsidRPr="00AB7048" w:rsidRDefault="00A32B1C" w:rsidP="005B01D5">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A32B1C" w:rsidRPr="00AB7048" w:rsidRDefault="00A32B1C" w:rsidP="005B01D5">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A32B1C" w:rsidRPr="00AB7048" w:rsidRDefault="00A32B1C" w:rsidP="005B01D5">
            <w:pPr>
              <w:pStyle w:val="NoSpacing1"/>
              <w:rPr>
                <w:rFonts w:ascii="Arial" w:hAnsi="Arial" w:cs="Arial"/>
                <w:sz w:val="24"/>
                <w:szCs w:val="24"/>
              </w:rPr>
            </w:pPr>
          </w:p>
          <w:p w:rsidR="00A32B1C" w:rsidRPr="00AB7048" w:rsidRDefault="00A32B1C" w:rsidP="005B01D5">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A32B1C" w:rsidRPr="00AB7048" w:rsidRDefault="00A32B1C" w:rsidP="005B01D5">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A32B1C" w:rsidRPr="00AB7048" w:rsidRDefault="00A32B1C" w:rsidP="005B01D5">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A32B1C" w:rsidRDefault="00A32B1C" w:rsidP="00D55B5F">
            <w:pPr>
              <w:pStyle w:val="NoSpacing1"/>
              <w:rPr>
                <w:rFonts w:ascii="Arial" w:hAnsi="Arial" w:cs="Arial"/>
                <w:sz w:val="24"/>
                <w:szCs w:val="24"/>
              </w:rPr>
            </w:pPr>
          </w:p>
          <w:p w:rsidR="002C1ECE" w:rsidRDefault="002C1ECE" w:rsidP="00D55B5F">
            <w:pPr>
              <w:pStyle w:val="NoSpacing1"/>
              <w:rPr>
                <w:rFonts w:ascii="Arial" w:hAnsi="Arial" w:cs="Arial"/>
                <w:sz w:val="24"/>
                <w:szCs w:val="24"/>
              </w:rPr>
            </w:pPr>
          </w:p>
          <w:p w:rsidR="002C1ECE" w:rsidRDefault="002C1ECE" w:rsidP="00D55B5F">
            <w:pPr>
              <w:pStyle w:val="NoSpacing1"/>
              <w:rPr>
                <w:rFonts w:ascii="Arial" w:hAnsi="Arial" w:cs="Arial"/>
                <w:sz w:val="24"/>
                <w:szCs w:val="24"/>
              </w:rPr>
            </w:pPr>
          </w:p>
          <w:p w:rsidR="002C1ECE" w:rsidRDefault="002C1ECE" w:rsidP="00D55B5F">
            <w:pPr>
              <w:pStyle w:val="NoSpacing1"/>
              <w:rPr>
                <w:rFonts w:ascii="Arial" w:hAnsi="Arial" w:cs="Arial"/>
                <w:sz w:val="24"/>
                <w:szCs w:val="24"/>
              </w:rPr>
            </w:pPr>
            <w:r>
              <w:rPr>
                <w:rFonts w:ascii="Arial" w:hAnsi="Arial" w:cs="Arial"/>
                <w:sz w:val="24"/>
                <w:szCs w:val="24"/>
              </w:rPr>
              <w:t>a___</w:t>
            </w:r>
          </w:p>
          <w:p w:rsidR="002C1ECE" w:rsidRPr="00AB7048" w:rsidRDefault="002C1ECE" w:rsidP="00D55B5F">
            <w:pPr>
              <w:pStyle w:val="NoSpacing1"/>
              <w:rPr>
                <w:rFonts w:ascii="Arial" w:hAnsi="Arial" w:cs="Arial"/>
                <w:sz w:val="24"/>
                <w:szCs w:val="24"/>
              </w:rPr>
            </w:pPr>
            <w:r>
              <w:rPr>
                <w:rFonts w:ascii="Arial" w:hAnsi="Arial" w:cs="Arial"/>
                <w:sz w:val="24"/>
                <w:szCs w:val="24"/>
              </w:rPr>
              <w:t>b___</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D55B5F" w:rsidP="00D55B5F">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tcPr>
          <w:p w:rsidR="009C5AF4" w:rsidRPr="00AB7048" w:rsidRDefault="00D55B5F" w:rsidP="00D55B5F">
            <w:pPr>
              <w:pStyle w:val="NoSpacing1"/>
              <w:rPr>
                <w:rFonts w:ascii="Arial" w:hAnsi="Arial" w:cs="Arial"/>
                <w:sz w:val="24"/>
                <w:szCs w:val="24"/>
              </w:rPr>
            </w:pPr>
            <w:r w:rsidRPr="00AB7048">
              <w:rPr>
                <w:rFonts w:ascii="Arial" w:hAnsi="Arial" w:cs="Arial"/>
                <w:sz w:val="24"/>
                <w:szCs w:val="24"/>
              </w:rPr>
              <w:t xml:space="preserve">Confirm understanding of a text read aloud or information presented orally or through other media by asking and answering questions about key details and requesting clarification if something is not understood. </w:t>
            </w:r>
          </w:p>
        </w:tc>
        <w:tc>
          <w:tcPr>
            <w:tcW w:w="3219" w:type="dxa"/>
            <w:tcBorders>
              <w:top w:val="single" w:sz="4" w:space="0" w:color="auto"/>
              <w:left w:val="single" w:sz="4" w:space="0" w:color="auto"/>
              <w:bottom w:val="single" w:sz="4" w:space="0" w:color="auto"/>
              <w:right w:val="single" w:sz="4" w:space="0" w:color="auto"/>
            </w:tcBorders>
          </w:tcPr>
          <w:p w:rsidR="009C5AF4" w:rsidRPr="00AB7048" w:rsidRDefault="00CC4A08" w:rsidP="00D55B5F">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9C5AF4" w:rsidRPr="00AB7048" w:rsidRDefault="00CC4A08" w:rsidP="00D55B5F">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AB7048" w:rsidRDefault="009C5AF4" w:rsidP="00D55B5F">
            <w:pPr>
              <w:pStyle w:val="NoSpacing1"/>
              <w:rPr>
                <w:rFonts w:ascii="Arial" w:hAnsi="Arial" w:cs="Arial"/>
                <w:sz w:val="24"/>
                <w:szCs w:val="24"/>
              </w:rPr>
            </w:pP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D55B5F" w:rsidP="00D55B5F">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tcPr>
          <w:p w:rsidR="009C5AF4" w:rsidRPr="00AB7048" w:rsidRDefault="00D55B5F" w:rsidP="00D55B5F">
            <w:pPr>
              <w:pStyle w:val="NoSpacing1"/>
              <w:rPr>
                <w:rFonts w:ascii="Arial" w:hAnsi="Arial" w:cs="Arial"/>
                <w:sz w:val="24"/>
                <w:szCs w:val="24"/>
              </w:rPr>
            </w:pPr>
            <w:r w:rsidRPr="00AB7048">
              <w:rPr>
                <w:rFonts w:ascii="Arial" w:hAnsi="Arial" w:cs="Arial"/>
                <w:sz w:val="24"/>
                <w:szCs w:val="24"/>
              </w:rPr>
              <w:t xml:space="preserve">Ask and answer questions in order to seek help, get information, or clarify something that is not understood. </w:t>
            </w:r>
          </w:p>
        </w:tc>
        <w:tc>
          <w:tcPr>
            <w:tcW w:w="3219" w:type="dxa"/>
            <w:tcBorders>
              <w:top w:val="single" w:sz="4" w:space="0" w:color="auto"/>
              <w:left w:val="single" w:sz="4" w:space="0" w:color="auto"/>
              <w:bottom w:val="single" w:sz="4" w:space="0" w:color="auto"/>
              <w:right w:val="single" w:sz="4" w:space="0" w:color="auto"/>
            </w:tcBorders>
          </w:tcPr>
          <w:p w:rsidR="009C5AF4" w:rsidRPr="00AB7048" w:rsidRDefault="00CC4A08" w:rsidP="00D55B5F">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9C5AF4" w:rsidRPr="00AB7048" w:rsidRDefault="00CC4A08" w:rsidP="00D55B5F">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AB7048" w:rsidRDefault="009C5AF4" w:rsidP="00D55B5F">
            <w:pPr>
              <w:pStyle w:val="NoSpacing1"/>
              <w:rPr>
                <w:rFonts w:ascii="Arial" w:hAnsi="Arial" w:cs="Arial"/>
                <w:sz w:val="24"/>
                <w:szCs w:val="24"/>
              </w:rPr>
            </w:pPr>
          </w:p>
        </w:tc>
      </w:tr>
      <w:tr w:rsidR="009C5AF4" w:rsidRPr="00AB7048" w:rsidTr="004F0653">
        <w:trPr>
          <w:cantSplit/>
        </w:trPr>
        <w:tc>
          <w:tcPr>
            <w:tcW w:w="549" w:type="dxa"/>
            <w:shd w:val="clear" w:color="auto" w:fill="B8CCE4" w:themeFill="accent1" w:themeFillTint="66"/>
          </w:tcPr>
          <w:p w:rsidR="009C5AF4" w:rsidRPr="00AB7048" w:rsidRDefault="009C5AF4" w:rsidP="00201053">
            <w:pPr>
              <w:ind w:left="-90" w:right="-107"/>
              <w:jc w:val="center"/>
              <w:rPr>
                <w:b/>
                <w:sz w:val="24"/>
                <w:szCs w:val="24"/>
              </w:rPr>
            </w:pPr>
          </w:p>
        </w:tc>
        <w:tc>
          <w:tcPr>
            <w:tcW w:w="6742" w:type="dxa"/>
            <w:shd w:val="clear" w:color="auto" w:fill="B8CCE4" w:themeFill="accent1" w:themeFillTint="66"/>
          </w:tcPr>
          <w:p w:rsidR="009C5AF4" w:rsidRPr="00AB7048" w:rsidRDefault="009C5AF4" w:rsidP="00201053">
            <w:pPr>
              <w:rPr>
                <w:b/>
                <w:sz w:val="24"/>
                <w:szCs w:val="24"/>
              </w:rPr>
            </w:pPr>
            <w:r w:rsidRPr="00AB7048">
              <w:rPr>
                <w:b/>
                <w:sz w:val="24"/>
                <w:szCs w:val="24"/>
              </w:rPr>
              <w:t>Presentation of Knowledge and Ideas</w:t>
            </w:r>
          </w:p>
        </w:tc>
        <w:tc>
          <w:tcPr>
            <w:tcW w:w="3219"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tcPr>
          <w:p w:rsidR="009C5AF4" w:rsidRPr="00AB7048" w:rsidRDefault="009C5AF4" w:rsidP="00201053">
            <w:pPr>
              <w:jc w:val="center"/>
              <w:rPr>
                <w:b/>
                <w:sz w:val="24"/>
                <w:szCs w:val="24"/>
              </w:rPr>
            </w:pPr>
            <w:r w:rsidRPr="00AB7048">
              <w:rPr>
                <w:b/>
                <w:sz w:val="24"/>
                <w:szCs w:val="24"/>
              </w:rPr>
              <w:t>Score</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F843EE" w:rsidP="00F843EE">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F843EE" w:rsidP="00F843EE">
            <w:pPr>
              <w:pStyle w:val="NoSpacing1"/>
              <w:rPr>
                <w:rFonts w:ascii="Arial" w:hAnsi="Arial" w:cs="Arial"/>
                <w:sz w:val="24"/>
                <w:szCs w:val="24"/>
              </w:rPr>
            </w:pPr>
            <w:r w:rsidRPr="00AB7048">
              <w:rPr>
                <w:rFonts w:ascii="Arial" w:hAnsi="Arial" w:cs="Arial"/>
                <w:sz w:val="24"/>
                <w:szCs w:val="24"/>
              </w:rPr>
              <w:t xml:space="preserve">Describe familiar people, places, things, and events and, with prompting and support, provide additional detail.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F843EE">
            <w:pPr>
              <w:pStyle w:val="NoSpacing1"/>
              <w:rPr>
                <w:rFonts w:ascii="Arial" w:hAnsi="Arial" w:cs="Arial"/>
                <w:sz w:val="24"/>
                <w:szCs w:val="24"/>
              </w:rPr>
            </w:pP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F843EE" w:rsidP="00F843EE">
            <w:pPr>
              <w:pStyle w:val="NoSpacing1"/>
              <w:jc w:val="center"/>
              <w:rPr>
                <w:rFonts w:ascii="Arial" w:hAnsi="Arial" w:cs="Arial"/>
                <w:b/>
                <w:sz w:val="24"/>
                <w:szCs w:val="24"/>
              </w:rPr>
            </w:pPr>
            <w:r w:rsidRPr="00AB7048">
              <w:rPr>
                <w:rFonts w:ascii="Arial" w:hAnsi="Arial" w:cs="Arial"/>
                <w:b/>
                <w:sz w:val="24"/>
                <w:szCs w:val="24"/>
              </w:rPr>
              <w:t>3</w:t>
            </w:r>
            <w:r w:rsidR="006E33AD" w:rsidRPr="00AB7048">
              <w:rPr>
                <w:rFonts w:ascii="Arial" w:hAnsi="Arial" w:cs="Arial"/>
                <w:b/>
                <w:sz w:val="24"/>
                <w:szCs w:val="24"/>
              </w:rPr>
              <w:t>5</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F843EE" w:rsidP="00F843EE">
            <w:pPr>
              <w:pStyle w:val="NoSpacing1"/>
              <w:rPr>
                <w:rFonts w:ascii="Arial" w:hAnsi="Arial" w:cs="Arial"/>
                <w:sz w:val="24"/>
                <w:szCs w:val="24"/>
              </w:rPr>
            </w:pPr>
            <w:r w:rsidRPr="00AB7048">
              <w:rPr>
                <w:rFonts w:ascii="Arial" w:hAnsi="Arial" w:cs="Arial"/>
                <w:sz w:val="24"/>
                <w:szCs w:val="24"/>
              </w:rPr>
              <w:t xml:space="preserve">Add drawings or other visual displays to descriptions as desired to provide additional detail.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F843EE">
            <w:pPr>
              <w:pStyle w:val="NoSpacing1"/>
              <w:rPr>
                <w:rFonts w:ascii="Arial" w:hAnsi="Arial" w:cs="Arial"/>
                <w:sz w:val="24"/>
                <w:szCs w:val="24"/>
              </w:rPr>
            </w:pPr>
          </w:p>
        </w:tc>
      </w:tr>
      <w:tr w:rsidR="009C5AF4" w:rsidRPr="00AB7048" w:rsidTr="004F0653">
        <w:trPr>
          <w:trHeight w:val="288"/>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6E33AD" w:rsidP="00F843EE">
            <w:pPr>
              <w:pStyle w:val="NoSpacing1"/>
              <w:jc w:val="center"/>
              <w:rPr>
                <w:rFonts w:ascii="Arial" w:hAnsi="Arial" w:cs="Arial"/>
                <w:b/>
                <w:sz w:val="24"/>
                <w:szCs w:val="24"/>
              </w:rPr>
            </w:pPr>
            <w:r w:rsidRPr="00AB7048">
              <w:rPr>
                <w:rFonts w:ascii="Arial" w:hAnsi="Arial" w:cs="Arial"/>
                <w:b/>
                <w:sz w:val="24"/>
                <w:szCs w:val="24"/>
              </w:rPr>
              <w:t>36</w:t>
            </w:r>
          </w:p>
        </w:tc>
        <w:tc>
          <w:tcPr>
            <w:tcW w:w="6742" w:type="dxa"/>
            <w:tcBorders>
              <w:top w:val="single" w:sz="4" w:space="0" w:color="auto"/>
              <w:left w:val="single" w:sz="4" w:space="0" w:color="auto"/>
              <w:bottom w:val="single" w:sz="4" w:space="0" w:color="auto"/>
              <w:right w:val="single" w:sz="4" w:space="0" w:color="auto"/>
            </w:tcBorders>
            <w:vAlign w:val="center"/>
          </w:tcPr>
          <w:p w:rsidR="009C5AF4" w:rsidRPr="00AB7048" w:rsidRDefault="00F843EE" w:rsidP="00F843EE">
            <w:pPr>
              <w:pStyle w:val="NoSpacing1"/>
              <w:rPr>
                <w:rFonts w:ascii="Arial" w:hAnsi="Arial" w:cs="Arial"/>
                <w:sz w:val="24"/>
                <w:szCs w:val="24"/>
              </w:rPr>
            </w:pPr>
            <w:r w:rsidRPr="00AB7048">
              <w:rPr>
                <w:rFonts w:ascii="Arial" w:hAnsi="Arial" w:cs="Arial"/>
                <w:sz w:val="24"/>
                <w:szCs w:val="24"/>
              </w:rPr>
              <w:t xml:space="preserve">Speak audibly and express thoughts, feelings, and ideas clearly. </w:t>
            </w:r>
          </w:p>
        </w:tc>
        <w:tc>
          <w:tcPr>
            <w:tcW w:w="3219"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vAlign w:val="center"/>
          </w:tcPr>
          <w:p w:rsidR="009C5AF4" w:rsidRPr="00AB7048" w:rsidRDefault="00CC4A08" w:rsidP="00F843EE">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9C5AF4"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009C5AF4"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AB7048" w:rsidRDefault="009C5AF4" w:rsidP="00F843EE">
            <w:pPr>
              <w:pStyle w:val="NoSpacing1"/>
              <w:rPr>
                <w:rFonts w:ascii="Arial" w:hAnsi="Arial" w:cs="Arial"/>
                <w:sz w:val="24"/>
                <w:szCs w:val="24"/>
              </w:rPr>
            </w:pPr>
          </w:p>
          <w:p w:rsidR="00C32D7E" w:rsidRPr="00AB7048" w:rsidRDefault="00C32D7E" w:rsidP="00F843EE">
            <w:pPr>
              <w:pStyle w:val="NoSpacing1"/>
              <w:rPr>
                <w:rFonts w:ascii="Arial" w:hAnsi="Arial" w:cs="Arial"/>
                <w:sz w:val="24"/>
                <w:szCs w:val="24"/>
              </w:rPr>
            </w:pPr>
          </w:p>
          <w:p w:rsidR="00C32D7E" w:rsidRPr="00AB7048" w:rsidRDefault="00C32D7E" w:rsidP="00F843EE">
            <w:pPr>
              <w:pStyle w:val="NoSpacing1"/>
              <w:rPr>
                <w:rFonts w:ascii="Arial" w:hAnsi="Arial" w:cs="Arial"/>
                <w:sz w:val="24"/>
                <w:szCs w:val="24"/>
              </w:rPr>
            </w:pPr>
          </w:p>
          <w:p w:rsidR="00C32D7E" w:rsidRPr="00AB7048" w:rsidRDefault="00C32D7E" w:rsidP="00F843EE">
            <w:pPr>
              <w:pStyle w:val="NoSpacing1"/>
              <w:rPr>
                <w:rFonts w:ascii="Arial" w:hAnsi="Arial" w:cs="Arial"/>
                <w:sz w:val="24"/>
                <w:szCs w:val="24"/>
              </w:rPr>
            </w:pPr>
          </w:p>
          <w:p w:rsidR="00F92D9D" w:rsidRPr="00AB7048" w:rsidRDefault="00F92D9D" w:rsidP="00F843EE">
            <w:pPr>
              <w:pStyle w:val="NoSpacing1"/>
              <w:rPr>
                <w:rFonts w:ascii="Arial" w:hAnsi="Arial" w:cs="Arial"/>
                <w:sz w:val="24"/>
                <w:szCs w:val="24"/>
              </w:rPr>
            </w:pPr>
          </w:p>
          <w:p w:rsidR="00F92D9D" w:rsidRPr="00AB7048" w:rsidRDefault="00F92D9D" w:rsidP="00F843EE">
            <w:pPr>
              <w:pStyle w:val="NoSpacing1"/>
              <w:rPr>
                <w:rFonts w:ascii="Arial" w:hAnsi="Arial" w:cs="Arial"/>
                <w:sz w:val="24"/>
                <w:szCs w:val="24"/>
              </w:rPr>
            </w:pPr>
          </w:p>
        </w:tc>
      </w:tr>
      <w:tr w:rsidR="009C5AF4" w:rsidRPr="00AB7048" w:rsidTr="004F0653">
        <w:trPr>
          <w:cantSplit/>
          <w:trHeight w:val="216"/>
        </w:trPr>
        <w:tc>
          <w:tcPr>
            <w:tcW w:w="549" w:type="dxa"/>
            <w:shd w:val="clear" w:color="auto" w:fill="B8CCE4" w:themeFill="accent1" w:themeFillTint="66"/>
            <w:vAlign w:val="center"/>
          </w:tcPr>
          <w:p w:rsidR="009C5AF4" w:rsidRPr="00AB7048" w:rsidRDefault="009C5AF4" w:rsidP="00201053">
            <w:pPr>
              <w:ind w:left="-90" w:right="-107"/>
              <w:jc w:val="center"/>
              <w:rPr>
                <w:b/>
                <w:sz w:val="24"/>
                <w:szCs w:val="24"/>
              </w:rPr>
            </w:pPr>
          </w:p>
        </w:tc>
        <w:tc>
          <w:tcPr>
            <w:tcW w:w="6742" w:type="dxa"/>
            <w:shd w:val="clear" w:color="auto" w:fill="B8CCE4" w:themeFill="accent1" w:themeFillTint="66"/>
            <w:vAlign w:val="center"/>
          </w:tcPr>
          <w:p w:rsidR="009C5AF4" w:rsidRPr="00AB7048" w:rsidRDefault="009C5AF4" w:rsidP="00F843EE">
            <w:pPr>
              <w:rPr>
                <w:b/>
                <w:sz w:val="24"/>
                <w:szCs w:val="24"/>
              </w:rPr>
            </w:pPr>
            <w:r w:rsidRPr="00AB7048">
              <w:rPr>
                <w:b/>
                <w:sz w:val="24"/>
                <w:szCs w:val="24"/>
              </w:rPr>
              <w:t xml:space="preserve">LANGUAGE STANDARDS  </w:t>
            </w:r>
            <w:r w:rsidR="00F843EE" w:rsidRPr="00AB7048">
              <w:rPr>
                <w:b/>
                <w:sz w:val="24"/>
                <w:szCs w:val="24"/>
              </w:rPr>
              <w:t>L  Kindergarten</w:t>
            </w:r>
          </w:p>
        </w:tc>
        <w:tc>
          <w:tcPr>
            <w:tcW w:w="3219" w:type="dxa"/>
            <w:shd w:val="clear" w:color="auto" w:fill="B8CCE4" w:themeFill="accent1" w:themeFillTint="66"/>
            <w:vAlign w:val="center"/>
          </w:tcPr>
          <w:p w:rsidR="009C5AF4" w:rsidRPr="00AB7048" w:rsidRDefault="009C5AF4" w:rsidP="00201053">
            <w:pPr>
              <w:jc w:val="center"/>
              <w:rPr>
                <w:b/>
                <w:sz w:val="24"/>
                <w:szCs w:val="24"/>
              </w:rPr>
            </w:pPr>
          </w:p>
        </w:tc>
        <w:tc>
          <w:tcPr>
            <w:tcW w:w="3222" w:type="dxa"/>
            <w:shd w:val="clear" w:color="auto" w:fill="B8CCE4" w:themeFill="accent1" w:themeFillTint="66"/>
            <w:vAlign w:val="center"/>
          </w:tcPr>
          <w:p w:rsidR="009C5AF4" w:rsidRPr="00AB7048" w:rsidRDefault="009C5AF4" w:rsidP="00201053">
            <w:pPr>
              <w:jc w:val="center"/>
              <w:rPr>
                <w:b/>
                <w:sz w:val="24"/>
                <w:szCs w:val="24"/>
              </w:rPr>
            </w:pPr>
          </w:p>
        </w:tc>
        <w:tc>
          <w:tcPr>
            <w:tcW w:w="884" w:type="dxa"/>
            <w:shd w:val="clear" w:color="auto" w:fill="B8CCE4" w:themeFill="accent1" w:themeFillTint="66"/>
            <w:vAlign w:val="center"/>
          </w:tcPr>
          <w:p w:rsidR="009C5AF4" w:rsidRPr="00AB7048" w:rsidRDefault="009C5AF4" w:rsidP="00201053">
            <w:pPr>
              <w:jc w:val="center"/>
              <w:rPr>
                <w:b/>
                <w:sz w:val="24"/>
                <w:szCs w:val="24"/>
              </w:rPr>
            </w:pPr>
          </w:p>
        </w:tc>
      </w:tr>
      <w:tr w:rsidR="009C5AF4" w:rsidRPr="00AB7048" w:rsidTr="004F0653">
        <w:trPr>
          <w:cantSplit/>
        </w:trPr>
        <w:tc>
          <w:tcPr>
            <w:tcW w:w="549" w:type="dxa"/>
            <w:shd w:val="clear" w:color="auto" w:fill="B8CCE4" w:themeFill="accent1" w:themeFillTint="66"/>
          </w:tcPr>
          <w:p w:rsidR="009C5AF4" w:rsidRPr="00AB7048" w:rsidRDefault="009C5AF4" w:rsidP="00201053">
            <w:pPr>
              <w:ind w:left="-90" w:right="-107"/>
              <w:jc w:val="center"/>
              <w:rPr>
                <w:b/>
                <w:sz w:val="24"/>
                <w:szCs w:val="24"/>
              </w:rPr>
            </w:pPr>
          </w:p>
        </w:tc>
        <w:tc>
          <w:tcPr>
            <w:tcW w:w="6742" w:type="dxa"/>
            <w:shd w:val="clear" w:color="auto" w:fill="B8CCE4" w:themeFill="accent1" w:themeFillTint="66"/>
          </w:tcPr>
          <w:p w:rsidR="009C5AF4" w:rsidRPr="00AB7048" w:rsidRDefault="009C5AF4" w:rsidP="00201053">
            <w:pPr>
              <w:rPr>
                <w:b/>
                <w:sz w:val="24"/>
                <w:szCs w:val="24"/>
              </w:rPr>
            </w:pPr>
            <w:r w:rsidRPr="00AB7048">
              <w:rPr>
                <w:b/>
                <w:sz w:val="24"/>
                <w:szCs w:val="24"/>
              </w:rPr>
              <w:t>Conventions of Standard English</w:t>
            </w:r>
          </w:p>
        </w:tc>
        <w:tc>
          <w:tcPr>
            <w:tcW w:w="3219"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tcPr>
          <w:p w:rsidR="009C5AF4" w:rsidRPr="00AB7048" w:rsidRDefault="009C5AF4" w:rsidP="00201053">
            <w:pPr>
              <w:jc w:val="center"/>
              <w:rPr>
                <w:b/>
                <w:sz w:val="24"/>
                <w:szCs w:val="24"/>
              </w:rPr>
            </w:pPr>
            <w:r w:rsidRPr="00AB7048">
              <w:rPr>
                <w:b/>
                <w:sz w:val="24"/>
                <w:szCs w:val="24"/>
              </w:rPr>
              <w:t>Score</w:t>
            </w:r>
          </w:p>
        </w:tc>
      </w:tr>
      <w:tr w:rsidR="00F17F80" w:rsidRPr="00AB7048" w:rsidTr="004F0653">
        <w:tc>
          <w:tcPr>
            <w:tcW w:w="549" w:type="dxa"/>
            <w:tcBorders>
              <w:top w:val="single" w:sz="4" w:space="0" w:color="auto"/>
              <w:left w:val="single" w:sz="4" w:space="0" w:color="auto"/>
              <w:bottom w:val="single" w:sz="4" w:space="0" w:color="auto"/>
              <w:right w:val="single" w:sz="4" w:space="0" w:color="auto"/>
            </w:tcBorders>
            <w:vAlign w:val="center"/>
          </w:tcPr>
          <w:p w:rsidR="00F17F80" w:rsidRPr="00AB7048" w:rsidRDefault="006E33AD" w:rsidP="00F843EE">
            <w:pPr>
              <w:pStyle w:val="NoSpacing1"/>
              <w:jc w:val="center"/>
              <w:rPr>
                <w:rFonts w:ascii="Arial" w:hAnsi="Arial" w:cs="Arial"/>
                <w:b/>
                <w:sz w:val="24"/>
                <w:szCs w:val="24"/>
              </w:rPr>
            </w:pPr>
            <w:r w:rsidRPr="00AB7048">
              <w:rPr>
                <w:rFonts w:ascii="Arial" w:hAnsi="Arial" w:cs="Arial"/>
                <w:b/>
                <w:sz w:val="24"/>
                <w:szCs w:val="24"/>
              </w:rPr>
              <w:t>37</w:t>
            </w:r>
          </w:p>
        </w:tc>
        <w:tc>
          <w:tcPr>
            <w:tcW w:w="6742" w:type="dxa"/>
            <w:tcBorders>
              <w:top w:val="single" w:sz="4" w:space="0" w:color="auto"/>
              <w:left w:val="single" w:sz="4" w:space="0" w:color="auto"/>
              <w:bottom w:val="single" w:sz="4" w:space="0" w:color="auto"/>
              <w:right w:val="single" w:sz="4" w:space="0" w:color="auto"/>
            </w:tcBorders>
          </w:tcPr>
          <w:p w:rsidR="00F17F80" w:rsidRPr="00A62AA3" w:rsidRDefault="00F17F80" w:rsidP="00F843EE">
            <w:pPr>
              <w:pStyle w:val="NoSpacing1"/>
              <w:rPr>
                <w:rFonts w:ascii="Arial" w:hAnsi="Arial" w:cs="Arial"/>
                <w:sz w:val="24"/>
                <w:szCs w:val="24"/>
                <w:highlight w:val="yellow"/>
              </w:rPr>
            </w:pPr>
            <w:r w:rsidRPr="00A62AA3">
              <w:rPr>
                <w:rFonts w:ascii="Arial" w:hAnsi="Arial" w:cs="Arial"/>
                <w:sz w:val="24"/>
                <w:szCs w:val="24"/>
                <w:highlight w:val="yellow"/>
              </w:rPr>
              <w:t>Demonstrate command of the conventions of standard English grammar and usage when writing or speaking.</w:t>
            </w:r>
          </w:p>
          <w:p w:rsidR="00F17F80" w:rsidRPr="00A62AA3" w:rsidRDefault="00F17F80" w:rsidP="00F843EE">
            <w:pPr>
              <w:pStyle w:val="NoSpacing1"/>
              <w:numPr>
                <w:ilvl w:val="0"/>
                <w:numId w:val="38"/>
              </w:numPr>
              <w:rPr>
                <w:rFonts w:ascii="Arial" w:hAnsi="Arial" w:cs="Arial"/>
                <w:sz w:val="24"/>
                <w:szCs w:val="24"/>
                <w:highlight w:val="yellow"/>
              </w:rPr>
            </w:pPr>
            <w:r w:rsidRPr="00A62AA3">
              <w:rPr>
                <w:rFonts w:ascii="Arial" w:hAnsi="Arial" w:cs="Arial"/>
                <w:sz w:val="24"/>
                <w:szCs w:val="24"/>
                <w:highlight w:val="yellow"/>
              </w:rPr>
              <w:t xml:space="preserve">Print many upper- and lowercase letters. </w:t>
            </w:r>
          </w:p>
          <w:p w:rsidR="00F17F80" w:rsidRPr="00A62AA3" w:rsidRDefault="00F17F80" w:rsidP="00F843EE">
            <w:pPr>
              <w:pStyle w:val="NoSpacing1"/>
              <w:numPr>
                <w:ilvl w:val="0"/>
                <w:numId w:val="38"/>
              </w:numPr>
              <w:rPr>
                <w:rFonts w:ascii="Arial" w:hAnsi="Arial" w:cs="Arial"/>
                <w:sz w:val="24"/>
                <w:szCs w:val="24"/>
                <w:highlight w:val="yellow"/>
              </w:rPr>
            </w:pPr>
            <w:r w:rsidRPr="00A62AA3">
              <w:rPr>
                <w:rFonts w:ascii="Arial" w:hAnsi="Arial" w:cs="Arial"/>
                <w:sz w:val="24"/>
                <w:szCs w:val="24"/>
                <w:highlight w:val="yellow"/>
              </w:rPr>
              <w:t xml:space="preserve">Use frequently occurring nouns and verbs. </w:t>
            </w:r>
          </w:p>
          <w:p w:rsidR="00F17F80" w:rsidRPr="00A62AA3" w:rsidRDefault="00F17F80" w:rsidP="00F843EE">
            <w:pPr>
              <w:pStyle w:val="NoSpacing1"/>
              <w:numPr>
                <w:ilvl w:val="0"/>
                <w:numId w:val="38"/>
              </w:numPr>
              <w:rPr>
                <w:rFonts w:ascii="Arial" w:hAnsi="Arial" w:cs="Arial"/>
                <w:sz w:val="24"/>
                <w:szCs w:val="24"/>
                <w:highlight w:val="yellow"/>
              </w:rPr>
            </w:pPr>
            <w:r w:rsidRPr="00A62AA3">
              <w:rPr>
                <w:rFonts w:ascii="Arial" w:hAnsi="Arial" w:cs="Arial"/>
                <w:sz w:val="24"/>
                <w:szCs w:val="24"/>
                <w:highlight w:val="yellow"/>
              </w:rPr>
              <w:t xml:space="preserve">Form regular plural nouns orally by adding /s/ or /es/ (e.g., </w:t>
            </w:r>
            <w:r w:rsidRPr="00A62AA3">
              <w:rPr>
                <w:rFonts w:ascii="Arial" w:hAnsi="Arial" w:cs="Arial"/>
                <w:i/>
                <w:iCs/>
                <w:sz w:val="24"/>
                <w:szCs w:val="24"/>
                <w:highlight w:val="yellow"/>
              </w:rPr>
              <w:t>dog, dogs</w:t>
            </w:r>
            <w:r w:rsidRPr="00A62AA3">
              <w:rPr>
                <w:rFonts w:ascii="Arial" w:hAnsi="Arial" w:cs="Arial"/>
                <w:sz w:val="24"/>
                <w:szCs w:val="24"/>
                <w:highlight w:val="yellow"/>
              </w:rPr>
              <w:t xml:space="preserve">; </w:t>
            </w:r>
            <w:r w:rsidRPr="00A62AA3">
              <w:rPr>
                <w:rFonts w:ascii="Arial" w:hAnsi="Arial" w:cs="Arial"/>
                <w:i/>
                <w:iCs/>
                <w:sz w:val="24"/>
                <w:szCs w:val="24"/>
                <w:highlight w:val="yellow"/>
              </w:rPr>
              <w:t>wish, wishes</w:t>
            </w:r>
            <w:r w:rsidRPr="00A62AA3">
              <w:rPr>
                <w:rFonts w:ascii="Arial" w:hAnsi="Arial" w:cs="Arial"/>
                <w:sz w:val="24"/>
                <w:szCs w:val="24"/>
                <w:highlight w:val="yellow"/>
              </w:rPr>
              <w:t xml:space="preserve">). </w:t>
            </w:r>
          </w:p>
          <w:p w:rsidR="00F17F80" w:rsidRPr="00A62AA3" w:rsidRDefault="00F17F80" w:rsidP="00F843EE">
            <w:pPr>
              <w:pStyle w:val="NoSpacing1"/>
              <w:numPr>
                <w:ilvl w:val="0"/>
                <w:numId w:val="38"/>
              </w:numPr>
              <w:rPr>
                <w:rFonts w:ascii="Arial" w:hAnsi="Arial" w:cs="Arial"/>
                <w:sz w:val="24"/>
                <w:szCs w:val="24"/>
                <w:highlight w:val="yellow"/>
              </w:rPr>
            </w:pPr>
            <w:r w:rsidRPr="00A62AA3">
              <w:rPr>
                <w:rFonts w:ascii="Arial" w:hAnsi="Arial" w:cs="Arial"/>
                <w:sz w:val="24"/>
                <w:szCs w:val="24"/>
                <w:highlight w:val="yellow"/>
              </w:rPr>
              <w:t xml:space="preserve">Understand and use question words (interrogatives) (e.g., </w:t>
            </w:r>
            <w:r w:rsidRPr="00A62AA3">
              <w:rPr>
                <w:rFonts w:ascii="Arial" w:hAnsi="Arial" w:cs="Arial"/>
                <w:i/>
                <w:iCs/>
                <w:sz w:val="24"/>
                <w:szCs w:val="24"/>
                <w:highlight w:val="yellow"/>
              </w:rPr>
              <w:t>who, what, where, when, why, how</w:t>
            </w:r>
            <w:r w:rsidRPr="00A62AA3">
              <w:rPr>
                <w:rFonts w:ascii="Arial" w:hAnsi="Arial" w:cs="Arial"/>
                <w:sz w:val="24"/>
                <w:szCs w:val="24"/>
                <w:highlight w:val="yellow"/>
              </w:rPr>
              <w:t xml:space="preserve">). </w:t>
            </w:r>
          </w:p>
          <w:p w:rsidR="00F17F80" w:rsidRPr="00A62AA3" w:rsidRDefault="00F17F80" w:rsidP="00F843EE">
            <w:pPr>
              <w:pStyle w:val="NoSpacing1"/>
              <w:numPr>
                <w:ilvl w:val="0"/>
                <w:numId w:val="38"/>
              </w:numPr>
              <w:rPr>
                <w:rFonts w:ascii="Arial" w:hAnsi="Arial" w:cs="Arial"/>
                <w:sz w:val="24"/>
                <w:szCs w:val="24"/>
                <w:highlight w:val="yellow"/>
              </w:rPr>
            </w:pPr>
            <w:r w:rsidRPr="00A62AA3">
              <w:rPr>
                <w:rFonts w:ascii="Arial" w:hAnsi="Arial" w:cs="Arial"/>
                <w:sz w:val="24"/>
                <w:szCs w:val="24"/>
                <w:highlight w:val="yellow"/>
              </w:rPr>
              <w:t xml:space="preserve">Use the most frequently occurring prepositions (e.g., </w:t>
            </w:r>
            <w:r w:rsidRPr="00A62AA3">
              <w:rPr>
                <w:rFonts w:ascii="Arial" w:hAnsi="Arial" w:cs="Arial"/>
                <w:i/>
                <w:iCs/>
                <w:sz w:val="24"/>
                <w:szCs w:val="24"/>
                <w:highlight w:val="yellow"/>
              </w:rPr>
              <w:t>to, from, in, out, on, off, for, of, by, with</w:t>
            </w:r>
            <w:r w:rsidR="000F2C80" w:rsidRPr="00A62AA3">
              <w:rPr>
                <w:rFonts w:ascii="Arial" w:hAnsi="Arial" w:cs="Arial"/>
                <w:sz w:val="24"/>
                <w:szCs w:val="24"/>
                <w:highlight w:val="yellow"/>
              </w:rPr>
              <w:t>.)</w:t>
            </w:r>
            <w:r w:rsidRPr="00A62AA3">
              <w:rPr>
                <w:rFonts w:ascii="Arial" w:hAnsi="Arial" w:cs="Arial"/>
                <w:sz w:val="24"/>
                <w:szCs w:val="24"/>
                <w:highlight w:val="yellow"/>
              </w:rPr>
              <w:t xml:space="preserve"> </w:t>
            </w:r>
          </w:p>
          <w:p w:rsidR="00F17F80" w:rsidRPr="00AB7048" w:rsidRDefault="00F17F80" w:rsidP="00F843EE">
            <w:pPr>
              <w:pStyle w:val="NoSpacing1"/>
              <w:numPr>
                <w:ilvl w:val="0"/>
                <w:numId w:val="38"/>
              </w:numPr>
              <w:rPr>
                <w:rFonts w:ascii="Arial" w:hAnsi="Arial" w:cs="Arial"/>
                <w:sz w:val="24"/>
                <w:szCs w:val="24"/>
              </w:rPr>
            </w:pPr>
            <w:r w:rsidRPr="00A62AA3">
              <w:rPr>
                <w:rFonts w:ascii="Arial" w:hAnsi="Arial" w:cs="Arial"/>
                <w:sz w:val="24"/>
                <w:szCs w:val="24"/>
                <w:highlight w:val="yellow"/>
              </w:rPr>
              <w:t>Produce and expand complete sentences in shared language activities.</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tcPr>
          <w:p w:rsidR="00F17F80" w:rsidRPr="00AB7048" w:rsidRDefault="00F17F80" w:rsidP="00F843EE">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843EE">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F17F80" w:rsidRPr="00AB7048" w:rsidRDefault="00F17F80" w:rsidP="00F843EE">
            <w:pPr>
              <w:pStyle w:val="NoSpacing1"/>
              <w:rPr>
                <w:rFonts w:ascii="Arial" w:hAnsi="Arial" w:cs="Arial"/>
                <w:sz w:val="24"/>
                <w:szCs w:val="24"/>
              </w:rPr>
            </w:pPr>
            <w:r w:rsidRPr="00AB7048">
              <w:rPr>
                <w:rFonts w:ascii="Arial" w:hAnsi="Arial" w:cs="Arial"/>
                <w:sz w:val="24"/>
                <w:szCs w:val="24"/>
              </w:rPr>
              <w:t xml:space="preserve">c.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843EE">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843EE">
            <w:pPr>
              <w:pStyle w:val="NoSpacing1"/>
              <w:rPr>
                <w:rFonts w:ascii="Arial" w:hAnsi="Arial" w:cs="Arial"/>
                <w:sz w:val="24"/>
                <w:szCs w:val="24"/>
              </w:rPr>
            </w:pPr>
            <w:r w:rsidRPr="00AB7048">
              <w:rPr>
                <w:rFonts w:ascii="Arial" w:hAnsi="Arial" w:cs="Arial"/>
                <w:sz w:val="24"/>
                <w:szCs w:val="24"/>
              </w:rPr>
              <w:t>e.</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843EE">
            <w:pPr>
              <w:pStyle w:val="NoSpacing1"/>
              <w:rPr>
                <w:rFonts w:ascii="Arial" w:hAnsi="Arial" w:cs="Arial"/>
                <w:sz w:val="24"/>
                <w:szCs w:val="24"/>
              </w:rPr>
            </w:pPr>
            <w:r w:rsidRPr="00AB7048">
              <w:rPr>
                <w:rFonts w:ascii="Arial" w:hAnsi="Arial" w:cs="Arial"/>
                <w:sz w:val="24"/>
                <w:szCs w:val="24"/>
              </w:rPr>
              <w:t>f.</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843EE">
            <w:pPr>
              <w:pStyle w:val="NoSpacing1"/>
              <w:rPr>
                <w:rFonts w:ascii="Arial" w:hAnsi="Arial" w:cs="Arial"/>
                <w:sz w:val="24"/>
                <w:szCs w:val="24"/>
              </w:rPr>
            </w:pPr>
          </w:p>
          <w:p w:rsidR="00F17F80" w:rsidRPr="00AB7048" w:rsidRDefault="00F17F80" w:rsidP="00F843EE">
            <w:pPr>
              <w:pStyle w:val="NoSpacing1"/>
              <w:rPr>
                <w:rFonts w:ascii="Arial" w:hAnsi="Arial" w:cs="Arial"/>
                <w:sz w:val="24"/>
                <w:szCs w:val="24"/>
              </w:rPr>
            </w:pPr>
          </w:p>
          <w:p w:rsidR="00F17F80" w:rsidRPr="00AB7048" w:rsidRDefault="00F17F80" w:rsidP="00F843EE">
            <w:pPr>
              <w:pStyle w:val="NoSpacing1"/>
              <w:rPr>
                <w:rFonts w:ascii="Arial" w:hAnsi="Arial" w:cs="Arial"/>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tcPr>
          <w:p w:rsidR="00F17F80" w:rsidRPr="00AB7048" w:rsidRDefault="00F17F80" w:rsidP="002546E5">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2546E5">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F17F80" w:rsidRPr="00AB7048" w:rsidRDefault="00F17F80" w:rsidP="002546E5">
            <w:pPr>
              <w:pStyle w:val="NoSpacing1"/>
              <w:rPr>
                <w:rFonts w:ascii="Arial" w:hAnsi="Arial" w:cs="Arial"/>
                <w:sz w:val="24"/>
                <w:szCs w:val="24"/>
              </w:rPr>
            </w:pPr>
            <w:r w:rsidRPr="00AB7048">
              <w:rPr>
                <w:rFonts w:ascii="Arial" w:hAnsi="Arial" w:cs="Arial"/>
                <w:sz w:val="24"/>
                <w:szCs w:val="24"/>
              </w:rPr>
              <w:t xml:space="preserve">c.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2546E5">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2546E5">
            <w:pPr>
              <w:pStyle w:val="NoSpacing1"/>
              <w:rPr>
                <w:rFonts w:ascii="Arial" w:hAnsi="Arial" w:cs="Arial"/>
                <w:sz w:val="24"/>
                <w:szCs w:val="24"/>
              </w:rPr>
            </w:pPr>
            <w:r w:rsidRPr="00AB7048">
              <w:rPr>
                <w:rFonts w:ascii="Arial" w:hAnsi="Arial" w:cs="Arial"/>
                <w:sz w:val="24"/>
                <w:szCs w:val="24"/>
              </w:rPr>
              <w:t>e.</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2546E5">
            <w:pPr>
              <w:pStyle w:val="NoSpacing1"/>
              <w:rPr>
                <w:rFonts w:ascii="Arial" w:hAnsi="Arial" w:cs="Arial"/>
                <w:sz w:val="24"/>
                <w:szCs w:val="24"/>
              </w:rPr>
            </w:pPr>
            <w:r w:rsidRPr="00AB7048">
              <w:rPr>
                <w:rFonts w:ascii="Arial" w:hAnsi="Arial" w:cs="Arial"/>
                <w:sz w:val="24"/>
                <w:szCs w:val="24"/>
              </w:rPr>
              <w:t>f.</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2546E5">
            <w:pPr>
              <w:pStyle w:val="NoSpacing1"/>
              <w:rPr>
                <w:rFonts w:ascii="Arial" w:hAnsi="Arial" w:cs="Arial"/>
                <w:sz w:val="24"/>
                <w:szCs w:val="24"/>
              </w:rPr>
            </w:pPr>
          </w:p>
          <w:p w:rsidR="00F17F80" w:rsidRPr="00AB7048" w:rsidRDefault="00F17F80" w:rsidP="002546E5">
            <w:pPr>
              <w:pStyle w:val="NoSpacing1"/>
              <w:rPr>
                <w:rFonts w:ascii="Arial" w:hAnsi="Arial" w:cs="Arial"/>
                <w:sz w:val="24"/>
                <w:szCs w:val="24"/>
              </w:rPr>
            </w:pPr>
          </w:p>
          <w:p w:rsidR="00F17F80" w:rsidRPr="00AB7048" w:rsidRDefault="00F17F80" w:rsidP="002546E5">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F17F80" w:rsidRDefault="002C1ECE" w:rsidP="00F843EE">
            <w:pPr>
              <w:pStyle w:val="NoSpacing1"/>
              <w:rPr>
                <w:rFonts w:ascii="Arial" w:hAnsi="Arial" w:cs="Arial"/>
                <w:sz w:val="24"/>
                <w:szCs w:val="24"/>
              </w:rPr>
            </w:pPr>
            <w:r>
              <w:rPr>
                <w:rFonts w:ascii="Arial" w:hAnsi="Arial" w:cs="Arial"/>
                <w:sz w:val="24"/>
                <w:szCs w:val="24"/>
              </w:rPr>
              <w:t>a___</w:t>
            </w:r>
          </w:p>
          <w:p w:rsidR="002C1ECE" w:rsidRDefault="002C1ECE" w:rsidP="00F843EE">
            <w:pPr>
              <w:pStyle w:val="NoSpacing1"/>
              <w:rPr>
                <w:rFonts w:ascii="Arial" w:hAnsi="Arial" w:cs="Arial"/>
                <w:sz w:val="24"/>
                <w:szCs w:val="24"/>
              </w:rPr>
            </w:pPr>
            <w:r>
              <w:rPr>
                <w:rFonts w:ascii="Arial" w:hAnsi="Arial" w:cs="Arial"/>
                <w:sz w:val="24"/>
                <w:szCs w:val="24"/>
              </w:rPr>
              <w:t>b___</w:t>
            </w:r>
          </w:p>
          <w:p w:rsidR="002C1ECE" w:rsidRDefault="002C1ECE" w:rsidP="00F843EE">
            <w:pPr>
              <w:pStyle w:val="NoSpacing1"/>
              <w:rPr>
                <w:rFonts w:ascii="Arial" w:hAnsi="Arial" w:cs="Arial"/>
                <w:sz w:val="24"/>
                <w:szCs w:val="24"/>
              </w:rPr>
            </w:pPr>
            <w:r>
              <w:rPr>
                <w:rFonts w:ascii="Arial" w:hAnsi="Arial" w:cs="Arial"/>
                <w:sz w:val="24"/>
                <w:szCs w:val="24"/>
              </w:rPr>
              <w:t>c___</w:t>
            </w:r>
          </w:p>
          <w:p w:rsidR="002C1ECE" w:rsidRDefault="002C1ECE" w:rsidP="00F843EE">
            <w:pPr>
              <w:pStyle w:val="NoSpacing1"/>
              <w:rPr>
                <w:rFonts w:ascii="Arial" w:hAnsi="Arial" w:cs="Arial"/>
                <w:sz w:val="24"/>
                <w:szCs w:val="24"/>
              </w:rPr>
            </w:pPr>
            <w:r>
              <w:rPr>
                <w:rFonts w:ascii="Arial" w:hAnsi="Arial" w:cs="Arial"/>
                <w:sz w:val="24"/>
                <w:szCs w:val="24"/>
              </w:rPr>
              <w:t>d___</w:t>
            </w:r>
          </w:p>
          <w:p w:rsidR="002C1ECE" w:rsidRDefault="002C1ECE" w:rsidP="00F843EE">
            <w:pPr>
              <w:pStyle w:val="NoSpacing1"/>
              <w:rPr>
                <w:rFonts w:ascii="Arial" w:hAnsi="Arial" w:cs="Arial"/>
                <w:sz w:val="24"/>
                <w:szCs w:val="24"/>
              </w:rPr>
            </w:pPr>
            <w:r>
              <w:rPr>
                <w:rFonts w:ascii="Arial" w:hAnsi="Arial" w:cs="Arial"/>
                <w:sz w:val="24"/>
                <w:szCs w:val="24"/>
              </w:rPr>
              <w:t>e___</w:t>
            </w:r>
          </w:p>
          <w:p w:rsidR="002C1ECE" w:rsidRPr="00AB7048" w:rsidRDefault="002C1ECE" w:rsidP="00F843EE">
            <w:pPr>
              <w:pStyle w:val="NoSpacing1"/>
              <w:rPr>
                <w:rFonts w:ascii="Arial" w:hAnsi="Arial" w:cs="Arial"/>
                <w:sz w:val="24"/>
                <w:szCs w:val="24"/>
              </w:rPr>
            </w:pPr>
            <w:r>
              <w:rPr>
                <w:rFonts w:ascii="Arial" w:hAnsi="Arial" w:cs="Arial"/>
                <w:sz w:val="24"/>
                <w:szCs w:val="24"/>
              </w:rPr>
              <w:t>f___</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6E33AD" w:rsidP="00F17F80">
            <w:pPr>
              <w:pStyle w:val="NoSpacing1"/>
              <w:jc w:val="center"/>
              <w:rPr>
                <w:rFonts w:ascii="Arial" w:hAnsi="Arial" w:cs="Arial"/>
                <w:b/>
                <w:sz w:val="24"/>
                <w:szCs w:val="24"/>
              </w:rPr>
            </w:pPr>
            <w:r w:rsidRPr="00AB7048">
              <w:rPr>
                <w:rFonts w:ascii="Arial" w:hAnsi="Arial" w:cs="Arial"/>
                <w:b/>
                <w:sz w:val="24"/>
                <w:szCs w:val="24"/>
              </w:rPr>
              <w:t>38</w:t>
            </w:r>
          </w:p>
        </w:tc>
        <w:tc>
          <w:tcPr>
            <w:tcW w:w="6742" w:type="dxa"/>
            <w:tcBorders>
              <w:top w:val="single" w:sz="4" w:space="0" w:color="auto"/>
              <w:left w:val="single" w:sz="4" w:space="0" w:color="auto"/>
              <w:bottom w:val="single" w:sz="4" w:space="0" w:color="auto"/>
              <w:right w:val="single" w:sz="4" w:space="0" w:color="auto"/>
            </w:tcBorders>
          </w:tcPr>
          <w:p w:rsidR="00F17F80" w:rsidRPr="00A62AA3" w:rsidRDefault="00F17F80" w:rsidP="00F17F80">
            <w:pPr>
              <w:pStyle w:val="NoSpacing1"/>
              <w:rPr>
                <w:rFonts w:ascii="Arial" w:hAnsi="Arial" w:cs="Arial"/>
                <w:sz w:val="24"/>
                <w:szCs w:val="24"/>
                <w:highlight w:val="yellow"/>
              </w:rPr>
            </w:pPr>
            <w:r w:rsidRPr="00A62AA3">
              <w:rPr>
                <w:rFonts w:ascii="Arial" w:hAnsi="Arial" w:cs="Arial"/>
                <w:sz w:val="24"/>
                <w:szCs w:val="24"/>
                <w:highlight w:val="yellow"/>
              </w:rPr>
              <w:t>Demonstrate command of the conventions of standard English capitalization, punctuation, and spelling when writing.</w:t>
            </w:r>
          </w:p>
          <w:p w:rsidR="00F17F80" w:rsidRPr="00A62AA3" w:rsidRDefault="00F17F80" w:rsidP="000F2C80">
            <w:pPr>
              <w:pStyle w:val="NoSpacing1"/>
              <w:numPr>
                <w:ilvl w:val="0"/>
                <w:numId w:val="39"/>
              </w:numPr>
              <w:rPr>
                <w:rFonts w:ascii="Arial" w:hAnsi="Arial" w:cs="Arial"/>
                <w:sz w:val="24"/>
                <w:szCs w:val="24"/>
                <w:highlight w:val="yellow"/>
              </w:rPr>
            </w:pPr>
            <w:r w:rsidRPr="00A62AA3">
              <w:rPr>
                <w:rFonts w:ascii="Arial" w:hAnsi="Arial" w:cs="Arial"/>
                <w:sz w:val="24"/>
                <w:szCs w:val="24"/>
                <w:highlight w:val="yellow"/>
              </w:rPr>
              <w:t>Capitalize the first word in a sentence and the pronoun</w:t>
            </w:r>
            <w:r w:rsidR="000F2C80" w:rsidRPr="00A62AA3">
              <w:rPr>
                <w:rFonts w:ascii="Arial" w:hAnsi="Arial" w:cs="Arial"/>
                <w:sz w:val="24"/>
                <w:szCs w:val="24"/>
                <w:highlight w:val="yellow"/>
              </w:rPr>
              <w:t xml:space="preserve"> “</w:t>
            </w:r>
            <w:r w:rsidR="000F2C80" w:rsidRPr="00A62AA3">
              <w:rPr>
                <w:rFonts w:ascii="Arial" w:hAnsi="Arial" w:cs="Arial"/>
                <w:b/>
                <w:sz w:val="24"/>
                <w:szCs w:val="24"/>
                <w:highlight w:val="yellow"/>
              </w:rPr>
              <w:t>I</w:t>
            </w:r>
            <w:r w:rsidR="000F2C80" w:rsidRPr="00A62AA3">
              <w:rPr>
                <w:rFonts w:ascii="Arial" w:hAnsi="Arial" w:cs="Arial"/>
                <w:sz w:val="24"/>
                <w:szCs w:val="24"/>
                <w:highlight w:val="yellow"/>
              </w:rPr>
              <w:t>.”</w:t>
            </w:r>
            <w:r w:rsidRPr="00A62AA3">
              <w:rPr>
                <w:rFonts w:ascii="Arial" w:hAnsi="Arial" w:cs="Arial"/>
                <w:sz w:val="24"/>
                <w:szCs w:val="24"/>
                <w:highlight w:val="yellow"/>
              </w:rPr>
              <w:t xml:space="preserve"> </w:t>
            </w:r>
          </w:p>
          <w:p w:rsidR="00F17F80" w:rsidRPr="00A62AA3" w:rsidRDefault="00F17F80" w:rsidP="00F17F80">
            <w:pPr>
              <w:pStyle w:val="NoSpacing1"/>
              <w:numPr>
                <w:ilvl w:val="0"/>
                <w:numId w:val="39"/>
              </w:numPr>
              <w:rPr>
                <w:rFonts w:ascii="Arial" w:hAnsi="Arial" w:cs="Arial"/>
                <w:sz w:val="24"/>
                <w:szCs w:val="24"/>
                <w:highlight w:val="yellow"/>
              </w:rPr>
            </w:pPr>
            <w:r w:rsidRPr="00A62AA3">
              <w:rPr>
                <w:rFonts w:ascii="Arial" w:hAnsi="Arial" w:cs="Arial"/>
                <w:sz w:val="24"/>
                <w:szCs w:val="24"/>
                <w:highlight w:val="yellow"/>
              </w:rPr>
              <w:t xml:space="preserve">Recognize and name end punctuation. </w:t>
            </w:r>
          </w:p>
          <w:p w:rsidR="00F17F80" w:rsidRPr="00A62AA3" w:rsidRDefault="00F17F80" w:rsidP="00F17F80">
            <w:pPr>
              <w:pStyle w:val="NoSpacing1"/>
              <w:numPr>
                <w:ilvl w:val="0"/>
                <w:numId w:val="39"/>
              </w:numPr>
              <w:rPr>
                <w:rFonts w:ascii="Arial" w:hAnsi="Arial" w:cs="Arial"/>
                <w:sz w:val="24"/>
                <w:szCs w:val="24"/>
                <w:highlight w:val="yellow"/>
              </w:rPr>
            </w:pPr>
            <w:r w:rsidRPr="00A62AA3">
              <w:rPr>
                <w:rFonts w:ascii="Arial" w:hAnsi="Arial" w:cs="Arial"/>
                <w:sz w:val="24"/>
                <w:szCs w:val="24"/>
                <w:highlight w:val="yellow"/>
              </w:rPr>
              <w:t>Write a letter or letters for most consonant an</w:t>
            </w:r>
            <w:r w:rsidR="000F2C80" w:rsidRPr="00A62AA3">
              <w:rPr>
                <w:rFonts w:ascii="Arial" w:hAnsi="Arial" w:cs="Arial"/>
                <w:sz w:val="24"/>
                <w:szCs w:val="24"/>
                <w:highlight w:val="yellow"/>
              </w:rPr>
              <w:t>d short-vowel sounds (phonemes.)</w:t>
            </w:r>
            <w:r w:rsidRPr="00A62AA3">
              <w:rPr>
                <w:rFonts w:ascii="Arial" w:hAnsi="Arial" w:cs="Arial"/>
                <w:sz w:val="24"/>
                <w:szCs w:val="24"/>
                <w:highlight w:val="yellow"/>
              </w:rPr>
              <w:t xml:space="preserve"> </w:t>
            </w:r>
          </w:p>
          <w:p w:rsidR="009C5AF4" w:rsidRPr="00AB7048" w:rsidRDefault="00F17F80" w:rsidP="00F17F80">
            <w:pPr>
              <w:pStyle w:val="NoSpacing1"/>
              <w:numPr>
                <w:ilvl w:val="0"/>
                <w:numId w:val="39"/>
              </w:numPr>
              <w:rPr>
                <w:rFonts w:ascii="Arial" w:hAnsi="Arial" w:cs="Arial"/>
                <w:sz w:val="24"/>
                <w:szCs w:val="24"/>
              </w:rPr>
            </w:pPr>
            <w:r w:rsidRPr="00A62AA3">
              <w:rPr>
                <w:rFonts w:ascii="Arial" w:hAnsi="Arial" w:cs="Arial"/>
                <w:sz w:val="24"/>
                <w:szCs w:val="24"/>
                <w:highlight w:val="yellow"/>
              </w:rPr>
              <w:t>Spell simple words phonetically, drawing on knowledge of sound-letter relationships.</w:t>
            </w:r>
            <w:r w:rsidRPr="00AB7048">
              <w:rPr>
                <w:rFonts w:ascii="Arial" w:hAnsi="Arial" w:cs="Arial"/>
                <w:sz w:val="24"/>
                <w:szCs w:val="24"/>
              </w:rPr>
              <w:t xml:space="preserve"> </w:t>
            </w:r>
          </w:p>
        </w:tc>
        <w:tc>
          <w:tcPr>
            <w:tcW w:w="3219" w:type="dxa"/>
            <w:tcBorders>
              <w:top w:val="single" w:sz="4" w:space="0" w:color="auto"/>
              <w:left w:val="single" w:sz="4" w:space="0" w:color="auto"/>
              <w:bottom w:val="single" w:sz="4" w:space="0" w:color="auto"/>
              <w:right w:val="single" w:sz="4" w:space="0" w:color="auto"/>
            </w:tcBorders>
          </w:tcPr>
          <w:p w:rsidR="009C5AF4" w:rsidRPr="00AB7048" w:rsidRDefault="009C5AF4" w:rsidP="00F17F80">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F17F80">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9C5AF4" w:rsidRPr="00AB7048" w:rsidRDefault="009C5AF4" w:rsidP="00F17F80">
            <w:pPr>
              <w:pStyle w:val="NoSpacing1"/>
              <w:rPr>
                <w:rFonts w:ascii="Arial" w:hAnsi="Arial" w:cs="Arial"/>
                <w:sz w:val="24"/>
                <w:szCs w:val="24"/>
              </w:rPr>
            </w:pPr>
            <w:r w:rsidRPr="00AB7048">
              <w:rPr>
                <w:rFonts w:ascii="Arial" w:hAnsi="Arial" w:cs="Arial"/>
                <w:sz w:val="24"/>
                <w:szCs w:val="24"/>
              </w:rPr>
              <w:t>c.</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F17F80" w:rsidP="00F17F80">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F17F80">
            <w:pPr>
              <w:pStyle w:val="NoSpacing1"/>
              <w:rPr>
                <w:rFonts w:ascii="Arial" w:hAnsi="Arial" w:cs="Arial"/>
                <w:sz w:val="24"/>
                <w:szCs w:val="24"/>
              </w:rPr>
            </w:pPr>
          </w:p>
          <w:p w:rsidR="009C5AF4" w:rsidRPr="00AB7048" w:rsidRDefault="009C5AF4" w:rsidP="00F17F80">
            <w:pPr>
              <w:pStyle w:val="NoSpacing1"/>
              <w:rPr>
                <w:rFonts w:ascii="Arial" w:hAnsi="Arial" w:cs="Arial"/>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tcPr>
          <w:p w:rsidR="009C5AF4" w:rsidRPr="00AB7048" w:rsidRDefault="009C5AF4" w:rsidP="00F17F80">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F17F80">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9C5AF4" w:rsidRPr="00AB7048" w:rsidRDefault="009C5AF4" w:rsidP="00F17F80">
            <w:pPr>
              <w:pStyle w:val="NoSpacing1"/>
              <w:rPr>
                <w:rFonts w:ascii="Arial" w:hAnsi="Arial" w:cs="Arial"/>
                <w:sz w:val="24"/>
                <w:szCs w:val="24"/>
              </w:rPr>
            </w:pPr>
            <w:r w:rsidRPr="00AB7048">
              <w:rPr>
                <w:rFonts w:ascii="Arial" w:hAnsi="Arial" w:cs="Arial"/>
                <w:sz w:val="24"/>
                <w:szCs w:val="24"/>
              </w:rPr>
              <w:t>c.</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F17F80" w:rsidRPr="00AB7048" w:rsidRDefault="00F17F80" w:rsidP="00F17F80">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F17F80">
            <w:pPr>
              <w:pStyle w:val="NoSpacing1"/>
              <w:rPr>
                <w:rFonts w:ascii="Arial" w:hAnsi="Arial" w:cs="Arial"/>
                <w:sz w:val="24"/>
                <w:szCs w:val="24"/>
              </w:rPr>
            </w:pPr>
          </w:p>
          <w:p w:rsidR="009C5AF4" w:rsidRPr="00AB7048" w:rsidRDefault="009C5AF4" w:rsidP="00F17F80">
            <w:pPr>
              <w:pStyle w:val="NoSpacing1"/>
              <w:rPr>
                <w:rFonts w:ascii="Arial" w:hAnsi="Arial" w:cs="Arial"/>
                <w:sz w:val="24"/>
                <w:szCs w:val="24"/>
              </w:rPr>
            </w:pPr>
          </w:p>
          <w:p w:rsidR="009C5AF4" w:rsidRPr="00AB7048" w:rsidRDefault="009C5AF4" w:rsidP="00F17F80">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9C5AF4" w:rsidRDefault="002C1ECE" w:rsidP="00F17F80">
            <w:pPr>
              <w:pStyle w:val="NoSpacing1"/>
              <w:rPr>
                <w:rFonts w:ascii="Arial" w:hAnsi="Arial" w:cs="Arial"/>
                <w:sz w:val="24"/>
                <w:szCs w:val="24"/>
              </w:rPr>
            </w:pPr>
            <w:r>
              <w:rPr>
                <w:rFonts w:ascii="Arial" w:hAnsi="Arial" w:cs="Arial"/>
                <w:sz w:val="24"/>
                <w:szCs w:val="24"/>
              </w:rPr>
              <w:t>a___</w:t>
            </w:r>
          </w:p>
          <w:p w:rsidR="002C1ECE" w:rsidRDefault="002C1ECE" w:rsidP="00F17F80">
            <w:pPr>
              <w:pStyle w:val="NoSpacing1"/>
              <w:rPr>
                <w:rFonts w:ascii="Arial" w:hAnsi="Arial" w:cs="Arial"/>
                <w:sz w:val="24"/>
                <w:szCs w:val="24"/>
              </w:rPr>
            </w:pPr>
            <w:r>
              <w:rPr>
                <w:rFonts w:ascii="Arial" w:hAnsi="Arial" w:cs="Arial"/>
                <w:sz w:val="24"/>
                <w:szCs w:val="24"/>
              </w:rPr>
              <w:t>b___</w:t>
            </w:r>
          </w:p>
          <w:p w:rsidR="002C1ECE" w:rsidRDefault="002C1ECE" w:rsidP="00F17F80">
            <w:pPr>
              <w:pStyle w:val="NoSpacing1"/>
              <w:rPr>
                <w:rFonts w:ascii="Arial" w:hAnsi="Arial" w:cs="Arial"/>
                <w:sz w:val="24"/>
                <w:szCs w:val="24"/>
              </w:rPr>
            </w:pPr>
            <w:r>
              <w:rPr>
                <w:rFonts w:ascii="Arial" w:hAnsi="Arial" w:cs="Arial"/>
                <w:sz w:val="24"/>
                <w:szCs w:val="24"/>
              </w:rPr>
              <w:t>c___</w:t>
            </w:r>
          </w:p>
          <w:p w:rsidR="002C1ECE" w:rsidRPr="00AB7048" w:rsidRDefault="002C1ECE" w:rsidP="00F17F80">
            <w:pPr>
              <w:pStyle w:val="NoSpacing1"/>
              <w:rPr>
                <w:rFonts w:ascii="Arial" w:hAnsi="Arial" w:cs="Arial"/>
                <w:sz w:val="24"/>
                <w:szCs w:val="24"/>
              </w:rPr>
            </w:pPr>
            <w:r>
              <w:rPr>
                <w:rFonts w:ascii="Arial" w:hAnsi="Arial" w:cs="Arial"/>
                <w:sz w:val="24"/>
                <w:szCs w:val="24"/>
              </w:rPr>
              <w:t>d___</w:t>
            </w:r>
          </w:p>
        </w:tc>
      </w:tr>
      <w:tr w:rsidR="009C5AF4" w:rsidRPr="00AB7048" w:rsidTr="004F0653">
        <w:trPr>
          <w:cantSplit/>
          <w:trHeight w:val="288"/>
        </w:trPr>
        <w:tc>
          <w:tcPr>
            <w:tcW w:w="549" w:type="dxa"/>
            <w:shd w:val="clear" w:color="auto" w:fill="B8CCE4" w:themeFill="accent1" w:themeFillTint="66"/>
            <w:vAlign w:val="center"/>
          </w:tcPr>
          <w:p w:rsidR="009C5AF4" w:rsidRPr="00AB7048" w:rsidRDefault="009C5AF4" w:rsidP="00201053">
            <w:pPr>
              <w:ind w:left="-90" w:right="-107"/>
              <w:jc w:val="center"/>
              <w:rPr>
                <w:b/>
                <w:sz w:val="24"/>
                <w:szCs w:val="24"/>
              </w:rPr>
            </w:pPr>
          </w:p>
        </w:tc>
        <w:tc>
          <w:tcPr>
            <w:tcW w:w="6742" w:type="dxa"/>
            <w:shd w:val="clear" w:color="auto" w:fill="B8CCE4" w:themeFill="accent1" w:themeFillTint="66"/>
            <w:vAlign w:val="center"/>
          </w:tcPr>
          <w:p w:rsidR="009C5AF4" w:rsidRPr="00AB7048" w:rsidRDefault="003F0E04" w:rsidP="00201053">
            <w:pPr>
              <w:rPr>
                <w:b/>
                <w:sz w:val="24"/>
                <w:szCs w:val="24"/>
              </w:rPr>
            </w:pPr>
            <w:r w:rsidRPr="00AB7048">
              <w:rPr>
                <w:b/>
                <w:sz w:val="24"/>
                <w:szCs w:val="24"/>
              </w:rPr>
              <w:t>Vocabulary Acquisition and U</w:t>
            </w:r>
            <w:r w:rsidR="009C5AF4" w:rsidRPr="00AB7048">
              <w:rPr>
                <w:b/>
                <w:sz w:val="24"/>
                <w:szCs w:val="24"/>
              </w:rPr>
              <w:t>se</w:t>
            </w:r>
          </w:p>
        </w:tc>
        <w:tc>
          <w:tcPr>
            <w:tcW w:w="3219"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2</w:t>
            </w:r>
          </w:p>
        </w:tc>
        <w:tc>
          <w:tcPr>
            <w:tcW w:w="3222" w:type="dxa"/>
            <w:shd w:val="clear" w:color="auto" w:fill="B8CCE4" w:themeFill="accent1" w:themeFillTint="66"/>
            <w:vAlign w:val="center"/>
          </w:tcPr>
          <w:p w:rsidR="009C5AF4" w:rsidRPr="00AB7048" w:rsidRDefault="009C5AF4" w:rsidP="00B54EB6">
            <w:pPr>
              <w:jc w:val="center"/>
              <w:rPr>
                <w:b/>
                <w:sz w:val="24"/>
                <w:szCs w:val="24"/>
              </w:rPr>
            </w:pPr>
            <w:r w:rsidRPr="00AB7048">
              <w:rPr>
                <w:b/>
                <w:sz w:val="24"/>
                <w:szCs w:val="24"/>
              </w:rPr>
              <w:t>Citation Level 3</w:t>
            </w:r>
          </w:p>
        </w:tc>
        <w:tc>
          <w:tcPr>
            <w:tcW w:w="884" w:type="dxa"/>
            <w:shd w:val="clear" w:color="auto" w:fill="B8CCE4" w:themeFill="accent1" w:themeFillTint="66"/>
            <w:vAlign w:val="center"/>
          </w:tcPr>
          <w:p w:rsidR="009C5AF4" w:rsidRPr="00AB7048" w:rsidRDefault="009C5AF4" w:rsidP="00201053">
            <w:pPr>
              <w:jc w:val="center"/>
              <w:rPr>
                <w:b/>
                <w:sz w:val="24"/>
                <w:szCs w:val="24"/>
              </w:rPr>
            </w:pPr>
            <w:r w:rsidRPr="00AB7048">
              <w:rPr>
                <w:b/>
                <w:sz w:val="24"/>
                <w:szCs w:val="24"/>
              </w:rPr>
              <w:t>Score</w:t>
            </w:r>
          </w:p>
        </w:tc>
      </w:tr>
      <w:tr w:rsidR="009C5AF4"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9C5AF4" w:rsidRPr="00AB7048" w:rsidRDefault="006E33AD" w:rsidP="008549D4">
            <w:pPr>
              <w:pStyle w:val="NoSpacing1"/>
              <w:jc w:val="center"/>
              <w:rPr>
                <w:rFonts w:ascii="Arial" w:hAnsi="Arial" w:cs="Arial"/>
                <w:b/>
                <w:sz w:val="24"/>
                <w:szCs w:val="24"/>
              </w:rPr>
            </w:pPr>
            <w:r w:rsidRPr="00AB7048">
              <w:rPr>
                <w:rFonts w:ascii="Arial" w:hAnsi="Arial" w:cs="Arial"/>
                <w:b/>
                <w:sz w:val="24"/>
                <w:szCs w:val="24"/>
              </w:rPr>
              <w:t>39</w:t>
            </w:r>
          </w:p>
        </w:tc>
        <w:tc>
          <w:tcPr>
            <w:tcW w:w="6742" w:type="dxa"/>
            <w:tcBorders>
              <w:top w:val="single" w:sz="4" w:space="0" w:color="auto"/>
              <w:left w:val="single" w:sz="4" w:space="0" w:color="auto"/>
              <w:bottom w:val="single" w:sz="4" w:space="0" w:color="auto"/>
              <w:right w:val="single" w:sz="4" w:space="0" w:color="auto"/>
            </w:tcBorders>
          </w:tcPr>
          <w:p w:rsidR="008549D4" w:rsidRPr="00AB7048" w:rsidRDefault="008549D4" w:rsidP="008549D4">
            <w:pPr>
              <w:pStyle w:val="NoSpacing1"/>
              <w:rPr>
                <w:rFonts w:ascii="Arial" w:hAnsi="Arial" w:cs="Arial"/>
                <w:sz w:val="24"/>
                <w:szCs w:val="24"/>
              </w:rPr>
            </w:pPr>
            <w:r w:rsidRPr="00AB7048">
              <w:rPr>
                <w:rFonts w:ascii="Arial" w:hAnsi="Arial" w:cs="Arial"/>
                <w:sz w:val="24"/>
                <w:szCs w:val="24"/>
              </w:rPr>
              <w:t xml:space="preserve">Determine or clarify the meaning of unknown and multiple-meaning words and phrases based on </w:t>
            </w:r>
            <w:r w:rsidRPr="00AB7048">
              <w:rPr>
                <w:rFonts w:ascii="Arial" w:hAnsi="Arial" w:cs="Arial"/>
                <w:i/>
                <w:iCs/>
                <w:sz w:val="24"/>
                <w:szCs w:val="24"/>
              </w:rPr>
              <w:t xml:space="preserve">kindergarten reading and content. </w:t>
            </w:r>
          </w:p>
          <w:p w:rsidR="008549D4" w:rsidRPr="00AB7048" w:rsidRDefault="008549D4" w:rsidP="008549D4">
            <w:pPr>
              <w:pStyle w:val="NoSpacing1"/>
              <w:numPr>
                <w:ilvl w:val="0"/>
                <w:numId w:val="40"/>
              </w:numPr>
              <w:rPr>
                <w:rFonts w:ascii="Arial" w:hAnsi="Arial" w:cs="Arial"/>
                <w:sz w:val="24"/>
                <w:szCs w:val="24"/>
              </w:rPr>
            </w:pPr>
            <w:r w:rsidRPr="00AB7048">
              <w:rPr>
                <w:rFonts w:ascii="Arial" w:hAnsi="Arial" w:cs="Arial"/>
                <w:sz w:val="24"/>
                <w:szCs w:val="24"/>
              </w:rPr>
              <w:t xml:space="preserve">Identify new meanings for familiar words and apply them accurately (e.g., knowing </w:t>
            </w:r>
            <w:r w:rsidRPr="00AB7048">
              <w:rPr>
                <w:rFonts w:ascii="Arial" w:hAnsi="Arial" w:cs="Arial"/>
                <w:i/>
                <w:iCs/>
                <w:sz w:val="24"/>
                <w:szCs w:val="24"/>
              </w:rPr>
              <w:t xml:space="preserve">duck </w:t>
            </w:r>
            <w:r w:rsidRPr="00AB7048">
              <w:rPr>
                <w:rFonts w:ascii="Arial" w:hAnsi="Arial" w:cs="Arial"/>
                <w:sz w:val="24"/>
                <w:szCs w:val="24"/>
              </w:rPr>
              <w:t xml:space="preserve">is a bird and learning the verb </w:t>
            </w:r>
            <w:r w:rsidRPr="00AB7048">
              <w:rPr>
                <w:rFonts w:ascii="Arial" w:hAnsi="Arial" w:cs="Arial"/>
                <w:i/>
                <w:iCs/>
                <w:sz w:val="24"/>
                <w:szCs w:val="24"/>
              </w:rPr>
              <w:t>to duck</w:t>
            </w:r>
            <w:r w:rsidRPr="00AB7048">
              <w:rPr>
                <w:rFonts w:ascii="Arial" w:hAnsi="Arial" w:cs="Arial"/>
                <w:sz w:val="24"/>
                <w:szCs w:val="24"/>
              </w:rPr>
              <w:t xml:space="preserve">). </w:t>
            </w:r>
          </w:p>
          <w:p w:rsidR="009C5AF4" w:rsidRPr="00AB7048" w:rsidRDefault="008549D4" w:rsidP="008549D4">
            <w:pPr>
              <w:pStyle w:val="NoSpacing1"/>
              <w:numPr>
                <w:ilvl w:val="0"/>
                <w:numId w:val="40"/>
              </w:numPr>
              <w:rPr>
                <w:rFonts w:ascii="Arial" w:hAnsi="Arial" w:cs="Arial"/>
                <w:sz w:val="24"/>
                <w:szCs w:val="24"/>
              </w:rPr>
            </w:pPr>
            <w:r w:rsidRPr="00AB7048">
              <w:rPr>
                <w:rFonts w:ascii="Arial" w:hAnsi="Arial" w:cs="Arial"/>
                <w:sz w:val="24"/>
                <w:szCs w:val="24"/>
              </w:rPr>
              <w:t>Use the most frequently occurring inflections and affixes (e.g., -</w:t>
            </w:r>
            <w:r w:rsidRPr="00AB7048">
              <w:rPr>
                <w:rFonts w:ascii="Arial" w:hAnsi="Arial" w:cs="Arial"/>
                <w:i/>
                <w:iCs/>
                <w:sz w:val="24"/>
                <w:szCs w:val="24"/>
              </w:rPr>
              <w:t>ed</w:t>
            </w:r>
            <w:r w:rsidRPr="00AB7048">
              <w:rPr>
                <w:rFonts w:ascii="Arial" w:hAnsi="Arial" w:cs="Arial"/>
                <w:sz w:val="24"/>
                <w:szCs w:val="24"/>
              </w:rPr>
              <w:t>, -</w:t>
            </w:r>
            <w:r w:rsidRPr="00AB7048">
              <w:rPr>
                <w:rFonts w:ascii="Arial" w:hAnsi="Arial" w:cs="Arial"/>
                <w:i/>
                <w:iCs/>
                <w:sz w:val="24"/>
                <w:szCs w:val="24"/>
              </w:rPr>
              <w:t>s</w:t>
            </w:r>
            <w:r w:rsidRPr="00AB7048">
              <w:rPr>
                <w:rFonts w:ascii="Arial" w:hAnsi="Arial" w:cs="Arial"/>
                <w:sz w:val="24"/>
                <w:szCs w:val="24"/>
              </w:rPr>
              <w:t xml:space="preserve">, </w:t>
            </w:r>
            <w:r w:rsidRPr="00AB7048">
              <w:rPr>
                <w:rFonts w:ascii="Arial" w:hAnsi="Arial" w:cs="Arial"/>
                <w:i/>
                <w:iCs/>
                <w:sz w:val="24"/>
                <w:szCs w:val="24"/>
              </w:rPr>
              <w:t>re</w:t>
            </w:r>
            <w:r w:rsidRPr="00AB7048">
              <w:rPr>
                <w:rFonts w:ascii="Arial" w:hAnsi="Arial" w:cs="Arial"/>
                <w:sz w:val="24"/>
                <w:szCs w:val="24"/>
              </w:rPr>
              <w:t xml:space="preserve">-, </w:t>
            </w:r>
            <w:r w:rsidRPr="00AB7048">
              <w:rPr>
                <w:rFonts w:ascii="Arial" w:hAnsi="Arial" w:cs="Arial"/>
                <w:i/>
                <w:iCs/>
                <w:sz w:val="24"/>
                <w:szCs w:val="24"/>
              </w:rPr>
              <w:t>un</w:t>
            </w:r>
            <w:r w:rsidRPr="00AB7048">
              <w:rPr>
                <w:rFonts w:ascii="Arial" w:hAnsi="Arial" w:cs="Arial"/>
                <w:sz w:val="24"/>
                <w:szCs w:val="24"/>
              </w:rPr>
              <w:t xml:space="preserve">-, </w:t>
            </w:r>
            <w:r w:rsidRPr="00AB7048">
              <w:rPr>
                <w:rFonts w:ascii="Arial" w:hAnsi="Arial" w:cs="Arial"/>
                <w:i/>
                <w:iCs/>
                <w:sz w:val="24"/>
                <w:szCs w:val="24"/>
              </w:rPr>
              <w:t>pre</w:t>
            </w:r>
            <w:r w:rsidRPr="00AB7048">
              <w:rPr>
                <w:rFonts w:ascii="Arial" w:hAnsi="Arial" w:cs="Arial"/>
                <w:sz w:val="24"/>
                <w:szCs w:val="24"/>
              </w:rPr>
              <w:t>-, -</w:t>
            </w:r>
            <w:r w:rsidRPr="00AB7048">
              <w:rPr>
                <w:rFonts w:ascii="Arial" w:hAnsi="Arial" w:cs="Arial"/>
                <w:i/>
                <w:iCs/>
                <w:sz w:val="24"/>
                <w:szCs w:val="24"/>
              </w:rPr>
              <w:t>ful</w:t>
            </w:r>
            <w:r w:rsidRPr="00AB7048">
              <w:rPr>
                <w:rFonts w:ascii="Arial" w:hAnsi="Arial" w:cs="Arial"/>
                <w:sz w:val="24"/>
                <w:szCs w:val="24"/>
              </w:rPr>
              <w:t>, -</w:t>
            </w:r>
            <w:r w:rsidRPr="00AB7048">
              <w:rPr>
                <w:rFonts w:ascii="Arial" w:hAnsi="Arial" w:cs="Arial"/>
                <w:i/>
                <w:iCs/>
                <w:sz w:val="24"/>
                <w:szCs w:val="24"/>
              </w:rPr>
              <w:t>less</w:t>
            </w:r>
            <w:r w:rsidRPr="00AB7048">
              <w:rPr>
                <w:rFonts w:ascii="Arial" w:hAnsi="Arial" w:cs="Arial"/>
                <w:sz w:val="24"/>
                <w:szCs w:val="24"/>
              </w:rPr>
              <w:t xml:space="preserve">) as a clue to the meaning of an unknown word. </w:t>
            </w:r>
          </w:p>
        </w:tc>
        <w:tc>
          <w:tcPr>
            <w:tcW w:w="3219" w:type="dxa"/>
            <w:tcBorders>
              <w:top w:val="single" w:sz="4" w:space="0" w:color="auto"/>
              <w:left w:val="single" w:sz="4" w:space="0" w:color="auto"/>
              <w:bottom w:val="single" w:sz="4" w:space="0" w:color="auto"/>
              <w:right w:val="single" w:sz="4" w:space="0" w:color="auto"/>
            </w:tcBorders>
          </w:tcPr>
          <w:p w:rsidR="00443634" w:rsidRDefault="00443634" w:rsidP="008549D4">
            <w:pPr>
              <w:pStyle w:val="NoSpacing1"/>
              <w:rPr>
                <w:rFonts w:ascii="Arial" w:hAnsi="Arial" w:cs="Arial"/>
                <w:sz w:val="24"/>
                <w:szCs w:val="24"/>
              </w:rPr>
            </w:pPr>
          </w:p>
          <w:p w:rsidR="00443634" w:rsidRDefault="00443634" w:rsidP="008549D4">
            <w:pPr>
              <w:pStyle w:val="NoSpacing1"/>
              <w:rPr>
                <w:rFonts w:ascii="Arial" w:hAnsi="Arial" w:cs="Arial"/>
                <w:sz w:val="24"/>
                <w:szCs w:val="24"/>
              </w:rPr>
            </w:pPr>
          </w:p>
          <w:p w:rsidR="00443634" w:rsidRDefault="00443634" w:rsidP="008549D4">
            <w:pPr>
              <w:pStyle w:val="NoSpacing1"/>
              <w:rPr>
                <w:rFonts w:ascii="Arial" w:hAnsi="Arial" w:cs="Arial"/>
                <w:sz w:val="24"/>
                <w:szCs w:val="24"/>
              </w:rPr>
            </w:pPr>
          </w:p>
          <w:p w:rsidR="009C5AF4" w:rsidRPr="00AB7048" w:rsidRDefault="009C5AF4" w:rsidP="008549D4">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8549D4">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9C5AF4" w:rsidRPr="00AB7048" w:rsidRDefault="009C5AF4" w:rsidP="008549D4">
            <w:pPr>
              <w:pStyle w:val="NoSpacing1"/>
              <w:rPr>
                <w:rFonts w:ascii="Arial" w:hAnsi="Arial" w:cs="Arial"/>
                <w:sz w:val="24"/>
                <w:szCs w:val="24"/>
              </w:rPr>
            </w:pPr>
          </w:p>
          <w:p w:rsidR="009C5AF4" w:rsidRPr="00AB7048" w:rsidRDefault="009C5AF4" w:rsidP="008549D4">
            <w:pPr>
              <w:pStyle w:val="NoSpacing1"/>
              <w:rPr>
                <w:rFonts w:ascii="Arial" w:hAnsi="Arial" w:cs="Arial"/>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tcPr>
          <w:p w:rsidR="00443634" w:rsidRDefault="00443634" w:rsidP="008549D4">
            <w:pPr>
              <w:pStyle w:val="NoSpacing1"/>
              <w:rPr>
                <w:rFonts w:ascii="Arial" w:hAnsi="Arial" w:cs="Arial"/>
                <w:sz w:val="24"/>
                <w:szCs w:val="24"/>
              </w:rPr>
            </w:pPr>
          </w:p>
          <w:p w:rsidR="00443634" w:rsidRDefault="00443634" w:rsidP="008549D4">
            <w:pPr>
              <w:pStyle w:val="NoSpacing1"/>
              <w:rPr>
                <w:rFonts w:ascii="Arial" w:hAnsi="Arial" w:cs="Arial"/>
                <w:sz w:val="24"/>
                <w:szCs w:val="24"/>
              </w:rPr>
            </w:pPr>
          </w:p>
          <w:p w:rsidR="00443634" w:rsidRDefault="00443634" w:rsidP="008549D4">
            <w:pPr>
              <w:pStyle w:val="NoSpacing1"/>
              <w:rPr>
                <w:rFonts w:ascii="Arial" w:hAnsi="Arial" w:cs="Arial"/>
                <w:sz w:val="24"/>
                <w:szCs w:val="24"/>
              </w:rPr>
            </w:pPr>
          </w:p>
          <w:p w:rsidR="009C5AF4" w:rsidRPr="00AB7048" w:rsidRDefault="009C5AF4" w:rsidP="008549D4">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9C5AF4" w:rsidRPr="00AB7048" w:rsidRDefault="009C5AF4" w:rsidP="008549D4">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9C5AF4" w:rsidRPr="00AB7048" w:rsidRDefault="009C5AF4" w:rsidP="008549D4">
            <w:pPr>
              <w:pStyle w:val="NoSpacing1"/>
              <w:rPr>
                <w:rFonts w:ascii="Arial" w:hAnsi="Arial" w:cs="Arial"/>
                <w:sz w:val="24"/>
                <w:szCs w:val="24"/>
              </w:rPr>
            </w:pPr>
          </w:p>
          <w:p w:rsidR="009C5AF4" w:rsidRPr="00AB7048" w:rsidRDefault="009C5AF4" w:rsidP="008549D4">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9C5AF4" w:rsidRDefault="009C5AF4"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r>
              <w:rPr>
                <w:rFonts w:ascii="Arial" w:hAnsi="Arial" w:cs="Arial"/>
                <w:sz w:val="24"/>
                <w:szCs w:val="24"/>
              </w:rPr>
              <w:t>a___</w:t>
            </w:r>
          </w:p>
          <w:p w:rsidR="002C1ECE" w:rsidRPr="00AB7048" w:rsidRDefault="002C1ECE" w:rsidP="008549D4">
            <w:pPr>
              <w:pStyle w:val="NoSpacing1"/>
              <w:rPr>
                <w:rFonts w:ascii="Arial" w:hAnsi="Arial" w:cs="Arial"/>
                <w:sz w:val="24"/>
                <w:szCs w:val="24"/>
              </w:rPr>
            </w:pPr>
            <w:r>
              <w:rPr>
                <w:rFonts w:ascii="Arial" w:hAnsi="Arial" w:cs="Arial"/>
                <w:sz w:val="24"/>
                <w:szCs w:val="24"/>
              </w:rPr>
              <w:t>b___</w:t>
            </w:r>
          </w:p>
        </w:tc>
      </w:tr>
      <w:tr w:rsidR="008549D4" w:rsidRPr="00AB7048" w:rsidTr="004F0653">
        <w:trPr>
          <w:trHeight w:val="2636"/>
        </w:trPr>
        <w:tc>
          <w:tcPr>
            <w:tcW w:w="549" w:type="dxa"/>
            <w:tcBorders>
              <w:top w:val="single" w:sz="4" w:space="0" w:color="auto"/>
              <w:left w:val="single" w:sz="4" w:space="0" w:color="auto"/>
              <w:bottom w:val="single" w:sz="4" w:space="0" w:color="auto"/>
              <w:right w:val="single" w:sz="4" w:space="0" w:color="auto"/>
            </w:tcBorders>
            <w:vAlign w:val="center"/>
          </w:tcPr>
          <w:p w:rsidR="008549D4" w:rsidRPr="00AB7048" w:rsidRDefault="008549D4" w:rsidP="008549D4">
            <w:pPr>
              <w:pStyle w:val="NoSpacing1"/>
              <w:jc w:val="center"/>
              <w:rPr>
                <w:rFonts w:ascii="Arial" w:hAnsi="Arial" w:cs="Arial"/>
                <w:b/>
                <w:sz w:val="24"/>
                <w:szCs w:val="24"/>
              </w:rPr>
            </w:pPr>
            <w:r w:rsidRPr="00AB7048">
              <w:rPr>
                <w:rFonts w:ascii="Arial" w:hAnsi="Arial" w:cs="Arial"/>
                <w:b/>
                <w:sz w:val="24"/>
                <w:szCs w:val="24"/>
              </w:rPr>
              <w:t>4</w:t>
            </w:r>
            <w:r w:rsidR="006E33AD" w:rsidRPr="00AB7048">
              <w:rPr>
                <w:rFonts w:ascii="Arial" w:hAnsi="Arial" w:cs="Arial"/>
                <w:b/>
                <w:sz w:val="24"/>
                <w:szCs w:val="24"/>
              </w:rPr>
              <w:t>0</w:t>
            </w:r>
          </w:p>
        </w:tc>
        <w:tc>
          <w:tcPr>
            <w:tcW w:w="6742" w:type="dxa"/>
            <w:tcBorders>
              <w:top w:val="single" w:sz="4" w:space="0" w:color="auto"/>
              <w:left w:val="single" w:sz="4" w:space="0" w:color="auto"/>
              <w:bottom w:val="single" w:sz="4" w:space="0" w:color="auto"/>
              <w:right w:val="single" w:sz="4" w:space="0" w:color="auto"/>
            </w:tcBorders>
          </w:tcPr>
          <w:p w:rsidR="008549D4" w:rsidRPr="00AB7048" w:rsidRDefault="008549D4" w:rsidP="008549D4">
            <w:pPr>
              <w:pStyle w:val="NoSpacing1"/>
              <w:rPr>
                <w:rFonts w:ascii="Arial" w:hAnsi="Arial" w:cs="Arial"/>
                <w:sz w:val="24"/>
                <w:szCs w:val="24"/>
              </w:rPr>
            </w:pPr>
            <w:r w:rsidRPr="00AB7048">
              <w:rPr>
                <w:rFonts w:ascii="Arial" w:hAnsi="Arial" w:cs="Arial"/>
                <w:sz w:val="24"/>
                <w:szCs w:val="24"/>
              </w:rPr>
              <w:t xml:space="preserve">With guidance and support from adults, explore word relationships and nuances in word meanings. </w:t>
            </w:r>
          </w:p>
          <w:p w:rsidR="008549D4" w:rsidRPr="00AB7048" w:rsidRDefault="008549D4" w:rsidP="008549D4">
            <w:pPr>
              <w:pStyle w:val="NoSpacing1"/>
              <w:numPr>
                <w:ilvl w:val="0"/>
                <w:numId w:val="41"/>
              </w:numPr>
              <w:rPr>
                <w:rFonts w:ascii="Arial" w:hAnsi="Arial" w:cs="Arial"/>
                <w:sz w:val="24"/>
                <w:szCs w:val="24"/>
              </w:rPr>
            </w:pPr>
            <w:r w:rsidRPr="00AB7048">
              <w:rPr>
                <w:rFonts w:ascii="Arial" w:hAnsi="Arial" w:cs="Arial"/>
                <w:sz w:val="24"/>
                <w:szCs w:val="24"/>
              </w:rPr>
              <w:t xml:space="preserve">Sort common objects into categories (e.g., shapes, foods) to gain a sense of the concepts the categories represent. </w:t>
            </w:r>
          </w:p>
          <w:p w:rsidR="008549D4" w:rsidRPr="00AB7048" w:rsidRDefault="008549D4" w:rsidP="008549D4">
            <w:pPr>
              <w:pStyle w:val="NoSpacing1"/>
              <w:numPr>
                <w:ilvl w:val="0"/>
                <w:numId w:val="41"/>
              </w:numPr>
              <w:rPr>
                <w:rFonts w:ascii="Arial" w:hAnsi="Arial" w:cs="Arial"/>
                <w:sz w:val="24"/>
                <w:szCs w:val="24"/>
              </w:rPr>
            </w:pPr>
            <w:r w:rsidRPr="00AB7048">
              <w:rPr>
                <w:rFonts w:ascii="Arial" w:hAnsi="Arial" w:cs="Arial"/>
                <w:sz w:val="24"/>
                <w:szCs w:val="24"/>
              </w:rPr>
              <w:t>Demonstrate understanding of frequently occurring verbs and adjectives by relating them</w:t>
            </w:r>
            <w:r w:rsidR="000F2C80" w:rsidRPr="00AB7048">
              <w:rPr>
                <w:rFonts w:ascii="Arial" w:hAnsi="Arial" w:cs="Arial"/>
                <w:sz w:val="24"/>
                <w:szCs w:val="24"/>
              </w:rPr>
              <w:t xml:space="preserve"> to their opposites (antonyms.)</w:t>
            </w:r>
          </w:p>
          <w:p w:rsidR="008549D4" w:rsidRPr="00AB7048" w:rsidRDefault="008549D4" w:rsidP="008549D4">
            <w:pPr>
              <w:pStyle w:val="NoSpacing1"/>
              <w:numPr>
                <w:ilvl w:val="0"/>
                <w:numId w:val="41"/>
              </w:numPr>
              <w:rPr>
                <w:rFonts w:ascii="Arial" w:hAnsi="Arial" w:cs="Arial"/>
                <w:sz w:val="24"/>
                <w:szCs w:val="24"/>
              </w:rPr>
            </w:pPr>
            <w:r w:rsidRPr="00AB7048">
              <w:rPr>
                <w:rFonts w:ascii="Arial" w:hAnsi="Arial" w:cs="Arial"/>
                <w:sz w:val="24"/>
                <w:szCs w:val="24"/>
              </w:rPr>
              <w:t xml:space="preserve">Identify real-life connections between words and their use (e.g., note places at school that are </w:t>
            </w:r>
            <w:r w:rsidRPr="00AB7048">
              <w:rPr>
                <w:rFonts w:ascii="Arial" w:hAnsi="Arial" w:cs="Arial"/>
                <w:i/>
                <w:iCs/>
                <w:sz w:val="24"/>
                <w:szCs w:val="24"/>
              </w:rPr>
              <w:t>colorful</w:t>
            </w:r>
            <w:r w:rsidR="000F2C80" w:rsidRPr="00AB7048">
              <w:rPr>
                <w:rFonts w:ascii="Arial" w:hAnsi="Arial" w:cs="Arial"/>
                <w:sz w:val="24"/>
                <w:szCs w:val="24"/>
              </w:rPr>
              <w:t>.)</w:t>
            </w:r>
          </w:p>
          <w:p w:rsidR="008549D4" w:rsidRPr="00AB7048" w:rsidRDefault="008549D4" w:rsidP="008549D4">
            <w:pPr>
              <w:pStyle w:val="NoSpacing1"/>
              <w:numPr>
                <w:ilvl w:val="0"/>
                <w:numId w:val="41"/>
              </w:numPr>
              <w:rPr>
                <w:rFonts w:ascii="Arial" w:hAnsi="Arial" w:cs="Arial"/>
                <w:sz w:val="24"/>
                <w:szCs w:val="24"/>
              </w:rPr>
            </w:pPr>
            <w:r w:rsidRPr="00AB7048">
              <w:rPr>
                <w:rFonts w:ascii="Arial" w:hAnsi="Arial" w:cs="Arial"/>
                <w:sz w:val="24"/>
                <w:szCs w:val="24"/>
              </w:rPr>
              <w:t xml:space="preserve">Distinguish shades of meaning among verbs describing the same general action (e.g., </w:t>
            </w:r>
            <w:r w:rsidRPr="00AB7048">
              <w:rPr>
                <w:rFonts w:ascii="Arial" w:hAnsi="Arial" w:cs="Arial"/>
                <w:i/>
                <w:iCs/>
                <w:sz w:val="24"/>
                <w:szCs w:val="24"/>
              </w:rPr>
              <w:t>walk, march, strut, prance</w:t>
            </w:r>
            <w:r w:rsidRPr="00AB7048">
              <w:rPr>
                <w:rFonts w:ascii="Arial" w:hAnsi="Arial" w:cs="Arial"/>
                <w:sz w:val="24"/>
                <w:szCs w:val="24"/>
              </w:rPr>
              <w:t xml:space="preserve">) by acting out the meanings. </w:t>
            </w:r>
          </w:p>
        </w:tc>
        <w:tc>
          <w:tcPr>
            <w:tcW w:w="3219" w:type="dxa"/>
            <w:tcBorders>
              <w:top w:val="single" w:sz="4" w:space="0" w:color="auto"/>
              <w:left w:val="single" w:sz="4" w:space="0" w:color="auto"/>
              <w:bottom w:val="single" w:sz="4" w:space="0" w:color="auto"/>
              <w:right w:val="single" w:sz="4" w:space="0" w:color="auto"/>
            </w:tcBorders>
          </w:tcPr>
          <w:p w:rsidR="00443634" w:rsidRDefault="00443634" w:rsidP="002546E5">
            <w:pPr>
              <w:pStyle w:val="NoSpacing1"/>
              <w:rPr>
                <w:rFonts w:ascii="Arial" w:hAnsi="Arial" w:cs="Arial"/>
                <w:sz w:val="24"/>
                <w:szCs w:val="24"/>
              </w:rPr>
            </w:pPr>
          </w:p>
          <w:p w:rsidR="00443634" w:rsidRDefault="00443634" w:rsidP="002546E5">
            <w:pPr>
              <w:pStyle w:val="NoSpacing1"/>
              <w:rPr>
                <w:rFonts w:ascii="Arial" w:hAnsi="Arial" w:cs="Arial"/>
                <w:sz w:val="24"/>
                <w:szCs w:val="24"/>
              </w:rPr>
            </w:pPr>
          </w:p>
          <w:p w:rsidR="00443634" w:rsidRDefault="00443634" w:rsidP="002546E5">
            <w:pPr>
              <w:pStyle w:val="NoSpacing1"/>
              <w:rPr>
                <w:rFonts w:ascii="Arial" w:hAnsi="Arial" w:cs="Arial"/>
                <w:sz w:val="24"/>
                <w:szCs w:val="24"/>
              </w:rPr>
            </w:pP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c.</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p>
          <w:p w:rsidR="008549D4" w:rsidRPr="00AB7048" w:rsidRDefault="008549D4" w:rsidP="002546E5">
            <w:pPr>
              <w:pStyle w:val="NoSpacing1"/>
              <w:rPr>
                <w:rFonts w:ascii="Arial" w:hAnsi="Arial" w:cs="Arial"/>
                <w:color w:val="548DD4"/>
                <w:sz w:val="24"/>
                <w:szCs w:val="24"/>
              </w:rPr>
            </w:pPr>
          </w:p>
        </w:tc>
        <w:tc>
          <w:tcPr>
            <w:tcW w:w="3222" w:type="dxa"/>
            <w:tcBorders>
              <w:top w:val="single" w:sz="4" w:space="0" w:color="auto"/>
              <w:left w:val="single" w:sz="4" w:space="0" w:color="auto"/>
              <w:bottom w:val="single" w:sz="4" w:space="0" w:color="auto"/>
              <w:right w:val="single" w:sz="4" w:space="0" w:color="auto"/>
            </w:tcBorders>
          </w:tcPr>
          <w:p w:rsidR="00443634" w:rsidRDefault="00443634" w:rsidP="002546E5">
            <w:pPr>
              <w:pStyle w:val="NoSpacing1"/>
              <w:rPr>
                <w:rFonts w:ascii="Arial" w:hAnsi="Arial" w:cs="Arial"/>
                <w:sz w:val="24"/>
                <w:szCs w:val="24"/>
              </w:rPr>
            </w:pPr>
          </w:p>
          <w:p w:rsidR="00443634" w:rsidRDefault="00443634" w:rsidP="002546E5">
            <w:pPr>
              <w:pStyle w:val="NoSpacing1"/>
              <w:rPr>
                <w:rFonts w:ascii="Arial" w:hAnsi="Arial" w:cs="Arial"/>
                <w:sz w:val="24"/>
                <w:szCs w:val="24"/>
              </w:rPr>
            </w:pPr>
          </w:p>
          <w:p w:rsidR="00443634" w:rsidRDefault="00443634" w:rsidP="002546E5">
            <w:pPr>
              <w:pStyle w:val="NoSpacing1"/>
              <w:rPr>
                <w:rFonts w:ascii="Arial" w:hAnsi="Arial" w:cs="Arial"/>
                <w:sz w:val="24"/>
                <w:szCs w:val="24"/>
              </w:rPr>
            </w:pP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c.</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r w:rsidRPr="00AB7048">
              <w:rPr>
                <w:rFonts w:ascii="Arial" w:hAnsi="Arial" w:cs="Arial"/>
                <w:sz w:val="24"/>
                <w:szCs w:val="24"/>
              </w:rPr>
              <w:t>d.</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8549D4" w:rsidRPr="00AB7048" w:rsidRDefault="008549D4" w:rsidP="002546E5">
            <w:pPr>
              <w:pStyle w:val="NoSpacing1"/>
              <w:rPr>
                <w:rFonts w:ascii="Arial" w:hAnsi="Arial" w:cs="Arial"/>
                <w:sz w:val="24"/>
                <w:szCs w:val="24"/>
              </w:rPr>
            </w:pPr>
          </w:p>
          <w:p w:rsidR="008549D4" w:rsidRPr="00AB7048" w:rsidRDefault="008549D4" w:rsidP="002546E5">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8549D4" w:rsidRDefault="008549D4"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p>
          <w:p w:rsidR="002C1ECE" w:rsidRDefault="002C1ECE" w:rsidP="008549D4">
            <w:pPr>
              <w:pStyle w:val="NoSpacing1"/>
              <w:rPr>
                <w:rFonts w:ascii="Arial" w:hAnsi="Arial" w:cs="Arial"/>
                <w:sz w:val="24"/>
                <w:szCs w:val="24"/>
              </w:rPr>
            </w:pPr>
            <w:r>
              <w:rPr>
                <w:rFonts w:ascii="Arial" w:hAnsi="Arial" w:cs="Arial"/>
                <w:sz w:val="24"/>
                <w:szCs w:val="24"/>
              </w:rPr>
              <w:t>a___</w:t>
            </w:r>
          </w:p>
          <w:p w:rsidR="002C1ECE" w:rsidRDefault="002C1ECE" w:rsidP="008549D4">
            <w:pPr>
              <w:pStyle w:val="NoSpacing1"/>
              <w:rPr>
                <w:rFonts w:ascii="Arial" w:hAnsi="Arial" w:cs="Arial"/>
                <w:sz w:val="24"/>
                <w:szCs w:val="24"/>
              </w:rPr>
            </w:pPr>
            <w:r>
              <w:rPr>
                <w:rFonts w:ascii="Arial" w:hAnsi="Arial" w:cs="Arial"/>
                <w:sz w:val="24"/>
                <w:szCs w:val="24"/>
              </w:rPr>
              <w:t>b___</w:t>
            </w:r>
          </w:p>
          <w:p w:rsidR="002C1ECE" w:rsidRDefault="002C1ECE" w:rsidP="008549D4">
            <w:pPr>
              <w:pStyle w:val="NoSpacing1"/>
              <w:rPr>
                <w:rFonts w:ascii="Arial" w:hAnsi="Arial" w:cs="Arial"/>
                <w:sz w:val="24"/>
                <w:szCs w:val="24"/>
              </w:rPr>
            </w:pPr>
            <w:r>
              <w:rPr>
                <w:rFonts w:ascii="Arial" w:hAnsi="Arial" w:cs="Arial"/>
                <w:sz w:val="24"/>
                <w:szCs w:val="24"/>
              </w:rPr>
              <w:t>c___</w:t>
            </w:r>
          </w:p>
          <w:p w:rsidR="002C1ECE" w:rsidRPr="00AB7048" w:rsidRDefault="002C1ECE" w:rsidP="008549D4">
            <w:pPr>
              <w:pStyle w:val="NoSpacing1"/>
              <w:rPr>
                <w:rFonts w:ascii="Arial" w:hAnsi="Arial" w:cs="Arial"/>
                <w:sz w:val="24"/>
                <w:szCs w:val="24"/>
              </w:rPr>
            </w:pPr>
            <w:r>
              <w:rPr>
                <w:rFonts w:ascii="Arial" w:hAnsi="Arial" w:cs="Arial"/>
                <w:sz w:val="24"/>
                <w:szCs w:val="24"/>
              </w:rPr>
              <w:t>d___</w:t>
            </w:r>
          </w:p>
        </w:tc>
      </w:tr>
      <w:tr w:rsidR="001B795A"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vAlign w:val="center"/>
          </w:tcPr>
          <w:p w:rsidR="001B795A" w:rsidRPr="00AB7048" w:rsidRDefault="001B795A" w:rsidP="008549D4">
            <w:pPr>
              <w:pStyle w:val="NoSpacing1"/>
              <w:jc w:val="center"/>
              <w:rPr>
                <w:rFonts w:ascii="Arial" w:hAnsi="Arial" w:cs="Arial"/>
                <w:b/>
                <w:sz w:val="24"/>
                <w:szCs w:val="24"/>
              </w:rPr>
            </w:pPr>
            <w:r w:rsidRPr="00AB7048">
              <w:rPr>
                <w:rFonts w:ascii="Arial" w:hAnsi="Arial" w:cs="Arial"/>
                <w:b/>
                <w:sz w:val="24"/>
                <w:szCs w:val="24"/>
              </w:rPr>
              <w:t>4</w:t>
            </w:r>
            <w:r w:rsidR="006E33AD" w:rsidRPr="00AB7048">
              <w:rPr>
                <w:rFonts w:ascii="Arial" w:hAnsi="Arial" w:cs="Arial"/>
                <w:b/>
                <w:sz w:val="24"/>
                <w:szCs w:val="24"/>
              </w:rPr>
              <w:t>1</w:t>
            </w:r>
          </w:p>
        </w:tc>
        <w:tc>
          <w:tcPr>
            <w:tcW w:w="6742" w:type="dxa"/>
            <w:tcBorders>
              <w:top w:val="single" w:sz="4" w:space="0" w:color="auto"/>
              <w:left w:val="single" w:sz="4" w:space="0" w:color="auto"/>
              <w:bottom w:val="single" w:sz="4" w:space="0" w:color="auto"/>
              <w:right w:val="single" w:sz="4" w:space="0" w:color="auto"/>
            </w:tcBorders>
          </w:tcPr>
          <w:p w:rsidR="001B795A" w:rsidRPr="00AB7048" w:rsidRDefault="001B795A" w:rsidP="008549D4">
            <w:pPr>
              <w:pStyle w:val="NoSpacing1"/>
              <w:rPr>
                <w:rFonts w:ascii="Arial" w:hAnsi="Arial" w:cs="Arial"/>
                <w:sz w:val="24"/>
                <w:szCs w:val="24"/>
              </w:rPr>
            </w:pPr>
            <w:r w:rsidRPr="00AB7048">
              <w:rPr>
                <w:rFonts w:ascii="Arial" w:hAnsi="Arial" w:cs="Arial"/>
                <w:sz w:val="24"/>
                <w:szCs w:val="24"/>
              </w:rPr>
              <w:t xml:space="preserve">Use words and phrases acquired through conversations, reading and being read to, and responding to texts. </w:t>
            </w:r>
          </w:p>
        </w:tc>
        <w:tc>
          <w:tcPr>
            <w:tcW w:w="3219" w:type="dxa"/>
            <w:tcBorders>
              <w:top w:val="single" w:sz="4" w:space="0" w:color="auto"/>
              <w:left w:val="single" w:sz="4" w:space="0" w:color="auto"/>
              <w:bottom w:val="single" w:sz="4" w:space="0" w:color="auto"/>
              <w:right w:val="single" w:sz="4" w:space="0" w:color="auto"/>
            </w:tcBorders>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tcPr>
          <w:p w:rsidR="001B795A" w:rsidRPr="00AB7048" w:rsidRDefault="00CC4A08" w:rsidP="008549D4">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B795A" w:rsidRPr="00AB7048" w:rsidRDefault="001B795A" w:rsidP="008549D4">
            <w:pPr>
              <w:pStyle w:val="NoSpacing1"/>
              <w:rPr>
                <w:rFonts w:ascii="Arial" w:hAnsi="Arial" w:cs="Arial"/>
                <w:sz w:val="24"/>
                <w:szCs w:val="24"/>
              </w:rPr>
            </w:pPr>
          </w:p>
        </w:tc>
      </w:tr>
      <w:tr w:rsidR="00301A08" w:rsidRPr="00AB7048" w:rsidTr="004F0653">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10A0A" w:rsidRPr="00AB7048" w:rsidRDefault="00037A0D" w:rsidP="00301A08">
            <w:pPr>
              <w:pStyle w:val="NoSpacing1"/>
              <w:jc w:val="center"/>
              <w:rPr>
                <w:rFonts w:ascii="Arial" w:hAnsi="Arial" w:cs="Arial"/>
                <w:b/>
                <w:sz w:val="24"/>
                <w:szCs w:val="24"/>
              </w:rPr>
            </w:pPr>
            <w:r w:rsidRPr="00AB7048">
              <w:rPr>
                <w:rFonts w:ascii="Arial" w:hAnsi="Arial" w:cs="Arial"/>
                <w:b/>
                <w:sz w:val="24"/>
                <w:szCs w:val="24"/>
              </w:rPr>
              <w:t>Additional New Mexico Language Arts Content Standards</w:t>
            </w:r>
          </w:p>
          <w:p w:rsidR="00301A08" w:rsidRPr="00AB7048" w:rsidRDefault="00301A08" w:rsidP="00301A08">
            <w:pPr>
              <w:pStyle w:val="NoSpacing1"/>
              <w:jc w:val="center"/>
              <w:rPr>
                <w:rFonts w:ascii="Arial" w:hAnsi="Arial" w:cs="Arial"/>
                <w:sz w:val="24"/>
                <w:szCs w:val="24"/>
              </w:rPr>
            </w:pPr>
          </w:p>
        </w:tc>
      </w:tr>
      <w:tr w:rsidR="00301A08" w:rsidRPr="00AB7048" w:rsidTr="004F0653">
        <w:trPr>
          <w:trHeight w:val="287"/>
        </w:trPr>
        <w:tc>
          <w:tcPr>
            <w:tcW w:w="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1A08" w:rsidRPr="00AB7048" w:rsidRDefault="00301A08"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1A08" w:rsidRPr="00AB7048" w:rsidRDefault="00301A08" w:rsidP="008549D4">
            <w:pPr>
              <w:pStyle w:val="NoSpacing1"/>
              <w:rPr>
                <w:rFonts w:ascii="Arial" w:hAnsi="Arial" w:cs="Arial"/>
                <w:b/>
                <w:sz w:val="24"/>
                <w:szCs w:val="24"/>
              </w:rPr>
            </w:pPr>
            <w:r w:rsidRPr="00AB7048">
              <w:rPr>
                <w:rFonts w:ascii="Arial" w:hAnsi="Arial" w:cs="Arial"/>
                <w:b/>
                <w:sz w:val="24"/>
                <w:szCs w:val="24"/>
              </w:rPr>
              <w:t xml:space="preserve"> </w:t>
            </w:r>
            <w:r w:rsidR="00037A0D" w:rsidRPr="00AB7048">
              <w:rPr>
                <w:rFonts w:ascii="Arial" w:hAnsi="Arial" w:cs="Arial"/>
                <w:b/>
                <w:sz w:val="24"/>
                <w:szCs w:val="24"/>
              </w:rPr>
              <w:t>Reading Literature</w:t>
            </w:r>
          </w:p>
        </w:tc>
        <w:tc>
          <w:tcPr>
            <w:tcW w:w="3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1A08" w:rsidRPr="00AB7048" w:rsidRDefault="00301A08"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1A08" w:rsidRPr="00AB7048" w:rsidRDefault="00301A08"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01A08" w:rsidRPr="00AB7048" w:rsidRDefault="00301A08" w:rsidP="008549D4">
            <w:pPr>
              <w:pStyle w:val="NoSpacing1"/>
              <w:rPr>
                <w:rFonts w:ascii="Arial" w:hAnsi="Arial" w:cs="Arial"/>
                <w:sz w:val="24"/>
                <w:szCs w:val="24"/>
              </w:rPr>
            </w:pPr>
          </w:p>
        </w:tc>
      </w:tr>
      <w:tr w:rsidR="001B795A"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jc w:val="center"/>
              <w:rPr>
                <w:rFonts w:ascii="Arial" w:hAnsi="Arial" w:cs="Arial"/>
                <w:b/>
                <w:sz w:val="24"/>
                <w:szCs w:val="24"/>
              </w:rPr>
            </w:pPr>
            <w:r w:rsidRPr="00AB7048">
              <w:rPr>
                <w:rFonts w:ascii="Arial" w:hAnsi="Arial" w:cs="Arial"/>
                <w:b/>
                <w:sz w:val="24"/>
                <w:szCs w:val="24"/>
              </w:rPr>
              <w:t>4</w:t>
            </w:r>
            <w:r w:rsidR="006E33AD" w:rsidRPr="00AB7048">
              <w:rPr>
                <w:rFonts w:ascii="Arial" w:hAnsi="Arial" w:cs="Arial"/>
                <w:b/>
                <w:sz w:val="24"/>
                <w:szCs w:val="24"/>
              </w:rPr>
              <w:t>2</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r w:rsidRPr="00AB7048">
              <w:rPr>
                <w:rFonts w:ascii="Arial" w:hAnsi="Arial" w:cs="Arial"/>
                <w:sz w:val="24"/>
                <w:szCs w:val="24"/>
              </w:rPr>
              <w:t>Students will identify the main topic, retell key details of a text, and make predictions.</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p>
        </w:tc>
      </w:tr>
      <w:tr w:rsidR="001B795A" w:rsidRPr="00AB7048" w:rsidTr="004F0653">
        <w:trPr>
          <w:trHeight w:val="269"/>
        </w:trPr>
        <w:tc>
          <w:tcPr>
            <w:tcW w:w="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037A0D" w:rsidP="008549D4">
            <w:pPr>
              <w:pStyle w:val="NoSpacing1"/>
              <w:rPr>
                <w:rFonts w:ascii="Arial" w:hAnsi="Arial" w:cs="Arial"/>
                <w:b/>
                <w:sz w:val="24"/>
                <w:szCs w:val="24"/>
              </w:rPr>
            </w:pPr>
            <w:r w:rsidRPr="00AB7048">
              <w:rPr>
                <w:rFonts w:ascii="Arial" w:hAnsi="Arial" w:cs="Arial"/>
                <w:b/>
                <w:sz w:val="24"/>
                <w:szCs w:val="24"/>
              </w:rPr>
              <w:t>Writing</w:t>
            </w:r>
          </w:p>
        </w:tc>
        <w:tc>
          <w:tcPr>
            <w:tcW w:w="3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r>
      <w:tr w:rsidR="001B795A"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jc w:val="center"/>
              <w:rPr>
                <w:rFonts w:ascii="Arial" w:hAnsi="Arial" w:cs="Arial"/>
                <w:b/>
                <w:sz w:val="24"/>
                <w:szCs w:val="24"/>
              </w:rPr>
            </w:pPr>
            <w:r w:rsidRPr="00AB7048">
              <w:rPr>
                <w:rFonts w:ascii="Arial" w:hAnsi="Arial" w:cs="Arial"/>
                <w:b/>
                <w:sz w:val="24"/>
                <w:szCs w:val="24"/>
              </w:rPr>
              <w:t>4</w:t>
            </w:r>
            <w:r w:rsidR="006E33AD" w:rsidRPr="00AB7048">
              <w:rPr>
                <w:rFonts w:ascii="Arial" w:hAnsi="Arial" w:cs="Arial"/>
                <w:b/>
                <w:sz w:val="24"/>
                <w:szCs w:val="24"/>
              </w:rPr>
              <w:t>3</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r w:rsidRPr="00AB7048">
              <w:rPr>
                <w:rFonts w:ascii="Arial" w:hAnsi="Arial" w:cs="Arial"/>
                <w:sz w:val="24"/>
                <w:szCs w:val="24"/>
              </w:rPr>
              <w:t>Students will apply digital tools to gather, evaluate, and use information.</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p>
        </w:tc>
      </w:tr>
      <w:tr w:rsidR="001B795A" w:rsidRPr="00AB7048" w:rsidTr="004F0653">
        <w:trPr>
          <w:trHeight w:val="269"/>
        </w:trPr>
        <w:tc>
          <w:tcPr>
            <w:tcW w:w="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037A0D" w:rsidP="008549D4">
            <w:pPr>
              <w:pStyle w:val="NoSpacing1"/>
              <w:rPr>
                <w:rFonts w:ascii="Arial" w:hAnsi="Arial" w:cs="Arial"/>
                <w:b/>
                <w:sz w:val="24"/>
                <w:szCs w:val="24"/>
              </w:rPr>
            </w:pPr>
            <w:r w:rsidRPr="00AB7048">
              <w:rPr>
                <w:rFonts w:ascii="Arial" w:hAnsi="Arial" w:cs="Arial"/>
                <w:b/>
                <w:sz w:val="24"/>
                <w:szCs w:val="24"/>
              </w:rPr>
              <w:t>Speaking and Listening</w:t>
            </w:r>
          </w:p>
        </w:tc>
        <w:tc>
          <w:tcPr>
            <w:tcW w:w="3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r>
      <w:tr w:rsidR="001B795A"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jc w:val="center"/>
              <w:rPr>
                <w:rFonts w:ascii="Arial" w:hAnsi="Arial" w:cs="Arial"/>
                <w:b/>
                <w:sz w:val="24"/>
                <w:szCs w:val="24"/>
              </w:rPr>
            </w:pPr>
            <w:r w:rsidRPr="00AB7048">
              <w:rPr>
                <w:rFonts w:ascii="Arial" w:hAnsi="Arial" w:cs="Arial"/>
                <w:b/>
                <w:sz w:val="24"/>
                <w:szCs w:val="24"/>
              </w:rPr>
              <w:t>4</w:t>
            </w:r>
            <w:r w:rsidR="006E33AD" w:rsidRPr="00AB7048">
              <w:rPr>
                <w:rFonts w:ascii="Arial" w:hAnsi="Arial" w:cs="Arial"/>
                <w:b/>
                <w:sz w:val="24"/>
                <w:szCs w:val="24"/>
              </w:rPr>
              <w:t>4</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r w:rsidRPr="00AB7048">
              <w:rPr>
                <w:rFonts w:ascii="Arial" w:hAnsi="Arial" w:cs="Arial"/>
                <w:sz w:val="24"/>
                <w:szCs w:val="24"/>
              </w:rPr>
              <w:t>Students will:</w:t>
            </w:r>
          </w:p>
          <w:p w:rsidR="001B795A" w:rsidRPr="00AB7048" w:rsidRDefault="00876134" w:rsidP="001B795A">
            <w:pPr>
              <w:pStyle w:val="NoSpacing1"/>
              <w:numPr>
                <w:ilvl w:val="0"/>
                <w:numId w:val="42"/>
              </w:numPr>
              <w:rPr>
                <w:rFonts w:ascii="Arial" w:hAnsi="Arial" w:cs="Arial"/>
                <w:sz w:val="24"/>
                <w:szCs w:val="24"/>
              </w:rPr>
            </w:pPr>
            <w:r w:rsidRPr="00AB7048">
              <w:rPr>
                <w:rFonts w:ascii="Arial" w:hAnsi="Arial" w:cs="Arial"/>
                <w:sz w:val="24"/>
                <w:szCs w:val="24"/>
              </w:rPr>
              <w:t>Demonstrate</w:t>
            </w:r>
            <w:r w:rsidR="001B795A" w:rsidRPr="00AB7048">
              <w:rPr>
                <w:rFonts w:ascii="Arial" w:hAnsi="Arial" w:cs="Arial"/>
                <w:sz w:val="24"/>
                <w:szCs w:val="24"/>
              </w:rPr>
              <w:t xml:space="preserve"> familiarity with stories and activities related to various ethnic groups and </w:t>
            </w:r>
            <w:r w:rsidR="006A34B1" w:rsidRPr="00AB7048">
              <w:rPr>
                <w:rFonts w:ascii="Arial" w:hAnsi="Arial" w:cs="Arial"/>
                <w:sz w:val="24"/>
                <w:szCs w:val="24"/>
              </w:rPr>
              <w:t>countries</w:t>
            </w:r>
            <w:r w:rsidR="001B795A" w:rsidRPr="00AB7048">
              <w:rPr>
                <w:rFonts w:ascii="Arial" w:hAnsi="Arial" w:cs="Arial"/>
                <w:sz w:val="24"/>
                <w:szCs w:val="24"/>
              </w:rPr>
              <w:t>.</w:t>
            </w:r>
          </w:p>
          <w:p w:rsidR="001B795A" w:rsidRPr="00AB7048" w:rsidRDefault="001B795A" w:rsidP="001B795A">
            <w:pPr>
              <w:pStyle w:val="NoSpacing1"/>
              <w:numPr>
                <w:ilvl w:val="0"/>
                <w:numId w:val="42"/>
              </w:numPr>
              <w:rPr>
                <w:rFonts w:ascii="Arial" w:hAnsi="Arial" w:cs="Arial"/>
                <w:sz w:val="24"/>
                <w:szCs w:val="24"/>
              </w:rPr>
            </w:pPr>
            <w:r w:rsidRPr="00AB7048">
              <w:rPr>
                <w:rFonts w:ascii="Arial" w:hAnsi="Arial" w:cs="Arial"/>
                <w:sz w:val="24"/>
                <w:szCs w:val="24"/>
              </w:rPr>
              <w:t xml:space="preserve">With prompting and support:  role </w:t>
            </w:r>
            <w:r w:rsidR="006046FD" w:rsidRPr="00AB7048">
              <w:rPr>
                <w:rFonts w:ascii="Arial" w:hAnsi="Arial" w:cs="Arial"/>
                <w:sz w:val="24"/>
                <w:szCs w:val="24"/>
              </w:rPr>
              <w:t>play, make predictions, and follows</w:t>
            </w:r>
            <w:r w:rsidRPr="00AB7048">
              <w:rPr>
                <w:rFonts w:ascii="Arial" w:hAnsi="Arial" w:cs="Arial"/>
                <w:sz w:val="24"/>
                <w:szCs w:val="24"/>
              </w:rPr>
              <w:t xml:space="preserve"> oral and graphic </w:t>
            </w:r>
            <w:r w:rsidR="006A34B1" w:rsidRPr="00AB7048">
              <w:rPr>
                <w:rFonts w:ascii="Arial" w:hAnsi="Arial" w:cs="Arial"/>
                <w:sz w:val="24"/>
                <w:szCs w:val="24"/>
              </w:rPr>
              <w:t>instructions</w:t>
            </w:r>
            <w:r w:rsidRPr="00AB7048">
              <w:rPr>
                <w:rFonts w:ascii="Arial" w:hAnsi="Arial" w:cs="Arial"/>
                <w:sz w:val="24"/>
                <w:szCs w:val="24"/>
              </w:rPr>
              <w:t>.</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p>
          <w:p w:rsidR="001B795A" w:rsidRPr="00AB7048" w:rsidRDefault="001B795A" w:rsidP="001B795A">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1B795A" w:rsidRPr="00AB7048" w:rsidRDefault="001B795A" w:rsidP="001B795A">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1B795A" w:rsidRPr="00AB7048" w:rsidRDefault="001B795A"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1B795A">
            <w:pPr>
              <w:pStyle w:val="NoSpacing1"/>
              <w:rPr>
                <w:rFonts w:ascii="Arial" w:hAnsi="Arial" w:cs="Arial"/>
                <w:sz w:val="24"/>
                <w:szCs w:val="24"/>
              </w:rPr>
            </w:pPr>
          </w:p>
          <w:p w:rsidR="001B795A" w:rsidRPr="00AB7048" w:rsidRDefault="001B795A" w:rsidP="001B795A">
            <w:pPr>
              <w:pStyle w:val="NoSpacing1"/>
              <w:rPr>
                <w:rFonts w:ascii="Arial" w:hAnsi="Arial" w:cs="Arial"/>
                <w:sz w:val="24"/>
                <w:szCs w:val="24"/>
              </w:rPr>
            </w:pPr>
            <w:r w:rsidRPr="00AB7048">
              <w:rPr>
                <w:rFonts w:ascii="Arial" w:hAnsi="Arial" w:cs="Arial"/>
                <w:sz w:val="24"/>
                <w:szCs w:val="24"/>
              </w:rPr>
              <w:t>a.</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p>
          <w:p w:rsidR="001B795A" w:rsidRPr="00AB7048" w:rsidRDefault="001B795A" w:rsidP="001B795A">
            <w:pPr>
              <w:pStyle w:val="NoSpacing1"/>
              <w:rPr>
                <w:rFonts w:ascii="Arial" w:hAnsi="Arial" w:cs="Arial"/>
                <w:sz w:val="24"/>
                <w:szCs w:val="24"/>
              </w:rPr>
            </w:pPr>
            <w:r w:rsidRPr="00AB7048">
              <w:rPr>
                <w:rFonts w:ascii="Arial" w:hAnsi="Arial" w:cs="Arial"/>
                <w:sz w:val="24"/>
                <w:szCs w:val="24"/>
              </w:rPr>
              <w:t xml:space="preserve">b. </w:t>
            </w:r>
            <w:r w:rsidRPr="00AB7048">
              <w:rPr>
                <w:rFonts w:ascii="Arial" w:hAnsi="Arial" w:cs="Arial"/>
                <w:sz w:val="24"/>
                <w:szCs w:val="24"/>
              </w:rPr>
              <w:tab/>
            </w:r>
            <w:r w:rsidR="00CC4A08" w:rsidRPr="00AB7048">
              <w:rPr>
                <w:rFonts w:ascii="Arial" w:hAnsi="Arial" w:cs="Arial"/>
                <w:sz w:val="24"/>
                <w:szCs w:val="24"/>
              </w:rPr>
              <w:fldChar w:fldCharType="begin">
                <w:ffData>
                  <w:name w:val="Text1"/>
                  <w:enabled/>
                  <w:calcOnExit w:val="0"/>
                  <w:textInput/>
                </w:ffData>
              </w:fldChar>
            </w:r>
            <w:r w:rsidRPr="00AB7048">
              <w:rPr>
                <w:rFonts w:ascii="Arial" w:hAnsi="Arial" w:cs="Arial"/>
                <w:sz w:val="24"/>
                <w:szCs w:val="24"/>
              </w:rPr>
              <w:instrText xml:space="preserve"> FORMTEXT </w:instrText>
            </w:r>
            <w:r w:rsidR="00CC4A08" w:rsidRPr="00AB7048">
              <w:rPr>
                <w:rFonts w:ascii="Arial" w:hAnsi="Arial" w:cs="Arial"/>
                <w:sz w:val="24"/>
                <w:szCs w:val="24"/>
              </w:rPr>
            </w:r>
            <w:r w:rsidR="00CC4A08" w:rsidRPr="00AB7048">
              <w:rPr>
                <w:rFonts w:ascii="Arial" w:hAnsi="Arial" w:cs="Arial"/>
                <w:sz w:val="24"/>
                <w:szCs w:val="24"/>
              </w:rPr>
              <w:fldChar w:fldCharType="separate"/>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Pr="00AB7048">
              <w:rPr>
                <w:rFonts w:ascii="Arial" w:hAnsi="Arial" w:cs="Arial"/>
                <w:noProof/>
                <w:sz w:val="24"/>
                <w:szCs w:val="24"/>
              </w:rPr>
              <w:t> </w:t>
            </w:r>
            <w:r w:rsidR="00CC4A08" w:rsidRPr="00AB7048">
              <w:rPr>
                <w:rFonts w:ascii="Arial" w:hAnsi="Arial" w:cs="Arial"/>
                <w:sz w:val="24"/>
                <w:szCs w:val="24"/>
              </w:rPr>
              <w:fldChar w:fldCharType="end"/>
            </w:r>
            <w:r w:rsidRPr="00AB7048">
              <w:rPr>
                <w:rFonts w:ascii="Arial" w:hAnsi="Arial" w:cs="Arial"/>
                <w:sz w:val="24"/>
                <w:szCs w:val="24"/>
              </w:rPr>
              <w:t xml:space="preserve"> </w:t>
            </w:r>
          </w:p>
          <w:p w:rsidR="001B795A" w:rsidRPr="00AB7048" w:rsidRDefault="001B795A"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Default="002C1ECE" w:rsidP="008549D4">
            <w:pPr>
              <w:pStyle w:val="NoSpacing1"/>
              <w:rPr>
                <w:rFonts w:ascii="Arial" w:hAnsi="Arial" w:cs="Arial"/>
                <w:sz w:val="24"/>
                <w:szCs w:val="24"/>
              </w:rPr>
            </w:pPr>
            <w:r>
              <w:rPr>
                <w:rFonts w:ascii="Arial" w:hAnsi="Arial" w:cs="Arial"/>
                <w:sz w:val="24"/>
                <w:szCs w:val="24"/>
              </w:rPr>
              <w:t>a___</w:t>
            </w:r>
          </w:p>
          <w:p w:rsidR="002C1ECE" w:rsidRPr="00AB7048" w:rsidRDefault="002C1ECE" w:rsidP="008549D4">
            <w:pPr>
              <w:pStyle w:val="NoSpacing1"/>
              <w:rPr>
                <w:rFonts w:ascii="Arial" w:hAnsi="Arial" w:cs="Arial"/>
                <w:sz w:val="24"/>
                <w:szCs w:val="24"/>
              </w:rPr>
            </w:pPr>
            <w:r>
              <w:rPr>
                <w:rFonts w:ascii="Arial" w:hAnsi="Arial" w:cs="Arial"/>
                <w:sz w:val="24"/>
                <w:szCs w:val="24"/>
              </w:rPr>
              <w:t>b___</w:t>
            </w:r>
          </w:p>
        </w:tc>
      </w:tr>
      <w:tr w:rsidR="001B795A" w:rsidRPr="00AB7048" w:rsidTr="004F0653">
        <w:trPr>
          <w:trHeight w:val="269"/>
        </w:trPr>
        <w:tc>
          <w:tcPr>
            <w:tcW w:w="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jc w:val="center"/>
              <w:rPr>
                <w:rFonts w:ascii="Arial" w:hAnsi="Arial" w:cs="Arial"/>
                <w:b/>
                <w:sz w:val="24"/>
                <w:szCs w:val="24"/>
              </w:rPr>
            </w:pPr>
          </w:p>
        </w:tc>
        <w:tc>
          <w:tcPr>
            <w:tcW w:w="67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037A0D" w:rsidP="008549D4">
            <w:pPr>
              <w:pStyle w:val="NoSpacing1"/>
              <w:rPr>
                <w:rFonts w:ascii="Arial" w:hAnsi="Arial" w:cs="Arial"/>
                <w:b/>
                <w:sz w:val="24"/>
                <w:szCs w:val="24"/>
              </w:rPr>
            </w:pPr>
            <w:r w:rsidRPr="00AB7048">
              <w:rPr>
                <w:rFonts w:ascii="Arial" w:hAnsi="Arial" w:cs="Arial"/>
                <w:b/>
                <w:sz w:val="24"/>
                <w:szCs w:val="24"/>
              </w:rPr>
              <w:t>Language</w:t>
            </w:r>
          </w:p>
        </w:tc>
        <w:tc>
          <w:tcPr>
            <w:tcW w:w="3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32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795A" w:rsidRPr="00AB7048" w:rsidRDefault="001B795A" w:rsidP="008549D4">
            <w:pPr>
              <w:pStyle w:val="NoSpacing1"/>
              <w:rPr>
                <w:rFonts w:ascii="Arial" w:hAnsi="Arial" w:cs="Arial"/>
                <w:sz w:val="24"/>
                <w:szCs w:val="24"/>
              </w:rPr>
            </w:pPr>
          </w:p>
        </w:tc>
      </w:tr>
      <w:tr w:rsidR="001B795A" w:rsidRPr="00AB7048" w:rsidTr="004F0653">
        <w:trPr>
          <w:trHeight w:val="43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6E33AD" w:rsidP="008549D4">
            <w:pPr>
              <w:pStyle w:val="NoSpacing1"/>
              <w:jc w:val="center"/>
              <w:rPr>
                <w:rFonts w:ascii="Arial" w:hAnsi="Arial" w:cs="Arial"/>
                <w:b/>
                <w:sz w:val="24"/>
                <w:szCs w:val="24"/>
              </w:rPr>
            </w:pPr>
            <w:r w:rsidRPr="00AB7048">
              <w:rPr>
                <w:rFonts w:ascii="Arial" w:hAnsi="Arial" w:cs="Arial"/>
                <w:b/>
                <w:sz w:val="24"/>
                <w:szCs w:val="24"/>
              </w:rPr>
              <w:t>45</w:t>
            </w:r>
          </w:p>
        </w:tc>
        <w:tc>
          <w:tcPr>
            <w:tcW w:w="674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r w:rsidRPr="00AB7048">
              <w:rPr>
                <w:rFonts w:ascii="Arial" w:hAnsi="Arial" w:cs="Arial"/>
                <w:sz w:val="24"/>
                <w:szCs w:val="24"/>
              </w:rPr>
              <w:t>Will use letter formation, lines, and spaces to create a readable document.</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CC4A08" w:rsidP="001B795A">
            <w:pPr>
              <w:pStyle w:val="NoSpacing1"/>
              <w:rPr>
                <w:rFonts w:ascii="Arial" w:hAnsi="Arial" w:cs="Arial"/>
                <w:sz w:val="24"/>
                <w:szCs w:val="24"/>
              </w:rPr>
            </w:pPr>
            <w:r w:rsidRPr="00AB7048">
              <w:rPr>
                <w:rFonts w:ascii="Arial" w:hAnsi="Arial" w:cs="Arial"/>
                <w:sz w:val="24"/>
                <w:szCs w:val="24"/>
              </w:rPr>
              <w:fldChar w:fldCharType="begin">
                <w:ffData>
                  <w:name w:val="Text1"/>
                  <w:enabled/>
                  <w:calcOnExit w:val="0"/>
                  <w:textInput/>
                </w:ffData>
              </w:fldChar>
            </w:r>
            <w:r w:rsidR="001B795A" w:rsidRPr="00AB7048">
              <w:rPr>
                <w:rFonts w:ascii="Arial" w:hAnsi="Arial" w:cs="Arial"/>
                <w:sz w:val="24"/>
                <w:szCs w:val="24"/>
              </w:rPr>
              <w:instrText xml:space="preserve"> FORMTEXT </w:instrText>
            </w:r>
            <w:r w:rsidRPr="00AB7048">
              <w:rPr>
                <w:rFonts w:ascii="Arial" w:hAnsi="Arial" w:cs="Arial"/>
                <w:sz w:val="24"/>
                <w:szCs w:val="24"/>
              </w:rPr>
            </w:r>
            <w:r w:rsidRPr="00AB7048">
              <w:rPr>
                <w:rFonts w:ascii="Arial" w:hAnsi="Arial" w:cs="Arial"/>
                <w:sz w:val="24"/>
                <w:szCs w:val="24"/>
              </w:rPr>
              <w:fldChar w:fldCharType="separate"/>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001B795A" w:rsidRPr="00AB7048">
              <w:rPr>
                <w:rFonts w:ascii="Arial" w:hAnsi="Arial" w:cs="Arial"/>
                <w:noProof/>
                <w:sz w:val="24"/>
                <w:szCs w:val="24"/>
              </w:rPr>
              <w:t> </w:t>
            </w:r>
            <w:r w:rsidRPr="00AB7048">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AB7048" w:rsidRDefault="001B795A" w:rsidP="008549D4">
            <w:pPr>
              <w:pStyle w:val="NoSpacing1"/>
              <w:rPr>
                <w:rFonts w:ascii="Arial" w:hAnsi="Arial" w:cs="Arial"/>
                <w:sz w:val="24"/>
                <w:szCs w:val="24"/>
              </w:rPr>
            </w:pPr>
          </w:p>
        </w:tc>
      </w:tr>
    </w:tbl>
    <w:p w:rsidR="00F21C21" w:rsidRPr="00AB7048" w:rsidRDefault="00F21C2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750"/>
        <w:gridCol w:w="3227"/>
        <w:gridCol w:w="3230"/>
        <w:gridCol w:w="851"/>
      </w:tblGrid>
      <w:tr w:rsidR="009C5AF4" w:rsidRPr="00AB7048" w:rsidTr="00415262">
        <w:tc>
          <w:tcPr>
            <w:tcW w:w="19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C5AF4" w:rsidRPr="00AB7048" w:rsidRDefault="009C5AF4" w:rsidP="00963A4D">
            <w:pPr>
              <w:jc w:val="center"/>
              <w:rPr>
                <w:b/>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5AF4" w:rsidRPr="00AB7048" w:rsidRDefault="00037A0D" w:rsidP="00963A4D">
            <w:pPr>
              <w:autoSpaceDE w:val="0"/>
              <w:autoSpaceDN w:val="0"/>
              <w:adjustRightInd w:val="0"/>
              <w:rPr>
                <w:b/>
                <w:sz w:val="24"/>
                <w:szCs w:val="24"/>
              </w:rPr>
            </w:pPr>
            <w:r w:rsidRPr="00AB7048">
              <w:rPr>
                <w:b/>
                <w:sz w:val="24"/>
                <w:szCs w:val="24"/>
              </w:rPr>
              <w:t>Publishers Criteria Content</w:t>
            </w:r>
          </w:p>
        </w:tc>
        <w:tc>
          <w:tcPr>
            <w:tcW w:w="110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5AF4" w:rsidRPr="00AB7048" w:rsidRDefault="009C5AF4" w:rsidP="00963A4D">
            <w:pPr>
              <w:rPr>
                <w:b/>
                <w:sz w:val="24"/>
                <w:szCs w:val="24"/>
              </w:rPr>
            </w:pPr>
            <w:r w:rsidRPr="00AB7048">
              <w:rPr>
                <w:b/>
                <w:sz w:val="24"/>
                <w:szCs w:val="24"/>
              </w:rPr>
              <w:t>Citation Level 2</w:t>
            </w:r>
          </w:p>
        </w:tc>
        <w:tc>
          <w:tcPr>
            <w:tcW w:w="110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5AF4" w:rsidRPr="00AB7048" w:rsidRDefault="009C5AF4" w:rsidP="00963A4D">
            <w:pPr>
              <w:rPr>
                <w:b/>
                <w:sz w:val="24"/>
                <w:szCs w:val="24"/>
              </w:rPr>
            </w:pPr>
            <w:r w:rsidRPr="00AB7048">
              <w:rPr>
                <w:b/>
                <w:sz w:val="24"/>
                <w:szCs w:val="24"/>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C5AF4" w:rsidRPr="00AB7048" w:rsidRDefault="009C5AF4" w:rsidP="00963A4D">
            <w:pPr>
              <w:rPr>
                <w:b/>
                <w:sz w:val="24"/>
                <w:szCs w:val="24"/>
              </w:rPr>
            </w:pPr>
          </w:p>
        </w:tc>
      </w:tr>
      <w:tr w:rsidR="009C5AF4" w:rsidRPr="00AB7048" w:rsidTr="00963A4D">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9C5AF4" w:rsidRPr="00AB7048" w:rsidRDefault="006E33AD" w:rsidP="001B795A">
            <w:pPr>
              <w:jc w:val="center"/>
              <w:rPr>
                <w:b/>
                <w:sz w:val="24"/>
                <w:szCs w:val="24"/>
              </w:rPr>
            </w:pPr>
            <w:r w:rsidRPr="00AB7048">
              <w:rPr>
                <w:b/>
                <w:sz w:val="24"/>
                <w:szCs w:val="24"/>
              </w:rPr>
              <w:t>46</w:t>
            </w:r>
          </w:p>
        </w:tc>
        <w:tc>
          <w:tcPr>
            <w:tcW w:w="2309" w:type="pct"/>
            <w:tcBorders>
              <w:top w:val="single" w:sz="4" w:space="0" w:color="auto"/>
              <w:left w:val="single" w:sz="4" w:space="0" w:color="auto"/>
              <w:bottom w:val="single" w:sz="4" w:space="0" w:color="auto"/>
              <w:right w:val="single" w:sz="4" w:space="0" w:color="auto"/>
            </w:tcBorders>
          </w:tcPr>
          <w:p w:rsidR="009C5AF4" w:rsidRPr="00AB7048" w:rsidRDefault="001C6A6A" w:rsidP="00876134">
            <w:pPr>
              <w:autoSpaceDE w:val="0"/>
              <w:autoSpaceDN w:val="0"/>
              <w:adjustRightInd w:val="0"/>
              <w:rPr>
                <w:color w:val="FF0000"/>
                <w:sz w:val="24"/>
                <w:szCs w:val="24"/>
              </w:rPr>
            </w:pPr>
            <w:r w:rsidRPr="00AB7048">
              <w:rPr>
                <w:sz w:val="24"/>
                <w:szCs w:val="24"/>
              </w:rPr>
              <w:t xml:space="preserve"> M</w:t>
            </w:r>
            <w:r w:rsidR="009C5AF4" w:rsidRPr="00AB7048">
              <w:rPr>
                <w:sz w:val="24"/>
                <w:szCs w:val="24"/>
              </w:rPr>
              <w:t>aterials provide cognitively demanding activities that elicit c</w:t>
            </w:r>
            <w:r w:rsidR="00DF32EB">
              <w:rPr>
                <w:sz w:val="24"/>
                <w:szCs w:val="24"/>
              </w:rPr>
              <w:t>ritical thinking and reasoning including academic vocabulary in reading, writing, speaking, and listening.</w:t>
            </w:r>
            <w:r w:rsidR="009C5AF4" w:rsidRPr="00AB7048">
              <w:rPr>
                <w:sz w:val="24"/>
                <w:szCs w:val="24"/>
              </w:rPr>
              <w:t xml:space="preserve">  </w:t>
            </w:r>
          </w:p>
        </w:tc>
        <w:tc>
          <w:tcPr>
            <w:tcW w:w="1104" w:type="pct"/>
            <w:tcBorders>
              <w:top w:val="single" w:sz="4" w:space="0" w:color="auto"/>
              <w:left w:val="single" w:sz="4" w:space="0" w:color="auto"/>
              <w:bottom w:val="single" w:sz="4" w:space="0" w:color="auto"/>
              <w:right w:val="single" w:sz="4" w:space="0" w:color="auto"/>
            </w:tcBorders>
          </w:tcPr>
          <w:p w:rsidR="009C5AF4" w:rsidRPr="00AB7048" w:rsidRDefault="00CC4A08">
            <w:pPr>
              <w:rPr>
                <w:sz w:val="24"/>
                <w:szCs w:val="24"/>
              </w:rPr>
            </w:pPr>
            <w:r w:rsidRPr="00AB7048">
              <w:rPr>
                <w:sz w:val="24"/>
                <w:szCs w:val="24"/>
              </w:rPr>
              <w:fldChar w:fldCharType="begin">
                <w:ffData>
                  <w:name w:val="Text1"/>
                  <w:enabled/>
                  <w:calcOnExit w:val="0"/>
                  <w:textInput/>
                </w:ffData>
              </w:fldChar>
            </w:r>
            <w:r w:rsidR="009C5AF4" w:rsidRPr="00AB7048">
              <w:rPr>
                <w:sz w:val="24"/>
                <w:szCs w:val="24"/>
              </w:rPr>
              <w:instrText xml:space="preserve"> FORMTEXT </w:instrText>
            </w:r>
            <w:r w:rsidRPr="00AB7048">
              <w:rPr>
                <w:sz w:val="24"/>
                <w:szCs w:val="24"/>
              </w:rPr>
            </w:r>
            <w:r w:rsidRPr="00AB7048">
              <w:rPr>
                <w:sz w:val="24"/>
                <w:szCs w:val="24"/>
              </w:rPr>
              <w:fldChar w:fldCharType="separate"/>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Pr="00AB7048">
              <w:rPr>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tcPr>
          <w:p w:rsidR="009C5AF4" w:rsidRPr="00AB7048" w:rsidRDefault="00CC4A08">
            <w:pPr>
              <w:rPr>
                <w:sz w:val="24"/>
                <w:szCs w:val="24"/>
              </w:rPr>
            </w:pPr>
            <w:r w:rsidRPr="00AB7048">
              <w:rPr>
                <w:sz w:val="24"/>
                <w:szCs w:val="24"/>
              </w:rPr>
              <w:fldChar w:fldCharType="begin">
                <w:ffData>
                  <w:name w:val="Text1"/>
                  <w:enabled/>
                  <w:calcOnExit w:val="0"/>
                  <w:textInput/>
                </w:ffData>
              </w:fldChar>
            </w:r>
            <w:r w:rsidR="009C5AF4" w:rsidRPr="00AB7048">
              <w:rPr>
                <w:sz w:val="24"/>
                <w:szCs w:val="24"/>
              </w:rPr>
              <w:instrText xml:space="preserve"> FORMTEXT </w:instrText>
            </w:r>
            <w:r w:rsidRPr="00AB7048">
              <w:rPr>
                <w:sz w:val="24"/>
                <w:szCs w:val="24"/>
              </w:rPr>
            </w:r>
            <w:r w:rsidRPr="00AB7048">
              <w:rPr>
                <w:sz w:val="24"/>
                <w:szCs w:val="24"/>
              </w:rPr>
              <w:fldChar w:fldCharType="separate"/>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009C5AF4" w:rsidRPr="00AB7048">
              <w:rPr>
                <w:noProof/>
                <w:sz w:val="24"/>
                <w:szCs w:val="24"/>
              </w:rPr>
              <w:t> </w:t>
            </w:r>
            <w:r w:rsidRPr="00AB7048">
              <w:rPr>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tcPr>
          <w:p w:rsidR="009C5AF4" w:rsidRPr="00AB7048" w:rsidRDefault="009C5AF4" w:rsidP="00B54EB6">
            <w:pPr>
              <w:rPr>
                <w:sz w:val="24"/>
                <w:szCs w:val="24"/>
              </w:rPr>
            </w:pPr>
          </w:p>
        </w:tc>
      </w:tr>
      <w:tr w:rsidR="001B795A" w:rsidRPr="00AB7048"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1B795A" w:rsidRPr="00AB7048" w:rsidRDefault="006E33AD" w:rsidP="001B795A">
            <w:pPr>
              <w:jc w:val="center"/>
              <w:rPr>
                <w:b/>
                <w:sz w:val="24"/>
                <w:szCs w:val="24"/>
              </w:rPr>
            </w:pPr>
            <w:r w:rsidRPr="00AB7048">
              <w:rPr>
                <w:b/>
                <w:sz w:val="24"/>
                <w:szCs w:val="24"/>
              </w:rPr>
              <w:t>4</w:t>
            </w:r>
            <w:r w:rsidR="00DF32EB">
              <w:rPr>
                <w:b/>
                <w:sz w:val="24"/>
                <w:szCs w:val="24"/>
              </w:rPr>
              <w:t>7</w:t>
            </w:r>
          </w:p>
        </w:tc>
        <w:tc>
          <w:tcPr>
            <w:tcW w:w="2309" w:type="pct"/>
            <w:tcBorders>
              <w:top w:val="single" w:sz="4" w:space="0" w:color="auto"/>
              <w:left w:val="single" w:sz="4" w:space="0" w:color="auto"/>
              <w:bottom w:val="single" w:sz="4" w:space="0" w:color="auto"/>
              <w:right w:val="single" w:sz="4" w:space="0" w:color="auto"/>
            </w:tcBorders>
            <w:vAlign w:val="center"/>
          </w:tcPr>
          <w:p w:rsidR="001B795A" w:rsidRPr="00AB7048" w:rsidRDefault="001B795A" w:rsidP="00200341">
            <w:pPr>
              <w:autoSpaceDE w:val="0"/>
              <w:autoSpaceDN w:val="0"/>
              <w:adjustRightInd w:val="0"/>
              <w:rPr>
                <w:sz w:val="24"/>
                <w:szCs w:val="24"/>
              </w:rPr>
            </w:pPr>
            <w:r w:rsidRPr="00AB7048">
              <w:rPr>
                <w:sz w:val="24"/>
                <w:szCs w:val="24"/>
              </w:rPr>
              <w:t>Materials include effective instruction for all aspects of foundational reading (including distributed practice</w:t>
            </w:r>
            <w:r w:rsidR="000F2C80" w:rsidRPr="00AB7048">
              <w:rPr>
                <w:sz w:val="24"/>
                <w:szCs w:val="24"/>
              </w:rPr>
              <w:t>.)</w:t>
            </w:r>
          </w:p>
        </w:tc>
        <w:tc>
          <w:tcPr>
            <w:tcW w:w="1104" w:type="pct"/>
            <w:tcBorders>
              <w:top w:val="single" w:sz="4" w:space="0" w:color="auto"/>
              <w:left w:val="single" w:sz="4" w:space="0" w:color="auto"/>
              <w:bottom w:val="single" w:sz="4" w:space="0" w:color="auto"/>
              <w:right w:val="single" w:sz="4" w:space="0" w:color="auto"/>
            </w:tcBorders>
            <w:vAlign w:val="center"/>
          </w:tcPr>
          <w:p w:rsidR="001B795A" w:rsidRPr="00AB7048" w:rsidRDefault="00CC4A08">
            <w:pPr>
              <w:rPr>
                <w:sz w:val="24"/>
                <w:szCs w:val="24"/>
              </w:rPr>
            </w:pPr>
            <w:r>
              <w:rPr>
                <w:sz w:val="24"/>
                <w:szCs w:val="24"/>
              </w:rPr>
              <w:fldChar w:fldCharType="begin">
                <w:ffData>
                  <w:name w:val="Text9"/>
                  <w:enabled/>
                  <w:calcOnExit w:val="0"/>
                  <w:textInput/>
                </w:ffData>
              </w:fldChar>
            </w:r>
            <w:bookmarkStart w:id="8" w:name="Text9"/>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8"/>
          </w:p>
        </w:tc>
        <w:tc>
          <w:tcPr>
            <w:tcW w:w="1105" w:type="pct"/>
            <w:tcBorders>
              <w:top w:val="single" w:sz="4" w:space="0" w:color="auto"/>
              <w:left w:val="single" w:sz="4" w:space="0" w:color="auto"/>
              <w:bottom w:val="single" w:sz="4" w:space="0" w:color="auto"/>
              <w:right w:val="single" w:sz="4" w:space="0" w:color="auto"/>
            </w:tcBorders>
            <w:vAlign w:val="center"/>
          </w:tcPr>
          <w:p w:rsidR="001B795A" w:rsidRPr="00AB7048" w:rsidRDefault="00CC4A08">
            <w:pPr>
              <w:rPr>
                <w:sz w:val="24"/>
                <w:szCs w:val="24"/>
              </w:rPr>
            </w:pPr>
            <w:r>
              <w:rPr>
                <w:sz w:val="24"/>
                <w:szCs w:val="24"/>
              </w:rPr>
              <w:fldChar w:fldCharType="begin">
                <w:ffData>
                  <w:name w:val="Text10"/>
                  <w:enabled/>
                  <w:calcOnExit w:val="0"/>
                  <w:textInput/>
                </w:ffData>
              </w:fldChar>
            </w:r>
            <w:bookmarkStart w:id="9" w:name="Text10"/>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9"/>
          </w:p>
        </w:tc>
        <w:tc>
          <w:tcPr>
            <w:tcW w:w="291" w:type="pct"/>
            <w:tcBorders>
              <w:top w:val="single" w:sz="4" w:space="0" w:color="auto"/>
              <w:left w:val="single" w:sz="4" w:space="0" w:color="auto"/>
              <w:bottom w:val="single" w:sz="4" w:space="0" w:color="auto"/>
              <w:right w:val="single" w:sz="4" w:space="0" w:color="auto"/>
            </w:tcBorders>
            <w:vAlign w:val="center"/>
          </w:tcPr>
          <w:p w:rsidR="001B795A" w:rsidRPr="00AB7048" w:rsidRDefault="001B795A" w:rsidP="00B54EB6">
            <w:pPr>
              <w:rPr>
                <w:sz w:val="24"/>
                <w:szCs w:val="24"/>
              </w:rPr>
            </w:pPr>
          </w:p>
        </w:tc>
      </w:tr>
      <w:tr w:rsidR="001B795A" w:rsidRPr="00AB7048"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1B795A" w:rsidRPr="00AB7048" w:rsidRDefault="006E33AD" w:rsidP="001B795A">
            <w:pPr>
              <w:jc w:val="center"/>
              <w:rPr>
                <w:b/>
                <w:sz w:val="24"/>
                <w:szCs w:val="24"/>
              </w:rPr>
            </w:pPr>
            <w:r w:rsidRPr="00AB7048">
              <w:rPr>
                <w:b/>
                <w:sz w:val="24"/>
                <w:szCs w:val="24"/>
              </w:rPr>
              <w:t>4</w:t>
            </w:r>
            <w:r w:rsidR="00DF32EB">
              <w:rPr>
                <w:b/>
                <w:sz w:val="24"/>
                <w:szCs w:val="24"/>
              </w:rPr>
              <w:t>8</w:t>
            </w:r>
          </w:p>
        </w:tc>
        <w:tc>
          <w:tcPr>
            <w:tcW w:w="2309" w:type="pct"/>
            <w:tcBorders>
              <w:top w:val="single" w:sz="4" w:space="0" w:color="auto"/>
              <w:left w:val="single" w:sz="4" w:space="0" w:color="auto"/>
              <w:bottom w:val="single" w:sz="4" w:space="0" w:color="auto"/>
              <w:right w:val="single" w:sz="4" w:space="0" w:color="auto"/>
            </w:tcBorders>
            <w:vAlign w:val="center"/>
          </w:tcPr>
          <w:p w:rsidR="001B795A" w:rsidRPr="00AB7048" w:rsidRDefault="002A11AC" w:rsidP="00200341">
            <w:pPr>
              <w:autoSpaceDE w:val="0"/>
              <w:autoSpaceDN w:val="0"/>
              <w:adjustRightInd w:val="0"/>
              <w:rPr>
                <w:sz w:val="24"/>
                <w:szCs w:val="24"/>
              </w:rPr>
            </w:pPr>
            <w:r w:rsidRPr="00AB7048">
              <w:rPr>
                <w:sz w:val="24"/>
                <w:szCs w:val="24"/>
              </w:rPr>
              <w:t>Fluency is a focus of instructional materials.   Materials should include routines and guidance to monitor the consolidation of skills as students are learning them.</w:t>
            </w:r>
          </w:p>
        </w:tc>
        <w:tc>
          <w:tcPr>
            <w:tcW w:w="1104" w:type="pct"/>
            <w:tcBorders>
              <w:top w:val="single" w:sz="4" w:space="0" w:color="auto"/>
              <w:left w:val="single" w:sz="4" w:space="0" w:color="auto"/>
              <w:bottom w:val="single" w:sz="4" w:space="0" w:color="auto"/>
              <w:right w:val="single" w:sz="4" w:space="0" w:color="auto"/>
            </w:tcBorders>
            <w:vAlign w:val="center"/>
          </w:tcPr>
          <w:p w:rsidR="001B795A" w:rsidRPr="00AB7048" w:rsidRDefault="00CC4A08">
            <w:pPr>
              <w:rPr>
                <w:sz w:val="24"/>
                <w:szCs w:val="24"/>
              </w:rPr>
            </w:pPr>
            <w:r>
              <w:rPr>
                <w:sz w:val="24"/>
                <w:szCs w:val="24"/>
              </w:rPr>
              <w:fldChar w:fldCharType="begin">
                <w:ffData>
                  <w:name w:val="Text11"/>
                  <w:enabled/>
                  <w:calcOnExit w:val="0"/>
                  <w:textInput/>
                </w:ffData>
              </w:fldChar>
            </w:r>
            <w:bookmarkStart w:id="10" w:name="Text11"/>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10"/>
          </w:p>
        </w:tc>
        <w:tc>
          <w:tcPr>
            <w:tcW w:w="1105" w:type="pct"/>
            <w:tcBorders>
              <w:top w:val="single" w:sz="4" w:space="0" w:color="auto"/>
              <w:left w:val="single" w:sz="4" w:space="0" w:color="auto"/>
              <w:bottom w:val="single" w:sz="4" w:space="0" w:color="auto"/>
              <w:right w:val="single" w:sz="4" w:space="0" w:color="auto"/>
            </w:tcBorders>
            <w:vAlign w:val="center"/>
          </w:tcPr>
          <w:p w:rsidR="001B795A" w:rsidRPr="00AB7048" w:rsidRDefault="00CC4A08">
            <w:pPr>
              <w:rPr>
                <w:sz w:val="24"/>
                <w:szCs w:val="24"/>
              </w:rPr>
            </w:pPr>
            <w:r>
              <w:rPr>
                <w:sz w:val="24"/>
                <w:szCs w:val="24"/>
              </w:rPr>
              <w:fldChar w:fldCharType="begin">
                <w:ffData>
                  <w:name w:val="Text12"/>
                  <w:enabled/>
                  <w:calcOnExit w:val="0"/>
                  <w:textInput/>
                </w:ffData>
              </w:fldChar>
            </w:r>
            <w:bookmarkStart w:id="11" w:name="Text12"/>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11"/>
          </w:p>
        </w:tc>
        <w:tc>
          <w:tcPr>
            <w:tcW w:w="291" w:type="pct"/>
            <w:tcBorders>
              <w:top w:val="single" w:sz="4" w:space="0" w:color="auto"/>
              <w:left w:val="single" w:sz="4" w:space="0" w:color="auto"/>
              <w:bottom w:val="single" w:sz="4" w:space="0" w:color="auto"/>
              <w:right w:val="single" w:sz="4" w:space="0" w:color="auto"/>
            </w:tcBorders>
            <w:vAlign w:val="center"/>
          </w:tcPr>
          <w:p w:rsidR="001B795A" w:rsidRPr="00AB7048" w:rsidRDefault="001B795A" w:rsidP="00B54EB6">
            <w:pPr>
              <w:rPr>
                <w:sz w:val="24"/>
                <w:szCs w:val="24"/>
              </w:rPr>
            </w:pPr>
          </w:p>
        </w:tc>
      </w:tr>
      <w:tr w:rsidR="002A11AC" w:rsidRPr="00AB7048"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2A11AC" w:rsidRPr="00AB7048" w:rsidRDefault="00DF32EB" w:rsidP="001B795A">
            <w:pPr>
              <w:jc w:val="center"/>
              <w:rPr>
                <w:b/>
                <w:sz w:val="24"/>
                <w:szCs w:val="24"/>
              </w:rPr>
            </w:pPr>
            <w:r>
              <w:rPr>
                <w:b/>
                <w:sz w:val="24"/>
                <w:szCs w:val="24"/>
              </w:rPr>
              <w:t>49</w:t>
            </w:r>
          </w:p>
        </w:tc>
        <w:tc>
          <w:tcPr>
            <w:tcW w:w="2309" w:type="pct"/>
            <w:tcBorders>
              <w:top w:val="single" w:sz="4" w:space="0" w:color="auto"/>
              <w:left w:val="single" w:sz="4" w:space="0" w:color="auto"/>
              <w:bottom w:val="single" w:sz="4" w:space="0" w:color="auto"/>
              <w:right w:val="single" w:sz="4" w:space="0" w:color="auto"/>
            </w:tcBorders>
            <w:vAlign w:val="center"/>
          </w:tcPr>
          <w:p w:rsidR="002A11AC" w:rsidRPr="00AB7048" w:rsidRDefault="002A11AC" w:rsidP="00200341">
            <w:pPr>
              <w:autoSpaceDE w:val="0"/>
              <w:autoSpaceDN w:val="0"/>
              <w:adjustRightInd w:val="0"/>
              <w:rPr>
                <w:sz w:val="24"/>
                <w:szCs w:val="24"/>
              </w:rPr>
            </w:pPr>
            <w:r w:rsidRPr="00AB7048">
              <w:rPr>
                <w:sz w:val="24"/>
                <w:szCs w:val="24"/>
              </w:rPr>
              <w:t xml:space="preserve">Materials offer assessment </w:t>
            </w:r>
            <w:r w:rsidR="006A34B1" w:rsidRPr="00AB7048">
              <w:rPr>
                <w:sz w:val="24"/>
                <w:szCs w:val="24"/>
              </w:rPr>
              <w:t>opportunities</w:t>
            </w:r>
            <w:r w:rsidRPr="00AB7048">
              <w:rPr>
                <w:sz w:val="24"/>
                <w:szCs w:val="24"/>
              </w:rPr>
              <w:t xml:space="preserve"> that measure progress in the foundations of reading.  Materials should offer frequent and easily implemented assessments, including systems for record keeping and follow-up.</w:t>
            </w:r>
          </w:p>
        </w:tc>
        <w:tc>
          <w:tcPr>
            <w:tcW w:w="1104" w:type="pct"/>
            <w:tcBorders>
              <w:top w:val="single" w:sz="4" w:space="0" w:color="auto"/>
              <w:left w:val="single" w:sz="4" w:space="0" w:color="auto"/>
              <w:bottom w:val="single" w:sz="4" w:space="0" w:color="auto"/>
              <w:right w:val="single" w:sz="4" w:space="0" w:color="auto"/>
            </w:tcBorders>
            <w:vAlign w:val="center"/>
          </w:tcPr>
          <w:p w:rsidR="002A11AC" w:rsidRPr="00AB7048" w:rsidRDefault="00CC4A08">
            <w:pPr>
              <w:rPr>
                <w:sz w:val="24"/>
                <w:szCs w:val="24"/>
              </w:rPr>
            </w:pPr>
            <w:r>
              <w:rPr>
                <w:sz w:val="24"/>
                <w:szCs w:val="24"/>
              </w:rPr>
              <w:fldChar w:fldCharType="begin">
                <w:ffData>
                  <w:name w:val="Text15"/>
                  <w:enabled/>
                  <w:calcOnExit w:val="0"/>
                  <w:textInput/>
                </w:ffData>
              </w:fldChar>
            </w:r>
            <w:bookmarkStart w:id="12" w:name="Text15"/>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12"/>
          </w:p>
        </w:tc>
        <w:tc>
          <w:tcPr>
            <w:tcW w:w="1105" w:type="pct"/>
            <w:tcBorders>
              <w:top w:val="single" w:sz="4" w:space="0" w:color="auto"/>
              <w:left w:val="single" w:sz="4" w:space="0" w:color="auto"/>
              <w:bottom w:val="single" w:sz="4" w:space="0" w:color="auto"/>
              <w:right w:val="single" w:sz="4" w:space="0" w:color="auto"/>
            </w:tcBorders>
            <w:vAlign w:val="center"/>
          </w:tcPr>
          <w:p w:rsidR="002A11AC" w:rsidRPr="00AB7048" w:rsidRDefault="00CC4A08">
            <w:pPr>
              <w:rPr>
                <w:sz w:val="24"/>
                <w:szCs w:val="24"/>
              </w:rPr>
            </w:pPr>
            <w:r>
              <w:rPr>
                <w:sz w:val="24"/>
                <w:szCs w:val="24"/>
              </w:rPr>
              <w:fldChar w:fldCharType="begin">
                <w:ffData>
                  <w:name w:val="Text16"/>
                  <w:enabled/>
                  <w:calcOnExit w:val="0"/>
                  <w:textInput/>
                </w:ffData>
              </w:fldChar>
            </w:r>
            <w:bookmarkStart w:id="13" w:name="Text16"/>
            <w:r w:rsidR="00E526B6">
              <w:rPr>
                <w:sz w:val="24"/>
                <w:szCs w:val="24"/>
              </w:rPr>
              <w:instrText xml:space="preserve"> FORMTEXT </w:instrText>
            </w:r>
            <w:r>
              <w:rPr>
                <w:sz w:val="24"/>
                <w:szCs w:val="24"/>
              </w:rPr>
            </w:r>
            <w:r>
              <w:rPr>
                <w:sz w:val="24"/>
                <w:szCs w:val="24"/>
              </w:rPr>
              <w:fldChar w:fldCharType="separate"/>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sidR="00E526B6">
              <w:rPr>
                <w:noProof/>
                <w:sz w:val="24"/>
                <w:szCs w:val="24"/>
              </w:rPr>
              <w:t> </w:t>
            </w:r>
            <w:r>
              <w:rPr>
                <w:sz w:val="24"/>
                <w:szCs w:val="24"/>
              </w:rPr>
              <w:fldChar w:fldCharType="end"/>
            </w:r>
            <w:bookmarkEnd w:id="13"/>
          </w:p>
        </w:tc>
        <w:tc>
          <w:tcPr>
            <w:tcW w:w="291" w:type="pct"/>
            <w:tcBorders>
              <w:top w:val="single" w:sz="4" w:space="0" w:color="auto"/>
              <w:left w:val="single" w:sz="4" w:space="0" w:color="auto"/>
              <w:bottom w:val="single" w:sz="4" w:space="0" w:color="auto"/>
              <w:right w:val="single" w:sz="4" w:space="0" w:color="auto"/>
            </w:tcBorders>
            <w:vAlign w:val="center"/>
          </w:tcPr>
          <w:p w:rsidR="002A11AC" w:rsidRPr="00AB7048" w:rsidRDefault="002A11AC" w:rsidP="00B54EB6">
            <w:pPr>
              <w:rPr>
                <w:sz w:val="24"/>
                <w:szCs w:val="24"/>
              </w:rPr>
            </w:pPr>
          </w:p>
        </w:tc>
      </w:tr>
    </w:tbl>
    <w:p w:rsidR="00963A4D" w:rsidRPr="00AB7048" w:rsidRDefault="00963A4D"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AB7048" w:rsidTr="00E915B7">
        <w:tc>
          <w:tcPr>
            <w:tcW w:w="10008" w:type="dxa"/>
            <w:shd w:val="clear" w:color="auto" w:fill="B8CCE4" w:themeFill="accent1" w:themeFillTint="66"/>
            <w:vAlign w:val="center"/>
          </w:tcPr>
          <w:p w:rsidR="000E596E" w:rsidRPr="00AB7048" w:rsidRDefault="000E596E" w:rsidP="000E596E">
            <w:pPr>
              <w:jc w:val="right"/>
              <w:rPr>
                <w:b/>
                <w:sz w:val="24"/>
                <w:szCs w:val="24"/>
              </w:rPr>
            </w:pPr>
            <w:r w:rsidRPr="00AB7048">
              <w:rPr>
                <w:b/>
                <w:sz w:val="24"/>
                <w:szCs w:val="24"/>
              </w:rPr>
              <w:t xml:space="preserve">SECTION I:  </w:t>
            </w:r>
          </w:p>
        </w:tc>
        <w:tc>
          <w:tcPr>
            <w:tcW w:w="1800" w:type="dxa"/>
            <w:shd w:val="clear" w:color="auto" w:fill="000000" w:themeFill="text1"/>
          </w:tcPr>
          <w:p w:rsidR="000E596E" w:rsidRPr="00AB7048" w:rsidRDefault="000E596E" w:rsidP="00F7175B">
            <w:pPr>
              <w:jc w:val="center"/>
              <w:rPr>
                <w:b/>
                <w:color w:val="FFFFFF"/>
                <w:sz w:val="24"/>
                <w:szCs w:val="24"/>
              </w:rPr>
            </w:pPr>
            <w:r w:rsidRPr="00AB7048">
              <w:rPr>
                <w:b/>
                <w:color w:val="FFFFFF"/>
                <w:sz w:val="24"/>
                <w:szCs w:val="24"/>
              </w:rPr>
              <w:t>TOTAL SECTION SCORE</w:t>
            </w:r>
          </w:p>
        </w:tc>
        <w:tc>
          <w:tcPr>
            <w:tcW w:w="2808" w:type="dxa"/>
            <w:shd w:val="clear" w:color="auto" w:fill="auto"/>
          </w:tcPr>
          <w:p w:rsidR="000E596E" w:rsidRPr="00AB7048" w:rsidRDefault="000E596E" w:rsidP="00F7175B">
            <w:pPr>
              <w:rPr>
                <w:sz w:val="24"/>
                <w:szCs w:val="24"/>
              </w:rPr>
            </w:pPr>
          </w:p>
        </w:tc>
      </w:tr>
    </w:tbl>
    <w:p w:rsidR="001E074E" w:rsidRDefault="001E074E" w:rsidP="0008757C">
      <w:pPr>
        <w:rPr>
          <w:sz w:val="24"/>
          <w:szCs w:val="24"/>
        </w:rPr>
      </w:pPr>
    </w:p>
    <w:p w:rsidR="00881F2C" w:rsidRDefault="00881F2C" w:rsidP="0008757C">
      <w:pPr>
        <w:rPr>
          <w:sz w:val="24"/>
          <w:szCs w:val="24"/>
        </w:rPr>
      </w:pPr>
    </w:p>
    <w:p w:rsidR="00881F2C" w:rsidRDefault="00881F2C" w:rsidP="0008757C">
      <w:pPr>
        <w:rPr>
          <w:sz w:val="24"/>
          <w:szCs w:val="24"/>
        </w:rPr>
      </w:pPr>
    </w:p>
    <w:p w:rsidR="00881F2C" w:rsidRPr="00AB7048" w:rsidRDefault="00881F2C"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AB7048" w:rsidTr="00415262">
        <w:tc>
          <w:tcPr>
            <w:tcW w:w="14616" w:type="dxa"/>
            <w:shd w:val="clear" w:color="auto" w:fill="B8CCE4" w:themeFill="accent1" w:themeFillTint="66"/>
          </w:tcPr>
          <w:p w:rsidR="00080B2B" w:rsidRPr="00AB7048" w:rsidRDefault="00080B2B" w:rsidP="0026397A">
            <w:pPr>
              <w:rPr>
                <w:b/>
                <w:sz w:val="24"/>
                <w:szCs w:val="24"/>
              </w:rPr>
            </w:pPr>
            <w:r w:rsidRPr="00AB7048">
              <w:rPr>
                <w:b/>
                <w:sz w:val="24"/>
                <w:szCs w:val="24"/>
              </w:rPr>
              <w:t>SECTION II:  OTHER RELEVANT CRITERIA</w:t>
            </w:r>
          </w:p>
        </w:tc>
      </w:tr>
      <w:tr w:rsidR="00080B2B" w:rsidRPr="00AB7048" w:rsidTr="0026397A">
        <w:tc>
          <w:tcPr>
            <w:tcW w:w="14616" w:type="dxa"/>
          </w:tcPr>
          <w:p w:rsidR="00080B2B" w:rsidRPr="00AB7048" w:rsidRDefault="00080B2B" w:rsidP="0026397A">
            <w:pPr>
              <w:rPr>
                <w:b/>
                <w:sz w:val="24"/>
                <w:szCs w:val="24"/>
              </w:rPr>
            </w:pPr>
            <w:r w:rsidRPr="00AB7048">
              <w:rPr>
                <w:b/>
                <w:sz w:val="24"/>
                <w:szCs w:val="24"/>
              </w:rPr>
              <w:t>Publisher:</w:t>
            </w:r>
          </w:p>
          <w:p w:rsidR="00963A4D" w:rsidRPr="00AB7048" w:rsidRDefault="00963A4D" w:rsidP="0026397A">
            <w:pPr>
              <w:numPr>
                <w:ilvl w:val="0"/>
                <w:numId w:val="5"/>
              </w:numPr>
              <w:ind w:left="360"/>
              <w:rPr>
                <w:sz w:val="24"/>
                <w:szCs w:val="24"/>
              </w:rPr>
            </w:pPr>
            <w:r w:rsidRPr="00AB7048">
              <w:rPr>
                <w:sz w:val="24"/>
                <w:szCs w:val="24"/>
              </w:rPr>
              <w:t xml:space="preserve">Section 2 criteria are scored as to whether the evidence occurs in the instructional material; they are NOT scored using Bloom’s. </w:t>
            </w:r>
          </w:p>
          <w:p w:rsidR="00080B2B" w:rsidRPr="00AB7048" w:rsidRDefault="00080B2B" w:rsidP="0026397A">
            <w:pPr>
              <w:numPr>
                <w:ilvl w:val="0"/>
                <w:numId w:val="5"/>
              </w:numPr>
              <w:ind w:left="360"/>
              <w:rPr>
                <w:sz w:val="24"/>
                <w:szCs w:val="24"/>
              </w:rPr>
            </w:pPr>
            <w:r w:rsidRPr="00AB7048">
              <w:rPr>
                <w:sz w:val="24"/>
                <w:szCs w:val="24"/>
              </w:rPr>
              <w:t xml:space="preserve">Citations for </w:t>
            </w:r>
            <w:r w:rsidR="00346958" w:rsidRPr="00AB7048">
              <w:rPr>
                <w:sz w:val="24"/>
                <w:szCs w:val="24"/>
              </w:rPr>
              <w:t xml:space="preserve">Section 2 </w:t>
            </w:r>
            <w:r w:rsidRPr="00AB7048">
              <w:rPr>
                <w:sz w:val="24"/>
                <w:szCs w:val="24"/>
              </w:rPr>
              <w:t>“Other Relevant Criteria” will usually refer to the Teacher Edition, but may refer to the Student Edition.</w:t>
            </w:r>
          </w:p>
          <w:p w:rsidR="00080B2B" w:rsidRPr="00AB7048" w:rsidRDefault="00080B2B" w:rsidP="00876134">
            <w:pPr>
              <w:numPr>
                <w:ilvl w:val="0"/>
                <w:numId w:val="5"/>
              </w:numPr>
              <w:ind w:left="360"/>
              <w:rPr>
                <w:sz w:val="24"/>
                <w:szCs w:val="24"/>
              </w:rPr>
            </w:pPr>
            <w:r w:rsidRPr="00AB7048">
              <w:rPr>
                <w:sz w:val="24"/>
                <w:szCs w:val="24"/>
              </w:rPr>
              <w:t>All three citations must be found satisfactory by the Review Team to meet the requirements of the standard</w:t>
            </w:r>
            <w:r w:rsidR="00876134" w:rsidRPr="00AB7048">
              <w:rPr>
                <w:sz w:val="24"/>
                <w:szCs w:val="24"/>
              </w:rPr>
              <w:t>.</w:t>
            </w:r>
            <w:r w:rsidR="00200341" w:rsidRPr="00AB7048">
              <w:rPr>
                <w:color w:val="FF0000"/>
                <w:sz w:val="24"/>
                <w:szCs w:val="24"/>
              </w:rPr>
              <w:t xml:space="preserve"> </w:t>
            </w:r>
          </w:p>
        </w:tc>
      </w:tr>
      <w:tr w:rsidR="00080B2B" w:rsidRPr="00AB7048" w:rsidTr="00963A4D">
        <w:tc>
          <w:tcPr>
            <w:tcW w:w="14616" w:type="dxa"/>
            <w:shd w:val="clear" w:color="auto" w:fill="auto"/>
          </w:tcPr>
          <w:p w:rsidR="00080B2B" w:rsidRPr="00AB7048" w:rsidRDefault="00080B2B" w:rsidP="0026397A">
            <w:pPr>
              <w:rPr>
                <w:b/>
                <w:sz w:val="24"/>
                <w:szCs w:val="24"/>
              </w:rPr>
            </w:pPr>
            <w:r w:rsidRPr="00AB7048">
              <w:rPr>
                <w:b/>
                <w:sz w:val="24"/>
                <w:szCs w:val="24"/>
              </w:rPr>
              <w:t>Reviewer:  Use the Teacher’s Edition and the Student Edition to conduct this portion of the review.</w:t>
            </w:r>
          </w:p>
          <w:p w:rsidR="00080B2B" w:rsidRPr="00AB7048" w:rsidRDefault="00346958" w:rsidP="00963A4D">
            <w:pPr>
              <w:numPr>
                <w:ilvl w:val="0"/>
                <w:numId w:val="8"/>
              </w:numPr>
              <w:ind w:left="360"/>
              <w:rPr>
                <w:sz w:val="24"/>
                <w:szCs w:val="24"/>
              </w:rPr>
            </w:pPr>
            <w:r w:rsidRPr="00AB7048">
              <w:rPr>
                <w:sz w:val="24"/>
                <w:szCs w:val="24"/>
              </w:rPr>
              <w:t>Zero (0):  All 3 c</w:t>
            </w:r>
            <w:r w:rsidR="00080B2B" w:rsidRPr="00AB7048">
              <w:rPr>
                <w:sz w:val="24"/>
                <w:szCs w:val="24"/>
              </w:rPr>
              <w:t>itations did not meet the requirements of the standard.</w:t>
            </w:r>
          </w:p>
          <w:p w:rsidR="00080B2B" w:rsidRPr="00AB7048" w:rsidRDefault="00080B2B" w:rsidP="00963A4D">
            <w:pPr>
              <w:numPr>
                <w:ilvl w:val="0"/>
                <w:numId w:val="8"/>
              </w:numPr>
              <w:ind w:left="360"/>
              <w:rPr>
                <w:sz w:val="24"/>
                <w:szCs w:val="24"/>
              </w:rPr>
            </w:pPr>
            <w:r w:rsidRPr="00AB7048">
              <w:rPr>
                <w:sz w:val="24"/>
                <w:szCs w:val="24"/>
              </w:rPr>
              <w:t xml:space="preserve">Five (5):  </w:t>
            </w:r>
            <w:r w:rsidR="00346958" w:rsidRPr="00AB7048">
              <w:rPr>
                <w:sz w:val="24"/>
                <w:szCs w:val="24"/>
              </w:rPr>
              <w:t>All 3 citations me</w:t>
            </w:r>
            <w:r w:rsidRPr="00AB7048">
              <w:rPr>
                <w:sz w:val="24"/>
                <w:szCs w:val="24"/>
              </w:rPr>
              <w:t>t the requirements of the standard.</w:t>
            </w:r>
          </w:p>
          <w:p w:rsidR="001C6A6A" w:rsidRPr="00AB7048" w:rsidRDefault="001C6A6A" w:rsidP="001C6A6A">
            <w:pPr>
              <w:rPr>
                <w:sz w:val="24"/>
                <w:szCs w:val="24"/>
              </w:rPr>
            </w:pPr>
          </w:p>
        </w:tc>
      </w:tr>
    </w:tbl>
    <w:p w:rsidR="00B4097A" w:rsidRPr="00AB7048" w:rsidRDefault="00B4097A" w:rsidP="0008757C">
      <w:pPr>
        <w:rPr>
          <w:b/>
          <w:sz w:val="24"/>
          <w:szCs w:val="24"/>
        </w:rPr>
      </w:pPr>
    </w:p>
    <w:p w:rsidR="00B4097A" w:rsidRPr="00AB7048" w:rsidRDefault="00B4097A" w:rsidP="0008757C">
      <w:pPr>
        <w:rPr>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851"/>
        <w:gridCol w:w="2017"/>
        <w:gridCol w:w="2114"/>
        <w:gridCol w:w="2117"/>
        <w:gridCol w:w="884"/>
      </w:tblGrid>
      <w:tr w:rsidR="001B713E" w:rsidRPr="00AB7048" w:rsidTr="004F0653">
        <w:trPr>
          <w:cantSplit/>
          <w:tblHeader/>
        </w:trPr>
        <w:tc>
          <w:tcPr>
            <w:tcW w:w="14598" w:type="dxa"/>
            <w:gridSpan w:val="6"/>
            <w:shd w:val="clear" w:color="auto" w:fill="B8CCE4" w:themeFill="accent1" w:themeFillTint="66"/>
          </w:tcPr>
          <w:p w:rsidR="001B713E" w:rsidRPr="00AB7048" w:rsidRDefault="001B713E" w:rsidP="001B713E">
            <w:pPr>
              <w:jc w:val="center"/>
              <w:rPr>
                <w:b/>
                <w:sz w:val="24"/>
                <w:szCs w:val="24"/>
              </w:rPr>
            </w:pPr>
            <w:r w:rsidRPr="00AB7048">
              <w:rPr>
                <w:b/>
                <w:sz w:val="24"/>
                <w:szCs w:val="24"/>
              </w:rPr>
              <w:t>SECTION 2.A: Other Relevant Criteria – Publisher’s Criteria</w:t>
            </w:r>
          </w:p>
          <w:p w:rsidR="001C6A6A" w:rsidRPr="00AB7048" w:rsidRDefault="001C6A6A" w:rsidP="001B713E">
            <w:pPr>
              <w:jc w:val="center"/>
              <w:rPr>
                <w:b/>
                <w:sz w:val="24"/>
                <w:szCs w:val="24"/>
              </w:rPr>
            </w:pPr>
          </w:p>
          <w:p w:rsidR="001C6A6A" w:rsidRPr="00AB7048" w:rsidRDefault="001C6A6A" w:rsidP="001B713E">
            <w:pPr>
              <w:jc w:val="center"/>
              <w:rPr>
                <w:b/>
                <w:sz w:val="24"/>
                <w:szCs w:val="24"/>
              </w:rPr>
            </w:pPr>
            <w:r w:rsidRPr="00AB7048">
              <w:rPr>
                <w:b/>
                <w:sz w:val="24"/>
                <w:szCs w:val="24"/>
              </w:rPr>
              <w:t xml:space="preserve">(Specify or cite how the following instructional recommendations occur within </w:t>
            </w:r>
            <w:r w:rsidR="006C61CC" w:rsidRPr="00AB7048">
              <w:rPr>
                <w:b/>
                <w:sz w:val="24"/>
                <w:szCs w:val="24"/>
              </w:rPr>
              <w:t>this curriculum).</w:t>
            </w:r>
          </w:p>
        </w:tc>
      </w:tr>
      <w:tr w:rsidR="0001743B" w:rsidRPr="00AB7048" w:rsidTr="004F0653">
        <w:trPr>
          <w:cantSplit/>
        </w:trPr>
        <w:tc>
          <w:tcPr>
            <w:tcW w:w="615" w:type="dxa"/>
            <w:shd w:val="clear" w:color="auto" w:fill="B8CCE4" w:themeFill="accent1" w:themeFillTint="66"/>
          </w:tcPr>
          <w:p w:rsidR="0001743B" w:rsidRPr="00AB7048" w:rsidRDefault="0001743B" w:rsidP="00201053">
            <w:pPr>
              <w:ind w:left="-90" w:right="-107"/>
              <w:jc w:val="center"/>
              <w:rPr>
                <w:b/>
                <w:sz w:val="24"/>
                <w:szCs w:val="24"/>
              </w:rPr>
            </w:pPr>
          </w:p>
        </w:tc>
        <w:tc>
          <w:tcPr>
            <w:tcW w:w="6851" w:type="dxa"/>
            <w:shd w:val="clear" w:color="auto" w:fill="B8CCE4" w:themeFill="accent1" w:themeFillTint="66"/>
          </w:tcPr>
          <w:p w:rsidR="0001743B" w:rsidRPr="00AB7048" w:rsidRDefault="0001743B" w:rsidP="00201053">
            <w:pPr>
              <w:rPr>
                <w:b/>
                <w:sz w:val="24"/>
                <w:szCs w:val="24"/>
              </w:rPr>
            </w:pPr>
            <w:r w:rsidRPr="00AB7048">
              <w:rPr>
                <w:b/>
                <w:sz w:val="24"/>
                <w:szCs w:val="24"/>
              </w:rPr>
              <w:t>Text Selection</w:t>
            </w:r>
          </w:p>
        </w:tc>
        <w:tc>
          <w:tcPr>
            <w:tcW w:w="2017" w:type="dxa"/>
            <w:shd w:val="clear" w:color="auto" w:fill="B8CCE4" w:themeFill="accent1" w:themeFillTint="66"/>
          </w:tcPr>
          <w:p w:rsidR="0001743B" w:rsidRPr="00AB7048" w:rsidRDefault="0001743B" w:rsidP="00201053">
            <w:pPr>
              <w:jc w:val="center"/>
              <w:rPr>
                <w:b/>
                <w:sz w:val="24"/>
                <w:szCs w:val="24"/>
              </w:rPr>
            </w:pPr>
          </w:p>
        </w:tc>
        <w:tc>
          <w:tcPr>
            <w:tcW w:w="2114" w:type="dxa"/>
            <w:shd w:val="clear" w:color="auto" w:fill="B8CCE4" w:themeFill="accent1" w:themeFillTint="66"/>
          </w:tcPr>
          <w:p w:rsidR="0001743B" w:rsidRPr="00AB7048" w:rsidRDefault="0001743B" w:rsidP="00201053">
            <w:pPr>
              <w:jc w:val="center"/>
              <w:rPr>
                <w:b/>
                <w:sz w:val="24"/>
                <w:szCs w:val="24"/>
              </w:rPr>
            </w:pPr>
          </w:p>
        </w:tc>
        <w:tc>
          <w:tcPr>
            <w:tcW w:w="2117" w:type="dxa"/>
            <w:shd w:val="clear" w:color="auto" w:fill="B8CCE4" w:themeFill="accent1" w:themeFillTint="66"/>
          </w:tcPr>
          <w:p w:rsidR="0001743B" w:rsidRPr="00AB7048" w:rsidRDefault="0001743B" w:rsidP="00201053">
            <w:pPr>
              <w:jc w:val="center"/>
              <w:rPr>
                <w:b/>
                <w:sz w:val="24"/>
                <w:szCs w:val="24"/>
              </w:rPr>
            </w:pPr>
          </w:p>
        </w:tc>
        <w:tc>
          <w:tcPr>
            <w:tcW w:w="884" w:type="dxa"/>
            <w:shd w:val="clear" w:color="auto" w:fill="B8CCE4" w:themeFill="accent1" w:themeFillTint="66"/>
          </w:tcPr>
          <w:p w:rsidR="0001743B" w:rsidRPr="00AB7048" w:rsidRDefault="0001743B" w:rsidP="00201053">
            <w:pPr>
              <w:jc w:val="center"/>
              <w:rPr>
                <w:b/>
                <w:sz w:val="24"/>
                <w:szCs w:val="24"/>
              </w:rPr>
            </w:pPr>
          </w:p>
        </w:tc>
      </w:tr>
      <w:tr w:rsidR="0001743B" w:rsidRPr="00AB7048" w:rsidTr="004F0653">
        <w:trPr>
          <w:cantSplit/>
        </w:trPr>
        <w:tc>
          <w:tcPr>
            <w:tcW w:w="615" w:type="dxa"/>
            <w:shd w:val="clear" w:color="auto" w:fill="B8CCE4" w:themeFill="accent1" w:themeFillTint="66"/>
          </w:tcPr>
          <w:p w:rsidR="0001743B" w:rsidRPr="00AB7048" w:rsidRDefault="0001743B" w:rsidP="00201053">
            <w:pPr>
              <w:ind w:left="-90" w:right="-107"/>
              <w:jc w:val="center"/>
              <w:rPr>
                <w:b/>
                <w:sz w:val="24"/>
                <w:szCs w:val="24"/>
              </w:rPr>
            </w:pPr>
          </w:p>
        </w:tc>
        <w:tc>
          <w:tcPr>
            <w:tcW w:w="6851" w:type="dxa"/>
            <w:shd w:val="clear" w:color="auto" w:fill="B8CCE4" w:themeFill="accent1" w:themeFillTint="66"/>
          </w:tcPr>
          <w:p w:rsidR="0001743B" w:rsidRPr="00AB7048" w:rsidRDefault="0001743B" w:rsidP="00201053">
            <w:pPr>
              <w:rPr>
                <w:b/>
                <w:sz w:val="24"/>
                <w:szCs w:val="24"/>
              </w:rPr>
            </w:pPr>
            <w:r w:rsidRPr="00AB7048">
              <w:rPr>
                <w:b/>
                <w:sz w:val="24"/>
                <w:szCs w:val="24"/>
              </w:rPr>
              <w:t>Text Selection – Range of Texts</w:t>
            </w:r>
          </w:p>
          <w:p w:rsidR="0001743B" w:rsidRPr="00AB7048" w:rsidRDefault="0001743B" w:rsidP="00201053">
            <w:pPr>
              <w:rPr>
                <w:b/>
                <w:sz w:val="24"/>
                <w:szCs w:val="24"/>
              </w:rPr>
            </w:pPr>
            <w:r w:rsidRPr="00AB7048">
              <w:rPr>
                <w:sz w:val="24"/>
                <w:szCs w:val="24"/>
              </w:rPr>
              <w:t>Materials must reflect the distribution of text types and genres required by the standards. Do the selected texts and materials</w:t>
            </w:r>
            <w:r w:rsidR="005C1571" w:rsidRPr="00AB7048">
              <w:rPr>
                <w:sz w:val="24"/>
                <w:szCs w:val="24"/>
              </w:rPr>
              <w:t>:</w:t>
            </w:r>
          </w:p>
        </w:tc>
        <w:tc>
          <w:tcPr>
            <w:tcW w:w="20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auto"/>
          </w:tcPr>
          <w:p w:rsidR="0001743B" w:rsidRPr="00AB7048" w:rsidRDefault="0001743B" w:rsidP="00201053">
            <w:pPr>
              <w:jc w:val="center"/>
              <w:rPr>
                <w:b/>
                <w:sz w:val="24"/>
                <w:szCs w:val="24"/>
              </w:rPr>
            </w:pPr>
            <w:r w:rsidRPr="00AB7048">
              <w:rPr>
                <w:b/>
                <w:sz w:val="24"/>
                <w:szCs w:val="24"/>
              </w:rPr>
              <w:t>Score</w:t>
            </w:r>
          </w:p>
        </w:tc>
      </w:tr>
      <w:tr w:rsidR="0086122D" w:rsidRPr="00AB7048" w:rsidTr="004F0653">
        <w:tc>
          <w:tcPr>
            <w:tcW w:w="615" w:type="dxa"/>
            <w:vAlign w:val="center"/>
          </w:tcPr>
          <w:p w:rsidR="0086122D" w:rsidRPr="00AB7048" w:rsidRDefault="002A11AC" w:rsidP="00830898">
            <w:pPr>
              <w:jc w:val="center"/>
              <w:rPr>
                <w:b/>
                <w:sz w:val="24"/>
                <w:szCs w:val="24"/>
              </w:rPr>
            </w:pPr>
            <w:r w:rsidRPr="00AB7048">
              <w:rPr>
                <w:b/>
                <w:sz w:val="24"/>
                <w:szCs w:val="24"/>
              </w:rPr>
              <w:t>5</w:t>
            </w:r>
            <w:r w:rsidR="00DF32EB">
              <w:rPr>
                <w:b/>
                <w:sz w:val="24"/>
                <w:szCs w:val="24"/>
              </w:rPr>
              <w:t>0</w:t>
            </w:r>
          </w:p>
        </w:tc>
        <w:tc>
          <w:tcPr>
            <w:tcW w:w="6851" w:type="dxa"/>
          </w:tcPr>
          <w:p w:rsidR="0086122D" w:rsidRPr="00AB7048" w:rsidRDefault="0086122D" w:rsidP="00F64558">
            <w:pPr>
              <w:pStyle w:val="Default"/>
              <w:rPr>
                <w:rFonts w:ascii="Arial" w:hAnsi="Arial" w:cs="Arial"/>
              </w:rPr>
            </w:pPr>
            <w:r w:rsidRPr="00AB7048">
              <w:rPr>
                <w:rFonts w:ascii="Arial" w:hAnsi="Arial" w:cs="Arial"/>
              </w:rPr>
              <w:t>Reflect the genres and text characteristics that are specifically required by the standards at each grade level band. (e.g., informational texts, narratives, poetry, plays, speeches, scientific and historical document</w:t>
            </w:r>
            <w:r w:rsidR="009B60C8" w:rsidRPr="00AB7048">
              <w:rPr>
                <w:rFonts w:ascii="Arial" w:hAnsi="Arial" w:cs="Arial"/>
              </w:rPr>
              <w:t>s.)</w:t>
            </w:r>
          </w:p>
        </w:tc>
        <w:tc>
          <w:tcPr>
            <w:tcW w:w="20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2A11AC" w:rsidP="00830898">
            <w:pPr>
              <w:jc w:val="center"/>
              <w:rPr>
                <w:b/>
                <w:sz w:val="24"/>
                <w:szCs w:val="24"/>
              </w:rPr>
            </w:pPr>
            <w:r w:rsidRPr="00AB7048">
              <w:rPr>
                <w:b/>
                <w:sz w:val="24"/>
                <w:szCs w:val="24"/>
              </w:rPr>
              <w:t>5</w:t>
            </w:r>
            <w:r w:rsidR="00DF32EB">
              <w:rPr>
                <w:b/>
                <w:sz w:val="24"/>
                <w:szCs w:val="24"/>
              </w:rPr>
              <w:t>1</w:t>
            </w:r>
          </w:p>
        </w:tc>
        <w:tc>
          <w:tcPr>
            <w:tcW w:w="6851" w:type="dxa"/>
          </w:tcPr>
          <w:p w:rsidR="0086122D" w:rsidRPr="00AB7048" w:rsidRDefault="0086122D" w:rsidP="00F64558">
            <w:pPr>
              <w:pStyle w:val="Default"/>
              <w:rPr>
                <w:rFonts w:ascii="Arial" w:hAnsi="Arial" w:cs="Arial"/>
              </w:rPr>
            </w:pPr>
            <w:r w:rsidRPr="00AB7048">
              <w:rPr>
                <w:rFonts w:ascii="Arial" w:hAnsi="Arial" w:cs="Arial"/>
              </w:rPr>
              <w:t>Pay careful attention to providing a sequence or collection of texts that build knowledge systematically through reading, writing, listening and sp</w:t>
            </w:r>
            <w:r w:rsidR="001C6A6A" w:rsidRPr="00AB7048">
              <w:rPr>
                <w:rFonts w:ascii="Arial" w:hAnsi="Arial" w:cs="Arial"/>
              </w:rPr>
              <w:t>eaking about topics under study.</w:t>
            </w:r>
          </w:p>
        </w:tc>
        <w:tc>
          <w:tcPr>
            <w:tcW w:w="20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2A11AC" w:rsidP="00830898">
            <w:pPr>
              <w:jc w:val="center"/>
              <w:rPr>
                <w:b/>
                <w:sz w:val="24"/>
                <w:szCs w:val="24"/>
              </w:rPr>
            </w:pPr>
            <w:r w:rsidRPr="00AB7048">
              <w:rPr>
                <w:b/>
                <w:sz w:val="24"/>
                <w:szCs w:val="24"/>
              </w:rPr>
              <w:t>5</w:t>
            </w:r>
            <w:r w:rsidR="00DF32EB">
              <w:rPr>
                <w:b/>
                <w:sz w:val="24"/>
                <w:szCs w:val="24"/>
              </w:rPr>
              <w:t>2</w:t>
            </w:r>
          </w:p>
        </w:tc>
        <w:tc>
          <w:tcPr>
            <w:tcW w:w="6851" w:type="dxa"/>
          </w:tcPr>
          <w:p w:rsidR="0086122D" w:rsidRPr="00AB7048" w:rsidRDefault="0086122D" w:rsidP="00F64558">
            <w:pPr>
              <w:pStyle w:val="ColorfulList-Accent11"/>
              <w:ind w:left="0"/>
              <w:rPr>
                <w:sz w:val="24"/>
                <w:szCs w:val="24"/>
              </w:rPr>
            </w:pPr>
            <w:r w:rsidRPr="00AB7048">
              <w:rPr>
                <w:sz w:val="24"/>
                <w:szCs w:val="24"/>
              </w:rPr>
              <w:t>Provide a sequence or collection of texts, with specific anchor texts of grade-</w:t>
            </w:r>
            <w:r w:rsidRPr="00AB7048">
              <w:rPr>
                <w:sz w:val="24"/>
                <w:szCs w:val="24"/>
              </w:rPr>
              <w:softHyphen/>
              <w:t>level complexity that</w:t>
            </w:r>
            <w:r w:rsidR="009B60C8" w:rsidRPr="00AB7048">
              <w:rPr>
                <w:sz w:val="24"/>
                <w:szCs w:val="24"/>
              </w:rPr>
              <w:t xml:space="preserve"> are selected for close reading.</w:t>
            </w:r>
            <w:r w:rsidRPr="00AB7048">
              <w:rPr>
                <w:sz w:val="24"/>
                <w:szCs w:val="24"/>
              </w:rPr>
              <w:t xml:space="preserve"> (Anchor texts: provide essential opportunities for students to continuously return the text(s) for conducting deep analyses for g</w:t>
            </w:r>
            <w:r w:rsidR="001C6A6A" w:rsidRPr="00AB7048">
              <w:rPr>
                <w:sz w:val="24"/>
                <w:szCs w:val="24"/>
              </w:rPr>
              <w:t>reater understanding of sources.</w:t>
            </w:r>
          </w:p>
        </w:tc>
        <w:tc>
          <w:tcPr>
            <w:tcW w:w="20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01743B" w:rsidRPr="00AB7048" w:rsidTr="004F0653">
        <w:trPr>
          <w:cantSplit/>
        </w:trPr>
        <w:tc>
          <w:tcPr>
            <w:tcW w:w="615" w:type="dxa"/>
            <w:shd w:val="clear" w:color="auto" w:fill="B8CCE4" w:themeFill="accent1" w:themeFillTint="66"/>
          </w:tcPr>
          <w:p w:rsidR="0001743B" w:rsidRPr="00AB7048" w:rsidRDefault="0001743B" w:rsidP="00201053">
            <w:pPr>
              <w:ind w:left="-90" w:right="-107"/>
              <w:jc w:val="center"/>
              <w:rPr>
                <w:b/>
                <w:sz w:val="24"/>
                <w:szCs w:val="24"/>
              </w:rPr>
            </w:pPr>
          </w:p>
        </w:tc>
        <w:tc>
          <w:tcPr>
            <w:tcW w:w="6851" w:type="dxa"/>
            <w:shd w:val="clear" w:color="auto" w:fill="B8CCE4" w:themeFill="accent1" w:themeFillTint="66"/>
          </w:tcPr>
          <w:p w:rsidR="0001743B" w:rsidRPr="00AB7048" w:rsidRDefault="0001743B" w:rsidP="00201053">
            <w:pPr>
              <w:rPr>
                <w:b/>
                <w:sz w:val="24"/>
                <w:szCs w:val="24"/>
              </w:rPr>
            </w:pPr>
            <w:r w:rsidRPr="00AB7048">
              <w:rPr>
                <w:b/>
                <w:sz w:val="24"/>
                <w:szCs w:val="24"/>
              </w:rPr>
              <w:t>Text Selection – Quality of Texts</w:t>
            </w:r>
          </w:p>
          <w:p w:rsidR="0001743B" w:rsidRPr="00AB7048" w:rsidRDefault="0001743B" w:rsidP="00201053">
            <w:pPr>
              <w:rPr>
                <w:b/>
                <w:sz w:val="24"/>
                <w:szCs w:val="24"/>
              </w:rPr>
            </w:pPr>
          </w:p>
        </w:tc>
        <w:tc>
          <w:tcPr>
            <w:tcW w:w="20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tcPr>
          <w:p w:rsidR="0001743B" w:rsidRPr="00AB7048" w:rsidRDefault="0001743B" w:rsidP="00201053">
            <w:pPr>
              <w:jc w:val="center"/>
              <w:rPr>
                <w:b/>
                <w:sz w:val="24"/>
                <w:szCs w:val="24"/>
              </w:rPr>
            </w:pPr>
            <w:r w:rsidRPr="00AB7048">
              <w:rPr>
                <w:b/>
                <w:sz w:val="24"/>
                <w:szCs w:val="24"/>
              </w:rPr>
              <w:t>Score</w:t>
            </w:r>
          </w:p>
        </w:tc>
      </w:tr>
      <w:tr w:rsidR="006E33AD" w:rsidRPr="00AB7048" w:rsidTr="004F0653">
        <w:trPr>
          <w:trHeight w:val="432"/>
        </w:trPr>
        <w:tc>
          <w:tcPr>
            <w:tcW w:w="615" w:type="dxa"/>
            <w:vAlign w:val="center"/>
          </w:tcPr>
          <w:p w:rsidR="006E33AD" w:rsidRPr="00AB7048" w:rsidRDefault="004603F9" w:rsidP="00201053">
            <w:pPr>
              <w:jc w:val="center"/>
              <w:rPr>
                <w:b/>
                <w:sz w:val="24"/>
                <w:szCs w:val="24"/>
              </w:rPr>
            </w:pPr>
            <w:r w:rsidRPr="00AB7048">
              <w:rPr>
                <w:b/>
                <w:sz w:val="24"/>
                <w:szCs w:val="24"/>
              </w:rPr>
              <w:t>5</w:t>
            </w:r>
            <w:r w:rsidR="00DF32EB">
              <w:rPr>
                <w:b/>
                <w:sz w:val="24"/>
                <w:szCs w:val="24"/>
              </w:rPr>
              <w:t>3</w:t>
            </w:r>
          </w:p>
        </w:tc>
        <w:tc>
          <w:tcPr>
            <w:tcW w:w="6851" w:type="dxa"/>
          </w:tcPr>
          <w:p w:rsidR="006E33AD" w:rsidRPr="00AB7048" w:rsidRDefault="006E33AD" w:rsidP="006E33AD">
            <w:pPr>
              <w:pStyle w:val="Default"/>
              <w:rPr>
                <w:rFonts w:ascii="Arial" w:hAnsi="Arial" w:cs="Arial"/>
              </w:rPr>
            </w:pPr>
            <w:r w:rsidRPr="00AB7048">
              <w:rPr>
                <w:rFonts w:ascii="Arial" w:hAnsi="Arial" w:cs="Arial"/>
              </w:rPr>
              <w:t>Provide content rich and well-crafted texts, representing the best available, most authentic literature and informational text.</w:t>
            </w:r>
          </w:p>
        </w:tc>
        <w:tc>
          <w:tcPr>
            <w:tcW w:w="2017" w:type="dxa"/>
          </w:tcPr>
          <w:p w:rsidR="006E33AD" w:rsidRPr="00AB7048" w:rsidRDefault="00CC4A08">
            <w:pPr>
              <w:rPr>
                <w:sz w:val="24"/>
                <w:szCs w:val="24"/>
              </w:rPr>
            </w:pPr>
            <w:r w:rsidRPr="00AB7048">
              <w:rPr>
                <w:sz w:val="24"/>
                <w:szCs w:val="24"/>
              </w:rPr>
              <w:fldChar w:fldCharType="begin">
                <w:ffData>
                  <w:name w:val="Text1"/>
                  <w:enabled/>
                  <w:calcOnExit w:val="0"/>
                  <w:textInput/>
                </w:ffData>
              </w:fldChar>
            </w:r>
            <w:r w:rsidR="006E33AD" w:rsidRPr="00AB7048">
              <w:rPr>
                <w:sz w:val="24"/>
                <w:szCs w:val="24"/>
              </w:rPr>
              <w:instrText xml:space="preserve"> FORMTEXT </w:instrText>
            </w:r>
            <w:r w:rsidRPr="00AB7048">
              <w:rPr>
                <w:sz w:val="24"/>
                <w:szCs w:val="24"/>
              </w:rPr>
            </w:r>
            <w:r w:rsidRPr="00AB7048">
              <w:rPr>
                <w:sz w:val="24"/>
                <w:szCs w:val="24"/>
              </w:rPr>
              <w:fldChar w:fldCharType="separate"/>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Pr="00AB7048">
              <w:rPr>
                <w:sz w:val="24"/>
                <w:szCs w:val="24"/>
              </w:rPr>
              <w:fldChar w:fldCharType="end"/>
            </w:r>
          </w:p>
        </w:tc>
        <w:tc>
          <w:tcPr>
            <w:tcW w:w="2114" w:type="dxa"/>
          </w:tcPr>
          <w:p w:rsidR="006E33AD" w:rsidRPr="00AB7048" w:rsidRDefault="00CC4A08">
            <w:pPr>
              <w:rPr>
                <w:sz w:val="24"/>
                <w:szCs w:val="24"/>
              </w:rPr>
            </w:pPr>
            <w:r w:rsidRPr="00AB7048">
              <w:rPr>
                <w:sz w:val="24"/>
                <w:szCs w:val="24"/>
              </w:rPr>
              <w:fldChar w:fldCharType="begin">
                <w:ffData>
                  <w:name w:val="Text1"/>
                  <w:enabled/>
                  <w:calcOnExit w:val="0"/>
                  <w:textInput/>
                </w:ffData>
              </w:fldChar>
            </w:r>
            <w:r w:rsidR="006E33AD" w:rsidRPr="00AB7048">
              <w:rPr>
                <w:sz w:val="24"/>
                <w:szCs w:val="24"/>
              </w:rPr>
              <w:instrText xml:space="preserve"> FORMTEXT </w:instrText>
            </w:r>
            <w:r w:rsidRPr="00AB7048">
              <w:rPr>
                <w:sz w:val="24"/>
                <w:szCs w:val="24"/>
              </w:rPr>
            </w:r>
            <w:r w:rsidRPr="00AB7048">
              <w:rPr>
                <w:sz w:val="24"/>
                <w:szCs w:val="24"/>
              </w:rPr>
              <w:fldChar w:fldCharType="separate"/>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Pr="00AB7048">
              <w:rPr>
                <w:sz w:val="24"/>
                <w:szCs w:val="24"/>
              </w:rPr>
              <w:fldChar w:fldCharType="end"/>
            </w:r>
          </w:p>
        </w:tc>
        <w:tc>
          <w:tcPr>
            <w:tcW w:w="2117" w:type="dxa"/>
          </w:tcPr>
          <w:p w:rsidR="006E33AD" w:rsidRPr="00AB7048" w:rsidRDefault="00CC4A08">
            <w:pPr>
              <w:rPr>
                <w:sz w:val="24"/>
                <w:szCs w:val="24"/>
              </w:rPr>
            </w:pPr>
            <w:r w:rsidRPr="00AB7048">
              <w:rPr>
                <w:sz w:val="24"/>
                <w:szCs w:val="24"/>
              </w:rPr>
              <w:fldChar w:fldCharType="begin">
                <w:ffData>
                  <w:name w:val="Text1"/>
                  <w:enabled/>
                  <w:calcOnExit w:val="0"/>
                  <w:textInput/>
                </w:ffData>
              </w:fldChar>
            </w:r>
            <w:r w:rsidR="006E33AD" w:rsidRPr="00AB7048">
              <w:rPr>
                <w:sz w:val="24"/>
                <w:szCs w:val="24"/>
              </w:rPr>
              <w:instrText xml:space="preserve"> FORMTEXT </w:instrText>
            </w:r>
            <w:r w:rsidRPr="00AB7048">
              <w:rPr>
                <w:sz w:val="24"/>
                <w:szCs w:val="24"/>
              </w:rPr>
            </w:r>
            <w:r w:rsidRPr="00AB7048">
              <w:rPr>
                <w:sz w:val="24"/>
                <w:szCs w:val="24"/>
              </w:rPr>
              <w:fldChar w:fldCharType="separate"/>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006E33AD" w:rsidRPr="00AB7048">
              <w:rPr>
                <w:noProof/>
                <w:sz w:val="24"/>
                <w:szCs w:val="24"/>
              </w:rPr>
              <w:t> </w:t>
            </w:r>
            <w:r w:rsidRPr="00AB7048">
              <w:rPr>
                <w:sz w:val="24"/>
                <w:szCs w:val="24"/>
              </w:rPr>
              <w:fldChar w:fldCharType="end"/>
            </w:r>
          </w:p>
        </w:tc>
        <w:tc>
          <w:tcPr>
            <w:tcW w:w="884" w:type="dxa"/>
          </w:tcPr>
          <w:p w:rsidR="006E33AD" w:rsidRPr="00AB7048" w:rsidRDefault="006E33AD" w:rsidP="00201053">
            <w:pPr>
              <w:rPr>
                <w:sz w:val="24"/>
                <w:szCs w:val="24"/>
              </w:rPr>
            </w:pPr>
          </w:p>
        </w:tc>
      </w:tr>
      <w:tr w:rsidR="00B4097A" w:rsidRPr="00AB7048" w:rsidTr="004F0653">
        <w:trPr>
          <w:cantSplit/>
        </w:trPr>
        <w:tc>
          <w:tcPr>
            <w:tcW w:w="615" w:type="dxa"/>
            <w:shd w:val="clear" w:color="auto" w:fill="B8CCE4" w:themeFill="accent1" w:themeFillTint="66"/>
          </w:tcPr>
          <w:p w:rsidR="00B4097A" w:rsidRPr="00AB7048" w:rsidRDefault="00B4097A" w:rsidP="00201053">
            <w:pPr>
              <w:ind w:left="-90" w:right="-107"/>
              <w:jc w:val="center"/>
              <w:rPr>
                <w:b/>
                <w:sz w:val="24"/>
                <w:szCs w:val="24"/>
              </w:rPr>
            </w:pPr>
          </w:p>
        </w:tc>
        <w:tc>
          <w:tcPr>
            <w:tcW w:w="6851" w:type="dxa"/>
            <w:shd w:val="clear" w:color="auto" w:fill="B8CCE4" w:themeFill="accent1" w:themeFillTint="66"/>
          </w:tcPr>
          <w:p w:rsidR="00B4097A" w:rsidRPr="00AB7048" w:rsidRDefault="00B4097A" w:rsidP="00201053">
            <w:pPr>
              <w:rPr>
                <w:b/>
                <w:sz w:val="24"/>
                <w:szCs w:val="24"/>
              </w:rPr>
            </w:pPr>
            <w:r w:rsidRPr="00AB7048">
              <w:rPr>
                <w:b/>
                <w:sz w:val="24"/>
                <w:szCs w:val="24"/>
              </w:rPr>
              <w:t>Text-Dependent and Text-Specific Questions</w:t>
            </w:r>
          </w:p>
        </w:tc>
        <w:tc>
          <w:tcPr>
            <w:tcW w:w="2017" w:type="dxa"/>
            <w:shd w:val="clear" w:color="auto" w:fill="B8CCE4" w:themeFill="accent1" w:themeFillTint="66"/>
          </w:tcPr>
          <w:p w:rsidR="00B4097A" w:rsidRPr="00AB7048" w:rsidRDefault="00B4097A" w:rsidP="00B36058">
            <w:pPr>
              <w:jc w:val="center"/>
              <w:rPr>
                <w:b/>
                <w:sz w:val="24"/>
                <w:szCs w:val="24"/>
              </w:rPr>
            </w:pPr>
            <w:r w:rsidRPr="00AB7048">
              <w:rPr>
                <w:b/>
                <w:sz w:val="24"/>
                <w:szCs w:val="24"/>
              </w:rPr>
              <w:t>Occurrence 1</w:t>
            </w:r>
          </w:p>
        </w:tc>
        <w:tc>
          <w:tcPr>
            <w:tcW w:w="2114" w:type="dxa"/>
            <w:shd w:val="clear" w:color="auto" w:fill="B8CCE4" w:themeFill="accent1" w:themeFillTint="66"/>
          </w:tcPr>
          <w:p w:rsidR="00B4097A" w:rsidRPr="00AB7048" w:rsidRDefault="00B4097A" w:rsidP="00B36058">
            <w:pPr>
              <w:jc w:val="center"/>
              <w:rPr>
                <w:b/>
                <w:sz w:val="24"/>
                <w:szCs w:val="24"/>
              </w:rPr>
            </w:pPr>
            <w:r w:rsidRPr="00AB7048">
              <w:rPr>
                <w:b/>
                <w:sz w:val="24"/>
                <w:szCs w:val="24"/>
              </w:rPr>
              <w:t>Occurrence 2</w:t>
            </w:r>
          </w:p>
        </w:tc>
        <w:tc>
          <w:tcPr>
            <w:tcW w:w="2117" w:type="dxa"/>
            <w:shd w:val="clear" w:color="auto" w:fill="B8CCE4" w:themeFill="accent1" w:themeFillTint="66"/>
          </w:tcPr>
          <w:p w:rsidR="00B4097A" w:rsidRPr="00AB7048" w:rsidRDefault="00B4097A" w:rsidP="00B36058">
            <w:pPr>
              <w:jc w:val="center"/>
              <w:rPr>
                <w:b/>
                <w:sz w:val="24"/>
                <w:szCs w:val="24"/>
              </w:rPr>
            </w:pPr>
            <w:r w:rsidRPr="00AB7048">
              <w:rPr>
                <w:b/>
                <w:sz w:val="24"/>
                <w:szCs w:val="24"/>
              </w:rPr>
              <w:t>Occurrence 3</w:t>
            </w:r>
          </w:p>
        </w:tc>
        <w:tc>
          <w:tcPr>
            <w:tcW w:w="884" w:type="dxa"/>
            <w:shd w:val="clear" w:color="auto" w:fill="B8CCE4" w:themeFill="accent1" w:themeFillTint="66"/>
          </w:tcPr>
          <w:p w:rsidR="00B4097A" w:rsidRPr="00AB7048" w:rsidRDefault="00B4097A" w:rsidP="00B36058">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4603F9" w:rsidP="00201053">
            <w:pPr>
              <w:jc w:val="center"/>
              <w:rPr>
                <w:b/>
                <w:sz w:val="24"/>
                <w:szCs w:val="24"/>
              </w:rPr>
            </w:pPr>
            <w:r w:rsidRPr="00AB7048">
              <w:rPr>
                <w:b/>
                <w:sz w:val="24"/>
                <w:szCs w:val="24"/>
              </w:rPr>
              <w:t>5</w:t>
            </w:r>
            <w:r w:rsidR="00DF32EB">
              <w:rPr>
                <w:b/>
                <w:sz w:val="24"/>
                <w:szCs w:val="24"/>
              </w:rPr>
              <w:t>4</w:t>
            </w:r>
          </w:p>
        </w:tc>
        <w:tc>
          <w:tcPr>
            <w:tcW w:w="6851" w:type="dxa"/>
          </w:tcPr>
          <w:p w:rsidR="0086122D" w:rsidRPr="00AB7048" w:rsidRDefault="0086122D" w:rsidP="007721FE">
            <w:pPr>
              <w:pStyle w:val="ColorfulList-Accent11"/>
              <w:ind w:left="0"/>
              <w:rPr>
                <w:sz w:val="24"/>
                <w:szCs w:val="24"/>
              </w:rPr>
            </w:pPr>
            <w:r w:rsidRPr="00AB7048">
              <w:rPr>
                <w:sz w:val="24"/>
                <w:szCs w:val="24"/>
              </w:rPr>
              <w:t>Provide text-dependent questions and tasks that require use of textual evidence, including supporting</w:t>
            </w:r>
            <w:r w:rsidR="001C6A6A" w:rsidRPr="00AB7048">
              <w:rPr>
                <w:sz w:val="24"/>
                <w:szCs w:val="24"/>
              </w:rPr>
              <w:t xml:space="preserve"> valid inferences from the text.</w:t>
            </w:r>
          </w:p>
        </w:tc>
        <w:tc>
          <w:tcPr>
            <w:tcW w:w="20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55</w:t>
            </w:r>
          </w:p>
        </w:tc>
        <w:tc>
          <w:tcPr>
            <w:tcW w:w="6851" w:type="dxa"/>
          </w:tcPr>
          <w:p w:rsidR="0086122D" w:rsidRPr="00AB7048" w:rsidRDefault="0086122D" w:rsidP="00CE4B0F">
            <w:pPr>
              <w:pStyle w:val="ColorfulList-Accent11"/>
              <w:ind w:left="0"/>
              <w:rPr>
                <w:sz w:val="24"/>
                <w:szCs w:val="24"/>
              </w:rPr>
            </w:pPr>
            <w:r w:rsidRPr="00AB7048">
              <w:rPr>
                <w:sz w:val="24"/>
                <w:szCs w:val="24"/>
              </w:rPr>
              <w:t>Provide questions and tasks that support students in unpacking the academic language (vocabulary and syn</w:t>
            </w:r>
            <w:r w:rsidR="001C6A6A" w:rsidRPr="00AB7048">
              <w:rPr>
                <w:sz w:val="24"/>
                <w:szCs w:val="24"/>
              </w:rPr>
              <w:t>tax) prevalent in complex texts.</w:t>
            </w:r>
          </w:p>
        </w:tc>
        <w:tc>
          <w:tcPr>
            <w:tcW w:w="20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01743B" w:rsidRPr="00AB7048" w:rsidTr="004F0653">
        <w:trPr>
          <w:cantSplit/>
        </w:trPr>
        <w:tc>
          <w:tcPr>
            <w:tcW w:w="615" w:type="dxa"/>
            <w:shd w:val="clear" w:color="auto" w:fill="B8CCE4" w:themeFill="accent1" w:themeFillTint="66"/>
          </w:tcPr>
          <w:p w:rsidR="0001743B" w:rsidRPr="00AB7048" w:rsidRDefault="0001743B" w:rsidP="00201053">
            <w:pPr>
              <w:ind w:left="-90" w:right="-107"/>
              <w:jc w:val="center"/>
              <w:rPr>
                <w:b/>
                <w:sz w:val="24"/>
                <w:szCs w:val="24"/>
              </w:rPr>
            </w:pPr>
          </w:p>
        </w:tc>
        <w:tc>
          <w:tcPr>
            <w:tcW w:w="6851" w:type="dxa"/>
            <w:shd w:val="clear" w:color="auto" w:fill="B8CCE4" w:themeFill="accent1" w:themeFillTint="66"/>
          </w:tcPr>
          <w:p w:rsidR="006C61CC" w:rsidRPr="00AB7048" w:rsidRDefault="0001743B" w:rsidP="00201053">
            <w:pPr>
              <w:rPr>
                <w:b/>
                <w:sz w:val="24"/>
                <w:szCs w:val="24"/>
              </w:rPr>
            </w:pPr>
            <w:r w:rsidRPr="00AB7048">
              <w:rPr>
                <w:b/>
                <w:sz w:val="24"/>
                <w:szCs w:val="24"/>
              </w:rPr>
              <w:t>Scaffolding and Supports</w:t>
            </w:r>
          </w:p>
        </w:tc>
        <w:tc>
          <w:tcPr>
            <w:tcW w:w="2017" w:type="dxa"/>
            <w:shd w:val="clear" w:color="auto" w:fill="B8CCE4" w:themeFill="accent1" w:themeFillTint="66"/>
          </w:tcPr>
          <w:p w:rsidR="0001743B" w:rsidRPr="00AB7048" w:rsidRDefault="0001743B" w:rsidP="00201053">
            <w:pPr>
              <w:jc w:val="center"/>
              <w:rPr>
                <w:b/>
                <w:sz w:val="24"/>
                <w:szCs w:val="24"/>
              </w:rPr>
            </w:pPr>
          </w:p>
        </w:tc>
        <w:tc>
          <w:tcPr>
            <w:tcW w:w="2114" w:type="dxa"/>
            <w:shd w:val="clear" w:color="auto" w:fill="B8CCE4" w:themeFill="accent1" w:themeFillTint="66"/>
          </w:tcPr>
          <w:p w:rsidR="0001743B" w:rsidRPr="00AB7048" w:rsidRDefault="0001743B" w:rsidP="00201053">
            <w:pPr>
              <w:jc w:val="center"/>
              <w:rPr>
                <w:b/>
                <w:sz w:val="24"/>
                <w:szCs w:val="24"/>
              </w:rPr>
            </w:pPr>
          </w:p>
        </w:tc>
        <w:tc>
          <w:tcPr>
            <w:tcW w:w="2117" w:type="dxa"/>
            <w:shd w:val="clear" w:color="auto" w:fill="B8CCE4" w:themeFill="accent1" w:themeFillTint="66"/>
          </w:tcPr>
          <w:p w:rsidR="0001743B" w:rsidRPr="00AB7048" w:rsidRDefault="0001743B" w:rsidP="00201053">
            <w:pPr>
              <w:jc w:val="center"/>
              <w:rPr>
                <w:b/>
                <w:sz w:val="24"/>
                <w:szCs w:val="24"/>
              </w:rPr>
            </w:pPr>
          </w:p>
        </w:tc>
        <w:tc>
          <w:tcPr>
            <w:tcW w:w="884" w:type="dxa"/>
            <w:shd w:val="clear" w:color="auto" w:fill="B8CCE4" w:themeFill="accent1" w:themeFillTint="66"/>
          </w:tcPr>
          <w:p w:rsidR="0001743B" w:rsidRPr="00AB7048" w:rsidRDefault="0001743B" w:rsidP="00201053">
            <w:pPr>
              <w:jc w:val="center"/>
              <w:rPr>
                <w:b/>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56</w:t>
            </w:r>
          </w:p>
        </w:tc>
        <w:tc>
          <w:tcPr>
            <w:tcW w:w="6851" w:type="dxa"/>
          </w:tcPr>
          <w:p w:rsidR="0086122D" w:rsidRPr="00AB7048" w:rsidRDefault="004603F9" w:rsidP="009B60C8">
            <w:pPr>
              <w:pStyle w:val="ColorfulList-Accent11"/>
              <w:autoSpaceDE w:val="0"/>
              <w:autoSpaceDN w:val="0"/>
              <w:adjustRightInd w:val="0"/>
              <w:ind w:left="0"/>
              <w:rPr>
                <w:sz w:val="24"/>
                <w:szCs w:val="24"/>
              </w:rPr>
            </w:pPr>
            <w:r w:rsidRPr="00AB7048">
              <w:rPr>
                <w:sz w:val="24"/>
                <w:szCs w:val="24"/>
              </w:rPr>
              <w:t>P</w:t>
            </w:r>
            <w:r w:rsidR="0086122D" w:rsidRPr="00AB7048">
              <w:rPr>
                <w:sz w:val="24"/>
                <w:szCs w:val="24"/>
              </w:rPr>
              <w:t>rovide all students, including those who read below grade level, with extensive opportunities to encounter and comprehend grade-</w:t>
            </w:r>
            <w:r w:rsidR="0086122D" w:rsidRPr="00AB7048">
              <w:rPr>
                <w:sz w:val="24"/>
                <w:szCs w:val="24"/>
              </w:rPr>
              <w:softHyphen/>
              <w:t xml:space="preserve">level complex text as </w:t>
            </w:r>
            <w:r w:rsidR="001C6A6A" w:rsidRPr="00AB7048">
              <w:rPr>
                <w:sz w:val="24"/>
                <w:szCs w:val="24"/>
              </w:rPr>
              <w:t>required by the standards</w:t>
            </w:r>
            <w:r w:rsidR="0086122D" w:rsidRPr="00AB7048">
              <w:rPr>
                <w:sz w:val="24"/>
                <w:szCs w:val="24"/>
              </w:rPr>
              <w:t xml:space="preserve"> (e.g., build background knowledge, sequence questions, structural supp</w:t>
            </w:r>
            <w:r w:rsidR="001C6A6A" w:rsidRPr="00AB7048">
              <w:rPr>
                <w:sz w:val="24"/>
                <w:szCs w:val="24"/>
              </w:rPr>
              <w:t>orts, strategies that scaffold</w:t>
            </w:r>
            <w:r w:rsidR="009B60C8" w:rsidRPr="00AB7048">
              <w:rPr>
                <w:sz w:val="24"/>
                <w:szCs w:val="24"/>
              </w:rPr>
              <w:t>.)</w:t>
            </w:r>
          </w:p>
        </w:tc>
        <w:tc>
          <w:tcPr>
            <w:tcW w:w="20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01743B" w:rsidRPr="00AB7048" w:rsidTr="004F0653">
        <w:trPr>
          <w:cantSplit/>
        </w:trPr>
        <w:tc>
          <w:tcPr>
            <w:tcW w:w="615" w:type="dxa"/>
            <w:shd w:val="clear" w:color="auto" w:fill="B8CCE4" w:themeFill="accent1" w:themeFillTint="66"/>
          </w:tcPr>
          <w:p w:rsidR="0001743B" w:rsidRPr="00AB7048" w:rsidRDefault="0001743B" w:rsidP="00201053">
            <w:pPr>
              <w:ind w:left="-90" w:right="-107"/>
              <w:jc w:val="center"/>
              <w:rPr>
                <w:b/>
                <w:sz w:val="24"/>
                <w:szCs w:val="24"/>
              </w:rPr>
            </w:pPr>
          </w:p>
        </w:tc>
        <w:tc>
          <w:tcPr>
            <w:tcW w:w="6851" w:type="dxa"/>
            <w:shd w:val="clear" w:color="auto" w:fill="B8CCE4" w:themeFill="accent1" w:themeFillTint="66"/>
          </w:tcPr>
          <w:p w:rsidR="006C61CC" w:rsidRPr="00AB7048" w:rsidRDefault="0001743B" w:rsidP="00201053">
            <w:pPr>
              <w:rPr>
                <w:sz w:val="24"/>
                <w:szCs w:val="24"/>
              </w:rPr>
            </w:pPr>
            <w:r w:rsidRPr="00AB7048">
              <w:rPr>
                <w:b/>
                <w:sz w:val="24"/>
                <w:szCs w:val="24"/>
              </w:rPr>
              <w:t>Writing to Sources and Research</w:t>
            </w:r>
            <w:r w:rsidR="00ED0CD7" w:rsidRPr="00AB7048">
              <w:rPr>
                <w:b/>
                <w:sz w:val="24"/>
                <w:szCs w:val="24"/>
              </w:rPr>
              <w:t>:</w:t>
            </w:r>
            <w:r w:rsidRPr="00AB7048">
              <w:rPr>
                <w:sz w:val="24"/>
                <w:szCs w:val="24"/>
              </w:rPr>
              <w:t xml:space="preserve"> </w:t>
            </w:r>
          </w:p>
          <w:p w:rsidR="0001743B" w:rsidRPr="00AB7048" w:rsidRDefault="0001743B" w:rsidP="00201053">
            <w:pPr>
              <w:rPr>
                <w:sz w:val="24"/>
                <w:szCs w:val="24"/>
              </w:rPr>
            </w:pPr>
            <w:r w:rsidRPr="00AB7048">
              <w:rPr>
                <w:sz w:val="24"/>
                <w:szCs w:val="24"/>
              </w:rPr>
              <w:t xml:space="preserve"> The materials give students extensive opportunities to write in response to sources, to draw on textual evidence, and to support valid inferences f</w:t>
            </w:r>
            <w:r w:rsidR="001C6A6A" w:rsidRPr="00AB7048">
              <w:rPr>
                <w:sz w:val="24"/>
                <w:szCs w:val="24"/>
              </w:rPr>
              <w:t xml:space="preserve">rom the text.  </w:t>
            </w:r>
          </w:p>
        </w:tc>
        <w:tc>
          <w:tcPr>
            <w:tcW w:w="20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359"/>
        </w:trPr>
        <w:tc>
          <w:tcPr>
            <w:tcW w:w="615" w:type="dxa"/>
            <w:vAlign w:val="center"/>
          </w:tcPr>
          <w:p w:rsidR="0086122D" w:rsidRPr="00AB7048" w:rsidRDefault="00DF32EB" w:rsidP="00201053">
            <w:pPr>
              <w:jc w:val="center"/>
              <w:rPr>
                <w:b/>
                <w:sz w:val="24"/>
                <w:szCs w:val="24"/>
              </w:rPr>
            </w:pPr>
            <w:r>
              <w:rPr>
                <w:b/>
                <w:sz w:val="24"/>
                <w:szCs w:val="24"/>
              </w:rPr>
              <w:t>57</w:t>
            </w:r>
          </w:p>
        </w:tc>
        <w:tc>
          <w:tcPr>
            <w:tcW w:w="6851" w:type="dxa"/>
            <w:vAlign w:val="center"/>
          </w:tcPr>
          <w:p w:rsidR="0086122D" w:rsidRPr="00AB7048" w:rsidRDefault="0086122D" w:rsidP="00A72984">
            <w:pPr>
              <w:pStyle w:val="ColorfulList-Accent11"/>
              <w:autoSpaceDE w:val="0"/>
              <w:autoSpaceDN w:val="0"/>
              <w:adjustRightInd w:val="0"/>
              <w:ind w:left="0"/>
              <w:rPr>
                <w:sz w:val="24"/>
                <w:szCs w:val="24"/>
              </w:rPr>
            </w:pPr>
            <w:r w:rsidRPr="00AB7048">
              <w:rPr>
                <w:sz w:val="24"/>
                <w:szCs w:val="24"/>
              </w:rPr>
              <w:t xml:space="preserve">Provide a variety of opportunities for students to write to texts that have been </w:t>
            </w:r>
            <w:r w:rsidR="005C1571" w:rsidRPr="00AB7048">
              <w:rPr>
                <w:sz w:val="24"/>
                <w:szCs w:val="24"/>
              </w:rPr>
              <w:t>read.</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6C61CC" w:rsidRPr="00AB7048" w:rsidRDefault="0001743B" w:rsidP="00201053">
            <w:pPr>
              <w:rPr>
                <w:b/>
                <w:sz w:val="24"/>
                <w:szCs w:val="24"/>
              </w:rPr>
            </w:pPr>
            <w:r w:rsidRPr="00AB7048">
              <w:rPr>
                <w:b/>
                <w:sz w:val="24"/>
                <w:szCs w:val="24"/>
              </w:rPr>
              <w:t>Speaking and Listening</w:t>
            </w:r>
          </w:p>
          <w:p w:rsidR="0001743B" w:rsidRPr="00AB7048" w:rsidRDefault="0001743B" w:rsidP="00201053">
            <w:pPr>
              <w:rPr>
                <w:b/>
                <w:sz w:val="24"/>
                <w:szCs w:val="24"/>
              </w:rPr>
            </w:pPr>
            <w:r w:rsidRPr="00AB7048">
              <w:rPr>
                <w:sz w:val="24"/>
                <w:szCs w:val="24"/>
              </w:rPr>
              <w:t xml:space="preserve"> Materials help teachers plan substantive academic discussions around grade-level topics and texts that students have studied an</w:t>
            </w:r>
            <w:r w:rsidR="006C61CC" w:rsidRPr="00AB7048">
              <w:rPr>
                <w:sz w:val="24"/>
                <w:szCs w:val="24"/>
              </w:rPr>
              <w:t>d researched.</w:t>
            </w:r>
            <w:r w:rsidRPr="00AB7048">
              <w:rPr>
                <w:sz w:val="24"/>
                <w:szCs w:val="24"/>
              </w:rPr>
              <w:t xml:space="preserve"> </w:t>
            </w: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332"/>
        </w:trPr>
        <w:tc>
          <w:tcPr>
            <w:tcW w:w="615" w:type="dxa"/>
            <w:vAlign w:val="center"/>
          </w:tcPr>
          <w:p w:rsidR="0086122D" w:rsidRPr="00AB7048" w:rsidRDefault="00DF32EB" w:rsidP="00201053">
            <w:pPr>
              <w:jc w:val="center"/>
              <w:rPr>
                <w:b/>
                <w:sz w:val="24"/>
                <w:szCs w:val="24"/>
              </w:rPr>
            </w:pPr>
            <w:r>
              <w:rPr>
                <w:b/>
                <w:sz w:val="24"/>
                <w:szCs w:val="24"/>
              </w:rPr>
              <w:t>58</w:t>
            </w:r>
          </w:p>
        </w:tc>
        <w:tc>
          <w:tcPr>
            <w:tcW w:w="6851" w:type="dxa"/>
            <w:vAlign w:val="center"/>
          </w:tcPr>
          <w:p w:rsidR="0086122D" w:rsidRPr="00AB7048" w:rsidRDefault="0086122D" w:rsidP="00E64206">
            <w:pPr>
              <w:pStyle w:val="ColorfulList-Accent11"/>
              <w:autoSpaceDE w:val="0"/>
              <w:autoSpaceDN w:val="0"/>
              <w:adjustRightInd w:val="0"/>
              <w:ind w:left="0"/>
              <w:rPr>
                <w:sz w:val="24"/>
                <w:szCs w:val="24"/>
              </w:rPr>
            </w:pPr>
            <w:r w:rsidRPr="00AB7048">
              <w:rPr>
                <w:sz w:val="24"/>
                <w:szCs w:val="24"/>
              </w:rPr>
              <w:t>Provide opportunities to streng</w:t>
            </w:r>
            <w:r w:rsidR="001C6A6A" w:rsidRPr="00AB7048">
              <w:rPr>
                <w:sz w:val="24"/>
                <w:szCs w:val="24"/>
              </w:rPr>
              <w:t>then students’ listening skills.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359"/>
        </w:trPr>
        <w:tc>
          <w:tcPr>
            <w:tcW w:w="615" w:type="dxa"/>
            <w:vAlign w:val="center"/>
          </w:tcPr>
          <w:p w:rsidR="0086122D" w:rsidRPr="00AB7048" w:rsidRDefault="00DF32EB" w:rsidP="00201053">
            <w:pPr>
              <w:jc w:val="center"/>
              <w:rPr>
                <w:b/>
                <w:sz w:val="24"/>
                <w:szCs w:val="24"/>
              </w:rPr>
            </w:pPr>
            <w:r>
              <w:rPr>
                <w:b/>
                <w:sz w:val="24"/>
                <w:szCs w:val="24"/>
              </w:rPr>
              <w:t>59</w:t>
            </w:r>
          </w:p>
        </w:tc>
        <w:tc>
          <w:tcPr>
            <w:tcW w:w="6851" w:type="dxa"/>
            <w:vAlign w:val="center"/>
          </w:tcPr>
          <w:p w:rsidR="0086122D" w:rsidRPr="00AB7048" w:rsidRDefault="0086122D" w:rsidP="00E64206">
            <w:pPr>
              <w:pStyle w:val="ColorfulList-Accent11"/>
              <w:autoSpaceDE w:val="0"/>
              <w:autoSpaceDN w:val="0"/>
              <w:adjustRightInd w:val="0"/>
              <w:ind w:left="0"/>
              <w:rPr>
                <w:sz w:val="24"/>
                <w:szCs w:val="24"/>
              </w:rPr>
            </w:pPr>
            <w:r w:rsidRPr="00AB7048">
              <w:rPr>
                <w:sz w:val="24"/>
                <w:szCs w:val="24"/>
              </w:rPr>
              <w:t>Provide opportunities for students to develop oral fl</w:t>
            </w:r>
            <w:r w:rsidR="001C6A6A" w:rsidRPr="00AB7048">
              <w:rPr>
                <w:sz w:val="24"/>
                <w:szCs w:val="24"/>
              </w:rPr>
              <w:t>uency (e.g., oral presentation</w:t>
            </w:r>
            <w:r w:rsidR="009B60C8" w:rsidRPr="00AB7048">
              <w:rPr>
                <w:sz w:val="24"/>
                <w:szCs w:val="24"/>
              </w:rPr>
              <w:t>.)</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60</w:t>
            </w:r>
          </w:p>
        </w:tc>
        <w:tc>
          <w:tcPr>
            <w:tcW w:w="6851" w:type="dxa"/>
            <w:vAlign w:val="center"/>
          </w:tcPr>
          <w:p w:rsidR="0086122D" w:rsidRPr="00AB7048" w:rsidRDefault="0086122D" w:rsidP="00E64206">
            <w:pPr>
              <w:pStyle w:val="ColorfulList-Accent11"/>
              <w:autoSpaceDE w:val="0"/>
              <w:autoSpaceDN w:val="0"/>
              <w:adjustRightInd w:val="0"/>
              <w:ind w:left="0"/>
              <w:rPr>
                <w:sz w:val="24"/>
                <w:szCs w:val="24"/>
              </w:rPr>
            </w:pPr>
            <w:r w:rsidRPr="00AB7048">
              <w:rPr>
                <w:sz w:val="24"/>
                <w:szCs w:val="24"/>
              </w:rPr>
              <w:t>Provide multimedia and technology sources so students can compare and contrast the knowledge they gain from read</w:t>
            </w:r>
            <w:r w:rsidR="001C6A6A" w:rsidRPr="00AB7048">
              <w:rPr>
                <w:sz w:val="24"/>
                <w:szCs w:val="24"/>
              </w:rPr>
              <w:t>ing texts to multimedia sources.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F375BB" w:rsidRPr="00AB7048" w:rsidRDefault="0001743B" w:rsidP="00201053">
            <w:pPr>
              <w:rPr>
                <w:b/>
                <w:sz w:val="24"/>
                <w:szCs w:val="24"/>
              </w:rPr>
            </w:pPr>
            <w:r w:rsidRPr="00AB7048">
              <w:rPr>
                <w:b/>
                <w:sz w:val="24"/>
                <w:szCs w:val="24"/>
              </w:rPr>
              <w:t>Language</w:t>
            </w:r>
          </w:p>
          <w:p w:rsidR="0001743B" w:rsidRPr="00AB7048" w:rsidRDefault="0001743B" w:rsidP="00201053">
            <w:pPr>
              <w:rPr>
                <w:b/>
                <w:sz w:val="24"/>
                <w:szCs w:val="24"/>
              </w:rPr>
            </w:pPr>
            <w:r w:rsidRPr="00AB7048">
              <w:rPr>
                <w:sz w:val="24"/>
                <w:szCs w:val="24"/>
              </w:rPr>
              <w:t>Materia</w:t>
            </w:r>
            <w:r w:rsidR="008E61E8">
              <w:rPr>
                <w:sz w:val="24"/>
                <w:szCs w:val="24"/>
              </w:rPr>
              <w:t>ls must adequately address the l</w:t>
            </w:r>
            <w:r w:rsidRPr="00AB7048">
              <w:rPr>
                <w:sz w:val="24"/>
                <w:szCs w:val="24"/>
              </w:rPr>
              <w:t xml:space="preserve">anguage standards for the grade-level band. </w:t>
            </w: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61</w:t>
            </w:r>
          </w:p>
        </w:tc>
        <w:tc>
          <w:tcPr>
            <w:tcW w:w="6851" w:type="dxa"/>
            <w:vAlign w:val="center"/>
          </w:tcPr>
          <w:p w:rsidR="0086122D" w:rsidRPr="00AB7048" w:rsidRDefault="0086122D" w:rsidP="00F27AEA">
            <w:pPr>
              <w:pStyle w:val="Default"/>
              <w:rPr>
                <w:rFonts w:ascii="Arial" w:hAnsi="Arial" w:cs="Arial"/>
              </w:rPr>
            </w:pPr>
            <w:r w:rsidRPr="00AB7048">
              <w:rPr>
                <w:rFonts w:ascii="Arial" w:hAnsi="Arial" w:cs="Arial"/>
              </w:rPr>
              <w:t>Provide ad</w:t>
            </w:r>
            <w:r w:rsidR="009B60C8" w:rsidRPr="00AB7048">
              <w:rPr>
                <w:rFonts w:ascii="Arial" w:hAnsi="Arial" w:cs="Arial"/>
              </w:rPr>
              <w:t xml:space="preserve">equate opportunities </w:t>
            </w:r>
            <w:r w:rsidRPr="00AB7048">
              <w:rPr>
                <w:rFonts w:ascii="Arial" w:hAnsi="Arial" w:cs="Arial"/>
              </w:rPr>
              <w:t>for students to learn the grammar and languag</w:t>
            </w:r>
            <w:r w:rsidR="009B60C8" w:rsidRPr="00AB7048">
              <w:rPr>
                <w:rFonts w:ascii="Arial" w:hAnsi="Arial" w:cs="Arial"/>
              </w:rPr>
              <w:t>e conventions specified by the l</w:t>
            </w:r>
            <w:r w:rsidRPr="00AB7048">
              <w:rPr>
                <w:rFonts w:ascii="Arial" w:hAnsi="Arial" w:cs="Arial"/>
              </w:rPr>
              <w:t>anguage standards at each grade level ban</w:t>
            </w:r>
            <w:r w:rsidR="009B60C8" w:rsidRPr="00AB7048">
              <w:rPr>
                <w:rFonts w:ascii="Arial" w:hAnsi="Arial" w:cs="Arial"/>
              </w:rPr>
              <w:t>.</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01743B" w:rsidRPr="00AB7048" w:rsidRDefault="0001743B" w:rsidP="00A73A8D">
            <w:pPr>
              <w:rPr>
                <w:b/>
                <w:sz w:val="24"/>
                <w:szCs w:val="24"/>
              </w:rPr>
            </w:pPr>
            <w:r w:rsidRPr="00AB7048">
              <w:rPr>
                <w:b/>
                <w:sz w:val="24"/>
                <w:szCs w:val="24"/>
              </w:rPr>
              <w:t>Academic Vocabulary</w:t>
            </w:r>
            <w:r w:rsidRPr="00AB7048">
              <w:rPr>
                <w:sz w:val="24"/>
                <w:szCs w:val="24"/>
              </w:rPr>
              <w:t xml:space="preserve"> </w:t>
            </w: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62</w:t>
            </w:r>
          </w:p>
        </w:tc>
        <w:tc>
          <w:tcPr>
            <w:tcW w:w="6851" w:type="dxa"/>
            <w:vAlign w:val="center"/>
          </w:tcPr>
          <w:p w:rsidR="0086122D" w:rsidRPr="00AB7048" w:rsidRDefault="0086122D" w:rsidP="00A73A8D">
            <w:pPr>
              <w:pStyle w:val="Default"/>
              <w:rPr>
                <w:rFonts w:ascii="Arial" w:hAnsi="Arial" w:cs="Arial"/>
              </w:rPr>
            </w:pPr>
            <w:r w:rsidRPr="00AB7048">
              <w:rPr>
                <w:rFonts w:ascii="Arial" w:hAnsi="Arial" w:cs="Arial"/>
              </w:rPr>
              <w:t>Provide focused resources to support students’ acquisition of both general academic vocabulary</w:t>
            </w:r>
            <w:r w:rsidR="001C6A6A" w:rsidRPr="00AB7048">
              <w:rPr>
                <w:rFonts w:ascii="Arial" w:hAnsi="Arial" w:cs="Arial"/>
              </w:rPr>
              <w:t xml:space="preserve"> and domain-specific vocabulary.</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01743B" w:rsidRPr="00AB7048" w:rsidRDefault="0001743B" w:rsidP="00201053">
            <w:pPr>
              <w:rPr>
                <w:b/>
                <w:sz w:val="24"/>
                <w:szCs w:val="24"/>
              </w:rPr>
            </w:pPr>
            <w:r w:rsidRPr="00AB7048">
              <w:rPr>
                <w:b/>
                <w:sz w:val="24"/>
                <w:szCs w:val="24"/>
              </w:rPr>
              <w:t xml:space="preserve">Content </w:t>
            </w:r>
            <w:r w:rsidR="001C6A6A" w:rsidRPr="00AB7048">
              <w:rPr>
                <w:sz w:val="24"/>
                <w:szCs w:val="24"/>
              </w:rPr>
              <w:t xml:space="preserve"> </w:t>
            </w:r>
            <w:r w:rsidRPr="00AB7048">
              <w:rPr>
                <w:sz w:val="24"/>
                <w:szCs w:val="24"/>
              </w:rPr>
              <w:t xml:space="preserve"> </w:t>
            </w: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63</w:t>
            </w:r>
          </w:p>
        </w:tc>
        <w:tc>
          <w:tcPr>
            <w:tcW w:w="6851" w:type="dxa"/>
            <w:vAlign w:val="center"/>
          </w:tcPr>
          <w:p w:rsidR="0086122D" w:rsidRPr="00AB7048" w:rsidRDefault="0086122D" w:rsidP="00201053">
            <w:pPr>
              <w:rPr>
                <w:sz w:val="24"/>
                <w:szCs w:val="24"/>
              </w:rPr>
            </w:pPr>
            <w:r w:rsidRPr="00AB7048">
              <w:rPr>
                <w:sz w:val="24"/>
                <w:szCs w:val="24"/>
              </w:rPr>
              <w:t xml:space="preserve">Provide clearly stated learning goals and objectives for lessons </w:t>
            </w:r>
            <w:r w:rsidR="001C6A6A" w:rsidRPr="00AB7048">
              <w:rPr>
                <w:sz w:val="24"/>
                <w:szCs w:val="24"/>
              </w:rPr>
              <w:t>and tasks aligned with the CCSS.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64</w:t>
            </w:r>
          </w:p>
        </w:tc>
        <w:tc>
          <w:tcPr>
            <w:tcW w:w="6851" w:type="dxa"/>
            <w:vAlign w:val="center"/>
          </w:tcPr>
          <w:p w:rsidR="0086122D" w:rsidRPr="00AB7048" w:rsidRDefault="0086122D" w:rsidP="00201053">
            <w:pPr>
              <w:rPr>
                <w:sz w:val="24"/>
                <w:szCs w:val="24"/>
              </w:rPr>
            </w:pPr>
            <w:r w:rsidRPr="00AB7048">
              <w:rPr>
                <w:sz w:val="24"/>
                <w:szCs w:val="24"/>
              </w:rPr>
              <w:t xml:space="preserve">Provide guidelines for differentiated instruction, including </w:t>
            </w:r>
            <w:r w:rsidR="001C6A6A" w:rsidRPr="00AB7048">
              <w:rPr>
                <w:sz w:val="24"/>
                <w:szCs w:val="24"/>
              </w:rPr>
              <w:t>materials for flexible grouping.</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65</w:t>
            </w:r>
          </w:p>
        </w:tc>
        <w:tc>
          <w:tcPr>
            <w:tcW w:w="6851" w:type="dxa"/>
            <w:vAlign w:val="center"/>
          </w:tcPr>
          <w:p w:rsidR="0086122D" w:rsidRPr="00AB7048" w:rsidRDefault="0086122D" w:rsidP="00201053">
            <w:pPr>
              <w:rPr>
                <w:sz w:val="24"/>
                <w:szCs w:val="24"/>
              </w:rPr>
            </w:pPr>
            <w:r w:rsidRPr="00AB7048">
              <w:rPr>
                <w:sz w:val="24"/>
                <w:szCs w:val="24"/>
              </w:rPr>
              <w:t>Provide a scope and sequence that enables students to demonstrate their independent capacity to read and write at the appropriate level of complexity and sophisti</w:t>
            </w:r>
            <w:r w:rsidR="001C6A6A" w:rsidRPr="00AB7048">
              <w:rPr>
                <w:sz w:val="24"/>
                <w:szCs w:val="24"/>
              </w:rPr>
              <w:t>cation defined by the standards.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01743B" w:rsidRPr="00AB7048" w:rsidRDefault="00810A0A" w:rsidP="00810A0A">
            <w:pPr>
              <w:rPr>
                <w:sz w:val="24"/>
                <w:szCs w:val="24"/>
              </w:rPr>
            </w:pPr>
            <w:r w:rsidRPr="00AB7048">
              <w:rPr>
                <w:b/>
                <w:sz w:val="24"/>
                <w:szCs w:val="24"/>
              </w:rPr>
              <w:t>Equity</w:t>
            </w:r>
            <w:r w:rsidRPr="00AB7048">
              <w:rPr>
                <w:sz w:val="24"/>
                <w:szCs w:val="24"/>
              </w:rPr>
              <w:t xml:space="preserve"> </w:t>
            </w:r>
            <w:r w:rsidR="0001743B" w:rsidRPr="00AB7048">
              <w:rPr>
                <w:sz w:val="24"/>
                <w:szCs w:val="24"/>
              </w:rPr>
              <w:t xml:space="preserve"> </w:t>
            </w:r>
          </w:p>
          <w:p w:rsidR="00810A0A" w:rsidRPr="00AB7048" w:rsidRDefault="00810A0A" w:rsidP="00810A0A">
            <w:pPr>
              <w:rPr>
                <w:b/>
                <w:sz w:val="24"/>
                <w:szCs w:val="24"/>
              </w:rPr>
            </w:pP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1743B" w:rsidP="00201053">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66</w:t>
            </w:r>
          </w:p>
        </w:tc>
        <w:tc>
          <w:tcPr>
            <w:tcW w:w="6851" w:type="dxa"/>
            <w:vAlign w:val="center"/>
          </w:tcPr>
          <w:p w:rsidR="0086122D" w:rsidRPr="00AB7048" w:rsidRDefault="0086122D" w:rsidP="00201053">
            <w:pPr>
              <w:rPr>
                <w:sz w:val="24"/>
                <w:szCs w:val="24"/>
              </w:rPr>
            </w:pPr>
            <w:r w:rsidRPr="00AB7048">
              <w:rPr>
                <w:sz w:val="24"/>
                <w:szCs w:val="24"/>
              </w:rPr>
              <w:t xml:space="preserve">Offer strategies for teachers to meet the needs of a range of learners, including advanced students </w:t>
            </w:r>
            <w:r w:rsidR="001C6A6A" w:rsidRPr="00AB7048">
              <w:rPr>
                <w:sz w:val="24"/>
                <w:szCs w:val="24"/>
              </w:rPr>
              <w:t>and those requiring remediation.</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67</w:t>
            </w:r>
          </w:p>
        </w:tc>
        <w:tc>
          <w:tcPr>
            <w:tcW w:w="6851" w:type="dxa"/>
            <w:vAlign w:val="center"/>
          </w:tcPr>
          <w:p w:rsidR="0086122D" w:rsidRPr="00AB7048" w:rsidRDefault="0086122D" w:rsidP="00201053">
            <w:pPr>
              <w:rPr>
                <w:sz w:val="24"/>
                <w:szCs w:val="24"/>
              </w:rPr>
            </w:pPr>
            <w:r w:rsidRPr="00AB7048">
              <w:rPr>
                <w:sz w:val="24"/>
                <w:szCs w:val="24"/>
              </w:rPr>
              <w:t>Offer texts representing a wide array of cultures and experiences, allowing students to learn about situations similar to and different from</w:t>
            </w:r>
            <w:r w:rsidR="001C6A6A" w:rsidRPr="00AB7048">
              <w:rPr>
                <w:sz w:val="24"/>
                <w:szCs w:val="24"/>
              </w:rPr>
              <w:t xml:space="preserve"> their own personal experiences.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68</w:t>
            </w:r>
          </w:p>
        </w:tc>
        <w:tc>
          <w:tcPr>
            <w:tcW w:w="6851" w:type="dxa"/>
            <w:vAlign w:val="center"/>
          </w:tcPr>
          <w:p w:rsidR="0086122D" w:rsidRPr="00AB7048" w:rsidRDefault="0086122D" w:rsidP="00201053">
            <w:pPr>
              <w:rPr>
                <w:color w:val="FF0000"/>
                <w:sz w:val="24"/>
                <w:szCs w:val="24"/>
              </w:rPr>
            </w:pPr>
            <w:r w:rsidRPr="00AB7048">
              <w:rPr>
                <w:sz w:val="24"/>
                <w:szCs w:val="24"/>
              </w:rPr>
              <w:t>Provide a balanced representation of people and poi</w:t>
            </w:r>
            <w:r w:rsidR="009B60C8" w:rsidRPr="00AB7048">
              <w:rPr>
                <w:sz w:val="24"/>
                <w:szCs w:val="24"/>
              </w:rPr>
              <w:t>nts of view and is free of bias r</w:t>
            </w:r>
            <w:r w:rsidRPr="00AB7048">
              <w:rPr>
                <w:sz w:val="24"/>
                <w:szCs w:val="24"/>
              </w:rPr>
              <w:t>egarding issues such as race, gender, religion, environment, business, industry, political orientation, careers, and career choices</w:t>
            </w:r>
            <w:r w:rsidR="009B60C8" w:rsidRPr="00AB7048">
              <w:rPr>
                <w:sz w:val="24"/>
                <w:szCs w:val="24"/>
              </w:rPr>
              <w:t>.</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69</w:t>
            </w:r>
          </w:p>
        </w:tc>
        <w:tc>
          <w:tcPr>
            <w:tcW w:w="6851" w:type="dxa"/>
            <w:vAlign w:val="center"/>
          </w:tcPr>
          <w:p w:rsidR="0086122D" w:rsidRPr="00AB7048" w:rsidRDefault="0086122D" w:rsidP="00201053">
            <w:pPr>
              <w:rPr>
                <w:sz w:val="24"/>
                <w:szCs w:val="24"/>
              </w:rPr>
            </w:pPr>
            <w:r w:rsidRPr="00AB7048">
              <w:rPr>
                <w:sz w:val="24"/>
                <w:szCs w:val="24"/>
              </w:rPr>
              <w:t>Provide opportunities for teacher and students to int</w:t>
            </w:r>
            <w:r w:rsidR="00131226" w:rsidRPr="00AB7048">
              <w:rPr>
                <w:sz w:val="24"/>
                <w:szCs w:val="24"/>
              </w:rPr>
              <w:t>egrate with other content areas.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01743B" w:rsidRPr="00AB7048" w:rsidTr="004F0653">
        <w:tc>
          <w:tcPr>
            <w:tcW w:w="615" w:type="dxa"/>
            <w:shd w:val="clear" w:color="auto" w:fill="B8CCE4" w:themeFill="accent1" w:themeFillTint="66"/>
            <w:vAlign w:val="center"/>
          </w:tcPr>
          <w:p w:rsidR="0001743B" w:rsidRPr="00AB7048" w:rsidRDefault="0001743B" w:rsidP="00201053">
            <w:pPr>
              <w:ind w:left="-90" w:right="-107"/>
              <w:jc w:val="center"/>
              <w:rPr>
                <w:b/>
                <w:sz w:val="24"/>
                <w:szCs w:val="24"/>
              </w:rPr>
            </w:pPr>
          </w:p>
        </w:tc>
        <w:tc>
          <w:tcPr>
            <w:tcW w:w="6851" w:type="dxa"/>
            <w:shd w:val="clear" w:color="auto" w:fill="B8CCE4" w:themeFill="accent1" w:themeFillTint="66"/>
            <w:vAlign w:val="center"/>
          </w:tcPr>
          <w:p w:rsidR="0001743B" w:rsidRPr="00AB7048" w:rsidRDefault="00810A0A" w:rsidP="007721FE">
            <w:pPr>
              <w:tabs>
                <w:tab w:val="center" w:pos="3267"/>
              </w:tabs>
              <w:rPr>
                <w:b/>
                <w:sz w:val="24"/>
                <w:szCs w:val="24"/>
              </w:rPr>
            </w:pPr>
            <w:r w:rsidRPr="00AB7048">
              <w:rPr>
                <w:b/>
                <w:sz w:val="24"/>
                <w:szCs w:val="24"/>
              </w:rPr>
              <w:t>Assessment</w:t>
            </w:r>
            <w:r w:rsidR="0001743B" w:rsidRPr="00AB7048">
              <w:rPr>
                <w:b/>
                <w:sz w:val="24"/>
                <w:szCs w:val="24"/>
              </w:rPr>
              <w:t xml:space="preserve"> </w:t>
            </w:r>
            <w:r w:rsidR="006046FD" w:rsidRPr="00AB7048">
              <w:rPr>
                <w:sz w:val="24"/>
                <w:szCs w:val="24"/>
              </w:rPr>
              <w:t xml:space="preserve"> </w:t>
            </w:r>
            <w:r w:rsidR="0001743B" w:rsidRPr="00AB7048">
              <w:rPr>
                <w:sz w:val="24"/>
                <w:szCs w:val="24"/>
              </w:rPr>
              <w:tab/>
            </w:r>
          </w:p>
        </w:tc>
        <w:tc>
          <w:tcPr>
            <w:tcW w:w="2017" w:type="dxa"/>
            <w:shd w:val="clear" w:color="auto" w:fill="B8CCE4" w:themeFill="accent1" w:themeFillTint="66"/>
            <w:vAlign w:val="center"/>
          </w:tcPr>
          <w:p w:rsidR="0001743B" w:rsidRPr="00AB7048" w:rsidRDefault="0001743B" w:rsidP="00492E6F">
            <w:pPr>
              <w:jc w:val="center"/>
              <w:rPr>
                <w:b/>
                <w:sz w:val="24"/>
                <w:szCs w:val="24"/>
              </w:rPr>
            </w:pPr>
            <w:r w:rsidRPr="00AB7048">
              <w:rPr>
                <w:b/>
                <w:sz w:val="24"/>
                <w:szCs w:val="24"/>
              </w:rPr>
              <w:t>Occurrence 1</w:t>
            </w:r>
          </w:p>
        </w:tc>
        <w:tc>
          <w:tcPr>
            <w:tcW w:w="2114" w:type="dxa"/>
            <w:shd w:val="clear" w:color="auto" w:fill="B8CCE4" w:themeFill="accent1" w:themeFillTint="66"/>
            <w:vAlign w:val="center"/>
          </w:tcPr>
          <w:p w:rsidR="0001743B" w:rsidRPr="00AB7048" w:rsidRDefault="00037A0D" w:rsidP="00492E6F">
            <w:pPr>
              <w:jc w:val="center"/>
              <w:rPr>
                <w:b/>
                <w:sz w:val="24"/>
                <w:szCs w:val="24"/>
              </w:rPr>
            </w:pPr>
            <w:r w:rsidRPr="00AB7048">
              <w:rPr>
                <w:b/>
                <w:sz w:val="24"/>
                <w:szCs w:val="24"/>
              </w:rPr>
              <w:t>Occurrence 2</w:t>
            </w:r>
          </w:p>
        </w:tc>
        <w:tc>
          <w:tcPr>
            <w:tcW w:w="2117" w:type="dxa"/>
            <w:shd w:val="clear" w:color="auto" w:fill="B8CCE4" w:themeFill="accent1" w:themeFillTint="66"/>
            <w:vAlign w:val="center"/>
          </w:tcPr>
          <w:p w:rsidR="0001743B" w:rsidRPr="00AB7048" w:rsidRDefault="00037A0D" w:rsidP="00492E6F">
            <w:pPr>
              <w:jc w:val="center"/>
              <w:rPr>
                <w:b/>
                <w:sz w:val="24"/>
                <w:szCs w:val="24"/>
              </w:rPr>
            </w:pPr>
            <w:r w:rsidRPr="00AB7048">
              <w:rPr>
                <w:b/>
                <w:sz w:val="24"/>
                <w:szCs w:val="24"/>
              </w:rPr>
              <w:t>Occurrence 3</w:t>
            </w:r>
          </w:p>
        </w:tc>
        <w:tc>
          <w:tcPr>
            <w:tcW w:w="884" w:type="dxa"/>
            <w:shd w:val="clear" w:color="auto" w:fill="B8CCE4" w:themeFill="accent1" w:themeFillTint="66"/>
            <w:vAlign w:val="center"/>
          </w:tcPr>
          <w:p w:rsidR="0001743B" w:rsidRPr="00AB7048" w:rsidRDefault="00037A0D" w:rsidP="00201053">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70</w:t>
            </w:r>
          </w:p>
        </w:tc>
        <w:tc>
          <w:tcPr>
            <w:tcW w:w="6851" w:type="dxa"/>
            <w:vAlign w:val="center"/>
          </w:tcPr>
          <w:p w:rsidR="0086122D" w:rsidRPr="00AB7048" w:rsidRDefault="0086122D" w:rsidP="00201053">
            <w:pPr>
              <w:rPr>
                <w:sz w:val="24"/>
                <w:szCs w:val="24"/>
              </w:rPr>
            </w:pPr>
            <w:r w:rsidRPr="00AB7048">
              <w:rPr>
                <w:sz w:val="24"/>
                <w:szCs w:val="24"/>
              </w:rPr>
              <w:t>Offer assessment tools that measure student prog</w:t>
            </w:r>
            <w:r w:rsidR="00131226" w:rsidRPr="00AB7048">
              <w:rPr>
                <w:sz w:val="24"/>
                <w:szCs w:val="24"/>
              </w:rPr>
              <w:t>ress in all strands of the CCSS.</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71</w:t>
            </w:r>
          </w:p>
        </w:tc>
        <w:tc>
          <w:tcPr>
            <w:tcW w:w="6851" w:type="dxa"/>
            <w:vAlign w:val="center"/>
          </w:tcPr>
          <w:p w:rsidR="0086122D" w:rsidRPr="00AB7048" w:rsidRDefault="0086122D" w:rsidP="00201053">
            <w:pPr>
              <w:rPr>
                <w:sz w:val="24"/>
                <w:szCs w:val="24"/>
              </w:rPr>
            </w:pPr>
            <w:r w:rsidRPr="00AB7048">
              <w:rPr>
                <w:sz w:val="24"/>
                <w:szCs w:val="24"/>
              </w:rPr>
              <w:t>Assess students at a variety of knowledge levels (Bloom’s, Depth of Knowledge, etc.) centered on grade level texts aligned and measures against the CCSS expectations</w:t>
            </w:r>
            <w:r w:rsidR="001C6A6A" w:rsidRPr="00AB7048">
              <w:rPr>
                <w:sz w:val="24"/>
                <w:szCs w:val="24"/>
              </w:rPr>
              <w:t>.</w:t>
            </w:r>
          </w:p>
        </w:tc>
        <w:tc>
          <w:tcPr>
            <w:tcW w:w="20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vAlign w:val="center"/>
          </w:tcPr>
          <w:p w:rsidR="0086122D" w:rsidRPr="00AB7048" w:rsidRDefault="0086122D" w:rsidP="00201053">
            <w:pPr>
              <w:rPr>
                <w:sz w:val="24"/>
                <w:szCs w:val="24"/>
              </w:rPr>
            </w:pPr>
          </w:p>
        </w:tc>
      </w:tr>
      <w:tr w:rsidR="0086122D" w:rsidRPr="00AB7048" w:rsidTr="004F0653">
        <w:trPr>
          <w:trHeight w:val="432"/>
        </w:trPr>
        <w:tc>
          <w:tcPr>
            <w:tcW w:w="615" w:type="dxa"/>
            <w:vAlign w:val="center"/>
          </w:tcPr>
          <w:p w:rsidR="0086122D" w:rsidRPr="00AB7048" w:rsidRDefault="00DF32EB" w:rsidP="00201053">
            <w:pPr>
              <w:jc w:val="center"/>
              <w:rPr>
                <w:b/>
                <w:sz w:val="24"/>
                <w:szCs w:val="24"/>
              </w:rPr>
            </w:pPr>
            <w:r>
              <w:rPr>
                <w:b/>
                <w:sz w:val="24"/>
                <w:szCs w:val="24"/>
              </w:rPr>
              <w:t>72</w:t>
            </w:r>
          </w:p>
        </w:tc>
        <w:tc>
          <w:tcPr>
            <w:tcW w:w="6851" w:type="dxa"/>
          </w:tcPr>
          <w:p w:rsidR="0086122D" w:rsidRPr="00AB7048" w:rsidRDefault="0086122D" w:rsidP="00201053">
            <w:pPr>
              <w:rPr>
                <w:sz w:val="24"/>
                <w:szCs w:val="24"/>
              </w:rPr>
            </w:pPr>
            <w:r w:rsidRPr="00AB7048">
              <w:rPr>
                <w:sz w:val="24"/>
                <w:szCs w:val="24"/>
              </w:rPr>
              <w:t>Offer varied formative and summative assessment tools, clearly defining which standards are being assessed</w:t>
            </w:r>
            <w:r w:rsidR="001C6A6A" w:rsidRPr="00AB7048">
              <w:rPr>
                <w:sz w:val="24"/>
                <w:szCs w:val="24"/>
              </w:rPr>
              <w:t>.</w:t>
            </w:r>
          </w:p>
        </w:tc>
        <w:tc>
          <w:tcPr>
            <w:tcW w:w="20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B1738E" w:rsidRPr="00AB7048" w:rsidTr="004F0653">
        <w:trPr>
          <w:cantSplit/>
        </w:trPr>
        <w:tc>
          <w:tcPr>
            <w:tcW w:w="615" w:type="dxa"/>
            <w:shd w:val="clear" w:color="auto" w:fill="B8CCE4" w:themeFill="accent1" w:themeFillTint="66"/>
          </w:tcPr>
          <w:p w:rsidR="00B1738E" w:rsidRPr="00AB7048" w:rsidRDefault="00B1738E" w:rsidP="00201053">
            <w:pPr>
              <w:ind w:left="-90" w:right="-107"/>
              <w:jc w:val="center"/>
              <w:rPr>
                <w:b/>
                <w:sz w:val="24"/>
                <w:szCs w:val="24"/>
              </w:rPr>
            </w:pPr>
          </w:p>
        </w:tc>
        <w:tc>
          <w:tcPr>
            <w:tcW w:w="6851" w:type="dxa"/>
            <w:shd w:val="clear" w:color="auto" w:fill="B8CCE4" w:themeFill="accent1" w:themeFillTint="66"/>
          </w:tcPr>
          <w:p w:rsidR="00B1738E" w:rsidRPr="00AB7048" w:rsidRDefault="00810A0A" w:rsidP="007721FE">
            <w:pPr>
              <w:tabs>
                <w:tab w:val="center" w:pos="3267"/>
              </w:tabs>
              <w:rPr>
                <w:b/>
                <w:color w:val="548DD4"/>
                <w:sz w:val="24"/>
                <w:szCs w:val="24"/>
              </w:rPr>
            </w:pPr>
            <w:r w:rsidRPr="00AB7048">
              <w:rPr>
                <w:b/>
                <w:sz w:val="24"/>
                <w:szCs w:val="24"/>
              </w:rPr>
              <w:t>Technology and Digital Resources</w:t>
            </w:r>
          </w:p>
        </w:tc>
        <w:tc>
          <w:tcPr>
            <w:tcW w:w="2017" w:type="dxa"/>
            <w:shd w:val="clear" w:color="auto" w:fill="B8CCE4" w:themeFill="accent1" w:themeFillTint="66"/>
          </w:tcPr>
          <w:p w:rsidR="00B1738E" w:rsidRPr="00AB7048" w:rsidRDefault="00810A0A" w:rsidP="00810A0A">
            <w:pPr>
              <w:rPr>
                <w:b/>
                <w:sz w:val="24"/>
                <w:szCs w:val="24"/>
              </w:rPr>
            </w:pPr>
            <w:r w:rsidRPr="00AB7048">
              <w:rPr>
                <w:b/>
                <w:sz w:val="24"/>
                <w:szCs w:val="24"/>
              </w:rPr>
              <w:t>Occurrence 1</w:t>
            </w:r>
          </w:p>
        </w:tc>
        <w:tc>
          <w:tcPr>
            <w:tcW w:w="2114" w:type="dxa"/>
            <w:shd w:val="clear" w:color="auto" w:fill="B8CCE4" w:themeFill="accent1" w:themeFillTint="66"/>
          </w:tcPr>
          <w:p w:rsidR="00B1738E" w:rsidRPr="00AB7048" w:rsidRDefault="00810A0A" w:rsidP="00492E6F">
            <w:pPr>
              <w:jc w:val="center"/>
              <w:rPr>
                <w:b/>
                <w:sz w:val="24"/>
                <w:szCs w:val="24"/>
              </w:rPr>
            </w:pPr>
            <w:r w:rsidRPr="00AB7048">
              <w:rPr>
                <w:b/>
                <w:sz w:val="24"/>
                <w:szCs w:val="24"/>
              </w:rPr>
              <w:t>Occurrence 2</w:t>
            </w:r>
          </w:p>
        </w:tc>
        <w:tc>
          <w:tcPr>
            <w:tcW w:w="2117" w:type="dxa"/>
            <w:shd w:val="clear" w:color="auto" w:fill="B8CCE4" w:themeFill="accent1" w:themeFillTint="66"/>
          </w:tcPr>
          <w:p w:rsidR="00B1738E" w:rsidRPr="00AB7048" w:rsidRDefault="00810A0A" w:rsidP="00492E6F">
            <w:pPr>
              <w:jc w:val="center"/>
              <w:rPr>
                <w:b/>
                <w:sz w:val="24"/>
                <w:szCs w:val="24"/>
              </w:rPr>
            </w:pPr>
            <w:r w:rsidRPr="00AB7048">
              <w:rPr>
                <w:b/>
                <w:sz w:val="24"/>
                <w:szCs w:val="24"/>
              </w:rPr>
              <w:t>Occurrence 3</w:t>
            </w:r>
          </w:p>
        </w:tc>
        <w:tc>
          <w:tcPr>
            <w:tcW w:w="884" w:type="dxa"/>
            <w:shd w:val="clear" w:color="auto" w:fill="B8CCE4" w:themeFill="accent1" w:themeFillTint="66"/>
          </w:tcPr>
          <w:p w:rsidR="00B1738E" w:rsidRPr="00AB7048" w:rsidRDefault="00810A0A" w:rsidP="00492E6F">
            <w:pPr>
              <w:jc w:val="center"/>
              <w:rPr>
                <w:b/>
                <w:sz w:val="24"/>
                <w:szCs w:val="24"/>
              </w:rPr>
            </w:pPr>
            <w:r w:rsidRPr="00AB7048">
              <w:rPr>
                <w:b/>
                <w:sz w:val="24"/>
                <w:szCs w:val="24"/>
              </w:rPr>
              <w:t>Score</w:t>
            </w:r>
          </w:p>
        </w:tc>
      </w:tr>
      <w:tr w:rsidR="0086122D" w:rsidRPr="00AB7048" w:rsidTr="004F0653">
        <w:trPr>
          <w:trHeight w:val="432"/>
        </w:trPr>
        <w:tc>
          <w:tcPr>
            <w:tcW w:w="615" w:type="dxa"/>
            <w:vAlign w:val="center"/>
          </w:tcPr>
          <w:p w:rsidR="0086122D" w:rsidRPr="00AB7048" w:rsidRDefault="00DF32EB" w:rsidP="00470B05">
            <w:pPr>
              <w:jc w:val="center"/>
              <w:rPr>
                <w:b/>
                <w:sz w:val="24"/>
                <w:szCs w:val="24"/>
              </w:rPr>
            </w:pPr>
            <w:r>
              <w:rPr>
                <w:b/>
                <w:sz w:val="24"/>
                <w:szCs w:val="24"/>
              </w:rPr>
              <w:t>73</w:t>
            </w:r>
          </w:p>
        </w:tc>
        <w:tc>
          <w:tcPr>
            <w:tcW w:w="6851" w:type="dxa"/>
          </w:tcPr>
          <w:p w:rsidR="0086122D" w:rsidRPr="00AB7048" w:rsidRDefault="0086122D" w:rsidP="00876134">
            <w:pPr>
              <w:rPr>
                <w:sz w:val="24"/>
                <w:szCs w:val="24"/>
              </w:rPr>
            </w:pPr>
            <w:r w:rsidRPr="00AB7048">
              <w:rPr>
                <w:sz w:val="24"/>
                <w:szCs w:val="24"/>
              </w:rPr>
              <w:t>Include teacher guidance for use of embedded technology to suppo</w:t>
            </w:r>
            <w:r w:rsidR="001C6A6A" w:rsidRPr="00AB7048">
              <w:rPr>
                <w:sz w:val="24"/>
                <w:szCs w:val="24"/>
              </w:rPr>
              <w:t>rt and enhance student learning.</w:t>
            </w:r>
            <w:r w:rsidRPr="00AB7048">
              <w:rPr>
                <w:sz w:val="24"/>
                <w:szCs w:val="24"/>
              </w:rPr>
              <w:t xml:space="preserve">  </w:t>
            </w:r>
          </w:p>
        </w:tc>
        <w:tc>
          <w:tcPr>
            <w:tcW w:w="20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4"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17" w:type="dxa"/>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tcPr>
          <w:p w:rsidR="0086122D" w:rsidRPr="00AB7048" w:rsidRDefault="0086122D" w:rsidP="00201053">
            <w:pPr>
              <w:rPr>
                <w:sz w:val="24"/>
                <w:szCs w:val="24"/>
              </w:rPr>
            </w:pPr>
          </w:p>
        </w:tc>
      </w:tr>
      <w:tr w:rsidR="002A7E15" w:rsidRPr="00AB7048" w:rsidTr="004F0653">
        <w:trPr>
          <w:trHeight w:val="432"/>
        </w:trPr>
        <w:tc>
          <w:tcPr>
            <w:tcW w:w="615" w:type="dxa"/>
            <w:vAlign w:val="center"/>
          </w:tcPr>
          <w:p w:rsidR="002A7E15" w:rsidRPr="00AB7048" w:rsidRDefault="00DF32EB" w:rsidP="003B114B">
            <w:pPr>
              <w:shd w:val="clear" w:color="auto" w:fill="FFFFFF" w:themeFill="background1"/>
              <w:jc w:val="center"/>
              <w:rPr>
                <w:b/>
                <w:sz w:val="24"/>
                <w:szCs w:val="24"/>
              </w:rPr>
            </w:pPr>
            <w:r>
              <w:rPr>
                <w:b/>
                <w:sz w:val="24"/>
                <w:szCs w:val="24"/>
              </w:rPr>
              <w:t>74</w:t>
            </w:r>
          </w:p>
        </w:tc>
        <w:tc>
          <w:tcPr>
            <w:tcW w:w="6851" w:type="dxa"/>
            <w:vAlign w:val="center"/>
          </w:tcPr>
          <w:p w:rsidR="002A7E15" w:rsidRPr="00AB7048" w:rsidRDefault="002A7E15" w:rsidP="003B114B">
            <w:pPr>
              <w:shd w:val="clear" w:color="auto" w:fill="FFFFFF" w:themeFill="background1"/>
              <w:rPr>
                <w:sz w:val="24"/>
                <w:szCs w:val="24"/>
              </w:rPr>
            </w:pPr>
            <w:r w:rsidRPr="00AB7048">
              <w:rPr>
                <w:sz w:val="24"/>
                <w:szCs w:val="24"/>
              </w:rPr>
              <w:t>Materials include teacher supports, strategies and resources in the Teacher Edition that are user-friendly and supportive of student learning.</w:t>
            </w:r>
          </w:p>
        </w:tc>
        <w:tc>
          <w:tcPr>
            <w:tcW w:w="2017" w:type="dxa"/>
            <w:shd w:val="clear" w:color="auto" w:fill="auto"/>
          </w:tcPr>
          <w:p w:rsidR="002A7E15" w:rsidRPr="00AB7048" w:rsidRDefault="00CC4A08" w:rsidP="00B36058">
            <w:pPr>
              <w:rPr>
                <w:sz w:val="24"/>
                <w:szCs w:val="24"/>
              </w:rPr>
            </w:pPr>
            <w:r w:rsidRPr="00AB7048">
              <w:rPr>
                <w:sz w:val="24"/>
                <w:szCs w:val="24"/>
              </w:rPr>
              <w:fldChar w:fldCharType="begin">
                <w:ffData>
                  <w:name w:val="Text1"/>
                  <w:enabled/>
                  <w:calcOnExit w:val="0"/>
                  <w:textInput/>
                </w:ffData>
              </w:fldChar>
            </w:r>
            <w:r w:rsidR="002A7E15" w:rsidRPr="00AB7048">
              <w:rPr>
                <w:sz w:val="24"/>
                <w:szCs w:val="24"/>
              </w:rPr>
              <w:instrText xml:space="preserve"> FORMTEXT </w:instrText>
            </w:r>
            <w:r w:rsidRPr="00AB7048">
              <w:rPr>
                <w:sz w:val="24"/>
                <w:szCs w:val="24"/>
              </w:rPr>
            </w:r>
            <w:r w:rsidRPr="00AB7048">
              <w:rPr>
                <w:sz w:val="24"/>
                <w:szCs w:val="24"/>
              </w:rPr>
              <w:fldChar w:fldCharType="separate"/>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Pr="00AB7048">
              <w:rPr>
                <w:sz w:val="24"/>
                <w:szCs w:val="24"/>
              </w:rPr>
              <w:fldChar w:fldCharType="end"/>
            </w:r>
          </w:p>
        </w:tc>
        <w:tc>
          <w:tcPr>
            <w:tcW w:w="2114" w:type="dxa"/>
            <w:shd w:val="clear" w:color="auto" w:fill="auto"/>
          </w:tcPr>
          <w:p w:rsidR="002A7E15" w:rsidRPr="00AB7048" w:rsidRDefault="00CC4A08" w:rsidP="00B36058">
            <w:pPr>
              <w:rPr>
                <w:sz w:val="24"/>
                <w:szCs w:val="24"/>
              </w:rPr>
            </w:pPr>
            <w:r w:rsidRPr="00AB7048">
              <w:rPr>
                <w:sz w:val="24"/>
                <w:szCs w:val="24"/>
              </w:rPr>
              <w:fldChar w:fldCharType="begin">
                <w:ffData>
                  <w:name w:val="Text1"/>
                  <w:enabled/>
                  <w:calcOnExit w:val="0"/>
                  <w:textInput/>
                </w:ffData>
              </w:fldChar>
            </w:r>
            <w:r w:rsidR="002A7E15" w:rsidRPr="00AB7048">
              <w:rPr>
                <w:sz w:val="24"/>
                <w:szCs w:val="24"/>
              </w:rPr>
              <w:instrText xml:space="preserve"> FORMTEXT </w:instrText>
            </w:r>
            <w:r w:rsidRPr="00AB7048">
              <w:rPr>
                <w:sz w:val="24"/>
                <w:szCs w:val="24"/>
              </w:rPr>
            </w:r>
            <w:r w:rsidRPr="00AB7048">
              <w:rPr>
                <w:sz w:val="24"/>
                <w:szCs w:val="24"/>
              </w:rPr>
              <w:fldChar w:fldCharType="separate"/>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Pr="00AB7048">
              <w:rPr>
                <w:sz w:val="24"/>
                <w:szCs w:val="24"/>
              </w:rPr>
              <w:fldChar w:fldCharType="end"/>
            </w:r>
          </w:p>
        </w:tc>
        <w:tc>
          <w:tcPr>
            <w:tcW w:w="2117" w:type="dxa"/>
            <w:shd w:val="clear" w:color="auto" w:fill="auto"/>
          </w:tcPr>
          <w:p w:rsidR="002A7E15" w:rsidRPr="00AB7048" w:rsidRDefault="00CC4A08" w:rsidP="00B36058">
            <w:pPr>
              <w:rPr>
                <w:sz w:val="24"/>
                <w:szCs w:val="24"/>
              </w:rPr>
            </w:pPr>
            <w:r w:rsidRPr="00AB7048">
              <w:rPr>
                <w:sz w:val="24"/>
                <w:szCs w:val="24"/>
              </w:rPr>
              <w:fldChar w:fldCharType="begin">
                <w:ffData>
                  <w:name w:val="Text1"/>
                  <w:enabled/>
                  <w:calcOnExit w:val="0"/>
                  <w:textInput/>
                </w:ffData>
              </w:fldChar>
            </w:r>
            <w:r w:rsidR="002A7E15" w:rsidRPr="00AB7048">
              <w:rPr>
                <w:sz w:val="24"/>
                <w:szCs w:val="24"/>
              </w:rPr>
              <w:instrText xml:space="preserve"> FORMTEXT </w:instrText>
            </w:r>
            <w:r w:rsidRPr="00AB7048">
              <w:rPr>
                <w:sz w:val="24"/>
                <w:szCs w:val="24"/>
              </w:rPr>
            </w:r>
            <w:r w:rsidRPr="00AB7048">
              <w:rPr>
                <w:sz w:val="24"/>
                <w:szCs w:val="24"/>
              </w:rPr>
              <w:fldChar w:fldCharType="separate"/>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002A7E15" w:rsidRPr="00AB7048">
              <w:rPr>
                <w:noProof/>
                <w:sz w:val="24"/>
                <w:szCs w:val="24"/>
              </w:rPr>
              <w:t> </w:t>
            </w:r>
            <w:r w:rsidRPr="00AB7048">
              <w:rPr>
                <w:sz w:val="24"/>
                <w:szCs w:val="24"/>
              </w:rPr>
              <w:fldChar w:fldCharType="end"/>
            </w:r>
          </w:p>
        </w:tc>
        <w:tc>
          <w:tcPr>
            <w:tcW w:w="884" w:type="dxa"/>
            <w:shd w:val="clear" w:color="auto" w:fill="auto"/>
            <w:vAlign w:val="center"/>
          </w:tcPr>
          <w:p w:rsidR="002A7E15" w:rsidRPr="00AB7048" w:rsidRDefault="002A7E15" w:rsidP="003B114B">
            <w:pPr>
              <w:shd w:val="clear" w:color="auto" w:fill="FFFFFF" w:themeFill="background1"/>
              <w:rPr>
                <w:sz w:val="24"/>
                <w:szCs w:val="24"/>
              </w:rPr>
            </w:pPr>
          </w:p>
        </w:tc>
      </w:tr>
    </w:tbl>
    <w:p w:rsidR="009B1C4B" w:rsidRPr="00AB7048" w:rsidRDefault="009B1C4B" w:rsidP="003B114B">
      <w:pPr>
        <w:shd w:val="clear" w:color="auto" w:fill="00B0F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6801"/>
        <w:gridCol w:w="2162"/>
        <w:gridCol w:w="2163"/>
        <w:gridCol w:w="2163"/>
        <w:gridCol w:w="884"/>
      </w:tblGrid>
      <w:tr w:rsidR="009B1C4B" w:rsidRPr="00415262" w:rsidTr="004F0653">
        <w:trPr>
          <w:cantSplit/>
          <w:tblHeader/>
        </w:trPr>
        <w:tc>
          <w:tcPr>
            <w:tcW w:w="443" w:type="dxa"/>
            <w:shd w:val="clear" w:color="auto" w:fill="B8CCE4" w:themeFill="accent1" w:themeFillTint="66"/>
          </w:tcPr>
          <w:p w:rsidR="009B1C4B" w:rsidRPr="00415262" w:rsidRDefault="009B1C4B" w:rsidP="003B114B">
            <w:pPr>
              <w:shd w:val="clear" w:color="auto" w:fill="00B0F0"/>
              <w:ind w:left="-90" w:right="-107"/>
              <w:jc w:val="center"/>
              <w:rPr>
                <w:b/>
                <w:sz w:val="24"/>
                <w:szCs w:val="24"/>
              </w:rPr>
            </w:pPr>
          </w:p>
        </w:tc>
        <w:tc>
          <w:tcPr>
            <w:tcW w:w="6801" w:type="dxa"/>
            <w:shd w:val="clear" w:color="auto" w:fill="auto"/>
          </w:tcPr>
          <w:p w:rsidR="009B1C4B" w:rsidRPr="00415262" w:rsidRDefault="000A5F1F" w:rsidP="003B114B">
            <w:pPr>
              <w:shd w:val="clear" w:color="auto" w:fill="00B0F0"/>
              <w:rPr>
                <w:b/>
                <w:sz w:val="24"/>
                <w:szCs w:val="24"/>
              </w:rPr>
            </w:pPr>
            <w:r w:rsidRPr="00415262">
              <w:rPr>
                <w:b/>
                <w:sz w:val="24"/>
                <w:szCs w:val="24"/>
              </w:rPr>
              <w:t>SECTION 2.B – Other Relevant Criteria – Student Edition</w:t>
            </w:r>
          </w:p>
        </w:tc>
        <w:tc>
          <w:tcPr>
            <w:tcW w:w="2162" w:type="dxa"/>
            <w:shd w:val="clear" w:color="auto" w:fill="B8CCE4" w:themeFill="accent1" w:themeFillTint="66"/>
          </w:tcPr>
          <w:p w:rsidR="009B1C4B" w:rsidRPr="00415262" w:rsidRDefault="009B1C4B" w:rsidP="003B114B">
            <w:pPr>
              <w:shd w:val="clear" w:color="auto" w:fill="00B0F0"/>
              <w:jc w:val="center"/>
              <w:rPr>
                <w:b/>
                <w:sz w:val="24"/>
                <w:szCs w:val="24"/>
              </w:rPr>
            </w:pPr>
            <w:r w:rsidRPr="00415262">
              <w:rPr>
                <w:b/>
                <w:sz w:val="24"/>
                <w:szCs w:val="24"/>
              </w:rPr>
              <w:t>Occurrence 1</w:t>
            </w:r>
          </w:p>
        </w:tc>
        <w:tc>
          <w:tcPr>
            <w:tcW w:w="2163" w:type="dxa"/>
            <w:shd w:val="clear" w:color="auto" w:fill="B8CCE4" w:themeFill="accent1" w:themeFillTint="66"/>
          </w:tcPr>
          <w:p w:rsidR="009B1C4B" w:rsidRPr="00415262" w:rsidRDefault="009B1C4B" w:rsidP="003B114B">
            <w:pPr>
              <w:shd w:val="clear" w:color="auto" w:fill="00B0F0"/>
              <w:jc w:val="center"/>
              <w:rPr>
                <w:b/>
                <w:sz w:val="24"/>
                <w:szCs w:val="24"/>
              </w:rPr>
            </w:pPr>
            <w:r w:rsidRPr="00415262">
              <w:rPr>
                <w:b/>
                <w:sz w:val="24"/>
                <w:szCs w:val="24"/>
              </w:rPr>
              <w:t>Occurrence 2</w:t>
            </w:r>
          </w:p>
        </w:tc>
        <w:tc>
          <w:tcPr>
            <w:tcW w:w="2163" w:type="dxa"/>
            <w:shd w:val="clear" w:color="auto" w:fill="B8CCE4" w:themeFill="accent1" w:themeFillTint="66"/>
          </w:tcPr>
          <w:p w:rsidR="009B1C4B" w:rsidRPr="00415262" w:rsidRDefault="009B1C4B" w:rsidP="003B114B">
            <w:pPr>
              <w:shd w:val="clear" w:color="auto" w:fill="00B0F0"/>
              <w:jc w:val="center"/>
              <w:rPr>
                <w:b/>
                <w:sz w:val="24"/>
                <w:szCs w:val="24"/>
              </w:rPr>
            </w:pPr>
            <w:r w:rsidRPr="00415262">
              <w:rPr>
                <w:b/>
                <w:sz w:val="24"/>
                <w:szCs w:val="24"/>
              </w:rPr>
              <w:t>Occurrence 3</w:t>
            </w:r>
          </w:p>
        </w:tc>
        <w:tc>
          <w:tcPr>
            <w:tcW w:w="884" w:type="dxa"/>
            <w:shd w:val="clear" w:color="auto" w:fill="auto"/>
          </w:tcPr>
          <w:p w:rsidR="009B1C4B" w:rsidRPr="00415262" w:rsidRDefault="009B1C4B" w:rsidP="003B114B">
            <w:pPr>
              <w:shd w:val="clear" w:color="auto" w:fill="00B0F0"/>
              <w:jc w:val="center"/>
              <w:rPr>
                <w:b/>
                <w:sz w:val="24"/>
                <w:szCs w:val="24"/>
              </w:rPr>
            </w:pPr>
            <w:r w:rsidRPr="00415262">
              <w:rPr>
                <w:b/>
                <w:sz w:val="24"/>
                <w:szCs w:val="24"/>
              </w:rPr>
              <w:t>Score</w:t>
            </w:r>
          </w:p>
        </w:tc>
      </w:tr>
      <w:tr w:rsidR="0086122D" w:rsidRPr="00AB7048" w:rsidTr="004F0653">
        <w:trPr>
          <w:cantSplit/>
        </w:trPr>
        <w:tc>
          <w:tcPr>
            <w:tcW w:w="443" w:type="dxa"/>
            <w:shd w:val="clear" w:color="auto" w:fill="auto"/>
          </w:tcPr>
          <w:p w:rsidR="0086122D" w:rsidRPr="00415262" w:rsidRDefault="00DF32EB" w:rsidP="00470B05">
            <w:pPr>
              <w:ind w:left="-90" w:right="-107"/>
              <w:jc w:val="center"/>
              <w:rPr>
                <w:b/>
                <w:sz w:val="24"/>
                <w:szCs w:val="24"/>
              </w:rPr>
            </w:pPr>
            <w:r>
              <w:rPr>
                <w:b/>
                <w:sz w:val="24"/>
                <w:szCs w:val="24"/>
              </w:rPr>
              <w:t>75</w:t>
            </w:r>
          </w:p>
        </w:tc>
        <w:tc>
          <w:tcPr>
            <w:tcW w:w="6801" w:type="dxa"/>
            <w:shd w:val="clear" w:color="auto" w:fill="auto"/>
          </w:tcPr>
          <w:p w:rsidR="0086122D" w:rsidRPr="00415262" w:rsidRDefault="0086122D" w:rsidP="00BD7312">
            <w:pPr>
              <w:rPr>
                <w:sz w:val="24"/>
                <w:szCs w:val="24"/>
              </w:rPr>
            </w:pPr>
            <w:r w:rsidRPr="00415262">
              <w:rPr>
                <w:sz w:val="24"/>
                <w:szCs w:val="24"/>
              </w:rPr>
              <w:t>The textbook provides pictorials, graphics and illustrations that represent diversity of cultures, race, color, creed, national origin, age, gender, language or disability.</w:t>
            </w:r>
          </w:p>
        </w:tc>
        <w:tc>
          <w:tcPr>
            <w:tcW w:w="2162" w:type="dxa"/>
            <w:shd w:val="clear" w:color="auto" w:fill="auto"/>
          </w:tcPr>
          <w:p w:rsidR="0086122D" w:rsidRPr="00415262" w:rsidRDefault="00CC4A08">
            <w:pPr>
              <w:rPr>
                <w:sz w:val="24"/>
                <w:szCs w:val="24"/>
              </w:rPr>
            </w:pPr>
            <w:r w:rsidRPr="00415262">
              <w:rPr>
                <w:sz w:val="24"/>
                <w:szCs w:val="24"/>
              </w:rPr>
              <w:fldChar w:fldCharType="begin">
                <w:ffData>
                  <w:name w:val="Text1"/>
                  <w:enabled/>
                  <w:calcOnExit w:val="0"/>
                  <w:textInput/>
                </w:ffData>
              </w:fldChar>
            </w:r>
            <w:r w:rsidR="0086122D" w:rsidRPr="00415262">
              <w:rPr>
                <w:sz w:val="24"/>
                <w:szCs w:val="24"/>
              </w:rPr>
              <w:instrText xml:space="preserve"> FORMTEXT </w:instrText>
            </w:r>
            <w:r w:rsidRPr="00415262">
              <w:rPr>
                <w:sz w:val="24"/>
                <w:szCs w:val="24"/>
              </w:rPr>
            </w:r>
            <w:r w:rsidRPr="00415262">
              <w:rPr>
                <w:sz w:val="24"/>
                <w:szCs w:val="24"/>
              </w:rPr>
              <w:fldChar w:fldCharType="separate"/>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Pr="00415262">
              <w:rPr>
                <w:sz w:val="24"/>
                <w:szCs w:val="24"/>
              </w:rPr>
              <w:fldChar w:fldCharType="end"/>
            </w:r>
          </w:p>
        </w:tc>
        <w:tc>
          <w:tcPr>
            <w:tcW w:w="2163" w:type="dxa"/>
            <w:shd w:val="clear" w:color="auto" w:fill="auto"/>
          </w:tcPr>
          <w:p w:rsidR="0086122D" w:rsidRPr="00415262" w:rsidRDefault="00CC4A08">
            <w:pPr>
              <w:rPr>
                <w:sz w:val="24"/>
                <w:szCs w:val="24"/>
              </w:rPr>
            </w:pPr>
            <w:r w:rsidRPr="00415262">
              <w:rPr>
                <w:sz w:val="24"/>
                <w:szCs w:val="24"/>
              </w:rPr>
              <w:fldChar w:fldCharType="begin">
                <w:ffData>
                  <w:name w:val="Text1"/>
                  <w:enabled/>
                  <w:calcOnExit w:val="0"/>
                  <w:textInput/>
                </w:ffData>
              </w:fldChar>
            </w:r>
            <w:r w:rsidR="0086122D" w:rsidRPr="00415262">
              <w:rPr>
                <w:sz w:val="24"/>
                <w:szCs w:val="24"/>
              </w:rPr>
              <w:instrText xml:space="preserve"> FORMTEXT </w:instrText>
            </w:r>
            <w:r w:rsidRPr="00415262">
              <w:rPr>
                <w:sz w:val="24"/>
                <w:szCs w:val="24"/>
              </w:rPr>
            </w:r>
            <w:r w:rsidRPr="00415262">
              <w:rPr>
                <w:sz w:val="24"/>
                <w:szCs w:val="24"/>
              </w:rPr>
              <w:fldChar w:fldCharType="separate"/>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Pr="00415262">
              <w:rPr>
                <w:sz w:val="24"/>
                <w:szCs w:val="24"/>
              </w:rPr>
              <w:fldChar w:fldCharType="end"/>
            </w:r>
          </w:p>
        </w:tc>
        <w:tc>
          <w:tcPr>
            <w:tcW w:w="2163" w:type="dxa"/>
            <w:shd w:val="clear" w:color="auto" w:fill="auto"/>
          </w:tcPr>
          <w:p w:rsidR="0086122D" w:rsidRPr="00AB7048" w:rsidRDefault="00CC4A08">
            <w:pPr>
              <w:rPr>
                <w:sz w:val="24"/>
                <w:szCs w:val="24"/>
              </w:rPr>
            </w:pPr>
            <w:r w:rsidRPr="00415262">
              <w:rPr>
                <w:sz w:val="24"/>
                <w:szCs w:val="24"/>
              </w:rPr>
              <w:fldChar w:fldCharType="begin">
                <w:ffData>
                  <w:name w:val="Text1"/>
                  <w:enabled/>
                  <w:calcOnExit w:val="0"/>
                  <w:textInput/>
                </w:ffData>
              </w:fldChar>
            </w:r>
            <w:r w:rsidR="0086122D" w:rsidRPr="00415262">
              <w:rPr>
                <w:sz w:val="24"/>
                <w:szCs w:val="24"/>
              </w:rPr>
              <w:instrText xml:space="preserve"> FORMTEXT </w:instrText>
            </w:r>
            <w:r w:rsidRPr="00415262">
              <w:rPr>
                <w:sz w:val="24"/>
                <w:szCs w:val="24"/>
              </w:rPr>
            </w:r>
            <w:r w:rsidRPr="00415262">
              <w:rPr>
                <w:sz w:val="24"/>
                <w:szCs w:val="24"/>
              </w:rPr>
              <w:fldChar w:fldCharType="separate"/>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0086122D" w:rsidRPr="00415262">
              <w:rPr>
                <w:noProof/>
                <w:sz w:val="24"/>
                <w:szCs w:val="24"/>
              </w:rPr>
              <w:t> </w:t>
            </w:r>
            <w:r w:rsidRPr="00415262">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tcPr>
          <w:p w:rsidR="0086122D" w:rsidRPr="00AB7048" w:rsidRDefault="00DF32EB" w:rsidP="00BD7312">
            <w:pPr>
              <w:ind w:left="-90" w:right="-107"/>
              <w:jc w:val="center"/>
              <w:rPr>
                <w:b/>
                <w:sz w:val="24"/>
                <w:szCs w:val="24"/>
              </w:rPr>
            </w:pPr>
            <w:r>
              <w:rPr>
                <w:b/>
                <w:sz w:val="24"/>
                <w:szCs w:val="24"/>
              </w:rPr>
              <w:t>76</w:t>
            </w:r>
          </w:p>
        </w:tc>
        <w:tc>
          <w:tcPr>
            <w:tcW w:w="6801" w:type="dxa"/>
            <w:shd w:val="clear" w:color="auto" w:fill="auto"/>
          </w:tcPr>
          <w:p w:rsidR="0086122D" w:rsidRPr="00AB7048" w:rsidRDefault="0086122D" w:rsidP="00BD7312">
            <w:pPr>
              <w:rPr>
                <w:sz w:val="24"/>
                <w:szCs w:val="24"/>
              </w:rPr>
            </w:pPr>
            <w:r w:rsidRPr="00AB7048">
              <w:rPr>
                <w:sz w:val="24"/>
                <w:szCs w:val="24"/>
              </w:rPr>
              <w:t>The textbook provides a variety of cultural perspectives used within the lesson content to account for various cultural/background experiences.</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tcPr>
          <w:p w:rsidR="0086122D" w:rsidRPr="00AB7048" w:rsidRDefault="00DF32EB" w:rsidP="00470B05">
            <w:pPr>
              <w:ind w:left="-90" w:right="-107"/>
              <w:jc w:val="center"/>
              <w:rPr>
                <w:b/>
                <w:sz w:val="24"/>
                <w:szCs w:val="24"/>
              </w:rPr>
            </w:pPr>
            <w:r>
              <w:rPr>
                <w:b/>
                <w:sz w:val="24"/>
                <w:szCs w:val="24"/>
              </w:rPr>
              <w:t>77</w:t>
            </w:r>
          </w:p>
        </w:tc>
        <w:tc>
          <w:tcPr>
            <w:tcW w:w="6801" w:type="dxa"/>
            <w:shd w:val="clear" w:color="auto" w:fill="auto"/>
          </w:tcPr>
          <w:p w:rsidR="0086122D" w:rsidRPr="00AB7048" w:rsidRDefault="0086122D" w:rsidP="00BD7312">
            <w:pPr>
              <w:rPr>
                <w:sz w:val="24"/>
                <w:szCs w:val="24"/>
              </w:rPr>
            </w:pPr>
            <w:r w:rsidRPr="00AB7048">
              <w:rPr>
                <w:sz w:val="24"/>
                <w:szCs w:val="24"/>
              </w:rPr>
              <w:t>The textbook provides an introduction to the lesson including the comprehension questions (i.e., focus questions or guiding questions) the student will be expected to answer at the conclusion of the classroom instruction.</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78</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textbook provides the student with ongoing review and practice for the purpose of retaining previously acquired knowledge.</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79</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textbook provides activities for students to make interdisciplinary connections to social studies, science, language arts, music, art and sports plus connections with their personal experiences.</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80</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textbook provides references to support student learning such as a glossary and word lists.</w:t>
            </w:r>
          </w:p>
        </w:tc>
        <w:tc>
          <w:tcPr>
            <w:tcW w:w="2162"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0A5F1F" w:rsidRPr="00AB7048" w:rsidTr="004F0653">
        <w:trPr>
          <w:cantSplit/>
          <w:tblHeader/>
        </w:trPr>
        <w:tc>
          <w:tcPr>
            <w:tcW w:w="443" w:type="dxa"/>
            <w:shd w:val="clear" w:color="auto" w:fill="B8CCE4" w:themeFill="accent1" w:themeFillTint="66"/>
            <w:vAlign w:val="center"/>
          </w:tcPr>
          <w:p w:rsidR="000A5F1F" w:rsidRPr="00AB7048" w:rsidRDefault="000A5F1F" w:rsidP="00BD7312">
            <w:pPr>
              <w:ind w:left="-90" w:right="-107"/>
              <w:jc w:val="center"/>
              <w:rPr>
                <w:b/>
                <w:sz w:val="24"/>
                <w:szCs w:val="24"/>
              </w:rPr>
            </w:pPr>
          </w:p>
        </w:tc>
        <w:tc>
          <w:tcPr>
            <w:tcW w:w="6801" w:type="dxa"/>
            <w:shd w:val="clear" w:color="auto" w:fill="B8CCE4" w:themeFill="accent1" w:themeFillTint="66"/>
            <w:vAlign w:val="center"/>
          </w:tcPr>
          <w:p w:rsidR="00810A0A" w:rsidRPr="00AB7048" w:rsidRDefault="000A5F1F" w:rsidP="000A5F1F">
            <w:pPr>
              <w:rPr>
                <w:b/>
                <w:sz w:val="24"/>
                <w:szCs w:val="24"/>
              </w:rPr>
            </w:pPr>
            <w:r w:rsidRPr="00AB7048">
              <w:rPr>
                <w:b/>
                <w:sz w:val="24"/>
                <w:szCs w:val="24"/>
              </w:rPr>
              <w:t>SECTION 2.B – Other Relevant Criteria – Teacher Edition</w:t>
            </w:r>
          </w:p>
        </w:tc>
        <w:tc>
          <w:tcPr>
            <w:tcW w:w="2162" w:type="dxa"/>
            <w:shd w:val="clear" w:color="auto" w:fill="B8CCE4" w:themeFill="accent1" w:themeFillTint="66"/>
          </w:tcPr>
          <w:p w:rsidR="000A5F1F" w:rsidRPr="00AB7048" w:rsidRDefault="00810A0A" w:rsidP="00BD7312">
            <w:pPr>
              <w:jc w:val="center"/>
              <w:rPr>
                <w:b/>
                <w:sz w:val="24"/>
                <w:szCs w:val="24"/>
              </w:rPr>
            </w:pPr>
            <w:r w:rsidRPr="00AB7048">
              <w:rPr>
                <w:b/>
                <w:sz w:val="24"/>
                <w:szCs w:val="24"/>
              </w:rPr>
              <w:t>Occurrence 1</w:t>
            </w:r>
          </w:p>
        </w:tc>
        <w:tc>
          <w:tcPr>
            <w:tcW w:w="2163" w:type="dxa"/>
            <w:shd w:val="clear" w:color="auto" w:fill="B8CCE4" w:themeFill="accent1" w:themeFillTint="66"/>
          </w:tcPr>
          <w:p w:rsidR="000A5F1F" w:rsidRPr="00AB7048" w:rsidRDefault="00810A0A" w:rsidP="00BD7312">
            <w:pPr>
              <w:jc w:val="center"/>
              <w:rPr>
                <w:b/>
                <w:sz w:val="24"/>
                <w:szCs w:val="24"/>
              </w:rPr>
            </w:pPr>
            <w:r w:rsidRPr="00AB7048">
              <w:rPr>
                <w:b/>
                <w:sz w:val="24"/>
                <w:szCs w:val="24"/>
              </w:rPr>
              <w:t>Occurrence 2</w:t>
            </w:r>
          </w:p>
        </w:tc>
        <w:tc>
          <w:tcPr>
            <w:tcW w:w="2163" w:type="dxa"/>
            <w:shd w:val="clear" w:color="auto" w:fill="B8CCE4" w:themeFill="accent1" w:themeFillTint="66"/>
          </w:tcPr>
          <w:p w:rsidR="000A5F1F" w:rsidRPr="00AB7048" w:rsidRDefault="00810A0A" w:rsidP="00BD7312">
            <w:pPr>
              <w:jc w:val="center"/>
              <w:rPr>
                <w:b/>
                <w:sz w:val="24"/>
                <w:szCs w:val="24"/>
              </w:rPr>
            </w:pPr>
            <w:r w:rsidRPr="00AB7048">
              <w:rPr>
                <w:b/>
                <w:sz w:val="24"/>
                <w:szCs w:val="24"/>
              </w:rPr>
              <w:t>Occurrence 3</w:t>
            </w:r>
          </w:p>
        </w:tc>
        <w:tc>
          <w:tcPr>
            <w:tcW w:w="884" w:type="dxa"/>
            <w:shd w:val="clear" w:color="auto" w:fill="B8CCE4" w:themeFill="accent1" w:themeFillTint="66"/>
          </w:tcPr>
          <w:p w:rsidR="000A5F1F" w:rsidRPr="00AB7048" w:rsidRDefault="00810A0A" w:rsidP="00BD7312">
            <w:pPr>
              <w:jc w:val="center"/>
              <w:rPr>
                <w:b/>
                <w:sz w:val="24"/>
                <w:szCs w:val="24"/>
              </w:rPr>
            </w:pPr>
            <w:r w:rsidRPr="00AB7048">
              <w:rPr>
                <w:b/>
                <w:sz w:val="24"/>
                <w:szCs w:val="24"/>
              </w:rPr>
              <w:t>Score</w:t>
            </w: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81</w:t>
            </w:r>
          </w:p>
        </w:tc>
        <w:tc>
          <w:tcPr>
            <w:tcW w:w="6801" w:type="dxa"/>
            <w:shd w:val="clear" w:color="auto" w:fill="auto"/>
            <w:vAlign w:val="center"/>
          </w:tcPr>
          <w:p w:rsidR="0086122D" w:rsidRPr="00AB7048" w:rsidRDefault="0086122D" w:rsidP="00BD7312">
            <w:pPr>
              <w:rPr>
                <w:sz w:val="24"/>
                <w:szCs w:val="24"/>
              </w:rPr>
            </w:pPr>
            <w:r w:rsidRPr="00AB7048">
              <w:rPr>
                <w:sz w:val="24"/>
                <w:szCs w:val="24"/>
              </w:rPr>
              <w:t xml:space="preserve">Within each lesson of the Teacher’s Edition, there are clear measurable learning objectives and opportunities for differentiated instruction.   </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82</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Teacher’s Edition provides tiered activities for differentiated instructional to meet the needs of all students including below proficiency and advanced learners.</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BD7312">
            <w:pPr>
              <w:ind w:left="-90" w:right="-107"/>
              <w:jc w:val="center"/>
              <w:rPr>
                <w:b/>
                <w:sz w:val="24"/>
                <w:szCs w:val="24"/>
              </w:rPr>
            </w:pPr>
            <w:r>
              <w:rPr>
                <w:b/>
                <w:sz w:val="24"/>
                <w:szCs w:val="24"/>
              </w:rPr>
              <w:t>83</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Teacher’s Edition provides instructional strategies, resources, and language development support for English language learners (sheltered instruction</w:t>
            </w:r>
            <w:r w:rsidR="009B60C8" w:rsidRPr="00AB7048">
              <w:rPr>
                <w:sz w:val="24"/>
                <w:szCs w:val="24"/>
              </w:rPr>
              <w:t>.)</w:t>
            </w:r>
          </w:p>
        </w:tc>
        <w:tc>
          <w:tcPr>
            <w:tcW w:w="2162"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443634" w:rsidRDefault="00443634">
            <w:pPr>
              <w:rPr>
                <w:sz w:val="24"/>
                <w:szCs w:val="24"/>
              </w:rPr>
            </w:pPr>
          </w:p>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Height w:val="432"/>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84</w:t>
            </w:r>
          </w:p>
        </w:tc>
        <w:tc>
          <w:tcPr>
            <w:tcW w:w="6801" w:type="dxa"/>
            <w:shd w:val="clear" w:color="auto" w:fill="auto"/>
            <w:vAlign w:val="center"/>
          </w:tcPr>
          <w:p w:rsidR="0086122D" w:rsidRPr="00AB7048" w:rsidRDefault="008657CD" w:rsidP="00BD7312">
            <w:pPr>
              <w:rPr>
                <w:sz w:val="24"/>
                <w:szCs w:val="24"/>
              </w:rPr>
            </w:pPr>
            <w:r w:rsidRPr="00AB7048">
              <w:rPr>
                <w:sz w:val="24"/>
                <w:szCs w:val="24"/>
              </w:rPr>
              <w:t>The Teacher’s Edition provides w</w:t>
            </w:r>
            <w:r w:rsidR="0086122D" w:rsidRPr="00AB7048">
              <w:rPr>
                <w:sz w:val="24"/>
                <w:szCs w:val="24"/>
              </w:rPr>
              <w:t>riting activiti</w:t>
            </w:r>
            <w:r w:rsidR="004D7939" w:rsidRPr="00AB7048">
              <w:rPr>
                <w:sz w:val="24"/>
                <w:szCs w:val="24"/>
              </w:rPr>
              <w:t>es where students explain their</w:t>
            </w:r>
            <w:r w:rsidR="0086122D" w:rsidRPr="00AB7048">
              <w:rPr>
                <w:sz w:val="24"/>
                <w:szCs w:val="24"/>
              </w:rPr>
              <w:t xml:space="preserve"> thinking.</w:t>
            </w:r>
          </w:p>
        </w:tc>
        <w:tc>
          <w:tcPr>
            <w:tcW w:w="2162"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vAlign w:val="center"/>
          </w:tcPr>
          <w:p w:rsidR="0086122D" w:rsidRPr="00AB7048" w:rsidRDefault="0086122D" w:rsidP="00BD7312">
            <w:pPr>
              <w:jc w:val="center"/>
              <w:rPr>
                <w:b/>
                <w:sz w:val="24"/>
                <w:szCs w:val="24"/>
              </w:rPr>
            </w:pPr>
          </w:p>
        </w:tc>
      </w:tr>
      <w:tr w:rsidR="0086122D" w:rsidRPr="00AB7048" w:rsidTr="004F0653">
        <w:trPr>
          <w:cantSplit/>
          <w:trHeight w:val="432"/>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85</w:t>
            </w:r>
          </w:p>
        </w:tc>
        <w:tc>
          <w:tcPr>
            <w:tcW w:w="6801" w:type="dxa"/>
            <w:shd w:val="clear" w:color="auto" w:fill="auto"/>
            <w:vAlign w:val="center"/>
          </w:tcPr>
          <w:p w:rsidR="0086122D" w:rsidRPr="00AB7048" w:rsidRDefault="008657CD" w:rsidP="00BD7312">
            <w:pPr>
              <w:rPr>
                <w:sz w:val="24"/>
                <w:szCs w:val="24"/>
              </w:rPr>
            </w:pPr>
            <w:r w:rsidRPr="00AB7048">
              <w:rPr>
                <w:sz w:val="24"/>
                <w:szCs w:val="24"/>
              </w:rPr>
              <w:t>The Teacher’s Edition provides c</w:t>
            </w:r>
            <w:r w:rsidR="0086122D" w:rsidRPr="00AB7048">
              <w:rPr>
                <w:sz w:val="24"/>
                <w:szCs w:val="24"/>
              </w:rPr>
              <w:t>ooperative learning strategies</w:t>
            </w:r>
            <w:r w:rsidR="00F21F60" w:rsidRPr="00AB7048">
              <w:rPr>
                <w:sz w:val="24"/>
                <w:szCs w:val="24"/>
              </w:rPr>
              <w:t>.</w:t>
            </w:r>
          </w:p>
        </w:tc>
        <w:tc>
          <w:tcPr>
            <w:tcW w:w="2162"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vAlign w:val="center"/>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vAlign w:val="center"/>
          </w:tcPr>
          <w:p w:rsidR="0086122D" w:rsidRPr="00AB7048" w:rsidRDefault="0086122D" w:rsidP="00BD7312">
            <w:pPr>
              <w:jc w:val="center"/>
              <w:rPr>
                <w:b/>
                <w:sz w:val="24"/>
                <w:szCs w:val="24"/>
              </w:rPr>
            </w:pPr>
          </w:p>
        </w:tc>
      </w:tr>
      <w:tr w:rsidR="0086122D" w:rsidRPr="00AB7048" w:rsidTr="004F0653">
        <w:trPr>
          <w:cantSplit/>
          <w:trHeight w:val="432"/>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86</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Teacher’s Edition provides the teacher with instructional strategies for every lesson.</w:t>
            </w:r>
          </w:p>
        </w:tc>
        <w:tc>
          <w:tcPr>
            <w:tcW w:w="2162"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87</w:t>
            </w:r>
          </w:p>
        </w:tc>
        <w:tc>
          <w:tcPr>
            <w:tcW w:w="6801" w:type="dxa"/>
            <w:shd w:val="clear" w:color="auto" w:fill="auto"/>
            <w:vAlign w:val="center"/>
          </w:tcPr>
          <w:p w:rsidR="0086122D" w:rsidRPr="00AB7048" w:rsidRDefault="0086122D" w:rsidP="00BD7312">
            <w:pPr>
              <w:rPr>
                <w:sz w:val="24"/>
                <w:szCs w:val="24"/>
              </w:rPr>
            </w:pPr>
            <w:r w:rsidRPr="00AB7048">
              <w:rPr>
                <w:sz w:val="24"/>
                <w:szCs w:val="24"/>
              </w:rPr>
              <w:t>The Teacher’s Edition embeds various assessments (e.g., pre- and post-tests, self-assessments, written reflections, mid-unit quizzes, quick checks for understanding of the key concepts, etc.) that address lesson and/or chapter objectives.</w:t>
            </w:r>
          </w:p>
        </w:tc>
        <w:tc>
          <w:tcPr>
            <w:tcW w:w="2162"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r w:rsidR="0086122D" w:rsidRPr="00AB7048" w:rsidTr="004F0653">
        <w:trPr>
          <w:cantSplit/>
        </w:trPr>
        <w:tc>
          <w:tcPr>
            <w:tcW w:w="443" w:type="dxa"/>
            <w:shd w:val="clear" w:color="auto" w:fill="auto"/>
            <w:vAlign w:val="center"/>
          </w:tcPr>
          <w:p w:rsidR="0086122D" w:rsidRPr="00AB7048" w:rsidRDefault="00DF32EB" w:rsidP="00470B05">
            <w:pPr>
              <w:ind w:left="-90" w:right="-107"/>
              <w:jc w:val="center"/>
              <w:rPr>
                <w:b/>
                <w:sz w:val="24"/>
                <w:szCs w:val="24"/>
              </w:rPr>
            </w:pPr>
            <w:r>
              <w:rPr>
                <w:b/>
                <w:sz w:val="24"/>
                <w:szCs w:val="24"/>
              </w:rPr>
              <w:t>88</w:t>
            </w:r>
          </w:p>
        </w:tc>
        <w:tc>
          <w:tcPr>
            <w:tcW w:w="6801" w:type="dxa"/>
            <w:shd w:val="clear" w:color="auto" w:fill="auto"/>
            <w:vAlign w:val="center"/>
          </w:tcPr>
          <w:p w:rsidR="0086122D" w:rsidRPr="00AB7048" w:rsidRDefault="0086122D" w:rsidP="00BD7312">
            <w:pPr>
              <w:rPr>
                <w:sz w:val="24"/>
                <w:szCs w:val="24"/>
              </w:rPr>
            </w:pPr>
            <w:r w:rsidRPr="00AB7048">
              <w:rPr>
                <w:sz w:val="24"/>
                <w:szCs w:val="24"/>
              </w:rPr>
              <w:t xml:space="preserve">The Teacher’s Edition embeds student assessments that are accompanied by student work exemplars and score identification of concepts and skills to support further instruction, differentiation, remediation or acceleration.  </w:t>
            </w:r>
          </w:p>
        </w:tc>
        <w:tc>
          <w:tcPr>
            <w:tcW w:w="2162"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2163" w:type="dxa"/>
            <w:shd w:val="clear" w:color="auto" w:fill="auto"/>
          </w:tcPr>
          <w:p w:rsidR="0086122D" w:rsidRPr="00AB7048" w:rsidRDefault="00CC4A08">
            <w:pPr>
              <w:rPr>
                <w:sz w:val="24"/>
                <w:szCs w:val="24"/>
              </w:rPr>
            </w:pPr>
            <w:r>
              <w:rPr>
                <w:sz w:val="24"/>
                <w:szCs w:val="24"/>
              </w:rPr>
              <w:fldChar w:fldCharType="begin">
                <w:ffData>
                  <w:name w:val="Text8"/>
                  <w:enabled/>
                  <w:calcOnExit w:val="0"/>
                  <w:textInput/>
                </w:ffData>
              </w:fldChar>
            </w:r>
            <w:bookmarkStart w:id="14" w:name="Text8"/>
            <w:r w:rsidR="004F0653">
              <w:rPr>
                <w:sz w:val="24"/>
                <w:szCs w:val="24"/>
              </w:rPr>
              <w:instrText xml:space="preserve"> FORMTEXT </w:instrText>
            </w:r>
            <w:r>
              <w:rPr>
                <w:sz w:val="24"/>
                <w:szCs w:val="24"/>
              </w:rPr>
            </w:r>
            <w:r>
              <w:rPr>
                <w:sz w:val="24"/>
                <w:szCs w:val="24"/>
              </w:rPr>
              <w:fldChar w:fldCharType="separate"/>
            </w:r>
            <w:r w:rsidR="004F0653">
              <w:rPr>
                <w:noProof/>
                <w:sz w:val="24"/>
                <w:szCs w:val="24"/>
              </w:rPr>
              <w:t> </w:t>
            </w:r>
            <w:r w:rsidR="004F0653">
              <w:rPr>
                <w:noProof/>
                <w:sz w:val="24"/>
                <w:szCs w:val="24"/>
              </w:rPr>
              <w:t> </w:t>
            </w:r>
            <w:r w:rsidR="004F0653">
              <w:rPr>
                <w:noProof/>
                <w:sz w:val="24"/>
                <w:szCs w:val="24"/>
              </w:rPr>
              <w:t> </w:t>
            </w:r>
            <w:r w:rsidR="004F0653">
              <w:rPr>
                <w:noProof/>
                <w:sz w:val="24"/>
                <w:szCs w:val="24"/>
              </w:rPr>
              <w:t> </w:t>
            </w:r>
            <w:r w:rsidR="004F0653">
              <w:rPr>
                <w:noProof/>
                <w:sz w:val="24"/>
                <w:szCs w:val="24"/>
              </w:rPr>
              <w:t> </w:t>
            </w:r>
            <w:r>
              <w:rPr>
                <w:sz w:val="24"/>
                <w:szCs w:val="24"/>
              </w:rPr>
              <w:fldChar w:fldCharType="end"/>
            </w:r>
            <w:bookmarkEnd w:id="14"/>
          </w:p>
        </w:tc>
        <w:tc>
          <w:tcPr>
            <w:tcW w:w="2163" w:type="dxa"/>
            <w:shd w:val="clear" w:color="auto" w:fill="auto"/>
          </w:tcPr>
          <w:p w:rsidR="0086122D" w:rsidRPr="00AB7048" w:rsidRDefault="00CC4A08">
            <w:pPr>
              <w:rPr>
                <w:sz w:val="24"/>
                <w:szCs w:val="24"/>
              </w:rPr>
            </w:pPr>
            <w:r w:rsidRPr="00AB7048">
              <w:rPr>
                <w:sz w:val="24"/>
                <w:szCs w:val="24"/>
              </w:rPr>
              <w:fldChar w:fldCharType="begin">
                <w:ffData>
                  <w:name w:val="Text1"/>
                  <w:enabled/>
                  <w:calcOnExit w:val="0"/>
                  <w:textInput/>
                </w:ffData>
              </w:fldChar>
            </w:r>
            <w:r w:rsidR="0086122D" w:rsidRPr="00AB7048">
              <w:rPr>
                <w:sz w:val="24"/>
                <w:szCs w:val="24"/>
              </w:rPr>
              <w:instrText xml:space="preserve"> FORMTEXT </w:instrText>
            </w:r>
            <w:r w:rsidRPr="00AB7048">
              <w:rPr>
                <w:sz w:val="24"/>
                <w:szCs w:val="24"/>
              </w:rPr>
            </w:r>
            <w:r w:rsidRPr="00AB7048">
              <w:rPr>
                <w:sz w:val="24"/>
                <w:szCs w:val="24"/>
              </w:rPr>
              <w:fldChar w:fldCharType="separate"/>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0086122D" w:rsidRPr="00AB7048">
              <w:rPr>
                <w:noProof/>
                <w:sz w:val="24"/>
                <w:szCs w:val="24"/>
              </w:rPr>
              <w:t> </w:t>
            </w:r>
            <w:r w:rsidRPr="00AB7048">
              <w:rPr>
                <w:sz w:val="24"/>
                <w:szCs w:val="24"/>
              </w:rPr>
              <w:fldChar w:fldCharType="end"/>
            </w:r>
          </w:p>
        </w:tc>
        <w:tc>
          <w:tcPr>
            <w:tcW w:w="884" w:type="dxa"/>
            <w:shd w:val="clear" w:color="auto" w:fill="auto"/>
          </w:tcPr>
          <w:p w:rsidR="0086122D" w:rsidRPr="00AB7048" w:rsidRDefault="0086122D" w:rsidP="00BD7312">
            <w:pPr>
              <w:jc w:val="center"/>
              <w:rPr>
                <w:b/>
                <w:sz w:val="24"/>
                <w:szCs w:val="24"/>
              </w:rPr>
            </w:pPr>
          </w:p>
        </w:tc>
      </w:tr>
    </w:tbl>
    <w:p w:rsidR="00080B2B" w:rsidRPr="00AB7048" w:rsidRDefault="00080B2B" w:rsidP="00080B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080B2B" w:rsidRPr="00AB7048" w:rsidTr="00E915B7">
        <w:tc>
          <w:tcPr>
            <w:tcW w:w="12348" w:type="dxa"/>
            <w:shd w:val="clear" w:color="auto" w:fill="B8CCE4" w:themeFill="accent1" w:themeFillTint="66"/>
            <w:vAlign w:val="center"/>
          </w:tcPr>
          <w:p w:rsidR="00080B2B" w:rsidRPr="00AB7048" w:rsidRDefault="00080B2B" w:rsidP="0026397A">
            <w:pPr>
              <w:jc w:val="right"/>
              <w:rPr>
                <w:b/>
                <w:sz w:val="24"/>
                <w:szCs w:val="24"/>
              </w:rPr>
            </w:pPr>
            <w:r w:rsidRPr="00AB7048">
              <w:rPr>
                <w:b/>
                <w:sz w:val="24"/>
                <w:szCs w:val="24"/>
              </w:rPr>
              <w:t xml:space="preserve">SECTION II:  </w:t>
            </w:r>
          </w:p>
        </w:tc>
        <w:tc>
          <w:tcPr>
            <w:tcW w:w="1170" w:type="dxa"/>
            <w:shd w:val="clear" w:color="auto" w:fill="000000"/>
          </w:tcPr>
          <w:p w:rsidR="00080B2B" w:rsidRPr="00AB7048" w:rsidRDefault="00080B2B" w:rsidP="0026397A">
            <w:pPr>
              <w:jc w:val="center"/>
              <w:rPr>
                <w:b/>
                <w:color w:val="FFFFFF"/>
                <w:sz w:val="24"/>
                <w:szCs w:val="24"/>
              </w:rPr>
            </w:pPr>
            <w:r w:rsidRPr="00AB7048">
              <w:rPr>
                <w:b/>
                <w:color w:val="FFFFFF"/>
                <w:sz w:val="24"/>
                <w:szCs w:val="24"/>
              </w:rPr>
              <w:t>TOTAL SECTION SCORE</w:t>
            </w:r>
          </w:p>
        </w:tc>
        <w:tc>
          <w:tcPr>
            <w:tcW w:w="1098" w:type="dxa"/>
          </w:tcPr>
          <w:p w:rsidR="00080B2B" w:rsidRPr="00AB7048" w:rsidRDefault="00080B2B" w:rsidP="0026397A">
            <w:pPr>
              <w:rPr>
                <w:sz w:val="24"/>
                <w:szCs w:val="24"/>
              </w:rPr>
            </w:pPr>
          </w:p>
        </w:tc>
      </w:tr>
    </w:tbl>
    <w:p w:rsidR="00080B2B" w:rsidRPr="00574B2A" w:rsidRDefault="00080B2B" w:rsidP="00574B2A">
      <w:pPr>
        <w:tabs>
          <w:tab w:val="left" w:pos="3196"/>
        </w:tabs>
        <w:rPr>
          <w:sz w:val="24"/>
          <w:szCs w:val="24"/>
        </w:rPr>
      </w:pPr>
    </w:p>
    <w:sectPr w:rsidR="00080B2B" w:rsidRPr="00574B2A" w:rsidSect="00BA46F8">
      <w:headerReference w:type="default" r:id="rId12"/>
      <w:footerReference w:type="default" r:id="rId13"/>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75" w:rsidRDefault="009E2075" w:rsidP="0008757C">
      <w:r>
        <w:separator/>
      </w:r>
    </w:p>
  </w:endnote>
  <w:endnote w:type="continuationSeparator" w:id="0">
    <w:p w:rsidR="009E2075" w:rsidRDefault="009E2075"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9E2075" w:rsidRPr="00527074" w:rsidTr="0026397A">
      <w:tc>
        <w:tcPr>
          <w:tcW w:w="5958" w:type="dxa"/>
          <w:tcBorders>
            <w:top w:val="nil"/>
            <w:left w:val="nil"/>
            <w:bottom w:val="nil"/>
            <w:right w:val="single" w:sz="4" w:space="0" w:color="auto"/>
          </w:tcBorders>
        </w:tcPr>
        <w:p w:rsidR="009E2075" w:rsidRDefault="009E2075" w:rsidP="00E75964">
          <w:pPr>
            <w:pStyle w:val="Footer"/>
            <w:tabs>
              <w:tab w:val="clear" w:pos="4320"/>
              <w:tab w:val="right" w:pos="5565"/>
            </w:tabs>
            <w:rPr>
              <w:rFonts w:cs="Arial"/>
              <w:sz w:val="18"/>
              <w:szCs w:val="16"/>
            </w:rPr>
          </w:pPr>
          <w:r>
            <w:rPr>
              <w:rFonts w:cs="Arial"/>
              <w:sz w:val="18"/>
              <w:szCs w:val="16"/>
            </w:rPr>
            <w:t xml:space="preserve">FORM F.1: English Language Arts Kindergarten           </w:t>
          </w:r>
        </w:p>
        <w:p w:rsidR="009E2075" w:rsidRPr="001101AE" w:rsidRDefault="009E2075"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9E2075" w:rsidRPr="005A25DC" w:rsidRDefault="009E2075"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9E2075" w:rsidRPr="00170B89" w:rsidRDefault="009E2075"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Pr="00170B89">
            <w:rPr>
              <w:rFonts w:cs="Arial"/>
              <w:b/>
              <w:sz w:val="26"/>
              <w:szCs w:val="16"/>
            </w:rPr>
            <w:fldChar w:fldCharType="begin"/>
          </w:r>
          <w:r w:rsidRPr="00170B89">
            <w:rPr>
              <w:rFonts w:cs="Arial"/>
              <w:b/>
              <w:sz w:val="26"/>
              <w:szCs w:val="16"/>
            </w:rPr>
            <w:instrText xml:space="preserve"> PAGE   \* MERGEFORMAT </w:instrText>
          </w:r>
          <w:r w:rsidRPr="00170B89">
            <w:rPr>
              <w:rFonts w:cs="Arial"/>
              <w:b/>
              <w:sz w:val="26"/>
              <w:szCs w:val="16"/>
            </w:rPr>
            <w:fldChar w:fldCharType="separate"/>
          </w:r>
          <w:r w:rsidR="00AB1F60">
            <w:rPr>
              <w:rFonts w:cs="Arial"/>
              <w:b/>
              <w:noProof/>
              <w:sz w:val="26"/>
              <w:szCs w:val="16"/>
            </w:rPr>
            <w:t>1</w:t>
          </w:r>
          <w:r w:rsidRPr="00170B89">
            <w:rPr>
              <w:rFonts w:cs="Arial"/>
              <w:b/>
              <w:noProof/>
              <w:sz w:val="26"/>
              <w:szCs w:val="16"/>
            </w:rPr>
            <w:fldChar w:fldCharType="end"/>
          </w:r>
        </w:p>
      </w:tc>
    </w:tr>
  </w:tbl>
  <w:p w:rsidR="009E2075" w:rsidRPr="00D27E21" w:rsidRDefault="009E2075"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9E2075" w:rsidRPr="00D27E21" w:rsidRDefault="009E2075" w:rsidP="0008757C">
    <w:pPr>
      <w:pStyle w:val="Footer"/>
      <w:rPr>
        <w:sz w:val="16"/>
        <w:szCs w:val="16"/>
      </w:rPr>
    </w:pPr>
    <w:r w:rsidRPr="00D27E21">
      <w:rPr>
        <w:sz w:val="16"/>
        <w:szCs w:val="16"/>
      </w:rPr>
      <w:tab/>
    </w:r>
  </w:p>
  <w:p w:rsidR="009E2075" w:rsidRPr="006A5100" w:rsidRDefault="009E2075"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75" w:rsidRPr="007C7A7B" w:rsidRDefault="009E2075" w:rsidP="0008757C">
    <w:pPr>
      <w:pStyle w:val="Footer"/>
    </w:pPr>
    <w:r>
      <w:t xml:space="preserve">1JULY2009 </w:t>
    </w:r>
    <w:r w:rsidRPr="007C7A7B">
      <w:t>(lb)</w:t>
    </w:r>
    <w:r w:rsidRPr="007C7A7B">
      <w:tab/>
    </w:r>
    <w:r>
      <w:tab/>
      <w:t>Page</w:t>
    </w:r>
    <w:r w:rsidRPr="007C7A7B">
      <w:t xml:space="preserve"> </w:t>
    </w:r>
    <w:r w:rsidR="00AB1F60">
      <w:fldChar w:fldCharType="begin"/>
    </w:r>
    <w:r w:rsidR="00AB1F60">
      <w:instrText xml:space="preserve"> PAGE </w:instrText>
    </w:r>
    <w:r w:rsidR="00AB1F60">
      <w:fldChar w:fldCharType="separate"/>
    </w:r>
    <w:r>
      <w:rPr>
        <w:noProof/>
      </w:rPr>
      <w:t>1</w:t>
    </w:r>
    <w:r w:rsidR="00AB1F60">
      <w:rPr>
        <w:noProof/>
      </w:rPr>
      <w:fldChar w:fldCharType="end"/>
    </w:r>
    <w:r w:rsidRPr="007C7A7B">
      <w:t xml:space="preserve"> of </w:t>
    </w:r>
    <w:r w:rsidR="00AB1F60">
      <w:fldChar w:fldCharType="begin"/>
    </w:r>
    <w:r w:rsidR="00AB1F60">
      <w:instrText xml:space="preserve"> NUMPAGES </w:instrText>
    </w:r>
    <w:r w:rsidR="00AB1F60">
      <w:fldChar w:fldCharType="separate"/>
    </w:r>
    <w:r>
      <w:rPr>
        <w:noProof/>
      </w:rPr>
      <w:t>15</w:t>
    </w:r>
    <w:r w:rsidR="00AB1F60">
      <w:rPr>
        <w:noProof/>
      </w:rPr>
      <w:fldChar w:fldCharType="end"/>
    </w:r>
  </w:p>
  <w:p w:rsidR="009E2075" w:rsidRPr="007C7A7B" w:rsidRDefault="009E2075" w:rsidP="0008757C">
    <w:pPr>
      <w:pStyle w:val="Footer"/>
    </w:pPr>
  </w:p>
  <w:p w:rsidR="009E2075" w:rsidRPr="007C7A7B" w:rsidRDefault="009E2075" w:rsidP="0008757C">
    <w:pPr>
      <w:pStyle w:val="Footer"/>
    </w:pPr>
  </w:p>
  <w:p w:rsidR="009E2075" w:rsidRPr="007C7A7B" w:rsidRDefault="009E2075"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75" w:rsidRPr="006A5100" w:rsidRDefault="009E2075"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9E2075" w:rsidRPr="00527074" w:rsidTr="008432E9">
      <w:tc>
        <w:tcPr>
          <w:tcW w:w="6048" w:type="dxa"/>
          <w:tcBorders>
            <w:top w:val="nil"/>
            <w:left w:val="nil"/>
            <w:bottom w:val="nil"/>
            <w:right w:val="single" w:sz="4" w:space="0" w:color="auto"/>
          </w:tcBorders>
        </w:tcPr>
        <w:p w:rsidR="009E2075" w:rsidRDefault="009E2075" w:rsidP="00405088">
          <w:pPr>
            <w:pStyle w:val="Footer"/>
            <w:tabs>
              <w:tab w:val="clear" w:pos="4320"/>
              <w:tab w:val="right" w:pos="5565"/>
            </w:tabs>
            <w:rPr>
              <w:rFonts w:cs="Arial"/>
              <w:sz w:val="18"/>
              <w:szCs w:val="16"/>
            </w:rPr>
          </w:pPr>
          <w:r>
            <w:rPr>
              <w:rFonts w:cs="Arial"/>
              <w:sz w:val="18"/>
              <w:szCs w:val="16"/>
            </w:rPr>
            <w:t xml:space="preserve">SE Title: </w:t>
          </w:r>
        </w:p>
        <w:p w:rsidR="009E2075" w:rsidRPr="001101AE" w:rsidRDefault="009E2075"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9E2075" w:rsidRPr="005A25DC" w:rsidRDefault="009E2075"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9E2075" w:rsidRPr="00170B89" w:rsidRDefault="009E2075"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Pr="00170B89">
            <w:rPr>
              <w:rFonts w:cs="Arial"/>
              <w:b/>
              <w:sz w:val="26"/>
              <w:szCs w:val="16"/>
            </w:rPr>
            <w:fldChar w:fldCharType="begin"/>
          </w:r>
          <w:r w:rsidRPr="00170B89">
            <w:rPr>
              <w:rFonts w:cs="Arial"/>
              <w:b/>
              <w:sz w:val="26"/>
              <w:szCs w:val="16"/>
            </w:rPr>
            <w:instrText xml:space="preserve"> PAGE   \* MERGEFORMAT </w:instrText>
          </w:r>
          <w:r w:rsidRPr="00170B89">
            <w:rPr>
              <w:rFonts w:cs="Arial"/>
              <w:b/>
              <w:sz w:val="26"/>
              <w:szCs w:val="16"/>
            </w:rPr>
            <w:fldChar w:fldCharType="separate"/>
          </w:r>
          <w:r w:rsidR="00803C9A">
            <w:rPr>
              <w:rFonts w:cs="Arial"/>
              <w:b/>
              <w:noProof/>
              <w:sz w:val="26"/>
              <w:szCs w:val="16"/>
            </w:rPr>
            <w:t>15</w:t>
          </w:r>
          <w:r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9E2075" w:rsidRPr="00170B89" w:rsidRDefault="009E2075" w:rsidP="00405088">
          <w:pPr>
            <w:pStyle w:val="Footer"/>
            <w:tabs>
              <w:tab w:val="clear" w:pos="4320"/>
              <w:tab w:val="clear" w:pos="8640"/>
            </w:tabs>
            <w:ind w:left="259"/>
            <w:jc w:val="right"/>
            <w:rPr>
              <w:rFonts w:cs="Arial"/>
              <w:b/>
              <w:sz w:val="26"/>
              <w:szCs w:val="16"/>
            </w:rPr>
          </w:pPr>
        </w:p>
      </w:tc>
    </w:tr>
  </w:tbl>
  <w:p w:rsidR="009E2075" w:rsidRPr="006A5100" w:rsidRDefault="009E2075"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75" w:rsidRDefault="009E2075" w:rsidP="0008757C">
      <w:r>
        <w:separator/>
      </w:r>
    </w:p>
  </w:footnote>
  <w:footnote w:type="continuationSeparator" w:id="0">
    <w:p w:rsidR="009E2075" w:rsidRDefault="009E2075"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9E2075" w:rsidTr="00037F1E">
      <w:tc>
        <w:tcPr>
          <w:tcW w:w="714" w:type="pct"/>
          <w:shd w:val="clear" w:color="auto" w:fill="auto"/>
          <w:vAlign w:val="center"/>
        </w:tcPr>
        <w:p w:rsidR="009E2075" w:rsidRDefault="009E2075"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9E2075" w:rsidRDefault="009E2075" w:rsidP="0026397A">
          <w:pPr>
            <w:rPr>
              <w:sz w:val="36"/>
              <w:szCs w:val="36"/>
            </w:rPr>
          </w:pPr>
          <w:r w:rsidRPr="0015420E">
            <w:rPr>
              <w:sz w:val="36"/>
              <w:szCs w:val="36"/>
            </w:rPr>
            <w:t xml:space="preserve">FORM </w:t>
          </w:r>
          <w:r>
            <w:rPr>
              <w:sz w:val="36"/>
              <w:szCs w:val="36"/>
            </w:rPr>
            <w:t>F.1</w:t>
          </w:r>
          <w:r w:rsidRPr="0015420E">
            <w:rPr>
              <w:sz w:val="36"/>
              <w:szCs w:val="36"/>
            </w:rPr>
            <w:t xml:space="preserve"> </w:t>
          </w:r>
          <w:r>
            <w:rPr>
              <w:sz w:val="36"/>
              <w:szCs w:val="36"/>
            </w:rPr>
            <w:t>Citation Alignment and Scoring Rubric – ELA  Kindergarten</w:t>
          </w:r>
        </w:p>
        <w:p w:rsidR="009E2075" w:rsidRPr="00A6202F" w:rsidRDefault="009E2075" w:rsidP="00BE376B">
          <w:pPr>
            <w:rPr>
              <w:szCs w:val="36"/>
            </w:rPr>
          </w:pPr>
          <w:r>
            <w:rPr>
              <w:szCs w:val="36"/>
            </w:rPr>
            <w:t>2015 Adoption Institute Grade K – 8 ELA; CORE Reading Intervention; Modern, Classical and Native Languages</w:t>
          </w:r>
        </w:p>
      </w:tc>
    </w:tr>
  </w:tbl>
  <w:p w:rsidR="009E2075" w:rsidRPr="00CD59D6" w:rsidRDefault="009E2075"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75" w:rsidRPr="00DD08F1" w:rsidRDefault="009E2075" w:rsidP="0008757C">
    <w:pPr>
      <w:pStyle w:val="Footer"/>
      <w:rPr>
        <w:sz w:val="16"/>
      </w:rPr>
    </w:pPr>
    <w:r>
      <w:t>Introduction to the template</w:t>
    </w:r>
  </w:p>
  <w:p w:rsidR="009E2075" w:rsidRDefault="009E2075" w:rsidP="00087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9E2075" w:rsidTr="00037F1E">
      <w:tc>
        <w:tcPr>
          <w:tcW w:w="714" w:type="pct"/>
          <w:shd w:val="clear" w:color="auto" w:fill="auto"/>
          <w:vAlign w:val="center"/>
        </w:tcPr>
        <w:p w:rsidR="009E2075" w:rsidRDefault="009E2075" w:rsidP="0026397A">
          <w:pPr>
            <w:jc w:val="center"/>
          </w:pPr>
          <w:r>
            <w:br w:type="page"/>
          </w:r>
          <w:r>
            <w:br w:type="page"/>
          </w:r>
          <w:r>
            <w:rPr>
              <w:noProof/>
            </w:rPr>
            <w:drawing>
              <wp:inline distT="0" distB="0" distL="0" distR="0">
                <wp:extent cx="1036320" cy="426720"/>
                <wp:effectExtent l="19050" t="0" r="0" b="0"/>
                <wp:docPr id="2" name="Picture 2"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9E2075" w:rsidRDefault="009E2075" w:rsidP="0026397A">
          <w:pPr>
            <w:rPr>
              <w:sz w:val="36"/>
              <w:szCs w:val="36"/>
            </w:rPr>
          </w:pPr>
          <w:r w:rsidRPr="0015420E">
            <w:rPr>
              <w:sz w:val="36"/>
              <w:szCs w:val="36"/>
            </w:rPr>
            <w:t xml:space="preserve">FORM </w:t>
          </w:r>
          <w:r>
            <w:rPr>
              <w:sz w:val="36"/>
              <w:szCs w:val="36"/>
            </w:rPr>
            <w:t>F.1</w:t>
          </w:r>
          <w:r w:rsidRPr="0015420E">
            <w:rPr>
              <w:sz w:val="36"/>
              <w:szCs w:val="36"/>
            </w:rPr>
            <w:t xml:space="preserve"> </w:t>
          </w:r>
          <w:r>
            <w:rPr>
              <w:sz w:val="36"/>
              <w:szCs w:val="36"/>
            </w:rPr>
            <w:t>Citation Alignment and Scoring Rubric – ELA  Kindergarten</w:t>
          </w:r>
        </w:p>
        <w:p w:rsidR="009E2075" w:rsidRPr="00A6202F" w:rsidRDefault="009E2075" w:rsidP="00BE376B">
          <w:pPr>
            <w:rPr>
              <w:szCs w:val="36"/>
            </w:rPr>
          </w:pPr>
          <w:r>
            <w:rPr>
              <w:szCs w:val="36"/>
            </w:rPr>
            <w:t>2015 Adoption Institute Grade K – 8 ELA; CORE Reading Intervention; Modern, Classical and Native Languages</w:t>
          </w:r>
        </w:p>
      </w:tc>
    </w:tr>
  </w:tbl>
  <w:p w:rsidR="009E2075" w:rsidRPr="00CD59D6" w:rsidRDefault="009E2075" w:rsidP="00CD59D6">
    <w:pPr>
      <w:tabs>
        <w:tab w:val="left" w:pos="1200"/>
      </w:tabs>
      <w:ind w:left="6480"/>
    </w:pPr>
    <w:r w:rsidRPr="00CD59D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vVHVq9amQKrrOkpHFpOyZ52P8q8=" w:salt="KyDEBkG05pyZnN7z+GPMzg=="/>
  <w:defaultTabStop w:val="432"/>
  <w:drawingGridHorizontalSpacing w:val="100"/>
  <w:drawingGridVerticalSpacing w:val="10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17D"/>
    <w:rsid w:val="00017387"/>
    <w:rsid w:val="0001743B"/>
    <w:rsid w:val="000174D7"/>
    <w:rsid w:val="00020134"/>
    <w:rsid w:val="00020317"/>
    <w:rsid w:val="00020D20"/>
    <w:rsid w:val="0002273D"/>
    <w:rsid w:val="0002445E"/>
    <w:rsid w:val="00024AAA"/>
    <w:rsid w:val="00033366"/>
    <w:rsid w:val="000341DE"/>
    <w:rsid w:val="0003429D"/>
    <w:rsid w:val="0003710B"/>
    <w:rsid w:val="00037A0D"/>
    <w:rsid w:val="00037F1E"/>
    <w:rsid w:val="00040FD8"/>
    <w:rsid w:val="000411F5"/>
    <w:rsid w:val="00043196"/>
    <w:rsid w:val="00043BAD"/>
    <w:rsid w:val="0004480C"/>
    <w:rsid w:val="00044F70"/>
    <w:rsid w:val="00046206"/>
    <w:rsid w:val="0004792E"/>
    <w:rsid w:val="00047AF9"/>
    <w:rsid w:val="00047B4F"/>
    <w:rsid w:val="00051186"/>
    <w:rsid w:val="00051601"/>
    <w:rsid w:val="00052588"/>
    <w:rsid w:val="00053274"/>
    <w:rsid w:val="000564D6"/>
    <w:rsid w:val="000566D6"/>
    <w:rsid w:val="000568FD"/>
    <w:rsid w:val="000578C6"/>
    <w:rsid w:val="0006074A"/>
    <w:rsid w:val="00060865"/>
    <w:rsid w:val="00061033"/>
    <w:rsid w:val="000612A6"/>
    <w:rsid w:val="000619AD"/>
    <w:rsid w:val="0006268A"/>
    <w:rsid w:val="000659B1"/>
    <w:rsid w:val="00066E5E"/>
    <w:rsid w:val="00070A20"/>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3BFF"/>
    <w:rsid w:val="000C6BC6"/>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2C80"/>
    <w:rsid w:val="000F30AE"/>
    <w:rsid w:val="000F4ACD"/>
    <w:rsid w:val="000F4DDB"/>
    <w:rsid w:val="000F4F46"/>
    <w:rsid w:val="000F511E"/>
    <w:rsid w:val="000F5397"/>
    <w:rsid w:val="000F615E"/>
    <w:rsid w:val="000F7868"/>
    <w:rsid w:val="00100839"/>
    <w:rsid w:val="00101255"/>
    <w:rsid w:val="00104882"/>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7E0"/>
    <w:rsid w:val="00130DC3"/>
    <w:rsid w:val="00131226"/>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38F6"/>
    <w:rsid w:val="001645A3"/>
    <w:rsid w:val="00164E3C"/>
    <w:rsid w:val="00165461"/>
    <w:rsid w:val="00166570"/>
    <w:rsid w:val="001674E1"/>
    <w:rsid w:val="00170B89"/>
    <w:rsid w:val="001717D5"/>
    <w:rsid w:val="00173652"/>
    <w:rsid w:val="001755C1"/>
    <w:rsid w:val="00176478"/>
    <w:rsid w:val="0017671D"/>
    <w:rsid w:val="001776DE"/>
    <w:rsid w:val="0018098B"/>
    <w:rsid w:val="00180E76"/>
    <w:rsid w:val="001817A9"/>
    <w:rsid w:val="00182B08"/>
    <w:rsid w:val="001833B7"/>
    <w:rsid w:val="00184E39"/>
    <w:rsid w:val="00190F91"/>
    <w:rsid w:val="00193DB4"/>
    <w:rsid w:val="001943EA"/>
    <w:rsid w:val="00194919"/>
    <w:rsid w:val="00195082"/>
    <w:rsid w:val="00195C16"/>
    <w:rsid w:val="001A0590"/>
    <w:rsid w:val="001A06C9"/>
    <w:rsid w:val="001A0947"/>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C6A6A"/>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5FF9"/>
    <w:rsid w:val="00227A25"/>
    <w:rsid w:val="0023024C"/>
    <w:rsid w:val="0023052E"/>
    <w:rsid w:val="00231894"/>
    <w:rsid w:val="0023231F"/>
    <w:rsid w:val="00232437"/>
    <w:rsid w:val="00232472"/>
    <w:rsid w:val="00234CDF"/>
    <w:rsid w:val="0023500A"/>
    <w:rsid w:val="002350C9"/>
    <w:rsid w:val="002357DE"/>
    <w:rsid w:val="00235D4E"/>
    <w:rsid w:val="00237410"/>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D09"/>
    <w:rsid w:val="00274B50"/>
    <w:rsid w:val="00274E35"/>
    <w:rsid w:val="002768F9"/>
    <w:rsid w:val="00276A28"/>
    <w:rsid w:val="00276D53"/>
    <w:rsid w:val="00277DCC"/>
    <w:rsid w:val="00277EA5"/>
    <w:rsid w:val="00277F14"/>
    <w:rsid w:val="00280C52"/>
    <w:rsid w:val="00281A27"/>
    <w:rsid w:val="00285351"/>
    <w:rsid w:val="002854A5"/>
    <w:rsid w:val="00285CFF"/>
    <w:rsid w:val="002874FE"/>
    <w:rsid w:val="0028750D"/>
    <w:rsid w:val="00293C85"/>
    <w:rsid w:val="00293DBD"/>
    <w:rsid w:val="0029464C"/>
    <w:rsid w:val="00296DA9"/>
    <w:rsid w:val="00297013"/>
    <w:rsid w:val="002970FB"/>
    <w:rsid w:val="00297E45"/>
    <w:rsid w:val="002A11AC"/>
    <w:rsid w:val="002A144E"/>
    <w:rsid w:val="002A1A4A"/>
    <w:rsid w:val="002A2BE5"/>
    <w:rsid w:val="002A64B8"/>
    <w:rsid w:val="002A7D24"/>
    <w:rsid w:val="002A7E15"/>
    <w:rsid w:val="002B02A4"/>
    <w:rsid w:val="002B0832"/>
    <w:rsid w:val="002B0E3C"/>
    <w:rsid w:val="002B17C9"/>
    <w:rsid w:val="002B1C67"/>
    <w:rsid w:val="002B3282"/>
    <w:rsid w:val="002B3597"/>
    <w:rsid w:val="002B5F95"/>
    <w:rsid w:val="002B7061"/>
    <w:rsid w:val="002B73D5"/>
    <w:rsid w:val="002C012C"/>
    <w:rsid w:val="002C182C"/>
    <w:rsid w:val="002C1ECE"/>
    <w:rsid w:val="002C207E"/>
    <w:rsid w:val="002C3255"/>
    <w:rsid w:val="002C4A78"/>
    <w:rsid w:val="002C5456"/>
    <w:rsid w:val="002C5C39"/>
    <w:rsid w:val="002C652E"/>
    <w:rsid w:val="002C6BCA"/>
    <w:rsid w:val="002D0F3D"/>
    <w:rsid w:val="002D2FE9"/>
    <w:rsid w:val="002D5A0E"/>
    <w:rsid w:val="002D6C29"/>
    <w:rsid w:val="002D6EBD"/>
    <w:rsid w:val="002E60ED"/>
    <w:rsid w:val="002E65A7"/>
    <w:rsid w:val="002E7666"/>
    <w:rsid w:val="002E7F3E"/>
    <w:rsid w:val="002F3A3C"/>
    <w:rsid w:val="002F5CC2"/>
    <w:rsid w:val="002F5DD6"/>
    <w:rsid w:val="002F6DB2"/>
    <w:rsid w:val="00301A08"/>
    <w:rsid w:val="00302148"/>
    <w:rsid w:val="00302D9C"/>
    <w:rsid w:val="00303847"/>
    <w:rsid w:val="00306A9D"/>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981"/>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1C8E"/>
    <w:rsid w:val="003621E5"/>
    <w:rsid w:val="00363CBB"/>
    <w:rsid w:val="00364F30"/>
    <w:rsid w:val="00365CE0"/>
    <w:rsid w:val="003670C0"/>
    <w:rsid w:val="00370618"/>
    <w:rsid w:val="003717BD"/>
    <w:rsid w:val="00371C7E"/>
    <w:rsid w:val="0037242E"/>
    <w:rsid w:val="00373079"/>
    <w:rsid w:val="003732EC"/>
    <w:rsid w:val="003745FA"/>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2B2F"/>
    <w:rsid w:val="00393508"/>
    <w:rsid w:val="00393990"/>
    <w:rsid w:val="0039565B"/>
    <w:rsid w:val="00396096"/>
    <w:rsid w:val="003963F0"/>
    <w:rsid w:val="003A1339"/>
    <w:rsid w:val="003A3E90"/>
    <w:rsid w:val="003A4AF3"/>
    <w:rsid w:val="003A701A"/>
    <w:rsid w:val="003A7BB9"/>
    <w:rsid w:val="003B114B"/>
    <w:rsid w:val="003B25BB"/>
    <w:rsid w:val="003B26D5"/>
    <w:rsid w:val="003B27C0"/>
    <w:rsid w:val="003B2C80"/>
    <w:rsid w:val="003B4EBA"/>
    <w:rsid w:val="003B52A7"/>
    <w:rsid w:val="003B5D32"/>
    <w:rsid w:val="003B68D1"/>
    <w:rsid w:val="003B6D41"/>
    <w:rsid w:val="003B7EE3"/>
    <w:rsid w:val="003C033E"/>
    <w:rsid w:val="003C0394"/>
    <w:rsid w:val="003C05BF"/>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4564"/>
    <w:rsid w:val="003E4A84"/>
    <w:rsid w:val="003E5A66"/>
    <w:rsid w:val="003E5C25"/>
    <w:rsid w:val="003E636E"/>
    <w:rsid w:val="003E703C"/>
    <w:rsid w:val="003E7AF5"/>
    <w:rsid w:val="003F01B3"/>
    <w:rsid w:val="003F0E04"/>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5262"/>
    <w:rsid w:val="00417B3C"/>
    <w:rsid w:val="00417CA6"/>
    <w:rsid w:val="004206C7"/>
    <w:rsid w:val="00422E4C"/>
    <w:rsid w:val="004239D4"/>
    <w:rsid w:val="00427317"/>
    <w:rsid w:val="0043012C"/>
    <w:rsid w:val="00430285"/>
    <w:rsid w:val="00432339"/>
    <w:rsid w:val="00432CEE"/>
    <w:rsid w:val="00433343"/>
    <w:rsid w:val="00437A5B"/>
    <w:rsid w:val="004411D3"/>
    <w:rsid w:val="00443634"/>
    <w:rsid w:val="00446485"/>
    <w:rsid w:val="00446512"/>
    <w:rsid w:val="0044750C"/>
    <w:rsid w:val="00447A60"/>
    <w:rsid w:val="00450EFB"/>
    <w:rsid w:val="00451110"/>
    <w:rsid w:val="00452BB7"/>
    <w:rsid w:val="00453880"/>
    <w:rsid w:val="00455A5C"/>
    <w:rsid w:val="004603F9"/>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124"/>
    <w:rsid w:val="00485A95"/>
    <w:rsid w:val="004872E2"/>
    <w:rsid w:val="004905B5"/>
    <w:rsid w:val="00491225"/>
    <w:rsid w:val="00492E6F"/>
    <w:rsid w:val="00493EAB"/>
    <w:rsid w:val="00496A1D"/>
    <w:rsid w:val="00497755"/>
    <w:rsid w:val="004A0102"/>
    <w:rsid w:val="004A072A"/>
    <w:rsid w:val="004A2C3D"/>
    <w:rsid w:val="004A3596"/>
    <w:rsid w:val="004B0B16"/>
    <w:rsid w:val="004B1E10"/>
    <w:rsid w:val="004B31E6"/>
    <w:rsid w:val="004B47F4"/>
    <w:rsid w:val="004B578C"/>
    <w:rsid w:val="004B6240"/>
    <w:rsid w:val="004B625A"/>
    <w:rsid w:val="004B6CC0"/>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653"/>
    <w:rsid w:val="004F0DC0"/>
    <w:rsid w:val="004F1C6E"/>
    <w:rsid w:val="004F3046"/>
    <w:rsid w:val="004F3087"/>
    <w:rsid w:val="004F35DD"/>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E91"/>
    <w:rsid w:val="00530272"/>
    <w:rsid w:val="0053140A"/>
    <w:rsid w:val="00531C60"/>
    <w:rsid w:val="00536BCE"/>
    <w:rsid w:val="005415AE"/>
    <w:rsid w:val="00541718"/>
    <w:rsid w:val="005430C5"/>
    <w:rsid w:val="005437CA"/>
    <w:rsid w:val="00545331"/>
    <w:rsid w:val="0054591E"/>
    <w:rsid w:val="005460D5"/>
    <w:rsid w:val="005467E8"/>
    <w:rsid w:val="005476C5"/>
    <w:rsid w:val="00547C62"/>
    <w:rsid w:val="00555141"/>
    <w:rsid w:val="00556ADB"/>
    <w:rsid w:val="00556FA7"/>
    <w:rsid w:val="0055724B"/>
    <w:rsid w:val="00561EE0"/>
    <w:rsid w:val="00564755"/>
    <w:rsid w:val="00564D40"/>
    <w:rsid w:val="005659B0"/>
    <w:rsid w:val="005709A2"/>
    <w:rsid w:val="0057139A"/>
    <w:rsid w:val="005738E7"/>
    <w:rsid w:val="00574B2A"/>
    <w:rsid w:val="00574B9E"/>
    <w:rsid w:val="00575761"/>
    <w:rsid w:val="00575C20"/>
    <w:rsid w:val="00580035"/>
    <w:rsid w:val="005831AC"/>
    <w:rsid w:val="005834B9"/>
    <w:rsid w:val="00584587"/>
    <w:rsid w:val="00585F2F"/>
    <w:rsid w:val="00587979"/>
    <w:rsid w:val="00587C63"/>
    <w:rsid w:val="00593A00"/>
    <w:rsid w:val="00593B00"/>
    <w:rsid w:val="0059404E"/>
    <w:rsid w:val="00594340"/>
    <w:rsid w:val="00594784"/>
    <w:rsid w:val="005A0301"/>
    <w:rsid w:val="005A053D"/>
    <w:rsid w:val="005A1C98"/>
    <w:rsid w:val="005A20E9"/>
    <w:rsid w:val="005A25DC"/>
    <w:rsid w:val="005A525F"/>
    <w:rsid w:val="005A5539"/>
    <w:rsid w:val="005A5ECD"/>
    <w:rsid w:val="005A60D5"/>
    <w:rsid w:val="005A61EF"/>
    <w:rsid w:val="005A7644"/>
    <w:rsid w:val="005A773C"/>
    <w:rsid w:val="005A797D"/>
    <w:rsid w:val="005B01D5"/>
    <w:rsid w:val="005B0278"/>
    <w:rsid w:val="005B0498"/>
    <w:rsid w:val="005B1095"/>
    <w:rsid w:val="005B11DA"/>
    <w:rsid w:val="005B3CEE"/>
    <w:rsid w:val="005B5794"/>
    <w:rsid w:val="005B58B3"/>
    <w:rsid w:val="005B6961"/>
    <w:rsid w:val="005C1571"/>
    <w:rsid w:val="005C24BB"/>
    <w:rsid w:val="005C3EA3"/>
    <w:rsid w:val="005C7067"/>
    <w:rsid w:val="005C74F1"/>
    <w:rsid w:val="005C7D64"/>
    <w:rsid w:val="005C7F6B"/>
    <w:rsid w:val="005D0145"/>
    <w:rsid w:val="005D14E5"/>
    <w:rsid w:val="005D2670"/>
    <w:rsid w:val="005D2B56"/>
    <w:rsid w:val="005D2EFD"/>
    <w:rsid w:val="005D5B4F"/>
    <w:rsid w:val="005D7090"/>
    <w:rsid w:val="005E1652"/>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6FD"/>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30138"/>
    <w:rsid w:val="00633A5B"/>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A7FCB"/>
    <w:rsid w:val="006B0E1B"/>
    <w:rsid w:val="006B4CA7"/>
    <w:rsid w:val="006B5754"/>
    <w:rsid w:val="006B5A3A"/>
    <w:rsid w:val="006B6370"/>
    <w:rsid w:val="006B686A"/>
    <w:rsid w:val="006B7B97"/>
    <w:rsid w:val="006C0D9C"/>
    <w:rsid w:val="006C2B5E"/>
    <w:rsid w:val="006C3EAF"/>
    <w:rsid w:val="006C402D"/>
    <w:rsid w:val="006C4DD8"/>
    <w:rsid w:val="006C5A2F"/>
    <w:rsid w:val="006C5E70"/>
    <w:rsid w:val="006C61CC"/>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3AD"/>
    <w:rsid w:val="006E3EB6"/>
    <w:rsid w:val="006E49B3"/>
    <w:rsid w:val="006E7388"/>
    <w:rsid w:val="006F02DA"/>
    <w:rsid w:val="006F0912"/>
    <w:rsid w:val="006F0A9E"/>
    <w:rsid w:val="006F3E1D"/>
    <w:rsid w:val="007007FA"/>
    <w:rsid w:val="0070093B"/>
    <w:rsid w:val="00701DB5"/>
    <w:rsid w:val="007023E8"/>
    <w:rsid w:val="00704CB3"/>
    <w:rsid w:val="007109F8"/>
    <w:rsid w:val="00710ADE"/>
    <w:rsid w:val="00711112"/>
    <w:rsid w:val="00712596"/>
    <w:rsid w:val="007152A2"/>
    <w:rsid w:val="00715B5C"/>
    <w:rsid w:val="00715F24"/>
    <w:rsid w:val="007168C0"/>
    <w:rsid w:val="0071713C"/>
    <w:rsid w:val="007214B2"/>
    <w:rsid w:val="00722652"/>
    <w:rsid w:val="00722E7F"/>
    <w:rsid w:val="0072312C"/>
    <w:rsid w:val="00724AEB"/>
    <w:rsid w:val="00727344"/>
    <w:rsid w:val="00727F31"/>
    <w:rsid w:val="007303AD"/>
    <w:rsid w:val="00731806"/>
    <w:rsid w:val="0073199F"/>
    <w:rsid w:val="00735946"/>
    <w:rsid w:val="00736749"/>
    <w:rsid w:val="00740FC1"/>
    <w:rsid w:val="007432C8"/>
    <w:rsid w:val="00744959"/>
    <w:rsid w:val="00745E2C"/>
    <w:rsid w:val="0075086B"/>
    <w:rsid w:val="0075259A"/>
    <w:rsid w:val="0075281F"/>
    <w:rsid w:val="007548EF"/>
    <w:rsid w:val="00756C31"/>
    <w:rsid w:val="00761CF5"/>
    <w:rsid w:val="00762403"/>
    <w:rsid w:val="007627B0"/>
    <w:rsid w:val="00764C0F"/>
    <w:rsid w:val="00764D73"/>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4D92"/>
    <w:rsid w:val="0079548E"/>
    <w:rsid w:val="00796A9B"/>
    <w:rsid w:val="007A3C90"/>
    <w:rsid w:val="007A41DA"/>
    <w:rsid w:val="007A42BF"/>
    <w:rsid w:val="007A43C9"/>
    <w:rsid w:val="007A5225"/>
    <w:rsid w:val="007A54EF"/>
    <w:rsid w:val="007A756F"/>
    <w:rsid w:val="007A7788"/>
    <w:rsid w:val="007B1FF4"/>
    <w:rsid w:val="007B33B0"/>
    <w:rsid w:val="007B4540"/>
    <w:rsid w:val="007B5A88"/>
    <w:rsid w:val="007B631A"/>
    <w:rsid w:val="007C0035"/>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523"/>
    <w:rsid w:val="007C7A7B"/>
    <w:rsid w:val="007D0932"/>
    <w:rsid w:val="007D13D7"/>
    <w:rsid w:val="007D18FF"/>
    <w:rsid w:val="007D1A73"/>
    <w:rsid w:val="007D2E09"/>
    <w:rsid w:val="007D3377"/>
    <w:rsid w:val="007D4C09"/>
    <w:rsid w:val="007D5A87"/>
    <w:rsid w:val="007D613E"/>
    <w:rsid w:val="007D76C8"/>
    <w:rsid w:val="007D7815"/>
    <w:rsid w:val="007E189D"/>
    <w:rsid w:val="007E29AB"/>
    <w:rsid w:val="007E39B1"/>
    <w:rsid w:val="007E6023"/>
    <w:rsid w:val="007E6321"/>
    <w:rsid w:val="007E725C"/>
    <w:rsid w:val="007E7A40"/>
    <w:rsid w:val="007F0D07"/>
    <w:rsid w:val="007F0F29"/>
    <w:rsid w:val="007F2BEF"/>
    <w:rsid w:val="007F35F4"/>
    <w:rsid w:val="007F3DB5"/>
    <w:rsid w:val="007F52C6"/>
    <w:rsid w:val="007F531E"/>
    <w:rsid w:val="007F5EC5"/>
    <w:rsid w:val="007F6D58"/>
    <w:rsid w:val="008027B4"/>
    <w:rsid w:val="00803C9A"/>
    <w:rsid w:val="0080486B"/>
    <w:rsid w:val="00804CE3"/>
    <w:rsid w:val="00810A0A"/>
    <w:rsid w:val="00810A7C"/>
    <w:rsid w:val="00811660"/>
    <w:rsid w:val="008120A7"/>
    <w:rsid w:val="00812D3E"/>
    <w:rsid w:val="00814363"/>
    <w:rsid w:val="00814737"/>
    <w:rsid w:val="008159C3"/>
    <w:rsid w:val="0081673B"/>
    <w:rsid w:val="00817AB4"/>
    <w:rsid w:val="00822EB3"/>
    <w:rsid w:val="00824F76"/>
    <w:rsid w:val="00825374"/>
    <w:rsid w:val="0082570C"/>
    <w:rsid w:val="00825E30"/>
    <w:rsid w:val="0082640F"/>
    <w:rsid w:val="0082676D"/>
    <w:rsid w:val="00826967"/>
    <w:rsid w:val="0082721C"/>
    <w:rsid w:val="00830898"/>
    <w:rsid w:val="0083135B"/>
    <w:rsid w:val="008318CD"/>
    <w:rsid w:val="00833150"/>
    <w:rsid w:val="00833579"/>
    <w:rsid w:val="00833EBC"/>
    <w:rsid w:val="00834ED2"/>
    <w:rsid w:val="00835C86"/>
    <w:rsid w:val="00835F1D"/>
    <w:rsid w:val="00837693"/>
    <w:rsid w:val="008414BC"/>
    <w:rsid w:val="00842975"/>
    <w:rsid w:val="008432E9"/>
    <w:rsid w:val="00845158"/>
    <w:rsid w:val="00845234"/>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57CD"/>
    <w:rsid w:val="00866095"/>
    <w:rsid w:val="00871F4E"/>
    <w:rsid w:val="00873CA8"/>
    <w:rsid w:val="008742D7"/>
    <w:rsid w:val="008755B8"/>
    <w:rsid w:val="00876134"/>
    <w:rsid w:val="008769AB"/>
    <w:rsid w:val="00877754"/>
    <w:rsid w:val="00880602"/>
    <w:rsid w:val="00881F2C"/>
    <w:rsid w:val="0088224A"/>
    <w:rsid w:val="0088329E"/>
    <w:rsid w:val="008841F9"/>
    <w:rsid w:val="008850D5"/>
    <w:rsid w:val="008853FB"/>
    <w:rsid w:val="00886140"/>
    <w:rsid w:val="0088685C"/>
    <w:rsid w:val="00886AAC"/>
    <w:rsid w:val="00886C45"/>
    <w:rsid w:val="00890A8A"/>
    <w:rsid w:val="0089148B"/>
    <w:rsid w:val="008915AA"/>
    <w:rsid w:val="00891878"/>
    <w:rsid w:val="00892765"/>
    <w:rsid w:val="00894B38"/>
    <w:rsid w:val="008965E2"/>
    <w:rsid w:val="008972E3"/>
    <w:rsid w:val="008A08F9"/>
    <w:rsid w:val="008A1A92"/>
    <w:rsid w:val="008B1361"/>
    <w:rsid w:val="008B2685"/>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4175"/>
    <w:rsid w:val="008E4E59"/>
    <w:rsid w:val="008E61E8"/>
    <w:rsid w:val="008E6BF1"/>
    <w:rsid w:val="008E71A0"/>
    <w:rsid w:val="008E7339"/>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111B0"/>
    <w:rsid w:val="00913154"/>
    <w:rsid w:val="00913925"/>
    <w:rsid w:val="009150F2"/>
    <w:rsid w:val="00920946"/>
    <w:rsid w:val="0092094C"/>
    <w:rsid w:val="00921282"/>
    <w:rsid w:val="00921910"/>
    <w:rsid w:val="0092307E"/>
    <w:rsid w:val="009257AF"/>
    <w:rsid w:val="009270B9"/>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2E9"/>
    <w:rsid w:val="0095445D"/>
    <w:rsid w:val="009548A6"/>
    <w:rsid w:val="00954A74"/>
    <w:rsid w:val="00954C56"/>
    <w:rsid w:val="009554A9"/>
    <w:rsid w:val="0095579A"/>
    <w:rsid w:val="00956FEA"/>
    <w:rsid w:val="00957BA9"/>
    <w:rsid w:val="0096085D"/>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95B"/>
    <w:rsid w:val="00981CD6"/>
    <w:rsid w:val="009826BD"/>
    <w:rsid w:val="009826FB"/>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60C8"/>
    <w:rsid w:val="009B730E"/>
    <w:rsid w:val="009B791A"/>
    <w:rsid w:val="009C04C9"/>
    <w:rsid w:val="009C0E25"/>
    <w:rsid w:val="009C2149"/>
    <w:rsid w:val="009C2EC5"/>
    <w:rsid w:val="009C3F1F"/>
    <w:rsid w:val="009C4910"/>
    <w:rsid w:val="009C5AF4"/>
    <w:rsid w:val="009C5C71"/>
    <w:rsid w:val="009C65B0"/>
    <w:rsid w:val="009D1B74"/>
    <w:rsid w:val="009D215D"/>
    <w:rsid w:val="009D30AC"/>
    <w:rsid w:val="009D3682"/>
    <w:rsid w:val="009D5950"/>
    <w:rsid w:val="009E2075"/>
    <w:rsid w:val="009E267A"/>
    <w:rsid w:val="009E34EB"/>
    <w:rsid w:val="009E3920"/>
    <w:rsid w:val="009E3D54"/>
    <w:rsid w:val="009E50B9"/>
    <w:rsid w:val="009E6023"/>
    <w:rsid w:val="009E64C9"/>
    <w:rsid w:val="009E6F8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BF6"/>
    <w:rsid w:val="00A17EF2"/>
    <w:rsid w:val="00A204C9"/>
    <w:rsid w:val="00A22441"/>
    <w:rsid w:val="00A235FB"/>
    <w:rsid w:val="00A23AE8"/>
    <w:rsid w:val="00A261C4"/>
    <w:rsid w:val="00A30EF8"/>
    <w:rsid w:val="00A31AE4"/>
    <w:rsid w:val="00A31C41"/>
    <w:rsid w:val="00A31E64"/>
    <w:rsid w:val="00A32B1C"/>
    <w:rsid w:val="00A334AA"/>
    <w:rsid w:val="00A33828"/>
    <w:rsid w:val="00A3486A"/>
    <w:rsid w:val="00A35854"/>
    <w:rsid w:val="00A3637E"/>
    <w:rsid w:val="00A3666F"/>
    <w:rsid w:val="00A37E66"/>
    <w:rsid w:val="00A40469"/>
    <w:rsid w:val="00A40E03"/>
    <w:rsid w:val="00A41144"/>
    <w:rsid w:val="00A43806"/>
    <w:rsid w:val="00A438BD"/>
    <w:rsid w:val="00A4582B"/>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2AA3"/>
    <w:rsid w:val="00A65EB3"/>
    <w:rsid w:val="00A67748"/>
    <w:rsid w:val="00A70155"/>
    <w:rsid w:val="00A70997"/>
    <w:rsid w:val="00A70DB4"/>
    <w:rsid w:val="00A718EF"/>
    <w:rsid w:val="00A72253"/>
    <w:rsid w:val="00A72984"/>
    <w:rsid w:val="00A72D0E"/>
    <w:rsid w:val="00A73A8D"/>
    <w:rsid w:val="00A75A41"/>
    <w:rsid w:val="00A760EE"/>
    <w:rsid w:val="00A778FF"/>
    <w:rsid w:val="00A77E22"/>
    <w:rsid w:val="00A8187E"/>
    <w:rsid w:val="00A81C50"/>
    <w:rsid w:val="00A8485E"/>
    <w:rsid w:val="00A86CAC"/>
    <w:rsid w:val="00A8756C"/>
    <w:rsid w:val="00A8792C"/>
    <w:rsid w:val="00A9148D"/>
    <w:rsid w:val="00A9224F"/>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1F60"/>
    <w:rsid w:val="00AB3B5C"/>
    <w:rsid w:val="00AB432A"/>
    <w:rsid w:val="00AB4743"/>
    <w:rsid w:val="00AB4CBF"/>
    <w:rsid w:val="00AB626A"/>
    <w:rsid w:val="00AB7048"/>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16EA"/>
    <w:rsid w:val="00AD269C"/>
    <w:rsid w:val="00AD37F3"/>
    <w:rsid w:val="00AD5423"/>
    <w:rsid w:val="00AD6B96"/>
    <w:rsid w:val="00AD7BF3"/>
    <w:rsid w:val="00AE06CE"/>
    <w:rsid w:val="00AE1C0F"/>
    <w:rsid w:val="00AE2205"/>
    <w:rsid w:val="00AE2EF4"/>
    <w:rsid w:val="00AE6CBA"/>
    <w:rsid w:val="00AE7808"/>
    <w:rsid w:val="00AE7C3E"/>
    <w:rsid w:val="00AE7ED4"/>
    <w:rsid w:val="00AF1386"/>
    <w:rsid w:val="00AF157F"/>
    <w:rsid w:val="00AF1E3B"/>
    <w:rsid w:val="00AF2834"/>
    <w:rsid w:val="00AF3E1A"/>
    <w:rsid w:val="00AF611B"/>
    <w:rsid w:val="00AF65FC"/>
    <w:rsid w:val="00AF6FA3"/>
    <w:rsid w:val="00AF7AA6"/>
    <w:rsid w:val="00B005F3"/>
    <w:rsid w:val="00B01268"/>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22631"/>
    <w:rsid w:val="00B24A4D"/>
    <w:rsid w:val="00B2558A"/>
    <w:rsid w:val="00B266CB"/>
    <w:rsid w:val="00B30037"/>
    <w:rsid w:val="00B301F5"/>
    <w:rsid w:val="00B30FA6"/>
    <w:rsid w:val="00B325BA"/>
    <w:rsid w:val="00B32E89"/>
    <w:rsid w:val="00B3347D"/>
    <w:rsid w:val="00B344AD"/>
    <w:rsid w:val="00B35210"/>
    <w:rsid w:val="00B36058"/>
    <w:rsid w:val="00B36114"/>
    <w:rsid w:val="00B36434"/>
    <w:rsid w:val="00B378E9"/>
    <w:rsid w:val="00B4097A"/>
    <w:rsid w:val="00B42326"/>
    <w:rsid w:val="00B424CE"/>
    <w:rsid w:val="00B4260E"/>
    <w:rsid w:val="00B43E8C"/>
    <w:rsid w:val="00B45C9A"/>
    <w:rsid w:val="00B46995"/>
    <w:rsid w:val="00B46DBC"/>
    <w:rsid w:val="00B51B00"/>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62A2"/>
    <w:rsid w:val="00C171CC"/>
    <w:rsid w:val="00C20F0A"/>
    <w:rsid w:val="00C21D01"/>
    <w:rsid w:val="00C22340"/>
    <w:rsid w:val="00C247AF"/>
    <w:rsid w:val="00C25247"/>
    <w:rsid w:val="00C26793"/>
    <w:rsid w:val="00C26987"/>
    <w:rsid w:val="00C26F5A"/>
    <w:rsid w:val="00C30D37"/>
    <w:rsid w:val="00C328AE"/>
    <w:rsid w:val="00C329E8"/>
    <w:rsid w:val="00C32D7E"/>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0BE4"/>
    <w:rsid w:val="00CA17EA"/>
    <w:rsid w:val="00CA1E1F"/>
    <w:rsid w:val="00CA21DA"/>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4A08"/>
    <w:rsid w:val="00CC5907"/>
    <w:rsid w:val="00CC6E55"/>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601C"/>
    <w:rsid w:val="00CF711B"/>
    <w:rsid w:val="00CF73E0"/>
    <w:rsid w:val="00CF75EA"/>
    <w:rsid w:val="00CF7667"/>
    <w:rsid w:val="00CF7D64"/>
    <w:rsid w:val="00D01A0F"/>
    <w:rsid w:val="00D0362C"/>
    <w:rsid w:val="00D04DE0"/>
    <w:rsid w:val="00D059D1"/>
    <w:rsid w:val="00D14462"/>
    <w:rsid w:val="00D172F0"/>
    <w:rsid w:val="00D17A4E"/>
    <w:rsid w:val="00D2408C"/>
    <w:rsid w:val="00D24820"/>
    <w:rsid w:val="00D24FAA"/>
    <w:rsid w:val="00D2593E"/>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4F43"/>
    <w:rsid w:val="00D8549F"/>
    <w:rsid w:val="00D87958"/>
    <w:rsid w:val="00D918A9"/>
    <w:rsid w:val="00D91BBE"/>
    <w:rsid w:val="00D92AFA"/>
    <w:rsid w:val="00D92D59"/>
    <w:rsid w:val="00D931FE"/>
    <w:rsid w:val="00D946DD"/>
    <w:rsid w:val="00D94A4A"/>
    <w:rsid w:val="00D94AFD"/>
    <w:rsid w:val="00D95741"/>
    <w:rsid w:val="00D96521"/>
    <w:rsid w:val="00D96997"/>
    <w:rsid w:val="00DA2563"/>
    <w:rsid w:val="00DA28E1"/>
    <w:rsid w:val="00DA3284"/>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32EB"/>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44FF"/>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6FF3"/>
    <w:rsid w:val="00E47BFC"/>
    <w:rsid w:val="00E51295"/>
    <w:rsid w:val="00E524F2"/>
    <w:rsid w:val="00E526B6"/>
    <w:rsid w:val="00E52B8A"/>
    <w:rsid w:val="00E52DD5"/>
    <w:rsid w:val="00E56C6A"/>
    <w:rsid w:val="00E56D7F"/>
    <w:rsid w:val="00E6038E"/>
    <w:rsid w:val="00E60A9A"/>
    <w:rsid w:val="00E614C0"/>
    <w:rsid w:val="00E6293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15B7"/>
    <w:rsid w:val="00E92F7D"/>
    <w:rsid w:val="00E97C06"/>
    <w:rsid w:val="00EA0228"/>
    <w:rsid w:val="00EA47E6"/>
    <w:rsid w:val="00EA73CA"/>
    <w:rsid w:val="00EA7815"/>
    <w:rsid w:val="00EB1787"/>
    <w:rsid w:val="00EB28B8"/>
    <w:rsid w:val="00EB28D5"/>
    <w:rsid w:val="00EB3946"/>
    <w:rsid w:val="00EB4046"/>
    <w:rsid w:val="00EB5B9A"/>
    <w:rsid w:val="00EB767C"/>
    <w:rsid w:val="00EC0D0F"/>
    <w:rsid w:val="00EC0D22"/>
    <w:rsid w:val="00EC1762"/>
    <w:rsid w:val="00EC1E39"/>
    <w:rsid w:val="00EC330B"/>
    <w:rsid w:val="00EC6465"/>
    <w:rsid w:val="00ED0CD7"/>
    <w:rsid w:val="00ED320A"/>
    <w:rsid w:val="00ED3359"/>
    <w:rsid w:val="00ED6FDF"/>
    <w:rsid w:val="00ED73AF"/>
    <w:rsid w:val="00EE0527"/>
    <w:rsid w:val="00EE1C13"/>
    <w:rsid w:val="00EE2C5A"/>
    <w:rsid w:val="00EE43B3"/>
    <w:rsid w:val="00EE496A"/>
    <w:rsid w:val="00EE61DE"/>
    <w:rsid w:val="00EF20AD"/>
    <w:rsid w:val="00EF29A3"/>
    <w:rsid w:val="00EF30B9"/>
    <w:rsid w:val="00EF6DCE"/>
    <w:rsid w:val="00F0600A"/>
    <w:rsid w:val="00F06577"/>
    <w:rsid w:val="00F06B71"/>
    <w:rsid w:val="00F07724"/>
    <w:rsid w:val="00F10B96"/>
    <w:rsid w:val="00F1104C"/>
    <w:rsid w:val="00F13BA1"/>
    <w:rsid w:val="00F14353"/>
    <w:rsid w:val="00F16F9C"/>
    <w:rsid w:val="00F17F80"/>
    <w:rsid w:val="00F20484"/>
    <w:rsid w:val="00F21689"/>
    <w:rsid w:val="00F2177E"/>
    <w:rsid w:val="00F21836"/>
    <w:rsid w:val="00F21A50"/>
    <w:rsid w:val="00F21C21"/>
    <w:rsid w:val="00F21F60"/>
    <w:rsid w:val="00F23474"/>
    <w:rsid w:val="00F23FDB"/>
    <w:rsid w:val="00F24109"/>
    <w:rsid w:val="00F25EF9"/>
    <w:rsid w:val="00F27AEA"/>
    <w:rsid w:val="00F3003C"/>
    <w:rsid w:val="00F3035C"/>
    <w:rsid w:val="00F30677"/>
    <w:rsid w:val="00F3124C"/>
    <w:rsid w:val="00F320C0"/>
    <w:rsid w:val="00F336B7"/>
    <w:rsid w:val="00F3521D"/>
    <w:rsid w:val="00F375BB"/>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18BC"/>
    <w:rsid w:val="00F62499"/>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4D01"/>
    <w:rsid w:val="00F854A5"/>
    <w:rsid w:val="00F86548"/>
    <w:rsid w:val="00F86FA1"/>
    <w:rsid w:val="00F9274B"/>
    <w:rsid w:val="00F92D9D"/>
    <w:rsid w:val="00FA015D"/>
    <w:rsid w:val="00FA0785"/>
    <w:rsid w:val="00FA193A"/>
    <w:rsid w:val="00FA38FC"/>
    <w:rsid w:val="00FA5C4C"/>
    <w:rsid w:val="00FA7121"/>
    <w:rsid w:val="00FB11EE"/>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6AFC"/>
    <w:rsid w:val="00FC6C28"/>
    <w:rsid w:val="00FC70F7"/>
    <w:rsid w:val="00FC726D"/>
    <w:rsid w:val="00FD0F05"/>
    <w:rsid w:val="00FD1709"/>
    <w:rsid w:val="00FD27DB"/>
    <w:rsid w:val="00FD393A"/>
    <w:rsid w:val="00FD4BAC"/>
    <w:rsid w:val="00FD544F"/>
    <w:rsid w:val="00FD5C31"/>
    <w:rsid w:val="00FD7FCF"/>
    <w:rsid w:val="00FE0C33"/>
    <w:rsid w:val="00FE11D8"/>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23F8122-624B-4EE6-AB53-2804878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7C"/>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5460D5"/>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2014-F3BB-4BF4-9C79-8C052392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26388</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2015-02-18T21:16:00Z</cp:lastPrinted>
  <dcterms:created xsi:type="dcterms:W3CDTF">2018-04-24T20:10:00Z</dcterms:created>
  <dcterms:modified xsi:type="dcterms:W3CDTF">2018-04-24T20:10:00Z</dcterms:modified>
</cp:coreProperties>
</file>