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5"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52"/>
        <w:gridCol w:w="6834"/>
        <w:gridCol w:w="1257"/>
        <w:gridCol w:w="4072"/>
      </w:tblGrid>
      <w:tr w:rsidR="00882406" w:rsidRPr="00882406" w:rsidTr="00F96AF6">
        <w:trPr>
          <w:trHeight w:val="255"/>
        </w:trPr>
        <w:tc>
          <w:tcPr>
            <w:tcW w:w="839"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Publisher / Imprint:</w:t>
            </w:r>
          </w:p>
        </w:tc>
        <w:tc>
          <w:tcPr>
            <w:tcW w:w="2338"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2"/>
                  <w:enabled/>
                  <w:calcOnExit w:val="0"/>
                  <w:textInput/>
                </w:ffData>
              </w:fldChar>
            </w:r>
            <w:r w:rsidR="00882406" w:rsidRPr="00882406">
              <w:rPr>
                <w:sz w:val="20"/>
                <w:szCs w:val="20"/>
              </w:rPr>
              <w:instrText xml:space="preserve"> FORMTEXT </w:instrText>
            </w:r>
            <w:r w:rsidRPr="00882406">
              <w:rPr>
                <w:sz w:val="20"/>
                <w:szCs w:val="20"/>
              </w:rPr>
            </w:r>
            <w:r w:rsidRPr="00882406">
              <w:rPr>
                <w:sz w:val="20"/>
                <w:szCs w:val="20"/>
              </w:rPr>
              <w:fldChar w:fldCharType="separate"/>
            </w:r>
            <w:bookmarkStart w:id="0" w:name="_GoBack"/>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bookmarkEnd w:id="0"/>
            <w:r w:rsidRPr="00882406">
              <w:rPr>
                <w:sz w:val="20"/>
                <w:szCs w:val="20"/>
              </w:rPr>
              <w:fldChar w:fldCharType="end"/>
            </w:r>
          </w:p>
        </w:tc>
        <w:tc>
          <w:tcPr>
            <w:tcW w:w="430"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Grade(s)</w:t>
            </w:r>
          </w:p>
        </w:tc>
        <w:tc>
          <w:tcPr>
            <w:tcW w:w="1393"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Check1"/>
                  <w:enabled/>
                  <w:calcOnExit w:val="0"/>
                  <w:checkBox>
                    <w:sizeAuto/>
                    <w:default w:val="0"/>
                  </w:checkBox>
                </w:ffData>
              </w:fldChar>
            </w:r>
            <w:bookmarkStart w:id="1" w:name="Check1"/>
            <w:r w:rsidR="00882406" w:rsidRPr="00882406">
              <w:rPr>
                <w:sz w:val="20"/>
                <w:szCs w:val="20"/>
              </w:rPr>
              <w:instrText xml:space="preserve"> FORMCHECKBOX </w:instrText>
            </w:r>
            <w:r w:rsidR="003B26C4">
              <w:rPr>
                <w:sz w:val="20"/>
                <w:szCs w:val="20"/>
              </w:rPr>
            </w:r>
            <w:r w:rsidR="003B26C4">
              <w:rPr>
                <w:sz w:val="20"/>
                <w:szCs w:val="20"/>
              </w:rPr>
              <w:fldChar w:fldCharType="separate"/>
            </w:r>
            <w:r w:rsidRPr="00882406">
              <w:rPr>
                <w:sz w:val="20"/>
                <w:szCs w:val="20"/>
              </w:rPr>
              <w:fldChar w:fldCharType="end"/>
            </w:r>
            <w:bookmarkEnd w:id="1"/>
            <w:r w:rsidR="00882406" w:rsidRPr="00882406">
              <w:rPr>
                <w:sz w:val="20"/>
                <w:szCs w:val="20"/>
              </w:rPr>
              <w:t xml:space="preserve"> 9-10          </w:t>
            </w:r>
            <w:r w:rsidRPr="00882406">
              <w:rPr>
                <w:sz w:val="20"/>
                <w:szCs w:val="20"/>
              </w:rPr>
              <w:fldChar w:fldCharType="begin">
                <w:ffData>
                  <w:name w:val="Check2"/>
                  <w:enabled/>
                  <w:calcOnExit w:val="0"/>
                  <w:checkBox>
                    <w:sizeAuto/>
                    <w:default w:val="0"/>
                  </w:checkBox>
                </w:ffData>
              </w:fldChar>
            </w:r>
            <w:bookmarkStart w:id="2" w:name="Check2"/>
            <w:r w:rsidR="00882406" w:rsidRPr="00882406">
              <w:rPr>
                <w:sz w:val="20"/>
                <w:szCs w:val="20"/>
              </w:rPr>
              <w:instrText xml:space="preserve"> FORMCHECKBOX </w:instrText>
            </w:r>
            <w:r w:rsidR="003B26C4">
              <w:rPr>
                <w:sz w:val="20"/>
                <w:szCs w:val="20"/>
              </w:rPr>
            </w:r>
            <w:r w:rsidR="003B26C4">
              <w:rPr>
                <w:sz w:val="20"/>
                <w:szCs w:val="20"/>
              </w:rPr>
              <w:fldChar w:fldCharType="separate"/>
            </w:r>
            <w:r w:rsidRPr="00882406">
              <w:rPr>
                <w:sz w:val="20"/>
                <w:szCs w:val="20"/>
              </w:rPr>
              <w:fldChar w:fldCharType="end"/>
            </w:r>
            <w:bookmarkEnd w:id="2"/>
            <w:r w:rsidR="00882406" w:rsidRPr="00882406">
              <w:rPr>
                <w:sz w:val="20"/>
                <w:szCs w:val="20"/>
              </w:rPr>
              <w:t xml:space="preserve"> 11-12          </w:t>
            </w:r>
            <w:r w:rsidRPr="00882406">
              <w:rPr>
                <w:sz w:val="20"/>
                <w:szCs w:val="20"/>
              </w:rPr>
              <w:fldChar w:fldCharType="begin">
                <w:ffData>
                  <w:name w:val="Check3"/>
                  <w:enabled/>
                  <w:calcOnExit w:val="0"/>
                  <w:checkBox>
                    <w:sizeAuto/>
                    <w:default w:val="0"/>
                  </w:checkBox>
                </w:ffData>
              </w:fldChar>
            </w:r>
            <w:bookmarkStart w:id="3" w:name="Check3"/>
            <w:r w:rsidR="00882406" w:rsidRPr="00882406">
              <w:rPr>
                <w:sz w:val="20"/>
                <w:szCs w:val="20"/>
              </w:rPr>
              <w:instrText xml:space="preserve"> FORMCHECKBOX </w:instrText>
            </w:r>
            <w:r w:rsidR="003B26C4">
              <w:rPr>
                <w:sz w:val="20"/>
                <w:szCs w:val="20"/>
              </w:rPr>
            </w:r>
            <w:r w:rsidR="003B26C4">
              <w:rPr>
                <w:sz w:val="20"/>
                <w:szCs w:val="20"/>
              </w:rPr>
              <w:fldChar w:fldCharType="separate"/>
            </w:r>
            <w:r w:rsidRPr="00882406">
              <w:rPr>
                <w:sz w:val="20"/>
                <w:szCs w:val="20"/>
              </w:rPr>
              <w:fldChar w:fldCharType="end"/>
            </w:r>
            <w:bookmarkEnd w:id="3"/>
            <w:r w:rsidR="00882406" w:rsidRPr="00882406">
              <w:rPr>
                <w:sz w:val="20"/>
                <w:szCs w:val="20"/>
              </w:rPr>
              <w:t xml:space="preserve"> 9-12</w:t>
            </w:r>
          </w:p>
        </w:tc>
      </w:tr>
      <w:tr w:rsidR="00882406" w:rsidRPr="00882406" w:rsidTr="00F96AF6">
        <w:trPr>
          <w:trHeight w:val="495"/>
        </w:trPr>
        <w:tc>
          <w:tcPr>
            <w:tcW w:w="839"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Title of Student Edition:</w:t>
            </w:r>
          </w:p>
        </w:tc>
        <w:tc>
          <w:tcPr>
            <w:tcW w:w="2338"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4"/>
                  <w:enabled/>
                  <w:calcOnExit w:val="0"/>
                  <w:textInput/>
                </w:ffData>
              </w:fldChar>
            </w:r>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Pr="00882406">
              <w:rPr>
                <w:sz w:val="20"/>
                <w:szCs w:val="20"/>
              </w:rPr>
              <w:fldChar w:fldCharType="end"/>
            </w:r>
          </w:p>
        </w:tc>
        <w:tc>
          <w:tcPr>
            <w:tcW w:w="430"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5"/>
                  <w:enabled/>
                  <w:calcOnExit w:val="0"/>
                  <w:textInput/>
                </w:ffData>
              </w:fldChar>
            </w:r>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Pr="00882406">
              <w:rPr>
                <w:sz w:val="20"/>
                <w:szCs w:val="20"/>
              </w:rPr>
              <w:fldChar w:fldCharType="end"/>
            </w:r>
          </w:p>
        </w:tc>
      </w:tr>
      <w:tr w:rsidR="00882406" w:rsidRPr="00882406" w:rsidTr="00F96AF6">
        <w:trPr>
          <w:trHeight w:val="495"/>
        </w:trPr>
        <w:tc>
          <w:tcPr>
            <w:tcW w:w="839"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Title of Teacher Edition:</w:t>
            </w:r>
          </w:p>
        </w:tc>
        <w:tc>
          <w:tcPr>
            <w:tcW w:w="2338"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6"/>
                  <w:enabled/>
                  <w:calcOnExit w:val="0"/>
                  <w:textInput/>
                </w:ffData>
              </w:fldChar>
            </w:r>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Pr="00882406">
              <w:rPr>
                <w:sz w:val="20"/>
                <w:szCs w:val="20"/>
              </w:rPr>
              <w:fldChar w:fldCharType="end"/>
            </w:r>
          </w:p>
        </w:tc>
        <w:tc>
          <w:tcPr>
            <w:tcW w:w="430"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7"/>
                  <w:enabled/>
                  <w:calcOnExit w:val="0"/>
                  <w:textInput/>
                </w:ffData>
              </w:fldChar>
            </w:r>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00882406" w:rsidRPr="00882406">
              <w:rPr>
                <w:rFonts w:ascii="Times New Roman" w:hAnsi="Times New Roman" w:cs="Times New Roman"/>
                <w:noProof/>
                <w:sz w:val="20"/>
                <w:szCs w:val="20"/>
              </w:rPr>
              <w:t> </w:t>
            </w:r>
            <w:r w:rsidRPr="00882406">
              <w:rPr>
                <w:sz w:val="20"/>
                <w:szCs w:val="20"/>
              </w:rPr>
              <w:fldChar w:fldCharType="end"/>
            </w:r>
          </w:p>
        </w:tc>
      </w:tr>
      <w:tr w:rsidR="00882406" w:rsidRPr="00882406" w:rsidTr="00F96AF6">
        <w:trPr>
          <w:trHeight w:val="255"/>
        </w:trPr>
        <w:tc>
          <w:tcPr>
            <w:tcW w:w="839"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Title of SE Workbook:</w:t>
            </w:r>
          </w:p>
        </w:tc>
        <w:tc>
          <w:tcPr>
            <w:tcW w:w="2338"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8"/>
                  <w:enabled/>
                  <w:calcOnExit w:val="0"/>
                  <w:textInput/>
                </w:ffData>
              </w:fldChar>
            </w:r>
            <w:bookmarkStart w:id="4" w:name="Text8"/>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noProof/>
                <w:sz w:val="20"/>
                <w:szCs w:val="20"/>
              </w:rPr>
              <w:t> </w:t>
            </w:r>
            <w:r w:rsidR="00882406" w:rsidRPr="00882406">
              <w:rPr>
                <w:noProof/>
                <w:sz w:val="20"/>
                <w:szCs w:val="20"/>
              </w:rPr>
              <w:t> </w:t>
            </w:r>
            <w:r w:rsidR="00882406" w:rsidRPr="00882406">
              <w:rPr>
                <w:noProof/>
                <w:sz w:val="20"/>
                <w:szCs w:val="20"/>
              </w:rPr>
              <w:t> </w:t>
            </w:r>
            <w:r w:rsidR="00882406" w:rsidRPr="00882406">
              <w:rPr>
                <w:noProof/>
                <w:sz w:val="20"/>
                <w:szCs w:val="20"/>
              </w:rPr>
              <w:t> </w:t>
            </w:r>
            <w:r w:rsidR="00882406" w:rsidRPr="00882406">
              <w:rPr>
                <w:noProof/>
                <w:sz w:val="20"/>
                <w:szCs w:val="20"/>
              </w:rPr>
              <w:t> </w:t>
            </w:r>
            <w:r w:rsidRPr="00882406">
              <w:rPr>
                <w:sz w:val="20"/>
                <w:szCs w:val="20"/>
              </w:rPr>
              <w:fldChar w:fldCharType="end"/>
            </w:r>
            <w:bookmarkEnd w:id="4"/>
          </w:p>
        </w:tc>
        <w:tc>
          <w:tcPr>
            <w:tcW w:w="430" w:type="pct"/>
            <w:tcMar>
              <w:top w:w="29" w:type="dxa"/>
              <w:left w:w="115" w:type="dxa"/>
              <w:bottom w:w="29" w:type="dxa"/>
              <w:right w:w="115" w:type="dxa"/>
            </w:tcMar>
          </w:tcPr>
          <w:p w:rsidR="00882406" w:rsidRPr="00882406" w:rsidRDefault="00882406" w:rsidP="00F96AF6">
            <w:pPr>
              <w:rPr>
                <w:sz w:val="20"/>
                <w:szCs w:val="20"/>
              </w:rPr>
            </w:pPr>
            <w:r w:rsidRPr="00882406">
              <w:rPr>
                <w:sz w:val="20"/>
                <w:szCs w:val="20"/>
              </w:rPr>
              <w:t>ISBN:</w:t>
            </w:r>
          </w:p>
        </w:tc>
        <w:tc>
          <w:tcPr>
            <w:tcW w:w="1393" w:type="pct"/>
            <w:tcBorders>
              <w:top w:val="single" w:sz="4" w:space="0" w:color="auto"/>
              <w:bottom w:val="single" w:sz="4" w:space="0" w:color="auto"/>
            </w:tcBorders>
            <w:tcMar>
              <w:top w:w="29" w:type="dxa"/>
              <w:left w:w="115" w:type="dxa"/>
              <w:bottom w:w="29" w:type="dxa"/>
              <w:right w:w="115" w:type="dxa"/>
            </w:tcMar>
          </w:tcPr>
          <w:p w:rsidR="00882406" w:rsidRPr="00882406" w:rsidRDefault="000C5DDD" w:rsidP="00F96AF6">
            <w:pPr>
              <w:rPr>
                <w:sz w:val="20"/>
                <w:szCs w:val="20"/>
              </w:rPr>
            </w:pPr>
            <w:r w:rsidRPr="00882406">
              <w:rPr>
                <w:sz w:val="20"/>
                <w:szCs w:val="20"/>
              </w:rPr>
              <w:fldChar w:fldCharType="begin">
                <w:ffData>
                  <w:name w:val="Text9"/>
                  <w:enabled/>
                  <w:calcOnExit w:val="0"/>
                  <w:textInput/>
                </w:ffData>
              </w:fldChar>
            </w:r>
            <w:bookmarkStart w:id="5" w:name="Text9"/>
            <w:r w:rsidR="00882406" w:rsidRPr="00882406">
              <w:rPr>
                <w:sz w:val="20"/>
                <w:szCs w:val="20"/>
              </w:rPr>
              <w:instrText xml:space="preserve"> FORMTEXT </w:instrText>
            </w:r>
            <w:r w:rsidRPr="00882406">
              <w:rPr>
                <w:sz w:val="20"/>
                <w:szCs w:val="20"/>
              </w:rPr>
            </w:r>
            <w:r w:rsidRPr="00882406">
              <w:rPr>
                <w:sz w:val="20"/>
                <w:szCs w:val="20"/>
              </w:rPr>
              <w:fldChar w:fldCharType="separate"/>
            </w:r>
            <w:r w:rsidR="00882406" w:rsidRPr="00882406">
              <w:rPr>
                <w:noProof/>
                <w:sz w:val="20"/>
                <w:szCs w:val="20"/>
              </w:rPr>
              <w:t> </w:t>
            </w:r>
            <w:r w:rsidR="00882406" w:rsidRPr="00882406">
              <w:rPr>
                <w:noProof/>
                <w:sz w:val="20"/>
                <w:szCs w:val="20"/>
              </w:rPr>
              <w:t> </w:t>
            </w:r>
            <w:r w:rsidR="00882406" w:rsidRPr="00882406">
              <w:rPr>
                <w:noProof/>
                <w:sz w:val="20"/>
                <w:szCs w:val="20"/>
              </w:rPr>
              <w:t> </w:t>
            </w:r>
            <w:r w:rsidR="00882406" w:rsidRPr="00882406">
              <w:rPr>
                <w:noProof/>
                <w:sz w:val="20"/>
                <w:szCs w:val="20"/>
              </w:rPr>
              <w:t> </w:t>
            </w:r>
            <w:r w:rsidR="00882406" w:rsidRPr="00882406">
              <w:rPr>
                <w:noProof/>
                <w:sz w:val="20"/>
                <w:szCs w:val="20"/>
              </w:rPr>
              <w:t> </w:t>
            </w:r>
            <w:r w:rsidRPr="00882406">
              <w:rPr>
                <w:sz w:val="20"/>
                <w:szCs w:val="20"/>
              </w:rPr>
              <w:fldChar w:fldCharType="end"/>
            </w:r>
            <w:bookmarkEnd w:id="5"/>
          </w:p>
        </w:tc>
      </w:tr>
    </w:tbl>
    <w:tbl>
      <w:tblPr>
        <w:tblpPr w:leftFromText="180" w:rightFromText="180" w:vertAnchor="text" w:horzAnchor="margin" w:tblpY="111"/>
        <w:tblW w:w="14621" w:type="dxa"/>
        <w:shd w:val="clear" w:color="auto" w:fill="D9D9D9"/>
        <w:tblLook w:val="01E0" w:firstRow="1" w:lastRow="1" w:firstColumn="1" w:lastColumn="1" w:noHBand="0" w:noVBand="0"/>
      </w:tblPr>
      <w:tblGrid>
        <w:gridCol w:w="1574"/>
        <w:gridCol w:w="3895"/>
        <w:gridCol w:w="1702"/>
        <w:gridCol w:w="1152"/>
        <w:gridCol w:w="801"/>
        <w:gridCol w:w="1412"/>
        <w:gridCol w:w="1342"/>
        <w:gridCol w:w="2743"/>
      </w:tblGrid>
      <w:tr w:rsidR="00882406" w:rsidRPr="00882406" w:rsidTr="00AD75DC">
        <w:trPr>
          <w:trHeight w:val="261"/>
        </w:trPr>
        <w:tc>
          <w:tcPr>
            <w:tcW w:w="538" w:type="pct"/>
            <w:tcBorders>
              <w:top w:val="single" w:sz="4" w:space="0" w:color="auto"/>
              <w:left w:val="single" w:sz="4" w:space="0" w:color="auto"/>
            </w:tcBorders>
            <w:shd w:val="clear" w:color="auto" w:fill="D9D9D9"/>
          </w:tcPr>
          <w:p w:rsidR="00882406" w:rsidRPr="00882406" w:rsidRDefault="00882406" w:rsidP="00882406">
            <w:pPr>
              <w:rPr>
                <w:sz w:val="20"/>
                <w:szCs w:val="20"/>
              </w:rPr>
            </w:pPr>
          </w:p>
          <w:p w:rsidR="00882406" w:rsidRPr="00882406" w:rsidRDefault="00882406" w:rsidP="00882406">
            <w:pPr>
              <w:rPr>
                <w:sz w:val="20"/>
                <w:szCs w:val="20"/>
              </w:rPr>
            </w:pPr>
            <w:r w:rsidRPr="00882406">
              <w:rPr>
                <w:sz w:val="20"/>
                <w:szCs w:val="20"/>
              </w:rPr>
              <w:t xml:space="preserve">Reviewer Name:  </w:t>
            </w:r>
          </w:p>
        </w:tc>
        <w:tc>
          <w:tcPr>
            <w:tcW w:w="1332" w:type="pct"/>
            <w:tcBorders>
              <w:top w:val="single" w:sz="4" w:space="0" w:color="auto"/>
              <w:bottom w:val="single" w:sz="4" w:space="0" w:color="auto"/>
            </w:tcBorders>
            <w:shd w:val="clear" w:color="auto" w:fill="D9D9D9"/>
          </w:tcPr>
          <w:p w:rsidR="00882406" w:rsidRPr="00882406" w:rsidRDefault="00882406" w:rsidP="00882406">
            <w:pPr>
              <w:rPr>
                <w:sz w:val="20"/>
                <w:szCs w:val="20"/>
              </w:rPr>
            </w:pPr>
          </w:p>
        </w:tc>
        <w:tc>
          <w:tcPr>
            <w:tcW w:w="582" w:type="pct"/>
            <w:tcBorders>
              <w:top w:val="single" w:sz="4" w:space="0" w:color="auto"/>
            </w:tcBorders>
            <w:shd w:val="clear" w:color="auto" w:fill="D9D9D9"/>
          </w:tcPr>
          <w:p w:rsidR="00882406" w:rsidRPr="00882406" w:rsidRDefault="00882406" w:rsidP="00882406">
            <w:pPr>
              <w:rPr>
                <w:sz w:val="20"/>
                <w:szCs w:val="20"/>
              </w:rPr>
            </w:pPr>
          </w:p>
          <w:p w:rsidR="00882406" w:rsidRPr="00882406" w:rsidRDefault="00882406" w:rsidP="00882406">
            <w:pPr>
              <w:rPr>
                <w:sz w:val="20"/>
                <w:szCs w:val="20"/>
              </w:rPr>
            </w:pPr>
            <w:r w:rsidRPr="00882406">
              <w:rPr>
                <w:sz w:val="20"/>
                <w:szCs w:val="20"/>
              </w:rPr>
              <w:t>Reviewer Number:</w:t>
            </w:r>
          </w:p>
        </w:tc>
        <w:tc>
          <w:tcPr>
            <w:tcW w:w="394" w:type="pct"/>
            <w:tcBorders>
              <w:top w:val="single" w:sz="4" w:space="0" w:color="auto"/>
              <w:bottom w:val="single" w:sz="4" w:space="0" w:color="auto"/>
            </w:tcBorders>
            <w:shd w:val="clear" w:color="auto" w:fill="D9D9D9"/>
          </w:tcPr>
          <w:p w:rsidR="00882406" w:rsidRPr="00882406" w:rsidRDefault="00882406" w:rsidP="00882406">
            <w:pPr>
              <w:rPr>
                <w:sz w:val="20"/>
                <w:szCs w:val="20"/>
              </w:rPr>
            </w:pPr>
          </w:p>
        </w:tc>
        <w:tc>
          <w:tcPr>
            <w:tcW w:w="274" w:type="pct"/>
            <w:tcBorders>
              <w:top w:val="single" w:sz="4" w:space="0" w:color="auto"/>
            </w:tcBorders>
            <w:shd w:val="clear" w:color="auto" w:fill="D9D9D9"/>
          </w:tcPr>
          <w:p w:rsidR="00882406" w:rsidRPr="00882406" w:rsidRDefault="00882406" w:rsidP="00882406">
            <w:pPr>
              <w:rPr>
                <w:sz w:val="20"/>
                <w:szCs w:val="20"/>
              </w:rPr>
            </w:pPr>
          </w:p>
          <w:p w:rsidR="00882406" w:rsidRPr="00882406" w:rsidRDefault="00882406" w:rsidP="00882406">
            <w:pPr>
              <w:rPr>
                <w:sz w:val="20"/>
                <w:szCs w:val="20"/>
              </w:rPr>
            </w:pPr>
            <w:r w:rsidRPr="00882406">
              <w:rPr>
                <w:sz w:val="20"/>
                <w:szCs w:val="20"/>
              </w:rPr>
              <w:t>Date:</w:t>
            </w:r>
          </w:p>
        </w:tc>
        <w:tc>
          <w:tcPr>
            <w:tcW w:w="483" w:type="pct"/>
            <w:tcBorders>
              <w:top w:val="single" w:sz="4" w:space="0" w:color="auto"/>
              <w:bottom w:val="single" w:sz="4" w:space="0" w:color="auto"/>
            </w:tcBorders>
            <w:shd w:val="clear" w:color="auto" w:fill="D9D9D9"/>
          </w:tcPr>
          <w:p w:rsidR="00882406" w:rsidRPr="00882406" w:rsidRDefault="00882406" w:rsidP="00882406">
            <w:pPr>
              <w:rPr>
                <w:sz w:val="20"/>
                <w:szCs w:val="20"/>
              </w:rPr>
            </w:pPr>
          </w:p>
        </w:tc>
        <w:tc>
          <w:tcPr>
            <w:tcW w:w="459" w:type="pct"/>
            <w:tcBorders>
              <w:top w:val="single" w:sz="4" w:space="0" w:color="auto"/>
            </w:tcBorders>
            <w:shd w:val="clear" w:color="auto" w:fill="D9D9D9"/>
          </w:tcPr>
          <w:p w:rsidR="00882406" w:rsidRPr="00882406" w:rsidRDefault="00882406" w:rsidP="00882406">
            <w:pPr>
              <w:rPr>
                <w:sz w:val="20"/>
                <w:szCs w:val="20"/>
              </w:rPr>
            </w:pPr>
          </w:p>
          <w:p w:rsidR="00882406" w:rsidRPr="00882406" w:rsidRDefault="00882406" w:rsidP="00882406">
            <w:pPr>
              <w:rPr>
                <w:sz w:val="20"/>
                <w:szCs w:val="20"/>
              </w:rPr>
            </w:pPr>
            <w:r w:rsidRPr="00882406">
              <w:rPr>
                <w:sz w:val="20"/>
                <w:szCs w:val="20"/>
              </w:rPr>
              <w:t>Facilitator:</w:t>
            </w:r>
          </w:p>
        </w:tc>
        <w:tc>
          <w:tcPr>
            <w:tcW w:w="938" w:type="pct"/>
            <w:tcBorders>
              <w:top w:val="single" w:sz="4" w:space="0" w:color="auto"/>
              <w:left w:val="nil"/>
              <w:bottom w:val="single" w:sz="4" w:space="0" w:color="auto"/>
              <w:right w:val="single" w:sz="4" w:space="0" w:color="auto"/>
            </w:tcBorders>
            <w:shd w:val="clear" w:color="auto" w:fill="D9D9D9"/>
          </w:tcPr>
          <w:p w:rsidR="00882406" w:rsidRPr="00882406" w:rsidRDefault="00882406" w:rsidP="00882406">
            <w:pPr>
              <w:rPr>
                <w:sz w:val="20"/>
                <w:szCs w:val="20"/>
              </w:rPr>
            </w:pPr>
          </w:p>
        </w:tc>
      </w:tr>
      <w:tr w:rsidR="00882406" w:rsidRPr="00882406" w:rsidTr="00AD75DC">
        <w:trPr>
          <w:trHeight w:val="161"/>
        </w:trPr>
        <w:tc>
          <w:tcPr>
            <w:tcW w:w="538" w:type="pct"/>
            <w:tcBorders>
              <w:left w:val="single" w:sz="4" w:space="0" w:color="auto"/>
              <w:bottom w:val="single" w:sz="4" w:space="0" w:color="auto"/>
            </w:tcBorders>
            <w:shd w:val="clear" w:color="auto" w:fill="D9D9D9"/>
          </w:tcPr>
          <w:p w:rsidR="00882406" w:rsidRPr="00882406" w:rsidRDefault="00882406" w:rsidP="00882406">
            <w:pPr>
              <w:rPr>
                <w:sz w:val="20"/>
                <w:szCs w:val="20"/>
              </w:rPr>
            </w:pPr>
          </w:p>
        </w:tc>
        <w:tc>
          <w:tcPr>
            <w:tcW w:w="1332" w:type="pct"/>
            <w:tcBorders>
              <w:top w:val="single" w:sz="4" w:space="0" w:color="auto"/>
              <w:bottom w:val="single" w:sz="4" w:space="0" w:color="auto"/>
            </w:tcBorders>
            <w:shd w:val="clear" w:color="auto" w:fill="D9D9D9"/>
          </w:tcPr>
          <w:p w:rsidR="00882406" w:rsidRPr="00882406" w:rsidRDefault="00882406" w:rsidP="00882406">
            <w:pPr>
              <w:rPr>
                <w:sz w:val="20"/>
                <w:szCs w:val="20"/>
              </w:rPr>
            </w:pPr>
          </w:p>
        </w:tc>
        <w:tc>
          <w:tcPr>
            <w:tcW w:w="976" w:type="pct"/>
            <w:gridSpan w:val="2"/>
            <w:tcBorders>
              <w:bottom w:val="single" w:sz="4" w:space="0" w:color="auto"/>
            </w:tcBorders>
            <w:shd w:val="clear" w:color="auto" w:fill="D9D9D9"/>
          </w:tcPr>
          <w:p w:rsidR="00882406" w:rsidRPr="00882406" w:rsidRDefault="00882406" w:rsidP="00882406">
            <w:pPr>
              <w:rPr>
                <w:sz w:val="20"/>
                <w:szCs w:val="20"/>
              </w:rPr>
            </w:pPr>
          </w:p>
        </w:tc>
        <w:tc>
          <w:tcPr>
            <w:tcW w:w="757" w:type="pct"/>
            <w:gridSpan w:val="2"/>
            <w:tcBorders>
              <w:bottom w:val="single" w:sz="4" w:space="0" w:color="auto"/>
            </w:tcBorders>
            <w:shd w:val="clear" w:color="auto" w:fill="D9D9D9"/>
          </w:tcPr>
          <w:p w:rsidR="00882406" w:rsidRPr="00882406" w:rsidRDefault="00882406" w:rsidP="00882406">
            <w:pPr>
              <w:rPr>
                <w:sz w:val="20"/>
                <w:szCs w:val="20"/>
              </w:rPr>
            </w:pPr>
          </w:p>
        </w:tc>
        <w:tc>
          <w:tcPr>
            <w:tcW w:w="1397" w:type="pct"/>
            <w:gridSpan w:val="2"/>
            <w:tcBorders>
              <w:bottom w:val="single" w:sz="4" w:space="0" w:color="auto"/>
              <w:right w:val="single" w:sz="4" w:space="0" w:color="auto"/>
            </w:tcBorders>
            <w:shd w:val="clear" w:color="auto" w:fill="D9D9D9"/>
          </w:tcPr>
          <w:p w:rsidR="00882406" w:rsidRPr="00882406" w:rsidRDefault="00882406" w:rsidP="00882406">
            <w:pPr>
              <w:rPr>
                <w:sz w:val="20"/>
                <w:szCs w:val="20"/>
              </w:rPr>
            </w:pPr>
          </w:p>
        </w:tc>
      </w:tr>
    </w:tbl>
    <w:p w:rsidR="00882406" w:rsidRDefault="00882406" w:rsidP="00571E62">
      <w:pPr>
        <w:outlineLvl w:val="0"/>
        <w:rPr>
          <w:b/>
          <w:sz w:val="20"/>
          <w:szCs w:val="20"/>
        </w:rPr>
      </w:pPr>
    </w:p>
    <w:p w:rsidR="00773528" w:rsidRPr="00882406" w:rsidRDefault="00773528" w:rsidP="00571E62">
      <w:pPr>
        <w:outlineLvl w:val="0"/>
        <w:rPr>
          <w:b/>
          <w:sz w:val="20"/>
          <w:szCs w:val="20"/>
        </w:rPr>
      </w:pPr>
      <w:r w:rsidRPr="00882406">
        <w:rPr>
          <w:b/>
          <w:sz w:val="20"/>
          <w:szCs w:val="20"/>
        </w:rPr>
        <w:t>TOTAL SCORE – to be completed after all criteria are scored</w:t>
      </w: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2340"/>
        <w:gridCol w:w="2160"/>
        <w:gridCol w:w="8307"/>
      </w:tblGrid>
      <w:tr w:rsidR="00EE73F6" w:rsidRPr="00882406">
        <w:tc>
          <w:tcPr>
            <w:tcW w:w="1818" w:type="dxa"/>
            <w:shd w:val="clear" w:color="auto" w:fill="auto"/>
          </w:tcPr>
          <w:p w:rsidR="00EE73F6" w:rsidRPr="00882406" w:rsidRDefault="00EE73F6" w:rsidP="003A058C">
            <w:pPr>
              <w:rPr>
                <w:b/>
                <w:sz w:val="20"/>
                <w:szCs w:val="20"/>
              </w:rPr>
            </w:pPr>
            <w:r w:rsidRPr="00882406">
              <w:rPr>
                <w:b/>
                <w:sz w:val="20"/>
                <w:szCs w:val="20"/>
              </w:rPr>
              <w:t>SECTION</w:t>
            </w:r>
          </w:p>
        </w:tc>
        <w:tc>
          <w:tcPr>
            <w:tcW w:w="2340" w:type="dxa"/>
            <w:shd w:val="clear" w:color="auto" w:fill="auto"/>
          </w:tcPr>
          <w:p w:rsidR="00EE73F6" w:rsidRPr="00882406" w:rsidRDefault="00EE73F6" w:rsidP="003A058C">
            <w:pPr>
              <w:rPr>
                <w:b/>
                <w:sz w:val="20"/>
                <w:szCs w:val="20"/>
              </w:rPr>
            </w:pPr>
            <w:r w:rsidRPr="00882406">
              <w:rPr>
                <w:b/>
                <w:sz w:val="20"/>
                <w:szCs w:val="20"/>
              </w:rPr>
              <w:t>REVIEWER TOTAL</w:t>
            </w:r>
          </w:p>
        </w:tc>
        <w:tc>
          <w:tcPr>
            <w:tcW w:w="2160" w:type="dxa"/>
            <w:shd w:val="clear" w:color="auto" w:fill="auto"/>
          </w:tcPr>
          <w:p w:rsidR="00EE73F6" w:rsidRPr="00882406" w:rsidRDefault="00EE73F6" w:rsidP="003A058C">
            <w:pPr>
              <w:rPr>
                <w:b/>
                <w:sz w:val="20"/>
                <w:szCs w:val="20"/>
              </w:rPr>
            </w:pPr>
            <w:r w:rsidRPr="00882406">
              <w:rPr>
                <w:b/>
                <w:sz w:val="20"/>
                <w:szCs w:val="20"/>
              </w:rPr>
              <w:t>FACILITATOR VERIFICATION</w:t>
            </w:r>
          </w:p>
        </w:tc>
        <w:tc>
          <w:tcPr>
            <w:tcW w:w="8307" w:type="dxa"/>
            <w:vMerge w:val="restart"/>
          </w:tcPr>
          <w:p w:rsidR="00EE73F6" w:rsidRPr="00882406" w:rsidRDefault="00EE73F6" w:rsidP="003A058C">
            <w:pPr>
              <w:rPr>
                <w:sz w:val="20"/>
                <w:szCs w:val="20"/>
              </w:rPr>
            </w:pPr>
            <w:r w:rsidRPr="00882406">
              <w:rPr>
                <w:b/>
                <w:sz w:val="20"/>
                <w:szCs w:val="20"/>
              </w:rPr>
              <w:t>FACILITATOR NOTES:</w:t>
            </w:r>
          </w:p>
          <w:p w:rsidR="00EE73F6" w:rsidRPr="00882406" w:rsidRDefault="00EE73F6" w:rsidP="003A058C">
            <w:pPr>
              <w:rPr>
                <w:sz w:val="20"/>
                <w:szCs w:val="20"/>
              </w:rPr>
            </w:pPr>
          </w:p>
          <w:p w:rsidR="00EE73F6" w:rsidRPr="00882406" w:rsidRDefault="00EE73F6" w:rsidP="003A058C">
            <w:pPr>
              <w:rPr>
                <w:sz w:val="20"/>
                <w:szCs w:val="20"/>
              </w:rPr>
            </w:pPr>
          </w:p>
          <w:p w:rsidR="00EE73F6" w:rsidRPr="00882406" w:rsidRDefault="00EE73F6" w:rsidP="003A058C">
            <w:pPr>
              <w:rPr>
                <w:sz w:val="20"/>
                <w:szCs w:val="20"/>
              </w:rPr>
            </w:pPr>
          </w:p>
          <w:p w:rsidR="00EE73F6" w:rsidRPr="00882406" w:rsidRDefault="00EE73F6" w:rsidP="003A058C">
            <w:pPr>
              <w:rPr>
                <w:sz w:val="20"/>
                <w:szCs w:val="20"/>
              </w:rPr>
            </w:pPr>
          </w:p>
          <w:p w:rsidR="00EE73F6" w:rsidRPr="00882406" w:rsidRDefault="00EE73F6" w:rsidP="003A058C">
            <w:pPr>
              <w:rPr>
                <w:sz w:val="20"/>
                <w:szCs w:val="20"/>
              </w:rPr>
            </w:pPr>
          </w:p>
          <w:p w:rsidR="00EE73F6" w:rsidRPr="00882406" w:rsidRDefault="00EE73F6" w:rsidP="003A058C">
            <w:pPr>
              <w:rPr>
                <w:sz w:val="20"/>
                <w:szCs w:val="20"/>
              </w:rPr>
            </w:pPr>
          </w:p>
          <w:p w:rsidR="00EE73F6" w:rsidRPr="00882406" w:rsidRDefault="00EE73F6" w:rsidP="003A058C">
            <w:pPr>
              <w:rPr>
                <w:sz w:val="20"/>
                <w:szCs w:val="20"/>
              </w:rPr>
            </w:pPr>
            <w:r w:rsidRPr="00882406">
              <w:rPr>
                <w:sz w:val="20"/>
                <w:szCs w:val="20"/>
              </w:rPr>
              <w:t xml:space="preserve">Facilitator Signature: </w:t>
            </w:r>
          </w:p>
        </w:tc>
      </w:tr>
      <w:tr w:rsidR="00EE73F6" w:rsidRPr="00882406">
        <w:trPr>
          <w:trHeight w:val="288"/>
        </w:trPr>
        <w:tc>
          <w:tcPr>
            <w:tcW w:w="1818" w:type="dxa"/>
            <w:shd w:val="clear" w:color="auto" w:fill="auto"/>
            <w:vAlign w:val="center"/>
          </w:tcPr>
          <w:p w:rsidR="00EE73F6" w:rsidRPr="00882406" w:rsidRDefault="00D26ADC" w:rsidP="003A058C">
            <w:pPr>
              <w:rPr>
                <w:b/>
                <w:sz w:val="20"/>
                <w:szCs w:val="20"/>
              </w:rPr>
            </w:pPr>
            <w:r w:rsidRPr="00882406">
              <w:rPr>
                <w:b/>
                <w:sz w:val="20"/>
                <w:szCs w:val="20"/>
              </w:rPr>
              <w:t>Section 1</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D26ADC" w:rsidP="003A058C">
            <w:pPr>
              <w:rPr>
                <w:b/>
                <w:sz w:val="20"/>
                <w:szCs w:val="20"/>
              </w:rPr>
            </w:pPr>
            <w:r w:rsidRPr="00882406">
              <w:rPr>
                <w:b/>
                <w:sz w:val="20"/>
                <w:szCs w:val="20"/>
              </w:rPr>
              <w:t>Section 2.A</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D26ADC" w:rsidP="003A058C">
            <w:pPr>
              <w:rPr>
                <w:b/>
                <w:sz w:val="20"/>
                <w:szCs w:val="20"/>
              </w:rPr>
            </w:pPr>
            <w:r w:rsidRPr="00882406">
              <w:rPr>
                <w:b/>
                <w:sz w:val="20"/>
                <w:szCs w:val="20"/>
              </w:rPr>
              <w:t>Section 2.B</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EE73F6" w:rsidP="00D26ADC">
            <w:pPr>
              <w:rPr>
                <w:b/>
                <w:sz w:val="20"/>
                <w:szCs w:val="20"/>
              </w:rPr>
            </w:pPr>
            <w:r w:rsidRPr="00882406">
              <w:rPr>
                <w:b/>
                <w:sz w:val="20"/>
                <w:szCs w:val="20"/>
              </w:rPr>
              <w:t xml:space="preserve">Section </w:t>
            </w:r>
            <w:r w:rsidR="00D26ADC" w:rsidRPr="00882406">
              <w:rPr>
                <w:b/>
                <w:sz w:val="20"/>
                <w:szCs w:val="20"/>
              </w:rPr>
              <w:t>2.C</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EE73F6" w:rsidP="003A058C">
            <w:pPr>
              <w:rPr>
                <w:b/>
                <w:sz w:val="20"/>
                <w:szCs w:val="20"/>
              </w:rPr>
            </w:pPr>
            <w:r w:rsidRPr="00882406">
              <w:rPr>
                <w:b/>
                <w:sz w:val="20"/>
                <w:szCs w:val="20"/>
              </w:rPr>
              <w:t>Sec</w:t>
            </w:r>
            <w:r w:rsidR="00D26ADC" w:rsidRPr="00882406">
              <w:rPr>
                <w:b/>
                <w:sz w:val="20"/>
                <w:szCs w:val="20"/>
              </w:rPr>
              <w:t>tion 2.D</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D26ADC" w:rsidP="003A058C">
            <w:pPr>
              <w:rPr>
                <w:b/>
                <w:sz w:val="20"/>
                <w:szCs w:val="20"/>
              </w:rPr>
            </w:pPr>
            <w:r w:rsidRPr="00882406">
              <w:rPr>
                <w:b/>
                <w:sz w:val="20"/>
                <w:szCs w:val="20"/>
              </w:rPr>
              <w:t>Section 2.E</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288"/>
        </w:trPr>
        <w:tc>
          <w:tcPr>
            <w:tcW w:w="1818" w:type="dxa"/>
            <w:shd w:val="clear" w:color="auto" w:fill="auto"/>
            <w:vAlign w:val="center"/>
          </w:tcPr>
          <w:p w:rsidR="00EE73F6" w:rsidRPr="00882406" w:rsidRDefault="00D26ADC" w:rsidP="003A058C">
            <w:pPr>
              <w:rPr>
                <w:b/>
                <w:sz w:val="20"/>
                <w:szCs w:val="20"/>
              </w:rPr>
            </w:pPr>
            <w:r w:rsidRPr="00882406">
              <w:rPr>
                <w:b/>
                <w:sz w:val="20"/>
                <w:szCs w:val="20"/>
              </w:rPr>
              <w:t>Section 2.F</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r w:rsidR="00EE73F6" w:rsidRPr="00882406">
        <w:trPr>
          <w:trHeight w:val="432"/>
        </w:trPr>
        <w:tc>
          <w:tcPr>
            <w:tcW w:w="1818" w:type="dxa"/>
            <w:shd w:val="clear" w:color="auto" w:fill="auto"/>
            <w:vAlign w:val="center"/>
          </w:tcPr>
          <w:p w:rsidR="00EE73F6" w:rsidRPr="00882406" w:rsidRDefault="00EE73F6" w:rsidP="003A058C">
            <w:pPr>
              <w:rPr>
                <w:b/>
                <w:sz w:val="20"/>
                <w:szCs w:val="20"/>
              </w:rPr>
            </w:pPr>
            <w:r w:rsidRPr="00882406">
              <w:rPr>
                <w:b/>
                <w:sz w:val="20"/>
                <w:szCs w:val="20"/>
              </w:rPr>
              <w:t>TOTAL</w:t>
            </w:r>
          </w:p>
        </w:tc>
        <w:tc>
          <w:tcPr>
            <w:tcW w:w="2340" w:type="dxa"/>
            <w:shd w:val="clear" w:color="auto" w:fill="auto"/>
          </w:tcPr>
          <w:p w:rsidR="00EE73F6" w:rsidRPr="00882406" w:rsidRDefault="00EE73F6" w:rsidP="003A058C">
            <w:pPr>
              <w:rPr>
                <w:b/>
                <w:sz w:val="20"/>
                <w:szCs w:val="20"/>
              </w:rPr>
            </w:pPr>
          </w:p>
        </w:tc>
        <w:tc>
          <w:tcPr>
            <w:tcW w:w="2160" w:type="dxa"/>
            <w:shd w:val="clear" w:color="auto" w:fill="auto"/>
          </w:tcPr>
          <w:p w:rsidR="00EE73F6" w:rsidRPr="00882406" w:rsidRDefault="00EE73F6" w:rsidP="003A058C">
            <w:pPr>
              <w:rPr>
                <w:b/>
                <w:sz w:val="20"/>
                <w:szCs w:val="20"/>
              </w:rPr>
            </w:pPr>
          </w:p>
        </w:tc>
        <w:tc>
          <w:tcPr>
            <w:tcW w:w="8307" w:type="dxa"/>
            <w:vMerge/>
          </w:tcPr>
          <w:p w:rsidR="00EE73F6" w:rsidRPr="00882406" w:rsidRDefault="00EE73F6" w:rsidP="003A058C">
            <w:pPr>
              <w:rPr>
                <w:b/>
                <w:sz w:val="20"/>
                <w:szCs w:val="20"/>
              </w:rPr>
            </w:pPr>
          </w:p>
        </w:tc>
      </w:tr>
    </w:tbl>
    <w:p w:rsidR="00D27E21" w:rsidRPr="00882406" w:rsidRDefault="00F445E6" w:rsidP="00571E62">
      <w:pPr>
        <w:outlineLvl w:val="0"/>
        <w:rPr>
          <w:color w:val="FF0000"/>
          <w:sz w:val="20"/>
          <w:szCs w:val="20"/>
        </w:rPr>
      </w:pPr>
      <w:r w:rsidRPr="00882406">
        <w:rPr>
          <w:color w:val="FF0000"/>
          <w:sz w:val="20"/>
          <w:szCs w:val="20"/>
        </w:rPr>
        <w:t>FACILITATOR USE ONLY</w:t>
      </w:r>
    </w:p>
    <w:tbl>
      <w:tblPr>
        <w:tblW w:w="1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1E0" w:firstRow="1" w:lastRow="1" w:firstColumn="1" w:lastColumn="1" w:noHBand="0" w:noVBand="0"/>
      </w:tblPr>
      <w:tblGrid>
        <w:gridCol w:w="833"/>
        <w:gridCol w:w="1686"/>
        <w:gridCol w:w="1919"/>
        <w:gridCol w:w="272"/>
        <w:gridCol w:w="9898"/>
      </w:tblGrid>
      <w:tr w:rsidR="00D27E21" w:rsidRPr="00882406">
        <w:trPr>
          <w:trHeight w:val="276"/>
        </w:trPr>
        <w:tc>
          <w:tcPr>
            <w:tcW w:w="5000" w:type="pct"/>
            <w:gridSpan w:val="5"/>
            <w:tcBorders>
              <w:bottom w:val="single" w:sz="4" w:space="0" w:color="auto"/>
            </w:tcBorders>
            <w:shd w:val="clear" w:color="auto" w:fill="FBD4B4" w:themeFill="accent6" w:themeFillTint="66"/>
            <w:vAlign w:val="center"/>
          </w:tcPr>
          <w:p w:rsidR="00D27E21" w:rsidRPr="00882406" w:rsidRDefault="00D27E21" w:rsidP="00112C7C">
            <w:pPr>
              <w:rPr>
                <w:sz w:val="20"/>
                <w:szCs w:val="20"/>
              </w:rPr>
            </w:pPr>
            <w:r w:rsidRPr="00882406">
              <w:rPr>
                <w:sz w:val="20"/>
                <w:szCs w:val="20"/>
              </w:rPr>
              <w:t>FINAL SCORE VERIFICATION (TO BE COMPLETED BY THE FACILITATOR)</w:t>
            </w:r>
          </w:p>
        </w:tc>
      </w:tr>
      <w:tr w:rsidR="007E39B1" w:rsidRPr="00882406">
        <w:trPr>
          <w:trHeight w:val="697"/>
        </w:trPr>
        <w:tc>
          <w:tcPr>
            <w:tcW w:w="285" w:type="pct"/>
            <w:tcBorders>
              <w:bottom w:val="nil"/>
              <w:right w:val="nil"/>
            </w:tcBorders>
            <w:shd w:val="clear" w:color="auto" w:fill="auto"/>
            <w:vAlign w:val="center"/>
          </w:tcPr>
          <w:p w:rsidR="007E39B1" w:rsidRPr="00882406" w:rsidRDefault="007E39B1" w:rsidP="007E39B1">
            <w:pPr>
              <w:jc w:val="center"/>
              <w:rPr>
                <w:sz w:val="20"/>
                <w:szCs w:val="20"/>
              </w:rPr>
            </w:pPr>
            <w:r w:rsidRPr="00882406">
              <w:rPr>
                <w:sz w:val="20"/>
                <w:szCs w:val="20"/>
              </w:rPr>
              <w:sym w:font="Wingdings" w:char="F06F"/>
            </w:r>
          </w:p>
        </w:tc>
        <w:tc>
          <w:tcPr>
            <w:tcW w:w="577" w:type="pct"/>
            <w:tcBorders>
              <w:left w:val="nil"/>
              <w:bottom w:val="nil"/>
              <w:right w:val="nil"/>
            </w:tcBorders>
            <w:shd w:val="clear" w:color="auto" w:fill="auto"/>
          </w:tcPr>
          <w:p w:rsidR="007E39B1" w:rsidRPr="00882406" w:rsidRDefault="007E39B1" w:rsidP="00112C7C">
            <w:pPr>
              <w:rPr>
                <w:sz w:val="20"/>
                <w:szCs w:val="20"/>
              </w:rPr>
            </w:pPr>
            <w:r w:rsidRPr="00882406">
              <w:rPr>
                <w:sz w:val="20"/>
                <w:szCs w:val="20"/>
              </w:rPr>
              <w:t>Verified:</w:t>
            </w:r>
          </w:p>
          <w:p w:rsidR="007E39B1" w:rsidRPr="00882406" w:rsidRDefault="007E39B1" w:rsidP="00112C7C">
            <w:pPr>
              <w:rPr>
                <w:sz w:val="20"/>
                <w:szCs w:val="20"/>
              </w:rPr>
            </w:pPr>
            <w:r w:rsidRPr="00882406">
              <w:rPr>
                <w:sz w:val="20"/>
                <w:szCs w:val="20"/>
              </w:rPr>
              <w:t>90% or Higher</w:t>
            </w:r>
          </w:p>
        </w:tc>
        <w:tc>
          <w:tcPr>
            <w:tcW w:w="657" w:type="pct"/>
            <w:tcBorders>
              <w:left w:val="nil"/>
              <w:bottom w:val="nil"/>
              <w:right w:val="nil"/>
            </w:tcBorders>
            <w:shd w:val="clear" w:color="auto" w:fill="auto"/>
          </w:tcPr>
          <w:p w:rsidR="007E39B1" w:rsidRPr="00882406" w:rsidRDefault="007E39B1" w:rsidP="00575C20">
            <w:pPr>
              <w:rPr>
                <w:sz w:val="20"/>
                <w:szCs w:val="20"/>
              </w:rPr>
            </w:pPr>
          </w:p>
          <w:p w:rsidR="007E39B1" w:rsidRPr="00882406" w:rsidRDefault="007E39B1" w:rsidP="00575C20">
            <w:pPr>
              <w:rPr>
                <w:sz w:val="20"/>
                <w:szCs w:val="20"/>
              </w:rPr>
            </w:pPr>
            <w:r w:rsidRPr="00882406">
              <w:rPr>
                <w:sz w:val="20"/>
                <w:szCs w:val="20"/>
              </w:rPr>
              <w:t>Facilitator Signature:</w:t>
            </w:r>
          </w:p>
        </w:tc>
        <w:tc>
          <w:tcPr>
            <w:tcW w:w="93" w:type="pct"/>
            <w:tcBorders>
              <w:top w:val="nil"/>
              <w:left w:val="nil"/>
              <w:bottom w:val="nil"/>
              <w:right w:val="nil"/>
            </w:tcBorders>
            <w:shd w:val="clear" w:color="auto" w:fill="auto"/>
          </w:tcPr>
          <w:p w:rsidR="007E39B1" w:rsidRPr="00882406" w:rsidRDefault="007E39B1" w:rsidP="00112C7C">
            <w:pPr>
              <w:rPr>
                <w:sz w:val="20"/>
                <w:szCs w:val="20"/>
              </w:rPr>
            </w:pPr>
          </w:p>
        </w:tc>
        <w:tc>
          <w:tcPr>
            <w:tcW w:w="3388" w:type="pct"/>
            <w:tcBorders>
              <w:left w:val="nil"/>
            </w:tcBorders>
            <w:shd w:val="clear" w:color="auto" w:fill="auto"/>
          </w:tcPr>
          <w:p w:rsidR="007E39B1" w:rsidRPr="00882406" w:rsidRDefault="007E39B1" w:rsidP="00112C7C">
            <w:pPr>
              <w:rPr>
                <w:sz w:val="20"/>
                <w:szCs w:val="20"/>
              </w:rPr>
            </w:pPr>
          </w:p>
        </w:tc>
      </w:tr>
      <w:tr w:rsidR="007E39B1" w:rsidRPr="00882406">
        <w:trPr>
          <w:trHeight w:val="697"/>
        </w:trPr>
        <w:tc>
          <w:tcPr>
            <w:tcW w:w="285" w:type="pct"/>
            <w:tcBorders>
              <w:top w:val="nil"/>
              <w:bottom w:val="nil"/>
              <w:right w:val="nil"/>
            </w:tcBorders>
            <w:shd w:val="clear" w:color="auto" w:fill="auto"/>
            <w:vAlign w:val="center"/>
          </w:tcPr>
          <w:p w:rsidR="007E39B1" w:rsidRPr="00882406" w:rsidRDefault="007E39B1" w:rsidP="007E39B1">
            <w:pPr>
              <w:jc w:val="center"/>
              <w:rPr>
                <w:sz w:val="20"/>
                <w:szCs w:val="20"/>
              </w:rPr>
            </w:pPr>
            <w:r w:rsidRPr="00882406">
              <w:rPr>
                <w:sz w:val="20"/>
                <w:szCs w:val="20"/>
              </w:rPr>
              <w:sym w:font="Wingdings" w:char="F06F"/>
            </w:r>
          </w:p>
        </w:tc>
        <w:tc>
          <w:tcPr>
            <w:tcW w:w="577" w:type="pct"/>
            <w:tcBorders>
              <w:top w:val="nil"/>
              <w:left w:val="nil"/>
              <w:bottom w:val="nil"/>
              <w:right w:val="nil"/>
            </w:tcBorders>
            <w:shd w:val="clear" w:color="auto" w:fill="auto"/>
          </w:tcPr>
          <w:p w:rsidR="007E39B1" w:rsidRPr="00882406" w:rsidRDefault="007E39B1" w:rsidP="00112C7C">
            <w:pPr>
              <w:rPr>
                <w:sz w:val="20"/>
                <w:szCs w:val="20"/>
              </w:rPr>
            </w:pPr>
            <w:r w:rsidRPr="00882406">
              <w:rPr>
                <w:sz w:val="20"/>
                <w:szCs w:val="20"/>
              </w:rPr>
              <w:t>Verified:</w:t>
            </w:r>
          </w:p>
          <w:p w:rsidR="007E39B1" w:rsidRPr="00882406" w:rsidRDefault="007E39B1" w:rsidP="00112C7C">
            <w:pPr>
              <w:rPr>
                <w:sz w:val="20"/>
                <w:szCs w:val="20"/>
              </w:rPr>
            </w:pPr>
            <w:r w:rsidRPr="00882406">
              <w:rPr>
                <w:sz w:val="20"/>
                <w:szCs w:val="20"/>
              </w:rPr>
              <w:t xml:space="preserve">89% or Lower </w:t>
            </w:r>
            <w:r w:rsidRPr="00882406">
              <w:rPr>
                <w:sz w:val="20"/>
                <w:szCs w:val="20"/>
              </w:rPr>
              <w:tab/>
            </w:r>
          </w:p>
        </w:tc>
        <w:tc>
          <w:tcPr>
            <w:tcW w:w="657" w:type="pct"/>
            <w:tcBorders>
              <w:top w:val="nil"/>
              <w:left w:val="nil"/>
              <w:bottom w:val="nil"/>
              <w:right w:val="nil"/>
            </w:tcBorders>
            <w:shd w:val="clear" w:color="auto" w:fill="auto"/>
          </w:tcPr>
          <w:p w:rsidR="007E39B1" w:rsidRPr="00882406" w:rsidRDefault="007E39B1" w:rsidP="00575C20">
            <w:pPr>
              <w:rPr>
                <w:sz w:val="20"/>
                <w:szCs w:val="20"/>
              </w:rPr>
            </w:pPr>
          </w:p>
          <w:p w:rsidR="007E39B1" w:rsidRPr="00882406" w:rsidRDefault="007E39B1" w:rsidP="00575C20">
            <w:pPr>
              <w:rPr>
                <w:sz w:val="20"/>
                <w:szCs w:val="20"/>
              </w:rPr>
            </w:pPr>
            <w:r w:rsidRPr="00882406">
              <w:rPr>
                <w:sz w:val="20"/>
                <w:szCs w:val="20"/>
              </w:rPr>
              <w:t>Facilitator Signature:</w:t>
            </w:r>
          </w:p>
        </w:tc>
        <w:tc>
          <w:tcPr>
            <w:tcW w:w="93" w:type="pct"/>
            <w:tcBorders>
              <w:top w:val="nil"/>
              <w:left w:val="nil"/>
              <w:bottom w:val="nil"/>
              <w:right w:val="nil"/>
            </w:tcBorders>
            <w:shd w:val="clear" w:color="auto" w:fill="auto"/>
          </w:tcPr>
          <w:p w:rsidR="007E39B1" w:rsidRPr="00882406" w:rsidRDefault="007E39B1" w:rsidP="00112C7C">
            <w:pPr>
              <w:rPr>
                <w:sz w:val="20"/>
                <w:szCs w:val="20"/>
              </w:rPr>
            </w:pPr>
          </w:p>
        </w:tc>
        <w:tc>
          <w:tcPr>
            <w:tcW w:w="3388" w:type="pct"/>
            <w:tcBorders>
              <w:left w:val="nil"/>
              <w:bottom w:val="single" w:sz="4" w:space="0" w:color="auto"/>
            </w:tcBorders>
            <w:shd w:val="clear" w:color="auto" w:fill="auto"/>
          </w:tcPr>
          <w:p w:rsidR="007E39B1" w:rsidRPr="00882406" w:rsidRDefault="007E39B1" w:rsidP="00112C7C">
            <w:pPr>
              <w:rPr>
                <w:sz w:val="20"/>
                <w:szCs w:val="20"/>
              </w:rPr>
            </w:pPr>
          </w:p>
        </w:tc>
      </w:tr>
      <w:tr w:rsidR="007E39B1" w:rsidRPr="00882406">
        <w:trPr>
          <w:trHeight w:val="289"/>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7E39B1" w:rsidRPr="00882406" w:rsidRDefault="007E39B1" w:rsidP="00112C7C">
            <w:pPr>
              <w:rPr>
                <w:b/>
                <w:color w:val="FF0000"/>
                <w:sz w:val="20"/>
                <w:szCs w:val="20"/>
              </w:rPr>
            </w:pPr>
          </w:p>
        </w:tc>
      </w:tr>
    </w:tbl>
    <w:p w:rsidR="003A058C" w:rsidRPr="001812FD" w:rsidRDefault="003A058C" w:rsidP="003A058C">
      <w:pPr>
        <w:tabs>
          <w:tab w:val="left" w:pos="1129"/>
        </w:tabs>
        <w:rPr>
          <w:sz w:val="22"/>
          <w:szCs w:val="22"/>
        </w:rPr>
      </w:pPr>
    </w:p>
    <w:p w:rsidR="00037F1E" w:rsidRPr="001812FD" w:rsidRDefault="00037F1E" w:rsidP="003A058C">
      <w:pPr>
        <w:rPr>
          <w:sz w:val="22"/>
          <w:szCs w:val="22"/>
        </w:rPr>
        <w:sectPr w:rsidR="00037F1E" w:rsidRPr="001812FD" w:rsidSect="00882406">
          <w:headerReference w:type="default" r:id="rId8"/>
          <w:footerReference w:type="default" r:id="rId9"/>
          <w:headerReference w:type="first" r:id="rId10"/>
          <w:footerReference w:type="first" r:id="rId11"/>
          <w:pgSz w:w="15840" w:h="12240" w:orient="landscape" w:code="1"/>
          <w:pgMar w:top="720" w:right="720" w:bottom="720" w:left="720" w:header="288" w:footer="144"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200341" w:rsidRPr="001812FD">
        <w:tc>
          <w:tcPr>
            <w:tcW w:w="14616" w:type="dxa"/>
          </w:tcPr>
          <w:p w:rsidR="00231733" w:rsidRPr="009E3EBB" w:rsidRDefault="00231733" w:rsidP="00231733">
            <w:pPr>
              <w:rPr>
                <w:b/>
                <w:sz w:val="22"/>
                <w:szCs w:val="22"/>
              </w:rPr>
            </w:pPr>
            <w:r w:rsidRPr="009E3EBB">
              <w:rPr>
                <w:b/>
                <w:sz w:val="22"/>
                <w:szCs w:val="22"/>
              </w:rPr>
              <w:lastRenderedPageBreak/>
              <w:t>Publisher:</w:t>
            </w:r>
          </w:p>
          <w:p w:rsidR="00231733" w:rsidRPr="009E3EBB" w:rsidRDefault="00231733" w:rsidP="00231733">
            <w:pPr>
              <w:numPr>
                <w:ilvl w:val="0"/>
                <w:numId w:val="5"/>
              </w:numPr>
              <w:ind w:left="360"/>
              <w:rPr>
                <w:sz w:val="22"/>
                <w:szCs w:val="22"/>
              </w:rPr>
            </w:pPr>
            <w:r w:rsidRPr="009E3EBB">
              <w:rPr>
                <w:sz w:val="22"/>
                <w:szCs w:val="22"/>
              </w:rPr>
              <w:t>Section 1 criteria are scored as to whether the evidence demonstrates application of Bloom’s Taxonomy at the higher levels.</w:t>
            </w:r>
          </w:p>
          <w:p w:rsidR="00231733" w:rsidRPr="009E3EBB" w:rsidRDefault="00231733" w:rsidP="00231733">
            <w:pPr>
              <w:numPr>
                <w:ilvl w:val="0"/>
                <w:numId w:val="5"/>
              </w:numPr>
              <w:ind w:left="360"/>
              <w:rPr>
                <w:sz w:val="22"/>
                <w:szCs w:val="22"/>
              </w:rPr>
            </w:pPr>
            <w:r w:rsidRPr="009E3EBB">
              <w:rPr>
                <w:sz w:val="22"/>
                <w:szCs w:val="22"/>
              </w:rPr>
              <w:t>For Section 1 you may enter two citations per citation level per criteria.</w:t>
            </w:r>
          </w:p>
          <w:p w:rsidR="00200341" w:rsidRPr="001812FD" w:rsidRDefault="00231733" w:rsidP="00231733">
            <w:pPr>
              <w:numPr>
                <w:ilvl w:val="0"/>
                <w:numId w:val="5"/>
              </w:numPr>
              <w:ind w:left="360"/>
              <w:rPr>
                <w:sz w:val="22"/>
                <w:szCs w:val="22"/>
              </w:rPr>
            </w:pPr>
            <w:r w:rsidRPr="009E3EBB">
              <w:rPr>
                <w:sz w:val="22"/>
                <w:szCs w:val="22"/>
              </w:rPr>
              <w:t>Citations for Section 1 will refer to the Student Edition, Teacher Edition, or Student Workbook</w:t>
            </w:r>
          </w:p>
        </w:tc>
      </w:tr>
      <w:tr w:rsidR="00200341" w:rsidRPr="001812FD">
        <w:tc>
          <w:tcPr>
            <w:tcW w:w="14616" w:type="dxa"/>
            <w:shd w:val="clear" w:color="auto" w:fill="auto"/>
          </w:tcPr>
          <w:p w:rsidR="00371D04" w:rsidRPr="001812FD" w:rsidRDefault="00371D04" w:rsidP="00B54EB6">
            <w:pPr>
              <w:numPr>
                <w:ilvl w:val="0"/>
                <w:numId w:val="8"/>
              </w:numPr>
              <w:ind w:left="360"/>
              <w:rPr>
                <w:sz w:val="22"/>
                <w:szCs w:val="22"/>
              </w:rPr>
            </w:pPr>
            <w:r w:rsidRPr="001812FD">
              <w:rPr>
                <w:b/>
                <w:sz w:val="22"/>
                <w:szCs w:val="22"/>
              </w:rPr>
              <w:t>Reviewer:  Use the Student Edition, Teacher Edition, or Student Workbook to conduct this portion of the review.</w:t>
            </w:r>
          </w:p>
          <w:p w:rsidR="0025562A" w:rsidRPr="001812FD" w:rsidRDefault="0025562A" w:rsidP="00B54EB6">
            <w:pPr>
              <w:numPr>
                <w:ilvl w:val="0"/>
                <w:numId w:val="8"/>
              </w:numPr>
              <w:ind w:left="360"/>
              <w:rPr>
                <w:sz w:val="22"/>
                <w:szCs w:val="22"/>
              </w:rPr>
            </w:pPr>
            <w:r w:rsidRPr="001812FD">
              <w:rPr>
                <w:sz w:val="22"/>
                <w:szCs w:val="22"/>
              </w:rPr>
              <w:t>Ten (10)</w:t>
            </w:r>
            <w:r w:rsidR="00522C3B" w:rsidRPr="001812FD">
              <w:rPr>
                <w:sz w:val="22"/>
                <w:szCs w:val="22"/>
              </w:rPr>
              <w:t xml:space="preserve"> points:</w:t>
            </w:r>
            <w:r w:rsidRPr="001812FD">
              <w:rPr>
                <w:sz w:val="22"/>
                <w:szCs w:val="22"/>
              </w:rPr>
              <w:t xml:space="preserve"> The citation demonstrates Bloom’s Level 3</w:t>
            </w:r>
            <w:r w:rsidR="00F679A0" w:rsidRPr="001812FD">
              <w:rPr>
                <w:sz w:val="22"/>
                <w:szCs w:val="22"/>
              </w:rPr>
              <w:t>.</w:t>
            </w:r>
          </w:p>
          <w:p w:rsidR="0025562A" w:rsidRPr="001812FD" w:rsidRDefault="0025562A" w:rsidP="00B54EB6">
            <w:pPr>
              <w:numPr>
                <w:ilvl w:val="0"/>
                <w:numId w:val="8"/>
              </w:numPr>
              <w:ind w:left="360"/>
              <w:rPr>
                <w:sz w:val="22"/>
                <w:szCs w:val="22"/>
              </w:rPr>
            </w:pPr>
            <w:r w:rsidRPr="001812FD">
              <w:rPr>
                <w:sz w:val="22"/>
                <w:szCs w:val="22"/>
              </w:rPr>
              <w:t>Six (6)</w:t>
            </w:r>
            <w:r w:rsidR="00522C3B" w:rsidRPr="001812FD">
              <w:rPr>
                <w:sz w:val="22"/>
                <w:szCs w:val="22"/>
              </w:rPr>
              <w:t xml:space="preserve"> points:</w:t>
            </w:r>
            <w:r w:rsidRPr="001812FD">
              <w:rPr>
                <w:sz w:val="22"/>
                <w:szCs w:val="22"/>
              </w:rPr>
              <w:t xml:space="preserve"> The citation demonstrates Bloom’s Level 2</w:t>
            </w:r>
            <w:r w:rsidR="00F679A0" w:rsidRPr="001812FD">
              <w:rPr>
                <w:sz w:val="22"/>
                <w:szCs w:val="22"/>
              </w:rPr>
              <w:t>.</w:t>
            </w:r>
          </w:p>
          <w:p w:rsidR="009831E6" w:rsidRPr="001812FD" w:rsidRDefault="0025562A" w:rsidP="0025562A">
            <w:pPr>
              <w:numPr>
                <w:ilvl w:val="0"/>
                <w:numId w:val="8"/>
              </w:numPr>
              <w:ind w:left="360"/>
              <w:rPr>
                <w:sz w:val="22"/>
                <w:szCs w:val="22"/>
              </w:rPr>
            </w:pPr>
            <w:r w:rsidRPr="001812FD">
              <w:rPr>
                <w:sz w:val="22"/>
                <w:szCs w:val="22"/>
              </w:rPr>
              <w:t>Zero (0)</w:t>
            </w:r>
            <w:r w:rsidR="00522C3B" w:rsidRPr="001812FD">
              <w:rPr>
                <w:sz w:val="22"/>
                <w:szCs w:val="22"/>
              </w:rPr>
              <w:t xml:space="preserve"> points:</w:t>
            </w:r>
            <w:r w:rsidRPr="001812FD">
              <w:rPr>
                <w:sz w:val="22"/>
                <w:szCs w:val="22"/>
              </w:rPr>
              <w:t xml:space="preserve"> The citation does not meet either Level 2 or Level 3</w:t>
            </w:r>
            <w:r w:rsidR="00F679A0" w:rsidRPr="001812FD">
              <w:rPr>
                <w:sz w:val="22"/>
                <w:szCs w:val="22"/>
              </w:rPr>
              <w:t>.</w:t>
            </w:r>
            <w:r w:rsidR="00200341" w:rsidRPr="001812FD">
              <w:rPr>
                <w:sz w:val="22"/>
                <w:szCs w:val="22"/>
              </w:rPr>
              <w:t xml:space="preserve"> </w:t>
            </w:r>
          </w:p>
          <w:p w:rsidR="00200341" w:rsidRPr="001812FD" w:rsidRDefault="009831E6" w:rsidP="009831E6">
            <w:pPr>
              <w:pStyle w:val="ListParagraph"/>
              <w:numPr>
                <w:ilvl w:val="0"/>
                <w:numId w:val="43"/>
              </w:numPr>
              <w:rPr>
                <w:rFonts w:ascii="Arial" w:hAnsi="Arial" w:cs="Arial"/>
              </w:rPr>
            </w:pPr>
            <w:r w:rsidRPr="001812FD">
              <w:rPr>
                <w:rFonts w:ascii="Arial" w:hAnsi="Arial" w:cs="Arial"/>
              </w:rPr>
              <w:t xml:space="preserve">For </w:t>
            </w:r>
            <w:r w:rsidRPr="001812FD">
              <w:rPr>
                <w:rFonts w:ascii="Arial" w:hAnsi="Arial" w:cs="Arial"/>
                <w:highlight w:val="yellow"/>
              </w:rPr>
              <w:t>highlighted rows only</w:t>
            </w:r>
            <w:r w:rsidRPr="001812FD">
              <w:rPr>
                <w:rFonts w:ascii="Arial" w:hAnsi="Arial" w:cs="Arial"/>
              </w:rPr>
              <w:t xml:space="preserve"> – Five (5) points if the citation meets the standard and Zero (0) points if the citation does not meet.</w:t>
            </w:r>
          </w:p>
        </w:tc>
      </w:tr>
    </w:tbl>
    <w:p w:rsidR="00200341" w:rsidRPr="001812FD" w:rsidRDefault="00200341" w:rsidP="0008757C">
      <w:pPr>
        <w:rPr>
          <w:b/>
          <w:color w:val="FF0000"/>
          <w:sz w:val="22"/>
          <w:szCs w:val="22"/>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170"/>
        <w:gridCol w:w="6480"/>
        <w:gridCol w:w="1530"/>
        <w:gridCol w:w="1260"/>
        <w:gridCol w:w="450"/>
        <w:gridCol w:w="2142"/>
        <w:gridCol w:w="1278"/>
        <w:gridCol w:w="18"/>
      </w:tblGrid>
      <w:tr w:rsidR="00823A2D" w:rsidRPr="001812FD" w:rsidTr="00C419BD">
        <w:trPr>
          <w:trHeight w:val="1034"/>
          <w:tblHeader/>
        </w:trPr>
        <w:tc>
          <w:tcPr>
            <w:tcW w:w="558" w:type="dxa"/>
            <w:shd w:val="clear" w:color="auto" w:fill="FBD4B4" w:themeFill="accent6" w:themeFillTint="66"/>
          </w:tcPr>
          <w:p w:rsidR="00823A2D" w:rsidRPr="001812FD" w:rsidRDefault="00823A2D" w:rsidP="00823A2D">
            <w:pPr>
              <w:ind w:left="-90" w:right="-107"/>
              <w:rPr>
                <w:b/>
                <w:sz w:val="22"/>
                <w:szCs w:val="22"/>
              </w:rPr>
            </w:pPr>
          </w:p>
          <w:p w:rsidR="00823A2D" w:rsidRPr="001812FD" w:rsidRDefault="00823A2D" w:rsidP="00823A2D">
            <w:pPr>
              <w:ind w:left="-90" w:right="-107"/>
              <w:rPr>
                <w:b/>
                <w:sz w:val="22"/>
                <w:szCs w:val="22"/>
              </w:rPr>
            </w:pPr>
          </w:p>
          <w:p w:rsidR="00823A2D" w:rsidRPr="001812FD" w:rsidRDefault="00823A2D" w:rsidP="00823A2D">
            <w:pPr>
              <w:ind w:left="-90" w:right="-107"/>
              <w:rPr>
                <w:b/>
                <w:sz w:val="22"/>
                <w:szCs w:val="22"/>
              </w:rPr>
            </w:pPr>
          </w:p>
        </w:tc>
        <w:tc>
          <w:tcPr>
            <w:tcW w:w="1170" w:type="dxa"/>
            <w:shd w:val="clear" w:color="auto" w:fill="FBD4B4" w:themeFill="accent6" w:themeFillTint="66"/>
            <w:vAlign w:val="center"/>
          </w:tcPr>
          <w:p w:rsidR="00823A2D" w:rsidRPr="001812FD" w:rsidRDefault="00823A2D" w:rsidP="00823A2D">
            <w:pPr>
              <w:ind w:left="-90" w:right="-107"/>
              <w:jc w:val="center"/>
              <w:rPr>
                <w:b/>
                <w:sz w:val="22"/>
                <w:szCs w:val="22"/>
              </w:rPr>
            </w:pPr>
          </w:p>
        </w:tc>
        <w:tc>
          <w:tcPr>
            <w:tcW w:w="6480" w:type="dxa"/>
            <w:shd w:val="clear" w:color="auto" w:fill="FBD4B4" w:themeFill="accent6" w:themeFillTint="66"/>
          </w:tcPr>
          <w:p w:rsidR="00823A2D" w:rsidRPr="001812FD" w:rsidRDefault="00823A2D" w:rsidP="00823A2D">
            <w:pPr>
              <w:rPr>
                <w:b/>
                <w:sz w:val="22"/>
                <w:szCs w:val="22"/>
              </w:rPr>
            </w:pPr>
          </w:p>
          <w:p w:rsidR="00823A2D" w:rsidRPr="001812FD" w:rsidRDefault="00823A2D" w:rsidP="00823A2D">
            <w:pPr>
              <w:rPr>
                <w:b/>
                <w:sz w:val="22"/>
                <w:szCs w:val="22"/>
              </w:rPr>
            </w:pPr>
            <w:r w:rsidRPr="001812FD">
              <w:rPr>
                <w:b/>
                <w:sz w:val="22"/>
                <w:szCs w:val="22"/>
              </w:rPr>
              <w:t>SECTION I: NEW MEXICO CONTENT STANDARDS, BENCHMARKS AND PERFORMANCE STANDARDS.</w:t>
            </w:r>
          </w:p>
        </w:tc>
        <w:tc>
          <w:tcPr>
            <w:tcW w:w="2790" w:type="dxa"/>
            <w:gridSpan w:val="2"/>
            <w:shd w:val="clear" w:color="auto" w:fill="FBD4B4" w:themeFill="accent6" w:themeFillTint="66"/>
            <w:vAlign w:val="center"/>
          </w:tcPr>
          <w:p w:rsidR="00823A2D" w:rsidRPr="001812FD" w:rsidRDefault="00823A2D" w:rsidP="00823A2D">
            <w:pPr>
              <w:jc w:val="center"/>
              <w:rPr>
                <w:b/>
                <w:sz w:val="22"/>
                <w:szCs w:val="22"/>
              </w:rPr>
            </w:pPr>
            <w:r w:rsidRPr="001812FD">
              <w:rPr>
                <w:b/>
                <w:sz w:val="22"/>
                <w:szCs w:val="22"/>
              </w:rPr>
              <w:t>Citation Level 2</w:t>
            </w:r>
          </w:p>
        </w:tc>
        <w:tc>
          <w:tcPr>
            <w:tcW w:w="2592" w:type="dxa"/>
            <w:gridSpan w:val="2"/>
            <w:shd w:val="clear" w:color="auto" w:fill="FBD4B4" w:themeFill="accent6" w:themeFillTint="66"/>
            <w:vAlign w:val="center"/>
          </w:tcPr>
          <w:p w:rsidR="00823A2D" w:rsidRPr="001812FD" w:rsidRDefault="00823A2D" w:rsidP="00823A2D">
            <w:pPr>
              <w:jc w:val="center"/>
              <w:rPr>
                <w:b/>
                <w:sz w:val="22"/>
                <w:szCs w:val="22"/>
              </w:rPr>
            </w:pPr>
            <w:r w:rsidRPr="001812FD">
              <w:rPr>
                <w:b/>
                <w:sz w:val="22"/>
                <w:szCs w:val="22"/>
              </w:rPr>
              <w:t>Citation Level 3</w:t>
            </w:r>
          </w:p>
        </w:tc>
        <w:tc>
          <w:tcPr>
            <w:tcW w:w="1296" w:type="dxa"/>
            <w:gridSpan w:val="2"/>
            <w:shd w:val="clear" w:color="auto" w:fill="FBD4B4" w:themeFill="accent6" w:themeFillTint="66"/>
            <w:vAlign w:val="center"/>
          </w:tcPr>
          <w:p w:rsidR="00823A2D" w:rsidRPr="001812FD" w:rsidRDefault="00823A2D" w:rsidP="00823A2D">
            <w:pPr>
              <w:tabs>
                <w:tab w:val="left" w:pos="1890"/>
              </w:tabs>
              <w:jc w:val="center"/>
              <w:rPr>
                <w:b/>
                <w:sz w:val="22"/>
                <w:szCs w:val="22"/>
              </w:rPr>
            </w:pPr>
            <w:r w:rsidRPr="001812FD">
              <w:rPr>
                <w:b/>
                <w:sz w:val="22"/>
                <w:szCs w:val="22"/>
              </w:rPr>
              <w:t>Score</w:t>
            </w:r>
          </w:p>
        </w:tc>
      </w:tr>
      <w:tr w:rsidR="00E275B6" w:rsidRPr="001812FD" w:rsidTr="00C419BD">
        <w:trPr>
          <w:cantSplit/>
          <w:trHeight w:val="2060"/>
        </w:trPr>
        <w:tc>
          <w:tcPr>
            <w:tcW w:w="558" w:type="dxa"/>
            <w:shd w:val="clear" w:color="auto" w:fill="FBD4B4" w:themeFill="accent6" w:themeFillTint="66"/>
          </w:tcPr>
          <w:p w:rsidR="00E275B6" w:rsidRPr="001812FD" w:rsidRDefault="00E275B6" w:rsidP="00E275B6">
            <w:pPr>
              <w:ind w:left="-90" w:right="-107"/>
              <w:rPr>
                <w:b/>
                <w:sz w:val="22"/>
                <w:szCs w:val="22"/>
              </w:rPr>
            </w:pPr>
          </w:p>
        </w:tc>
        <w:tc>
          <w:tcPr>
            <w:tcW w:w="1170" w:type="dxa"/>
            <w:shd w:val="clear" w:color="auto" w:fill="FBD4B4" w:themeFill="accent6" w:themeFillTint="66"/>
            <w:vAlign w:val="center"/>
          </w:tcPr>
          <w:p w:rsidR="00E275B6" w:rsidRPr="001812FD" w:rsidRDefault="001A0995" w:rsidP="00827C31">
            <w:pPr>
              <w:ind w:left="-90" w:right="-107"/>
              <w:jc w:val="center"/>
              <w:rPr>
                <w:b/>
                <w:sz w:val="22"/>
                <w:szCs w:val="22"/>
              </w:rPr>
            </w:pPr>
            <w:r w:rsidRPr="001812FD">
              <w:rPr>
                <w:b/>
                <w:sz w:val="22"/>
                <w:szCs w:val="22"/>
              </w:rPr>
              <w:t>I.</w:t>
            </w:r>
          </w:p>
        </w:tc>
        <w:tc>
          <w:tcPr>
            <w:tcW w:w="6480" w:type="dxa"/>
            <w:shd w:val="clear" w:color="auto" w:fill="FBD4B4" w:themeFill="accent6" w:themeFillTint="66"/>
            <w:vAlign w:val="center"/>
          </w:tcPr>
          <w:p w:rsidR="00571E62" w:rsidRPr="001812FD" w:rsidRDefault="00571E62" w:rsidP="00571E62">
            <w:pPr>
              <w:widowControl w:val="0"/>
              <w:autoSpaceDE w:val="0"/>
              <w:autoSpaceDN w:val="0"/>
              <w:adjustRightInd w:val="0"/>
              <w:rPr>
                <w:color w:val="000000"/>
                <w:sz w:val="22"/>
                <w:szCs w:val="22"/>
              </w:rPr>
            </w:pPr>
            <w:r w:rsidRPr="001812FD">
              <w:rPr>
                <w:b/>
                <w:bCs/>
                <w:color w:val="000000"/>
                <w:sz w:val="22"/>
                <w:szCs w:val="22"/>
              </w:rPr>
              <w:t xml:space="preserve">I.  HISTORY </w:t>
            </w:r>
          </w:p>
          <w:p w:rsidR="00E275B6" w:rsidRPr="001812FD" w:rsidRDefault="00571E62" w:rsidP="00571E62">
            <w:pPr>
              <w:rPr>
                <w:b/>
                <w:sz w:val="22"/>
                <w:szCs w:val="22"/>
              </w:rPr>
            </w:pPr>
            <w:r w:rsidRPr="001812FD">
              <w:rPr>
                <w:b/>
                <w:bCs/>
                <w:color w:val="000000"/>
                <w:sz w:val="22"/>
                <w:szCs w:val="22"/>
              </w:rPr>
              <w:t>STUDENTS ARE ABLE TO IDENTIFY IMPORTANT PEOPLE AND EVENTS IN ORDER TO ANALYZE SIGNIFICANT PATTERNS, RELATIONSHIPS, THEMES, IDEAS, BELIEFS, AND TURNING POINTS IN NEW MEXICO, UNITED STATES, AND WORLD HISTORY IN ORDER TO UNDERSTAND THE COMPLEXITY OF THE HUMAN EXPERIENCE.</w:t>
            </w:r>
          </w:p>
        </w:tc>
        <w:tc>
          <w:tcPr>
            <w:tcW w:w="2790" w:type="dxa"/>
            <w:gridSpan w:val="2"/>
            <w:shd w:val="clear" w:color="auto" w:fill="FBD4B4" w:themeFill="accent6" w:themeFillTint="66"/>
            <w:vAlign w:val="center"/>
          </w:tcPr>
          <w:p w:rsidR="00E275B6" w:rsidRPr="001812FD" w:rsidRDefault="00E275B6" w:rsidP="00527074">
            <w:pPr>
              <w:jc w:val="center"/>
              <w:rPr>
                <w:b/>
                <w:sz w:val="22"/>
                <w:szCs w:val="22"/>
              </w:rPr>
            </w:pPr>
          </w:p>
        </w:tc>
        <w:tc>
          <w:tcPr>
            <w:tcW w:w="2592" w:type="dxa"/>
            <w:gridSpan w:val="2"/>
            <w:shd w:val="clear" w:color="auto" w:fill="FBD4B4" w:themeFill="accent6" w:themeFillTint="66"/>
            <w:vAlign w:val="center"/>
          </w:tcPr>
          <w:p w:rsidR="00E275B6" w:rsidRPr="001812FD" w:rsidRDefault="00E275B6" w:rsidP="00527074">
            <w:pPr>
              <w:jc w:val="center"/>
              <w:rPr>
                <w:b/>
                <w:sz w:val="22"/>
                <w:szCs w:val="22"/>
              </w:rPr>
            </w:pPr>
          </w:p>
        </w:tc>
        <w:tc>
          <w:tcPr>
            <w:tcW w:w="1296" w:type="dxa"/>
            <w:gridSpan w:val="2"/>
            <w:shd w:val="clear" w:color="auto" w:fill="FBD4B4" w:themeFill="accent6" w:themeFillTint="66"/>
            <w:vAlign w:val="center"/>
          </w:tcPr>
          <w:p w:rsidR="00E275B6" w:rsidRPr="001812FD" w:rsidRDefault="00E275B6" w:rsidP="00527074">
            <w:pPr>
              <w:jc w:val="center"/>
              <w:rPr>
                <w:b/>
                <w:sz w:val="22"/>
                <w:szCs w:val="22"/>
              </w:rPr>
            </w:pPr>
          </w:p>
        </w:tc>
      </w:tr>
      <w:tr w:rsidR="00E275B6" w:rsidRPr="001812FD" w:rsidTr="00C419BD">
        <w:trPr>
          <w:cantSplit/>
          <w:trHeight w:val="1061"/>
        </w:trPr>
        <w:tc>
          <w:tcPr>
            <w:tcW w:w="558" w:type="dxa"/>
            <w:shd w:val="clear" w:color="auto" w:fill="FBD4B4" w:themeFill="accent6" w:themeFillTint="66"/>
          </w:tcPr>
          <w:p w:rsidR="00E275B6" w:rsidRPr="001812FD" w:rsidRDefault="00E275B6" w:rsidP="00E275B6">
            <w:pPr>
              <w:ind w:left="-90" w:right="-107"/>
              <w:rPr>
                <w:b/>
                <w:sz w:val="22"/>
                <w:szCs w:val="22"/>
              </w:rPr>
            </w:pPr>
          </w:p>
        </w:tc>
        <w:tc>
          <w:tcPr>
            <w:tcW w:w="1170" w:type="dxa"/>
            <w:shd w:val="clear" w:color="auto" w:fill="FBD4B4" w:themeFill="accent6" w:themeFillTint="66"/>
            <w:vAlign w:val="center"/>
          </w:tcPr>
          <w:p w:rsidR="00E275B6" w:rsidRPr="001812FD" w:rsidRDefault="00A101E8" w:rsidP="00E275B6">
            <w:pPr>
              <w:ind w:left="-90" w:right="-107"/>
              <w:jc w:val="center"/>
              <w:rPr>
                <w:b/>
                <w:sz w:val="22"/>
                <w:szCs w:val="22"/>
              </w:rPr>
            </w:pPr>
            <w:r w:rsidRPr="001812FD">
              <w:rPr>
                <w:b/>
                <w:sz w:val="22"/>
                <w:szCs w:val="22"/>
              </w:rPr>
              <w:t>I-</w:t>
            </w:r>
            <w:r w:rsidR="00433F09" w:rsidRPr="001812FD">
              <w:rPr>
                <w:b/>
                <w:sz w:val="22"/>
                <w:szCs w:val="22"/>
              </w:rPr>
              <w:t>C</w:t>
            </w:r>
          </w:p>
        </w:tc>
        <w:tc>
          <w:tcPr>
            <w:tcW w:w="6480" w:type="dxa"/>
            <w:shd w:val="clear" w:color="auto" w:fill="FBD4B4" w:themeFill="accent6" w:themeFillTint="66"/>
            <w:vAlign w:val="center"/>
          </w:tcPr>
          <w:p w:rsidR="00E275B6" w:rsidRPr="001812FD" w:rsidRDefault="00433F09" w:rsidP="007D5D49">
            <w:pPr>
              <w:widowControl w:val="0"/>
              <w:autoSpaceDE w:val="0"/>
              <w:autoSpaceDN w:val="0"/>
              <w:adjustRightInd w:val="0"/>
              <w:rPr>
                <w:color w:val="000000"/>
                <w:sz w:val="22"/>
                <w:szCs w:val="22"/>
              </w:rPr>
            </w:pPr>
            <w:r w:rsidRPr="001812FD">
              <w:rPr>
                <w:b/>
                <w:bCs/>
                <w:color w:val="000000"/>
                <w:sz w:val="22"/>
                <w:szCs w:val="22"/>
              </w:rPr>
              <w:t>World</w:t>
            </w:r>
            <w:r w:rsidR="00A101E8" w:rsidRPr="001812FD">
              <w:rPr>
                <w:b/>
                <w:bCs/>
                <w:color w:val="000000"/>
                <w:sz w:val="22"/>
                <w:szCs w:val="22"/>
              </w:rPr>
              <w:t>:</w:t>
            </w:r>
          </w:p>
          <w:p w:rsidR="00612E2E" w:rsidRPr="001812FD" w:rsidRDefault="009A7F10" w:rsidP="00A01D46">
            <w:pPr>
              <w:widowControl w:val="0"/>
              <w:autoSpaceDE w:val="0"/>
              <w:autoSpaceDN w:val="0"/>
              <w:adjustRightInd w:val="0"/>
              <w:rPr>
                <w:b/>
                <w:color w:val="000000"/>
                <w:sz w:val="22"/>
                <w:szCs w:val="22"/>
              </w:rPr>
            </w:pPr>
            <w:r w:rsidRPr="001812FD">
              <w:rPr>
                <w:b/>
                <w:sz w:val="22"/>
                <w:szCs w:val="22"/>
              </w:rPr>
              <w:t>9-12 Benchmark 1-C:</w:t>
            </w:r>
            <w:r w:rsidRPr="001812FD">
              <w:rPr>
                <w:sz w:val="22"/>
                <w:szCs w:val="22"/>
              </w:rPr>
              <w:t xml:space="preserve">  </w:t>
            </w:r>
            <w:r w:rsidR="00A01D46" w:rsidRPr="001812FD">
              <w:rPr>
                <w:b/>
                <w:sz w:val="22"/>
                <w:szCs w:val="22"/>
              </w:rPr>
              <w:t>A</w:t>
            </w:r>
            <w:r w:rsidR="00433F09" w:rsidRPr="001812FD">
              <w:rPr>
                <w:b/>
                <w:sz w:val="22"/>
                <w:szCs w:val="22"/>
              </w:rPr>
              <w:t>nalyze and interpret the major eras and important turning points in world history from the age of</w:t>
            </w:r>
            <w:r w:rsidR="00A01D46" w:rsidRPr="001812FD">
              <w:rPr>
                <w:b/>
                <w:sz w:val="22"/>
                <w:szCs w:val="22"/>
              </w:rPr>
              <w:t xml:space="preserve"> </w:t>
            </w:r>
            <w:r w:rsidR="00433F09" w:rsidRPr="001812FD">
              <w:rPr>
                <w:b/>
                <w:sz w:val="22"/>
                <w:szCs w:val="22"/>
              </w:rPr>
              <w:t>enlightenment to the present, to develop an understanding of the complexity of the human experience:</w:t>
            </w:r>
          </w:p>
          <w:p w:rsidR="00E275B6" w:rsidRPr="001812FD" w:rsidRDefault="00E275B6" w:rsidP="007D5D49">
            <w:pPr>
              <w:rPr>
                <w:b/>
                <w:sz w:val="22"/>
                <w:szCs w:val="22"/>
              </w:rPr>
            </w:pPr>
          </w:p>
        </w:tc>
        <w:tc>
          <w:tcPr>
            <w:tcW w:w="2790" w:type="dxa"/>
            <w:gridSpan w:val="2"/>
            <w:shd w:val="clear" w:color="auto" w:fill="FBD4B4" w:themeFill="accent6" w:themeFillTint="66"/>
            <w:vAlign w:val="center"/>
          </w:tcPr>
          <w:p w:rsidR="00E275B6" w:rsidRPr="001812FD" w:rsidRDefault="00E275B6" w:rsidP="00527074">
            <w:pPr>
              <w:jc w:val="center"/>
              <w:rPr>
                <w:b/>
                <w:sz w:val="22"/>
                <w:szCs w:val="22"/>
              </w:rPr>
            </w:pPr>
          </w:p>
        </w:tc>
        <w:tc>
          <w:tcPr>
            <w:tcW w:w="2592" w:type="dxa"/>
            <w:gridSpan w:val="2"/>
            <w:shd w:val="clear" w:color="auto" w:fill="FBD4B4" w:themeFill="accent6" w:themeFillTint="66"/>
            <w:vAlign w:val="center"/>
          </w:tcPr>
          <w:p w:rsidR="00E275B6" w:rsidRPr="001812FD" w:rsidRDefault="00E275B6" w:rsidP="00E67295">
            <w:pPr>
              <w:jc w:val="center"/>
              <w:rPr>
                <w:b/>
                <w:sz w:val="22"/>
                <w:szCs w:val="22"/>
              </w:rPr>
            </w:pPr>
          </w:p>
        </w:tc>
        <w:tc>
          <w:tcPr>
            <w:tcW w:w="1296" w:type="dxa"/>
            <w:gridSpan w:val="2"/>
            <w:shd w:val="clear" w:color="auto" w:fill="FBD4B4" w:themeFill="accent6" w:themeFillTint="66"/>
            <w:vAlign w:val="center"/>
          </w:tcPr>
          <w:p w:rsidR="00E275B6" w:rsidRPr="001812FD" w:rsidRDefault="00E275B6" w:rsidP="00527074">
            <w:pPr>
              <w:jc w:val="center"/>
              <w:rPr>
                <w:b/>
                <w:sz w:val="22"/>
                <w:szCs w:val="22"/>
              </w:rPr>
            </w:pPr>
          </w:p>
        </w:tc>
      </w:tr>
      <w:tr w:rsidR="00571E62" w:rsidRPr="001812FD" w:rsidTr="00C419BD">
        <w:trPr>
          <w:trHeight w:val="1034"/>
        </w:trPr>
        <w:tc>
          <w:tcPr>
            <w:tcW w:w="558" w:type="dxa"/>
            <w:shd w:val="clear" w:color="auto" w:fill="FBD4B4" w:themeFill="accent6" w:themeFillTint="66"/>
          </w:tcPr>
          <w:p w:rsidR="00571E62" w:rsidRPr="001812FD" w:rsidRDefault="00571E62" w:rsidP="00E275B6">
            <w:pPr>
              <w:ind w:left="-90" w:right="-107"/>
              <w:rPr>
                <w:b/>
                <w:sz w:val="22"/>
                <w:szCs w:val="22"/>
              </w:rPr>
            </w:pPr>
          </w:p>
          <w:p w:rsidR="00571E62" w:rsidRPr="001812FD" w:rsidRDefault="00571E62" w:rsidP="00E275B6">
            <w:pPr>
              <w:ind w:left="-90" w:right="-107"/>
              <w:rPr>
                <w:b/>
                <w:sz w:val="22"/>
                <w:szCs w:val="22"/>
              </w:rPr>
            </w:pPr>
          </w:p>
          <w:p w:rsidR="00571E62" w:rsidRPr="001812FD" w:rsidRDefault="00571E62" w:rsidP="00E275B6">
            <w:pPr>
              <w:ind w:left="-90" w:right="-107"/>
              <w:rPr>
                <w:b/>
                <w:sz w:val="22"/>
                <w:szCs w:val="22"/>
              </w:rPr>
            </w:pPr>
          </w:p>
        </w:tc>
        <w:tc>
          <w:tcPr>
            <w:tcW w:w="1170" w:type="dxa"/>
            <w:shd w:val="clear" w:color="auto" w:fill="FBD4B4" w:themeFill="accent6" w:themeFillTint="66"/>
            <w:vAlign w:val="center"/>
          </w:tcPr>
          <w:p w:rsidR="00571E62" w:rsidRPr="001812FD" w:rsidRDefault="00E67295" w:rsidP="00E275B6">
            <w:pPr>
              <w:ind w:left="-90" w:right="-107"/>
              <w:jc w:val="center"/>
              <w:rPr>
                <w:b/>
                <w:sz w:val="22"/>
                <w:szCs w:val="22"/>
              </w:rPr>
            </w:pPr>
            <w:r w:rsidRPr="001812FD">
              <w:rPr>
                <w:b/>
                <w:sz w:val="22"/>
                <w:szCs w:val="22"/>
              </w:rPr>
              <w:t>I-C(1</w:t>
            </w:r>
            <w:r w:rsidR="00571E62" w:rsidRPr="001812FD">
              <w:rPr>
                <w:b/>
                <w:sz w:val="22"/>
                <w:szCs w:val="22"/>
              </w:rPr>
              <w:t>)</w:t>
            </w:r>
            <w:r w:rsidR="00612E2E" w:rsidRPr="001812FD">
              <w:rPr>
                <w:b/>
                <w:sz w:val="22"/>
                <w:szCs w:val="22"/>
              </w:rPr>
              <w:t>.</w:t>
            </w:r>
          </w:p>
        </w:tc>
        <w:tc>
          <w:tcPr>
            <w:tcW w:w="6480" w:type="dxa"/>
            <w:shd w:val="clear" w:color="auto" w:fill="FBD4B4" w:themeFill="accent6" w:themeFillTint="66"/>
          </w:tcPr>
          <w:p w:rsidR="00571E62" w:rsidRPr="001812FD" w:rsidRDefault="00E67295" w:rsidP="00E67295">
            <w:pPr>
              <w:rPr>
                <w:b/>
                <w:sz w:val="22"/>
                <w:szCs w:val="22"/>
              </w:rPr>
            </w:pPr>
            <w:r w:rsidRPr="001812FD">
              <w:rPr>
                <w:b/>
                <w:color w:val="000000"/>
                <w:sz w:val="22"/>
                <w:szCs w:val="22"/>
              </w:rPr>
              <w:t>I-C</w:t>
            </w:r>
            <w:r w:rsidR="00612E2E" w:rsidRPr="001812FD">
              <w:rPr>
                <w:b/>
                <w:color w:val="000000"/>
                <w:sz w:val="22"/>
                <w:szCs w:val="22"/>
              </w:rPr>
              <w:t>(</w:t>
            </w:r>
            <w:r w:rsidRPr="001812FD">
              <w:rPr>
                <w:b/>
                <w:color w:val="000000"/>
                <w:sz w:val="22"/>
                <w:szCs w:val="22"/>
              </w:rPr>
              <w:t>1</w:t>
            </w:r>
            <w:r w:rsidR="00571E62" w:rsidRPr="001812FD">
              <w:rPr>
                <w:b/>
                <w:color w:val="000000"/>
                <w:sz w:val="22"/>
                <w:szCs w:val="22"/>
              </w:rPr>
              <w:t xml:space="preserve">). </w:t>
            </w:r>
            <w:r w:rsidRPr="001812FD">
              <w:rPr>
                <w:b/>
                <w:sz w:val="22"/>
                <w:szCs w:val="22"/>
              </w:rPr>
              <w:t>Describe and explain how the renaissance and reformation influenced education, art, religion and government in Europe, to include:</w:t>
            </w:r>
          </w:p>
        </w:tc>
        <w:tc>
          <w:tcPr>
            <w:tcW w:w="2790" w:type="dxa"/>
            <w:gridSpan w:val="2"/>
            <w:shd w:val="clear" w:color="auto" w:fill="FBD4B4" w:themeFill="accent6" w:themeFillTint="66"/>
            <w:vAlign w:val="center"/>
          </w:tcPr>
          <w:p w:rsidR="00571E62" w:rsidRPr="001812FD" w:rsidRDefault="00E67295" w:rsidP="00201053">
            <w:pPr>
              <w:jc w:val="center"/>
              <w:rPr>
                <w:b/>
                <w:sz w:val="22"/>
                <w:szCs w:val="22"/>
              </w:rPr>
            </w:pPr>
            <w:r w:rsidRPr="001812FD">
              <w:rPr>
                <w:b/>
                <w:sz w:val="22"/>
                <w:szCs w:val="22"/>
              </w:rPr>
              <w:t>C</w:t>
            </w:r>
            <w:r w:rsidR="00571E62" w:rsidRPr="001812FD">
              <w:rPr>
                <w:b/>
                <w:sz w:val="22"/>
                <w:szCs w:val="22"/>
              </w:rPr>
              <w:t>itation Level 2</w:t>
            </w:r>
          </w:p>
        </w:tc>
        <w:tc>
          <w:tcPr>
            <w:tcW w:w="2592" w:type="dxa"/>
            <w:gridSpan w:val="2"/>
            <w:shd w:val="clear" w:color="auto" w:fill="FBD4B4" w:themeFill="accent6" w:themeFillTint="66"/>
            <w:vAlign w:val="center"/>
          </w:tcPr>
          <w:p w:rsidR="00571E62" w:rsidRPr="001812FD" w:rsidRDefault="00E67295" w:rsidP="00201053">
            <w:pPr>
              <w:jc w:val="center"/>
              <w:rPr>
                <w:b/>
                <w:sz w:val="22"/>
                <w:szCs w:val="22"/>
              </w:rPr>
            </w:pPr>
            <w:r w:rsidRPr="001812FD">
              <w:rPr>
                <w:b/>
                <w:sz w:val="22"/>
                <w:szCs w:val="22"/>
              </w:rPr>
              <w:t>C</w:t>
            </w:r>
            <w:r w:rsidR="00571E62" w:rsidRPr="001812FD">
              <w:rPr>
                <w:b/>
                <w:sz w:val="22"/>
                <w:szCs w:val="22"/>
              </w:rPr>
              <w:t>itation Level 3</w:t>
            </w:r>
          </w:p>
        </w:tc>
        <w:tc>
          <w:tcPr>
            <w:tcW w:w="1296" w:type="dxa"/>
            <w:gridSpan w:val="2"/>
            <w:shd w:val="clear" w:color="auto" w:fill="FBD4B4" w:themeFill="accent6" w:themeFillTint="66"/>
            <w:vAlign w:val="center"/>
          </w:tcPr>
          <w:p w:rsidR="00571E62" w:rsidRPr="001812FD" w:rsidRDefault="00E67295" w:rsidP="00571E62">
            <w:pPr>
              <w:tabs>
                <w:tab w:val="left" w:pos="1890"/>
              </w:tabs>
              <w:jc w:val="center"/>
              <w:rPr>
                <w:b/>
                <w:sz w:val="22"/>
                <w:szCs w:val="22"/>
              </w:rPr>
            </w:pPr>
            <w:r w:rsidRPr="001812FD">
              <w:rPr>
                <w:b/>
                <w:sz w:val="22"/>
                <w:szCs w:val="22"/>
              </w:rPr>
              <w:t>S</w:t>
            </w:r>
            <w:r w:rsidR="00571E62" w:rsidRPr="001812FD">
              <w:rPr>
                <w:b/>
                <w:sz w:val="22"/>
                <w:szCs w:val="22"/>
              </w:rPr>
              <w:t>core</w:t>
            </w:r>
          </w:p>
        </w:tc>
      </w:tr>
      <w:tr w:rsidR="00571E62" w:rsidRPr="001812FD" w:rsidTr="00C419BD">
        <w:trPr>
          <w:trHeight w:val="242"/>
        </w:trPr>
        <w:tc>
          <w:tcPr>
            <w:tcW w:w="558" w:type="dxa"/>
          </w:tcPr>
          <w:p w:rsidR="00571E62" w:rsidRPr="001812FD" w:rsidRDefault="00571E62" w:rsidP="00E275B6">
            <w:pPr>
              <w:rPr>
                <w:b/>
                <w:sz w:val="22"/>
                <w:szCs w:val="22"/>
              </w:rPr>
            </w:pPr>
          </w:p>
          <w:p w:rsidR="00571E62" w:rsidRPr="001812FD" w:rsidRDefault="0082604F" w:rsidP="00E275B6">
            <w:pPr>
              <w:jc w:val="center"/>
              <w:rPr>
                <w:b/>
                <w:sz w:val="22"/>
                <w:szCs w:val="22"/>
              </w:rPr>
            </w:pPr>
            <w:r w:rsidRPr="001812FD">
              <w:rPr>
                <w:b/>
                <w:sz w:val="22"/>
                <w:szCs w:val="22"/>
              </w:rPr>
              <w:t>1.</w:t>
            </w:r>
          </w:p>
        </w:tc>
        <w:tc>
          <w:tcPr>
            <w:tcW w:w="1170" w:type="dxa"/>
            <w:vAlign w:val="center"/>
          </w:tcPr>
          <w:p w:rsidR="00571E62" w:rsidRPr="001812FD" w:rsidRDefault="00571E62" w:rsidP="00E275B6">
            <w:pPr>
              <w:rPr>
                <w:b/>
                <w:sz w:val="22"/>
                <w:szCs w:val="22"/>
              </w:rPr>
            </w:pPr>
          </w:p>
        </w:tc>
        <w:tc>
          <w:tcPr>
            <w:tcW w:w="6480" w:type="dxa"/>
          </w:tcPr>
          <w:p w:rsidR="00E67295" w:rsidRPr="001812FD" w:rsidRDefault="00E67295" w:rsidP="00571E62">
            <w:pPr>
              <w:widowControl w:val="0"/>
              <w:autoSpaceDE w:val="0"/>
              <w:autoSpaceDN w:val="0"/>
              <w:adjustRightInd w:val="0"/>
              <w:rPr>
                <w:sz w:val="22"/>
                <w:szCs w:val="22"/>
              </w:rPr>
            </w:pPr>
            <w:r w:rsidRPr="001812FD">
              <w:rPr>
                <w:color w:val="000000"/>
                <w:sz w:val="22"/>
                <w:szCs w:val="22"/>
              </w:rPr>
              <w:t>I-C(1</w:t>
            </w:r>
            <w:r w:rsidR="00571E62" w:rsidRPr="001812FD">
              <w:rPr>
                <w:color w:val="000000"/>
                <w:sz w:val="22"/>
                <w:szCs w:val="22"/>
              </w:rPr>
              <w:t xml:space="preserve">) </w:t>
            </w:r>
            <w:r w:rsidRPr="001812FD">
              <w:rPr>
                <w:color w:val="000000"/>
                <w:sz w:val="22"/>
                <w:szCs w:val="22"/>
              </w:rPr>
              <w:t xml:space="preserve">       </w:t>
            </w:r>
            <w:r w:rsidRPr="001812FD">
              <w:rPr>
                <w:sz w:val="22"/>
                <w:szCs w:val="22"/>
              </w:rPr>
              <w:t>a. development of renaissance artistic and literary traditions (e.g., Michelangelo, Leonardo da Vinci, Shakespeare);</w:t>
            </w:r>
          </w:p>
          <w:p w:rsidR="00571E62" w:rsidRPr="001812FD" w:rsidRDefault="00571E62" w:rsidP="00571E62">
            <w:pPr>
              <w:widowControl w:val="0"/>
              <w:autoSpaceDE w:val="0"/>
              <w:autoSpaceDN w:val="0"/>
              <w:adjustRightInd w:val="0"/>
              <w:rPr>
                <w:color w:val="000000"/>
                <w:sz w:val="22"/>
                <w:szCs w:val="22"/>
              </w:rPr>
            </w:pPr>
          </w:p>
        </w:tc>
        <w:tc>
          <w:tcPr>
            <w:tcW w:w="2790" w:type="dxa"/>
            <w:gridSpan w:val="2"/>
          </w:tcPr>
          <w:p w:rsidR="00571E62" w:rsidRPr="001812FD" w:rsidRDefault="000C5DDD">
            <w:pPr>
              <w:rPr>
                <w:sz w:val="22"/>
                <w:szCs w:val="22"/>
              </w:rPr>
            </w:pPr>
            <w:r w:rsidRPr="001812FD">
              <w:rPr>
                <w:sz w:val="22"/>
                <w:szCs w:val="22"/>
              </w:rPr>
              <w:fldChar w:fldCharType="begin">
                <w:ffData>
                  <w:name w:val="Text1"/>
                  <w:enabled/>
                  <w:calcOnExit w:val="0"/>
                  <w:textInput/>
                </w:ffData>
              </w:fldChar>
            </w:r>
            <w:r w:rsidR="00803C3C" w:rsidRPr="001812FD">
              <w:rPr>
                <w:sz w:val="22"/>
                <w:szCs w:val="22"/>
              </w:rPr>
              <w:instrText xml:space="preserve"> FORMTEXT </w:instrText>
            </w:r>
            <w:r w:rsidRPr="001812FD">
              <w:rPr>
                <w:sz w:val="22"/>
                <w:szCs w:val="22"/>
              </w:rPr>
            </w:r>
            <w:r w:rsidRPr="001812FD">
              <w:rPr>
                <w:sz w:val="22"/>
                <w:szCs w:val="22"/>
              </w:rPr>
              <w:fldChar w:fldCharType="separate"/>
            </w:r>
            <w:r w:rsidR="00571E62" w:rsidRPr="001812FD">
              <w:rPr>
                <w:noProof/>
                <w:sz w:val="22"/>
                <w:szCs w:val="22"/>
              </w:rPr>
              <w:t> </w:t>
            </w:r>
            <w:r w:rsidR="00571E62" w:rsidRPr="001812FD">
              <w:rPr>
                <w:noProof/>
                <w:sz w:val="22"/>
                <w:szCs w:val="22"/>
              </w:rPr>
              <w:t> </w:t>
            </w:r>
            <w:r w:rsidR="00571E62" w:rsidRPr="001812FD">
              <w:rPr>
                <w:noProof/>
                <w:sz w:val="22"/>
                <w:szCs w:val="22"/>
              </w:rPr>
              <w:t> </w:t>
            </w:r>
            <w:r w:rsidR="00571E62" w:rsidRPr="001812FD">
              <w:rPr>
                <w:noProof/>
                <w:sz w:val="22"/>
                <w:szCs w:val="22"/>
              </w:rPr>
              <w:t> </w:t>
            </w:r>
            <w:r w:rsidR="00571E62" w:rsidRPr="001812FD">
              <w:rPr>
                <w:noProof/>
                <w:sz w:val="22"/>
                <w:szCs w:val="22"/>
              </w:rPr>
              <w:t> </w:t>
            </w:r>
            <w:r w:rsidRPr="001812FD">
              <w:rPr>
                <w:sz w:val="22"/>
                <w:szCs w:val="22"/>
              </w:rPr>
              <w:fldChar w:fldCharType="end"/>
            </w:r>
          </w:p>
        </w:tc>
        <w:tc>
          <w:tcPr>
            <w:tcW w:w="2592" w:type="dxa"/>
            <w:gridSpan w:val="2"/>
          </w:tcPr>
          <w:p w:rsidR="00571E62" w:rsidRPr="001812FD" w:rsidRDefault="000C5DDD">
            <w:pPr>
              <w:rPr>
                <w:sz w:val="22"/>
                <w:szCs w:val="22"/>
              </w:rPr>
            </w:pPr>
            <w:r w:rsidRPr="001812FD">
              <w:rPr>
                <w:sz w:val="22"/>
                <w:szCs w:val="22"/>
              </w:rPr>
              <w:fldChar w:fldCharType="begin">
                <w:ffData>
                  <w:name w:val="Text1"/>
                  <w:enabled/>
                  <w:calcOnExit w:val="0"/>
                  <w:textInput/>
                </w:ffData>
              </w:fldChar>
            </w:r>
            <w:r w:rsidR="00803C3C" w:rsidRPr="001812FD">
              <w:rPr>
                <w:sz w:val="22"/>
                <w:szCs w:val="22"/>
              </w:rPr>
              <w:instrText xml:space="preserve"> FORMTEXT </w:instrText>
            </w:r>
            <w:r w:rsidRPr="001812FD">
              <w:rPr>
                <w:sz w:val="22"/>
                <w:szCs w:val="22"/>
              </w:rPr>
            </w:r>
            <w:r w:rsidRPr="001812FD">
              <w:rPr>
                <w:sz w:val="22"/>
                <w:szCs w:val="22"/>
              </w:rPr>
              <w:fldChar w:fldCharType="separate"/>
            </w:r>
            <w:r w:rsidR="00571E62" w:rsidRPr="001812FD">
              <w:rPr>
                <w:noProof/>
                <w:sz w:val="22"/>
                <w:szCs w:val="22"/>
              </w:rPr>
              <w:t> </w:t>
            </w:r>
            <w:r w:rsidR="00571E62" w:rsidRPr="001812FD">
              <w:rPr>
                <w:noProof/>
                <w:sz w:val="22"/>
                <w:szCs w:val="22"/>
              </w:rPr>
              <w:t> </w:t>
            </w:r>
            <w:r w:rsidR="00571E62" w:rsidRPr="001812FD">
              <w:rPr>
                <w:noProof/>
                <w:sz w:val="22"/>
                <w:szCs w:val="22"/>
              </w:rPr>
              <w:t> </w:t>
            </w:r>
            <w:r w:rsidR="00571E62" w:rsidRPr="001812FD">
              <w:rPr>
                <w:noProof/>
                <w:sz w:val="22"/>
                <w:szCs w:val="22"/>
              </w:rPr>
              <w:t> </w:t>
            </w:r>
            <w:r w:rsidR="00571E62" w:rsidRPr="001812FD">
              <w:rPr>
                <w:noProof/>
                <w:sz w:val="22"/>
                <w:szCs w:val="22"/>
              </w:rPr>
              <w:t> </w:t>
            </w:r>
            <w:r w:rsidRPr="001812FD">
              <w:rPr>
                <w:sz w:val="22"/>
                <w:szCs w:val="22"/>
              </w:rPr>
              <w:fldChar w:fldCharType="end"/>
            </w:r>
          </w:p>
        </w:tc>
        <w:tc>
          <w:tcPr>
            <w:tcW w:w="1296" w:type="dxa"/>
            <w:gridSpan w:val="2"/>
          </w:tcPr>
          <w:p w:rsidR="00571E62" w:rsidRPr="001812FD" w:rsidRDefault="00571E62" w:rsidP="0008757C">
            <w:pPr>
              <w:rPr>
                <w:sz w:val="22"/>
                <w:szCs w:val="22"/>
              </w:rPr>
            </w:pPr>
          </w:p>
        </w:tc>
      </w:tr>
      <w:tr w:rsidR="009A7F10" w:rsidRPr="001812FD" w:rsidTr="00C419BD">
        <w:trPr>
          <w:trHeight w:val="890"/>
        </w:trPr>
        <w:tc>
          <w:tcPr>
            <w:tcW w:w="558" w:type="dxa"/>
          </w:tcPr>
          <w:p w:rsidR="00827C31" w:rsidRPr="001812FD" w:rsidRDefault="00827C31" w:rsidP="00827C31">
            <w:pPr>
              <w:jc w:val="center"/>
              <w:rPr>
                <w:b/>
                <w:sz w:val="22"/>
                <w:szCs w:val="22"/>
              </w:rPr>
            </w:pPr>
          </w:p>
          <w:p w:rsidR="009A7F10" w:rsidRPr="001812FD" w:rsidRDefault="0082604F" w:rsidP="00827C31">
            <w:pPr>
              <w:jc w:val="center"/>
              <w:rPr>
                <w:b/>
                <w:sz w:val="22"/>
                <w:szCs w:val="22"/>
              </w:rPr>
            </w:pPr>
            <w:r w:rsidRPr="001812FD">
              <w:rPr>
                <w:b/>
                <w:sz w:val="22"/>
                <w:szCs w:val="22"/>
              </w:rPr>
              <w:t>2.</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color w:val="000000"/>
                <w:sz w:val="22"/>
                <w:szCs w:val="22"/>
              </w:rPr>
            </w:pPr>
            <w:r w:rsidRPr="001812FD">
              <w:rPr>
                <w:color w:val="000000"/>
                <w:sz w:val="22"/>
                <w:szCs w:val="22"/>
              </w:rPr>
              <w:t xml:space="preserve">I-C(1)        </w:t>
            </w:r>
            <w:r w:rsidRPr="001812FD">
              <w:rPr>
                <w:sz w:val="22"/>
                <w:szCs w:val="22"/>
              </w:rPr>
              <w:t>b. development of Protestantism (e.g., Martin Luther, John Calvin);</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530"/>
        </w:trPr>
        <w:tc>
          <w:tcPr>
            <w:tcW w:w="558" w:type="dxa"/>
          </w:tcPr>
          <w:p w:rsidR="00827C31" w:rsidRPr="001812FD" w:rsidRDefault="00827C31" w:rsidP="00E275B6">
            <w:pPr>
              <w:rPr>
                <w:b/>
                <w:sz w:val="22"/>
                <w:szCs w:val="22"/>
              </w:rPr>
            </w:pPr>
          </w:p>
          <w:p w:rsidR="009A7F10" w:rsidRPr="001812FD" w:rsidRDefault="00827C31" w:rsidP="00827C31">
            <w:pPr>
              <w:jc w:val="center"/>
              <w:rPr>
                <w:b/>
                <w:sz w:val="22"/>
                <w:szCs w:val="22"/>
              </w:rPr>
            </w:pPr>
            <w:r w:rsidRPr="001812FD">
              <w:rPr>
                <w:b/>
                <w:sz w:val="22"/>
                <w:szCs w:val="22"/>
              </w:rPr>
              <w:t>3.</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E67295">
            <w:pPr>
              <w:widowControl w:val="0"/>
              <w:autoSpaceDE w:val="0"/>
              <w:autoSpaceDN w:val="0"/>
              <w:adjustRightInd w:val="0"/>
              <w:rPr>
                <w:sz w:val="22"/>
                <w:szCs w:val="22"/>
              </w:rPr>
            </w:pPr>
            <w:r w:rsidRPr="001812FD">
              <w:rPr>
                <w:color w:val="000000"/>
                <w:sz w:val="22"/>
                <w:szCs w:val="22"/>
              </w:rPr>
              <w:t xml:space="preserve">I-C(1)        </w:t>
            </w:r>
            <w:r w:rsidRPr="001812FD">
              <w:rPr>
                <w:sz w:val="22"/>
                <w:szCs w:val="22"/>
              </w:rPr>
              <w:t>c. religious conflict and persecutions (e.g., Spanish inquisition);</w:t>
            </w:r>
          </w:p>
          <w:p w:rsidR="009A7F10" w:rsidRPr="001812FD" w:rsidRDefault="009A7F10" w:rsidP="00E67295">
            <w:pPr>
              <w:widowControl w:val="0"/>
              <w:autoSpaceDE w:val="0"/>
              <w:autoSpaceDN w:val="0"/>
              <w:adjustRightInd w:val="0"/>
              <w:rPr>
                <w:color w:val="000000"/>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1070"/>
        </w:trPr>
        <w:tc>
          <w:tcPr>
            <w:tcW w:w="558" w:type="dxa"/>
            <w:shd w:val="clear" w:color="auto" w:fill="FFFFFF" w:themeFill="background1"/>
          </w:tcPr>
          <w:p w:rsidR="00827C31" w:rsidRPr="001812FD" w:rsidRDefault="00827C31" w:rsidP="00E275B6">
            <w:pPr>
              <w:rPr>
                <w:b/>
                <w:sz w:val="22"/>
                <w:szCs w:val="22"/>
              </w:rPr>
            </w:pPr>
          </w:p>
          <w:p w:rsidR="009A7F10" w:rsidRPr="001812FD" w:rsidRDefault="0082604F" w:rsidP="008623B7">
            <w:pPr>
              <w:jc w:val="center"/>
              <w:rPr>
                <w:b/>
                <w:sz w:val="22"/>
                <w:szCs w:val="22"/>
              </w:rPr>
            </w:pPr>
            <w:r w:rsidRPr="001812FD">
              <w:rPr>
                <w:b/>
                <w:sz w:val="22"/>
                <w:szCs w:val="22"/>
              </w:rPr>
              <w:t>4.</w:t>
            </w:r>
          </w:p>
        </w:tc>
        <w:tc>
          <w:tcPr>
            <w:tcW w:w="1170" w:type="dxa"/>
            <w:shd w:val="clear" w:color="auto" w:fill="FFFFFF" w:themeFill="background1"/>
            <w:vAlign w:val="center"/>
          </w:tcPr>
          <w:p w:rsidR="009A7F10" w:rsidRPr="001812FD" w:rsidRDefault="009A7F10" w:rsidP="00E275B6">
            <w:pPr>
              <w:rPr>
                <w:b/>
                <w:sz w:val="22"/>
                <w:szCs w:val="22"/>
              </w:rPr>
            </w:pPr>
          </w:p>
        </w:tc>
        <w:tc>
          <w:tcPr>
            <w:tcW w:w="6480" w:type="dxa"/>
            <w:shd w:val="clear" w:color="auto" w:fill="FFFFFF" w:themeFill="background1"/>
          </w:tcPr>
          <w:p w:rsidR="009A7F10" w:rsidRPr="001812FD" w:rsidRDefault="009A7F10" w:rsidP="00E67295">
            <w:pPr>
              <w:widowControl w:val="0"/>
              <w:autoSpaceDE w:val="0"/>
              <w:autoSpaceDN w:val="0"/>
              <w:adjustRightInd w:val="0"/>
              <w:rPr>
                <w:sz w:val="22"/>
                <w:szCs w:val="22"/>
              </w:rPr>
            </w:pPr>
            <w:r w:rsidRPr="001812FD">
              <w:rPr>
                <w:color w:val="000000"/>
                <w:sz w:val="22"/>
                <w:szCs w:val="22"/>
              </w:rPr>
              <w:t xml:space="preserve">I-C(2)      </w:t>
            </w:r>
            <w:r w:rsidRPr="001812FD">
              <w:rPr>
                <w:sz w:val="22"/>
                <w:szCs w:val="22"/>
              </w:rPr>
              <w:t>Analyze and evaluate the actions of competing European nations for colonies around the world and the impact on indigenous populations;</w:t>
            </w:r>
          </w:p>
        </w:tc>
        <w:tc>
          <w:tcPr>
            <w:tcW w:w="2790" w:type="dxa"/>
            <w:gridSpan w:val="2"/>
            <w:shd w:val="clear" w:color="auto" w:fill="FFFFFF" w:themeFill="background1"/>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shd w:val="clear" w:color="auto" w:fill="FFFFFF" w:themeFill="background1"/>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shd w:val="clear" w:color="auto" w:fill="FFFFFF" w:themeFill="background1"/>
          </w:tcPr>
          <w:p w:rsidR="009A7F10" w:rsidRPr="001812FD" w:rsidRDefault="009A7F10" w:rsidP="00E67295">
            <w:pPr>
              <w:jc w:val="center"/>
              <w:rPr>
                <w:b/>
                <w:sz w:val="22"/>
                <w:szCs w:val="22"/>
              </w:rPr>
            </w:pPr>
          </w:p>
          <w:p w:rsidR="009A7F10" w:rsidRPr="001812FD" w:rsidRDefault="009A7F10" w:rsidP="00E67295">
            <w:pPr>
              <w:jc w:val="center"/>
              <w:rPr>
                <w:b/>
                <w:sz w:val="22"/>
                <w:szCs w:val="22"/>
              </w:rPr>
            </w:pPr>
          </w:p>
          <w:p w:rsidR="009A7F10" w:rsidRPr="001812FD" w:rsidRDefault="009A7F10" w:rsidP="00E67295">
            <w:pPr>
              <w:jc w:val="center"/>
              <w:rPr>
                <w:b/>
                <w:sz w:val="22"/>
                <w:szCs w:val="22"/>
              </w:rPr>
            </w:pPr>
          </w:p>
        </w:tc>
      </w:tr>
      <w:tr w:rsidR="009A7F10" w:rsidRPr="001812FD" w:rsidTr="00C419BD">
        <w:trPr>
          <w:trHeight w:val="710"/>
        </w:trPr>
        <w:tc>
          <w:tcPr>
            <w:tcW w:w="558" w:type="dxa"/>
            <w:shd w:val="clear" w:color="auto" w:fill="FBD4B4" w:themeFill="accent6" w:themeFillTint="66"/>
          </w:tcPr>
          <w:p w:rsidR="009A7F10" w:rsidRPr="001812FD" w:rsidRDefault="009A7F10" w:rsidP="00E275B6">
            <w:pPr>
              <w:rPr>
                <w:b/>
                <w:sz w:val="22"/>
                <w:szCs w:val="22"/>
              </w:rPr>
            </w:pPr>
          </w:p>
        </w:tc>
        <w:tc>
          <w:tcPr>
            <w:tcW w:w="1170" w:type="dxa"/>
            <w:shd w:val="clear" w:color="auto" w:fill="FBD4B4" w:themeFill="accent6" w:themeFillTint="66"/>
            <w:vAlign w:val="center"/>
          </w:tcPr>
          <w:p w:rsidR="009A7F10" w:rsidRPr="001812FD" w:rsidRDefault="009A7F10" w:rsidP="00E275B6">
            <w:pPr>
              <w:rPr>
                <w:b/>
                <w:sz w:val="22"/>
                <w:szCs w:val="22"/>
              </w:rPr>
            </w:pPr>
            <w:r w:rsidRPr="001812FD">
              <w:rPr>
                <w:b/>
                <w:sz w:val="22"/>
                <w:szCs w:val="22"/>
              </w:rPr>
              <w:t>I-C(3)</w:t>
            </w:r>
          </w:p>
        </w:tc>
        <w:tc>
          <w:tcPr>
            <w:tcW w:w="6480" w:type="dxa"/>
            <w:shd w:val="clear" w:color="auto" w:fill="FBD4B4" w:themeFill="accent6" w:themeFillTint="66"/>
          </w:tcPr>
          <w:p w:rsidR="009A7F10" w:rsidRPr="001812FD" w:rsidRDefault="009A7F10" w:rsidP="00E67295">
            <w:pPr>
              <w:widowControl w:val="0"/>
              <w:autoSpaceDE w:val="0"/>
              <w:autoSpaceDN w:val="0"/>
              <w:adjustRightInd w:val="0"/>
              <w:rPr>
                <w:b/>
                <w:sz w:val="22"/>
                <w:szCs w:val="22"/>
              </w:rPr>
            </w:pPr>
            <w:r w:rsidRPr="001812FD">
              <w:rPr>
                <w:b/>
                <w:sz w:val="22"/>
                <w:szCs w:val="22"/>
              </w:rPr>
              <w:t>I-C(3)  Explain and analyze revolutions (e.g., democratic, scientific, technological, social) as they evolved throughout the enlightenment and their enduring effects</w:t>
            </w:r>
          </w:p>
          <w:p w:rsidR="009A7F10" w:rsidRPr="001812FD" w:rsidRDefault="009A7F10" w:rsidP="00E67295">
            <w:pPr>
              <w:widowControl w:val="0"/>
              <w:autoSpaceDE w:val="0"/>
              <w:autoSpaceDN w:val="0"/>
              <w:adjustRightInd w:val="0"/>
              <w:rPr>
                <w:b/>
                <w:sz w:val="22"/>
                <w:szCs w:val="22"/>
              </w:rPr>
            </w:pPr>
            <w:r w:rsidRPr="001812FD">
              <w:rPr>
                <w:b/>
                <w:sz w:val="22"/>
                <w:szCs w:val="22"/>
              </w:rPr>
              <w:t>on political, economic and cultural institutions, to include:</w:t>
            </w:r>
          </w:p>
          <w:p w:rsidR="009A7F10" w:rsidRPr="001812FD" w:rsidRDefault="009A7F10" w:rsidP="00E67295">
            <w:pPr>
              <w:widowControl w:val="0"/>
              <w:autoSpaceDE w:val="0"/>
              <w:autoSpaceDN w:val="0"/>
              <w:adjustRightInd w:val="0"/>
              <w:rPr>
                <w:sz w:val="22"/>
                <w:szCs w:val="22"/>
              </w:rPr>
            </w:pPr>
          </w:p>
        </w:tc>
        <w:tc>
          <w:tcPr>
            <w:tcW w:w="2790" w:type="dxa"/>
            <w:gridSpan w:val="2"/>
            <w:shd w:val="clear" w:color="auto" w:fill="FBD4B4" w:themeFill="accent6" w:themeFillTint="66"/>
          </w:tcPr>
          <w:p w:rsidR="009A7F10" w:rsidRPr="001812FD" w:rsidRDefault="009A7F10" w:rsidP="00E67295">
            <w:pPr>
              <w:jc w:val="center"/>
              <w:rPr>
                <w:b/>
                <w:sz w:val="22"/>
                <w:szCs w:val="22"/>
              </w:rPr>
            </w:pPr>
          </w:p>
          <w:p w:rsidR="009A7F10" w:rsidRPr="001812FD" w:rsidRDefault="009A7F10" w:rsidP="00E67295">
            <w:pPr>
              <w:jc w:val="center"/>
              <w:rPr>
                <w:b/>
                <w:sz w:val="22"/>
                <w:szCs w:val="22"/>
              </w:rPr>
            </w:pPr>
          </w:p>
          <w:p w:rsidR="009A7F10" w:rsidRPr="001812FD" w:rsidRDefault="009A7F10" w:rsidP="00E67295">
            <w:pPr>
              <w:jc w:val="center"/>
              <w:rPr>
                <w:b/>
                <w:sz w:val="22"/>
                <w:szCs w:val="22"/>
              </w:rPr>
            </w:pPr>
            <w:r w:rsidRPr="001812FD">
              <w:rPr>
                <w:b/>
                <w:sz w:val="22"/>
                <w:szCs w:val="22"/>
              </w:rPr>
              <w:t>Citation Level 2</w:t>
            </w:r>
          </w:p>
        </w:tc>
        <w:tc>
          <w:tcPr>
            <w:tcW w:w="2592" w:type="dxa"/>
            <w:gridSpan w:val="2"/>
            <w:shd w:val="clear" w:color="auto" w:fill="FBD4B4" w:themeFill="accent6" w:themeFillTint="66"/>
          </w:tcPr>
          <w:p w:rsidR="009A7F10" w:rsidRPr="001812FD" w:rsidRDefault="009A7F10" w:rsidP="00E67295">
            <w:pPr>
              <w:jc w:val="center"/>
              <w:rPr>
                <w:b/>
                <w:sz w:val="22"/>
                <w:szCs w:val="22"/>
              </w:rPr>
            </w:pPr>
          </w:p>
          <w:p w:rsidR="009A7F10" w:rsidRPr="001812FD" w:rsidRDefault="009A7F10" w:rsidP="00E67295">
            <w:pPr>
              <w:jc w:val="center"/>
              <w:rPr>
                <w:b/>
                <w:sz w:val="22"/>
                <w:szCs w:val="22"/>
              </w:rPr>
            </w:pPr>
          </w:p>
          <w:p w:rsidR="009A7F10" w:rsidRPr="001812FD" w:rsidRDefault="009A7F10" w:rsidP="00E67295">
            <w:pPr>
              <w:jc w:val="center"/>
              <w:rPr>
                <w:b/>
                <w:sz w:val="22"/>
                <w:szCs w:val="22"/>
              </w:rPr>
            </w:pPr>
            <w:r w:rsidRPr="001812FD">
              <w:rPr>
                <w:b/>
                <w:sz w:val="22"/>
                <w:szCs w:val="22"/>
              </w:rPr>
              <w:t>Citation Level 3</w:t>
            </w:r>
          </w:p>
        </w:tc>
        <w:tc>
          <w:tcPr>
            <w:tcW w:w="1296" w:type="dxa"/>
            <w:gridSpan w:val="2"/>
            <w:shd w:val="clear" w:color="auto" w:fill="FBD4B4" w:themeFill="accent6" w:themeFillTint="66"/>
          </w:tcPr>
          <w:p w:rsidR="009A7F10" w:rsidRPr="001812FD" w:rsidRDefault="009A7F10" w:rsidP="00E67295">
            <w:pPr>
              <w:jc w:val="center"/>
              <w:rPr>
                <w:b/>
                <w:sz w:val="22"/>
                <w:szCs w:val="22"/>
              </w:rPr>
            </w:pPr>
          </w:p>
          <w:p w:rsidR="009A7F10" w:rsidRPr="001812FD" w:rsidRDefault="009A7F10" w:rsidP="00E67295">
            <w:pPr>
              <w:jc w:val="center"/>
              <w:rPr>
                <w:b/>
                <w:sz w:val="22"/>
                <w:szCs w:val="22"/>
              </w:rPr>
            </w:pPr>
          </w:p>
          <w:p w:rsidR="009A7F10" w:rsidRPr="001812FD" w:rsidRDefault="009A7F10" w:rsidP="00E67295">
            <w:pPr>
              <w:jc w:val="center"/>
              <w:rPr>
                <w:b/>
                <w:sz w:val="22"/>
                <w:szCs w:val="22"/>
              </w:rPr>
            </w:pPr>
            <w:r w:rsidRPr="001812FD">
              <w:rPr>
                <w:b/>
                <w:sz w:val="22"/>
                <w:szCs w:val="22"/>
              </w:rPr>
              <w:t>Score</w:t>
            </w: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5.</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color w:val="000000"/>
                <w:sz w:val="22"/>
                <w:szCs w:val="22"/>
              </w:rPr>
            </w:pPr>
            <w:r w:rsidRPr="001812FD">
              <w:rPr>
                <w:sz w:val="22"/>
                <w:szCs w:val="22"/>
              </w:rPr>
              <w:t>I-C(3)        a. Copernican view of the universe and Newton’s natural laws;</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6.</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color w:val="000000"/>
                <w:sz w:val="22"/>
                <w:szCs w:val="22"/>
              </w:rPr>
            </w:pPr>
            <w:r w:rsidRPr="001812FD">
              <w:rPr>
                <w:sz w:val="22"/>
                <w:szCs w:val="22"/>
              </w:rPr>
              <w:t>I-C(3)        b. tension and cooperation between religion and new scientific discoveries;</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7.</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E767C6">
            <w:pPr>
              <w:widowControl w:val="0"/>
              <w:autoSpaceDE w:val="0"/>
              <w:autoSpaceDN w:val="0"/>
              <w:adjustRightInd w:val="0"/>
              <w:rPr>
                <w:sz w:val="22"/>
                <w:szCs w:val="22"/>
              </w:rPr>
            </w:pPr>
            <w:r w:rsidRPr="001812FD">
              <w:rPr>
                <w:sz w:val="22"/>
                <w:szCs w:val="22"/>
              </w:rPr>
              <w:t>I-C(3)        c. impact of Galileo’s ideas and the introduction of the scientific method as a means of understanding the universe;</w:t>
            </w:r>
          </w:p>
          <w:p w:rsidR="009A7F10" w:rsidRPr="001812FD" w:rsidRDefault="009A7F10" w:rsidP="00E767C6">
            <w:pPr>
              <w:widowControl w:val="0"/>
              <w:autoSpaceDE w:val="0"/>
              <w:autoSpaceDN w:val="0"/>
              <w:adjustRightInd w:val="0"/>
              <w:rPr>
                <w:b/>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8.</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sz w:val="22"/>
                <w:szCs w:val="22"/>
              </w:rPr>
            </w:pPr>
            <w:r w:rsidRPr="001812FD">
              <w:rPr>
                <w:sz w:val="22"/>
                <w:szCs w:val="22"/>
              </w:rPr>
              <w:t>I-C(3)        d. events and ideas that led to parliamentary government (English civil war, glorious revolution);</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9.</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sz w:val="22"/>
                <w:szCs w:val="22"/>
              </w:rPr>
            </w:pPr>
            <w:r w:rsidRPr="001812FD">
              <w:rPr>
                <w:sz w:val="22"/>
                <w:szCs w:val="22"/>
              </w:rPr>
              <w:t>I-C(3)        e. enlightenment philosophies used to support events leading to American and French revolutions;</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trHeight w:val="710"/>
        </w:trPr>
        <w:tc>
          <w:tcPr>
            <w:tcW w:w="558" w:type="dxa"/>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10.</w:t>
            </w:r>
          </w:p>
        </w:tc>
        <w:tc>
          <w:tcPr>
            <w:tcW w:w="1170" w:type="dxa"/>
            <w:vAlign w:val="center"/>
          </w:tcPr>
          <w:p w:rsidR="009A7F10" w:rsidRPr="001812FD" w:rsidRDefault="009A7F10" w:rsidP="00E275B6">
            <w:pPr>
              <w:rPr>
                <w:b/>
                <w:sz w:val="22"/>
                <w:szCs w:val="22"/>
              </w:rPr>
            </w:pPr>
          </w:p>
        </w:tc>
        <w:tc>
          <w:tcPr>
            <w:tcW w:w="6480" w:type="dxa"/>
          </w:tcPr>
          <w:p w:rsidR="009A7F10" w:rsidRPr="001812FD" w:rsidRDefault="009A7F10" w:rsidP="00571E62">
            <w:pPr>
              <w:widowControl w:val="0"/>
              <w:autoSpaceDE w:val="0"/>
              <w:autoSpaceDN w:val="0"/>
              <w:adjustRightInd w:val="0"/>
              <w:rPr>
                <w:sz w:val="22"/>
                <w:szCs w:val="22"/>
              </w:rPr>
            </w:pPr>
            <w:r w:rsidRPr="001812FD">
              <w:rPr>
                <w:sz w:val="22"/>
                <w:szCs w:val="22"/>
              </w:rPr>
              <w:t>I-C(3)        f. Napoleonic era (e.g., codification of law); Latin America’s wars of independence;</w:t>
            </w:r>
          </w:p>
          <w:p w:rsidR="009A7F10" w:rsidRPr="001812FD" w:rsidRDefault="009A7F10" w:rsidP="00571E62">
            <w:pPr>
              <w:widowControl w:val="0"/>
              <w:autoSpaceDE w:val="0"/>
              <w:autoSpaceDN w:val="0"/>
              <w:adjustRightInd w:val="0"/>
              <w:rPr>
                <w:sz w:val="22"/>
                <w:szCs w:val="22"/>
              </w:rPr>
            </w:pPr>
          </w:p>
        </w:tc>
        <w:tc>
          <w:tcPr>
            <w:tcW w:w="2790"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827C31" w:rsidRPr="001812FD">
              <w:rPr>
                <w:sz w:val="22"/>
                <w:szCs w:val="22"/>
              </w:rPr>
              <w:instrText xml:space="preserve"> FORMTEXT </w:instrText>
            </w:r>
            <w:r w:rsidRPr="001812FD">
              <w:rPr>
                <w:sz w:val="22"/>
                <w:szCs w:val="22"/>
              </w:rPr>
            </w:r>
            <w:r w:rsidRPr="001812FD">
              <w:rPr>
                <w:sz w:val="22"/>
                <w:szCs w:val="22"/>
              </w:rPr>
              <w:fldChar w:fldCharType="separate"/>
            </w:r>
            <w:r w:rsidR="00827C31" w:rsidRPr="001812FD">
              <w:rPr>
                <w:noProof/>
                <w:sz w:val="22"/>
                <w:szCs w:val="22"/>
              </w:rPr>
              <w:t> </w:t>
            </w:r>
            <w:r w:rsidR="00827C31" w:rsidRPr="001812FD">
              <w:rPr>
                <w:noProof/>
                <w:sz w:val="22"/>
                <w:szCs w:val="22"/>
              </w:rPr>
              <w:t> </w:t>
            </w:r>
            <w:r w:rsidR="00827C31" w:rsidRPr="001812FD">
              <w:rPr>
                <w:noProof/>
                <w:sz w:val="22"/>
                <w:szCs w:val="22"/>
              </w:rPr>
              <w:t> </w:t>
            </w:r>
            <w:r w:rsidR="00827C31" w:rsidRPr="001812FD">
              <w:rPr>
                <w:noProof/>
                <w:sz w:val="22"/>
                <w:szCs w:val="22"/>
              </w:rPr>
              <w:t> </w:t>
            </w:r>
            <w:r w:rsidR="00827C31" w:rsidRPr="001812FD">
              <w:rPr>
                <w:noProof/>
                <w:sz w:val="22"/>
                <w:szCs w:val="22"/>
              </w:rPr>
              <w:t> </w:t>
            </w:r>
            <w:r w:rsidRPr="001812FD">
              <w:rPr>
                <w:sz w:val="22"/>
                <w:szCs w:val="22"/>
              </w:rPr>
              <w:fldChar w:fldCharType="end"/>
            </w:r>
          </w:p>
        </w:tc>
        <w:tc>
          <w:tcPr>
            <w:tcW w:w="2592" w:type="dxa"/>
            <w:gridSpan w:val="2"/>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827C31" w:rsidRPr="001812FD">
              <w:rPr>
                <w:sz w:val="22"/>
                <w:szCs w:val="22"/>
              </w:rPr>
              <w:instrText xml:space="preserve"> FORMTEXT </w:instrText>
            </w:r>
            <w:r w:rsidRPr="001812FD">
              <w:rPr>
                <w:sz w:val="22"/>
                <w:szCs w:val="22"/>
              </w:rPr>
            </w:r>
            <w:r w:rsidRPr="001812FD">
              <w:rPr>
                <w:sz w:val="22"/>
                <w:szCs w:val="22"/>
              </w:rPr>
              <w:fldChar w:fldCharType="separate"/>
            </w:r>
            <w:r w:rsidR="00827C31" w:rsidRPr="001812FD">
              <w:rPr>
                <w:noProof/>
                <w:sz w:val="22"/>
                <w:szCs w:val="22"/>
              </w:rPr>
              <w:t> </w:t>
            </w:r>
            <w:r w:rsidR="00827C31" w:rsidRPr="001812FD">
              <w:rPr>
                <w:noProof/>
                <w:sz w:val="22"/>
                <w:szCs w:val="22"/>
              </w:rPr>
              <w:t> </w:t>
            </w:r>
            <w:r w:rsidR="00827C31" w:rsidRPr="001812FD">
              <w:rPr>
                <w:noProof/>
                <w:sz w:val="22"/>
                <w:szCs w:val="22"/>
              </w:rPr>
              <w:t> </w:t>
            </w:r>
            <w:r w:rsidR="00827C31" w:rsidRPr="001812FD">
              <w:rPr>
                <w:noProof/>
                <w:sz w:val="22"/>
                <w:szCs w:val="22"/>
              </w:rPr>
              <w:t> </w:t>
            </w:r>
            <w:r w:rsidR="00827C31" w:rsidRPr="001812FD">
              <w:rPr>
                <w:noProof/>
                <w:sz w:val="22"/>
                <w:szCs w:val="22"/>
              </w:rPr>
              <w:t> </w:t>
            </w:r>
            <w:r w:rsidRPr="001812FD">
              <w:rPr>
                <w:sz w:val="22"/>
                <w:szCs w:val="22"/>
              </w:rPr>
              <w:fldChar w:fldCharType="end"/>
            </w:r>
          </w:p>
        </w:tc>
        <w:tc>
          <w:tcPr>
            <w:tcW w:w="1296" w:type="dxa"/>
            <w:gridSpan w:val="2"/>
          </w:tcPr>
          <w:p w:rsidR="009A7F10" w:rsidRPr="001812FD" w:rsidRDefault="009A7F10" w:rsidP="0008757C">
            <w:pPr>
              <w:rPr>
                <w:sz w:val="22"/>
                <w:szCs w:val="22"/>
              </w:rPr>
            </w:pPr>
          </w:p>
        </w:tc>
      </w:tr>
      <w:tr w:rsidR="009A7F10" w:rsidRPr="001812FD" w:rsidTr="00C419BD">
        <w:trPr>
          <w:cantSplit/>
          <w:trHeight w:val="288"/>
        </w:trPr>
        <w:tc>
          <w:tcPr>
            <w:tcW w:w="558" w:type="dxa"/>
            <w:shd w:val="clear" w:color="auto" w:fill="FBD4B4" w:themeFill="accent6" w:themeFillTint="66"/>
          </w:tcPr>
          <w:p w:rsidR="009A7F10" w:rsidRPr="001812FD" w:rsidRDefault="009A7F10" w:rsidP="008623B7">
            <w:pPr>
              <w:ind w:left="-90" w:right="-107"/>
              <w:jc w:val="center"/>
              <w:rPr>
                <w:b/>
                <w:sz w:val="22"/>
                <w:szCs w:val="22"/>
              </w:rPr>
            </w:pPr>
          </w:p>
        </w:tc>
        <w:tc>
          <w:tcPr>
            <w:tcW w:w="1170" w:type="dxa"/>
            <w:shd w:val="clear" w:color="auto" w:fill="FBD4B4" w:themeFill="accent6" w:themeFillTint="66"/>
            <w:vAlign w:val="center"/>
          </w:tcPr>
          <w:p w:rsidR="009A7F10" w:rsidRPr="001812FD" w:rsidRDefault="009A7F10" w:rsidP="006B7278">
            <w:pPr>
              <w:ind w:left="-90" w:right="-107"/>
              <w:jc w:val="center"/>
              <w:rPr>
                <w:b/>
                <w:sz w:val="22"/>
                <w:szCs w:val="22"/>
              </w:rPr>
            </w:pPr>
            <w:r w:rsidRPr="001812FD">
              <w:rPr>
                <w:b/>
                <w:sz w:val="22"/>
                <w:szCs w:val="22"/>
              </w:rPr>
              <w:t>I-C(4)</w:t>
            </w:r>
          </w:p>
        </w:tc>
        <w:tc>
          <w:tcPr>
            <w:tcW w:w="6480" w:type="dxa"/>
            <w:shd w:val="clear" w:color="auto" w:fill="FBD4B4" w:themeFill="accent6" w:themeFillTint="66"/>
          </w:tcPr>
          <w:p w:rsidR="009A7F10" w:rsidRPr="001812FD" w:rsidRDefault="009A7F10" w:rsidP="003D0D9B">
            <w:pPr>
              <w:widowControl w:val="0"/>
              <w:autoSpaceDE w:val="0"/>
              <w:autoSpaceDN w:val="0"/>
              <w:adjustRightInd w:val="0"/>
              <w:rPr>
                <w:b/>
                <w:color w:val="000000"/>
                <w:sz w:val="22"/>
                <w:szCs w:val="22"/>
              </w:rPr>
            </w:pPr>
          </w:p>
          <w:p w:rsidR="009A7F10" w:rsidRPr="001812FD" w:rsidRDefault="009A7F10" w:rsidP="003D0D9B">
            <w:pPr>
              <w:widowControl w:val="0"/>
              <w:autoSpaceDE w:val="0"/>
              <w:autoSpaceDN w:val="0"/>
              <w:adjustRightInd w:val="0"/>
              <w:rPr>
                <w:b/>
                <w:color w:val="000000"/>
                <w:sz w:val="22"/>
                <w:szCs w:val="22"/>
              </w:rPr>
            </w:pPr>
            <w:r w:rsidRPr="001812FD">
              <w:rPr>
                <w:b/>
                <w:color w:val="000000"/>
                <w:sz w:val="22"/>
                <w:szCs w:val="22"/>
              </w:rPr>
              <w:t xml:space="preserve">I-C(4). </w:t>
            </w:r>
            <w:r w:rsidRPr="001812FD">
              <w:rPr>
                <w:b/>
                <w:sz w:val="22"/>
                <w:szCs w:val="22"/>
              </w:rPr>
              <w:t>Analyze the pattern of historical change as evidenced by the industrial revolution, to include:</w:t>
            </w:r>
          </w:p>
          <w:p w:rsidR="009A7F10" w:rsidRPr="001812FD" w:rsidRDefault="009A7F10" w:rsidP="003D0D9B">
            <w:pPr>
              <w:widowControl w:val="0"/>
              <w:autoSpaceDE w:val="0"/>
              <w:autoSpaceDN w:val="0"/>
              <w:adjustRightInd w:val="0"/>
              <w:rPr>
                <w:b/>
                <w:sz w:val="22"/>
                <w:szCs w:val="22"/>
              </w:rPr>
            </w:pPr>
          </w:p>
        </w:tc>
        <w:tc>
          <w:tcPr>
            <w:tcW w:w="2790" w:type="dxa"/>
            <w:gridSpan w:val="2"/>
            <w:shd w:val="clear" w:color="auto" w:fill="FBD4B4" w:themeFill="accent6" w:themeFillTint="66"/>
            <w:vAlign w:val="center"/>
          </w:tcPr>
          <w:p w:rsidR="009A7F10" w:rsidRPr="001812FD" w:rsidRDefault="009A7F10" w:rsidP="00201053">
            <w:pPr>
              <w:jc w:val="center"/>
              <w:rPr>
                <w:b/>
                <w:sz w:val="22"/>
                <w:szCs w:val="22"/>
              </w:rPr>
            </w:pPr>
            <w:r w:rsidRPr="001812FD">
              <w:rPr>
                <w:b/>
                <w:sz w:val="22"/>
                <w:szCs w:val="22"/>
              </w:rPr>
              <w:t>Citation Level 2</w:t>
            </w:r>
          </w:p>
        </w:tc>
        <w:tc>
          <w:tcPr>
            <w:tcW w:w="2592" w:type="dxa"/>
            <w:gridSpan w:val="2"/>
            <w:shd w:val="clear" w:color="auto" w:fill="FBD4B4" w:themeFill="accent6" w:themeFillTint="66"/>
            <w:vAlign w:val="center"/>
          </w:tcPr>
          <w:p w:rsidR="009A7F10" w:rsidRPr="001812FD" w:rsidRDefault="009A7F10" w:rsidP="00201053">
            <w:pPr>
              <w:jc w:val="center"/>
              <w:rPr>
                <w:b/>
                <w:sz w:val="22"/>
                <w:szCs w:val="22"/>
              </w:rPr>
            </w:pPr>
            <w:r w:rsidRPr="001812FD">
              <w:rPr>
                <w:b/>
                <w:sz w:val="22"/>
                <w:szCs w:val="22"/>
              </w:rPr>
              <w:t>Citation Level 3</w:t>
            </w:r>
          </w:p>
        </w:tc>
        <w:tc>
          <w:tcPr>
            <w:tcW w:w="1296" w:type="dxa"/>
            <w:gridSpan w:val="2"/>
            <w:shd w:val="clear" w:color="auto" w:fill="FBD4B4" w:themeFill="accent6" w:themeFillTint="66"/>
            <w:vAlign w:val="center"/>
          </w:tcPr>
          <w:p w:rsidR="009A7F10" w:rsidRPr="001812FD" w:rsidRDefault="009A7F10" w:rsidP="00201053">
            <w:pPr>
              <w:jc w:val="center"/>
              <w:rPr>
                <w:b/>
                <w:sz w:val="22"/>
                <w:szCs w:val="22"/>
              </w:rPr>
            </w:pPr>
            <w:r w:rsidRPr="001812FD">
              <w:rPr>
                <w:b/>
                <w:sz w:val="22"/>
                <w:szCs w:val="22"/>
              </w:rPr>
              <w:t>Score</w:t>
            </w:r>
          </w:p>
        </w:tc>
      </w:tr>
      <w:tr w:rsidR="009A7F10" w:rsidRPr="001812FD" w:rsidTr="00C419BD">
        <w:trPr>
          <w:trHeight w:val="476"/>
        </w:trPr>
        <w:tc>
          <w:tcPr>
            <w:tcW w:w="558" w:type="dxa"/>
            <w:tcBorders>
              <w:top w:val="single" w:sz="4" w:space="0" w:color="auto"/>
              <w:left w:val="single" w:sz="4" w:space="0" w:color="auto"/>
              <w:bottom w:val="single" w:sz="4" w:space="0" w:color="auto"/>
              <w:right w:val="single" w:sz="4" w:space="0" w:color="auto"/>
            </w:tcBorders>
          </w:tcPr>
          <w:p w:rsidR="009A7F10" w:rsidRPr="001812FD" w:rsidRDefault="009A7F10" w:rsidP="008623B7">
            <w:pPr>
              <w:jc w:val="center"/>
              <w:rPr>
                <w:b/>
                <w:sz w:val="22"/>
                <w:szCs w:val="22"/>
              </w:rPr>
            </w:pPr>
          </w:p>
          <w:p w:rsidR="00D25F73" w:rsidRPr="001812FD" w:rsidRDefault="00D25F73" w:rsidP="008623B7">
            <w:pPr>
              <w:jc w:val="center"/>
              <w:rPr>
                <w:b/>
                <w:sz w:val="22"/>
                <w:szCs w:val="22"/>
              </w:rPr>
            </w:pPr>
          </w:p>
          <w:p w:rsidR="009A7F10" w:rsidRPr="001812FD" w:rsidRDefault="0082604F" w:rsidP="008623B7">
            <w:pPr>
              <w:jc w:val="center"/>
              <w:rPr>
                <w:b/>
                <w:sz w:val="22"/>
                <w:szCs w:val="22"/>
              </w:rPr>
            </w:pPr>
            <w:r w:rsidRPr="001812FD">
              <w:rPr>
                <w:b/>
                <w:sz w:val="22"/>
                <w:szCs w:val="22"/>
              </w:rPr>
              <w:t>11.</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E767C6">
            <w:pPr>
              <w:widowControl w:val="0"/>
              <w:autoSpaceDE w:val="0"/>
              <w:autoSpaceDN w:val="0"/>
              <w:adjustRightInd w:val="0"/>
              <w:rPr>
                <w:sz w:val="22"/>
                <w:szCs w:val="22"/>
              </w:rPr>
            </w:pPr>
            <w:r w:rsidRPr="001812FD">
              <w:rPr>
                <w:color w:val="000000"/>
                <w:sz w:val="22"/>
                <w:szCs w:val="22"/>
              </w:rPr>
              <w:t xml:space="preserve">I-C(4)       </w:t>
            </w:r>
            <w:r w:rsidRPr="001812FD">
              <w:rPr>
                <w:sz w:val="22"/>
                <w:szCs w:val="22"/>
              </w:rPr>
              <w:t>a. conditions that promoted industrialization;</w:t>
            </w:r>
          </w:p>
        </w:tc>
        <w:tc>
          <w:tcPr>
            <w:tcW w:w="2790" w:type="dxa"/>
            <w:gridSpan w:val="2"/>
            <w:tcBorders>
              <w:top w:val="single" w:sz="4" w:space="0" w:color="auto"/>
              <w:left w:val="single" w:sz="4" w:space="0" w:color="auto"/>
              <w:bottom w:val="single" w:sz="4" w:space="0" w:color="auto"/>
              <w:right w:val="single" w:sz="4" w:space="0" w:color="auto"/>
            </w:tcBorders>
          </w:tcPr>
          <w:p w:rsidR="00D25F73" w:rsidRPr="001812FD" w:rsidRDefault="00D25F73">
            <w:pPr>
              <w:rPr>
                <w:sz w:val="22"/>
                <w:szCs w:val="22"/>
              </w:rPr>
            </w:pPr>
          </w:p>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D26ADC" w:rsidRPr="001812FD" w:rsidRDefault="00D26ADC">
            <w:pPr>
              <w:rPr>
                <w:sz w:val="22"/>
                <w:szCs w:val="22"/>
              </w:rPr>
            </w:pPr>
          </w:p>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trHeight w:val="60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12.</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E767C6">
            <w:pPr>
              <w:widowControl w:val="0"/>
              <w:autoSpaceDE w:val="0"/>
              <w:autoSpaceDN w:val="0"/>
              <w:adjustRightInd w:val="0"/>
              <w:rPr>
                <w:sz w:val="22"/>
                <w:szCs w:val="22"/>
              </w:rPr>
            </w:pPr>
            <w:r w:rsidRPr="001812FD">
              <w:rPr>
                <w:color w:val="000000"/>
                <w:sz w:val="22"/>
                <w:szCs w:val="22"/>
              </w:rPr>
              <w:t xml:space="preserve">I-C(4)        </w:t>
            </w:r>
            <w:r w:rsidRPr="001812FD">
              <w:rPr>
                <w:sz w:val="22"/>
                <w:szCs w:val="22"/>
              </w:rPr>
              <w:t>b. how scientific and technological innovations brought about change;</w:t>
            </w:r>
          </w:p>
          <w:p w:rsidR="009A7F10" w:rsidRPr="001812FD" w:rsidRDefault="009A7F10" w:rsidP="00E767C6">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trHeight w:val="60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13.</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3D0D9B">
            <w:pPr>
              <w:widowControl w:val="0"/>
              <w:autoSpaceDE w:val="0"/>
              <w:autoSpaceDN w:val="0"/>
              <w:adjustRightInd w:val="0"/>
              <w:rPr>
                <w:color w:val="000000"/>
                <w:sz w:val="22"/>
                <w:szCs w:val="22"/>
              </w:rPr>
            </w:pPr>
            <w:r w:rsidRPr="001812FD">
              <w:rPr>
                <w:color w:val="000000"/>
                <w:sz w:val="22"/>
                <w:szCs w:val="22"/>
              </w:rPr>
              <w:t xml:space="preserve">I-C(4)        </w:t>
            </w:r>
            <w:r w:rsidRPr="001812FD">
              <w:rPr>
                <w:sz w:val="22"/>
                <w:szCs w:val="22"/>
              </w:rPr>
              <w:t>c. impact of population changes (e.g., population growth, rural-to-urban migrations, growth of industrial cities, emigration out of Europe);</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trHeight w:val="60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14.</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E767C6">
            <w:pPr>
              <w:widowControl w:val="0"/>
              <w:autoSpaceDE w:val="0"/>
              <w:autoSpaceDN w:val="0"/>
              <w:adjustRightInd w:val="0"/>
              <w:rPr>
                <w:sz w:val="22"/>
                <w:szCs w:val="22"/>
              </w:rPr>
            </w:pPr>
            <w:r w:rsidRPr="001812FD">
              <w:rPr>
                <w:color w:val="000000"/>
                <w:sz w:val="22"/>
                <w:szCs w:val="22"/>
              </w:rPr>
              <w:t xml:space="preserve">I-C(4)        </w:t>
            </w:r>
            <w:r w:rsidRPr="001812FD">
              <w:rPr>
                <w:sz w:val="22"/>
                <w:szCs w:val="22"/>
              </w:rPr>
              <w:t>d. evolution of work/business and the role of labor (e.g., the demise of slavery, division of labor, union movement, impact of immigration);</w:t>
            </w:r>
          </w:p>
          <w:p w:rsidR="009A7F10" w:rsidRPr="001812FD" w:rsidRDefault="009A7F10" w:rsidP="00E767C6">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trHeight w:val="60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15.</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E7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1812FD">
              <w:rPr>
                <w:color w:val="000000"/>
                <w:sz w:val="22"/>
                <w:szCs w:val="22"/>
              </w:rPr>
              <w:t xml:space="preserve">I-C(4)        </w:t>
            </w:r>
            <w:r w:rsidRPr="001812FD">
              <w:rPr>
                <w:sz w:val="22"/>
                <w:szCs w:val="22"/>
              </w:rPr>
              <w:t>e. political and economic theories of capitalism and socialism (e.g., Adam Smith, Karl Marx);</w:t>
            </w:r>
          </w:p>
          <w:p w:rsidR="009A7F10" w:rsidRPr="001812FD" w:rsidRDefault="009A7F10" w:rsidP="00E767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trHeight w:val="60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jc w:val="center"/>
              <w:rPr>
                <w:b/>
                <w:sz w:val="22"/>
                <w:szCs w:val="22"/>
              </w:rPr>
            </w:pPr>
          </w:p>
          <w:p w:rsidR="009A7F10" w:rsidRPr="001812FD" w:rsidRDefault="0082604F" w:rsidP="008623B7">
            <w:pPr>
              <w:jc w:val="center"/>
              <w:rPr>
                <w:b/>
                <w:sz w:val="22"/>
                <w:szCs w:val="22"/>
              </w:rPr>
            </w:pPr>
            <w:r w:rsidRPr="001812FD">
              <w:rPr>
                <w:b/>
                <w:sz w:val="22"/>
                <w:szCs w:val="22"/>
              </w:rPr>
              <w:t>16.</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3D0D9B">
            <w:pPr>
              <w:rPr>
                <w:b/>
                <w:sz w:val="22"/>
                <w:szCs w:val="22"/>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FC4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1812FD">
              <w:rPr>
                <w:color w:val="000000"/>
                <w:sz w:val="22"/>
                <w:szCs w:val="22"/>
              </w:rPr>
              <w:t xml:space="preserve">I-C(4)        </w:t>
            </w:r>
            <w:r w:rsidRPr="001812FD">
              <w:rPr>
                <w:sz w:val="22"/>
                <w:szCs w:val="22"/>
              </w:rPr>
              <w:t>f. status and roles of women and minorities;</w:t>
            </w:r>
          </w:p>
          <w:p w:rsidR="009A7F10" w:rsidRPr="001812FD" w:rsidRDefault="009A7F10" w:rsidP="00FC4B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201053">
            <w:pPr>
              <w:rPr>
                <w:sz w:val="22"/>
                <w:szCs w:val="22"/>
              </w:rPr>
            </w:pPr>
          </w:p>
        </w:tc>
      </w:tr>
      <w:tr w:rsidR="009A7F10" w:rsidRPr="001812FD" w:rsidTr="00C419BD">
        <w:trPr>
          <w:cantSplit/>
          <w:trHeight w:val="1088"/>
        </w:trPr>
        <w:tc>
          <w:tcPr>
            <w:tcW w:w="558" w:type="dxa"/>
            <w:shd w:val="clear" w:color="auto" w:fill="FBD4B4" w:themeFill="accent6" w:themeFillTint="66"/>
          </w:tcPr>
          <w:p w:rsidR="009A7F10" w:rsidRPr="001812FD" w:rsidRDefault="009A7F10" w:rsidP="008623B7">
            <w:pPr>
              <w:pStyle w:val="NoSpacing1"/>
              <w:jc w:val="center"/>
              <w:rPr>
                <w:rFonts w:ascii="Arial" w:hAnsi="Arial" w:cs="Arial"/>
                <w:b/>
              </w:rPr>
            </w:pPr>
          </w:p>
        </w:tc>
        <w:tc>
          <w:tcPr>
            <w:tcW w:w="1170" w:type="dxa"/>
            <w:shd w:val="clear" w:color="auto" w:fill="FBD4B4" w:themeFill="accent6" w:themeFillTint="66"/>
            <w:vAlign w:val="center"/>
          </w:tcPr>
          <w:p w:rsidR="009A7F10" w:rsidRPr="001812FD" w:rsidRDefault="009A7F10" w:rsidP="00E275B6">
            <w:pPr>
              <w:pStyle w:val="NoSpacing1"/>
              <w:jc w:val="center"/>
              <w:rPr>
                <w:rFonts w:ascii="Arial" w:hAnsi="Arial" w:cs="Arial"/>
                <w:b/>
              </w:rPr>
            </w:pPr>
            <w:r w:rsidRPr="001812FD">
              <w:rPr>
                <w:rFonts w:ascii="Arial" w:hAnsi="Arial" w:cs="Arial"/>
                <w:b/>
              </w:rPr>
              <w:t>I-C(5)</w:t>
            </w:r>
          </w:p>
        </w:tc>
        <w:tc>
          <w:tcPr>
            <w:tcW w:w="6480" w:type="dxa"/>
            <w:shd w:val="clear" w:color="auto" w:fill="FBD4B4" w:themeFill="accent6" w:themeFillTint="66"/>
            <w:vAlign w:val="center"/>
          </w:tcPr>
          <w:p w:rsidR="009A7F10" w:rsidRPr="001812FD" w:rsidRDefault="009A7F10" w:rsidP="00B40DA2">
            <w:pPr>
              <w:widowControl w:val="0"/>
              <w:autoSpaceDE w:val="0"/>
              <w:autoSpaceDN w:val="0"/>
              <w:adjustRightInd w:val="0"/>
              <w:rPr>
                <w:b/>
                <w:sz w:val="22"/>
                <w:szCs w:val="22"/>
              </w:rPr>
            </w:pPr>
            <w:r w:rsidRPr="001812FD">
              <w:rPr>
                <w:b/>
                <w:bCs/>
                <w:color w:val="000000"/>
                <w:sz w:val="22"/>
                <w:szCs w:val="22"/>
              </w:rPr>
              <w:t xml:space="preserve">I-C(5).      </w:t>
            </w:r>
            <w:r w:rsidRPr="001812FD">
              <w:rPr>
                <w:b/>
                <w:sz w:val="22"/>
                <w:szCs w:val="22"/>
              </w:rPr>
              <w:t>Analyze and evaluate the impact of 19th century imperialism from varied perspectives, to include</w:t>
            </w:r>
          </w:p>
        </w:tc>
        <w:tc>
          <w:tcPr>
            <w:tcW w:w="2790" w:type="dxa"/>
            <w:gridSpan w:val="2"/>
            <w:shd w:val="clear" w:color="auto" w:fill="FBD4B4" w:themeFill="accent6" w:themeFillTint="66"/>
            <w:vAlign w:val="center"/>
          </w:tcPr>
          <w:p w:rsidR="009A7F10" w:rsidRPr="001812FD" w:rsidRDefault="009A7F10" w:rsidP="007D5D49">
            <w:pPr>
              <w:pStyle w:val="NoSpacing1"/>
              <w:jc w:val="center"/>
              <w:rPr>
                <w:rFonts w:ascii="Arial" w:hAnsi="Arial" w:cs="Arial"/>
                <w:b/>
              </w:rPr>
            </w:pPr>
            <w:r w:rsidRPr="001812FD">
              <w:rPr>
                <w:rFonts w:ascii="Arial" w:hAnsi="Arial" w:cs="Arial"/>
                <w:b/>
              </w:rPr>
              <w:t>Citation Level 2</w:t>
            </w:r>
          </w:p>
        </w:tc>
        <w:tc>
          <w:tcPr>
            <w:tcW w:w="2592" w:type="dxa"/>
            <w:gridSpan w:val="2"/>
            <w:shd w:val="clear" w:color="auto" w:fill="FBD4B4" w:themeFill="accent6" w:themeFillTint="66"/>
            <w:vAlign w:val="center"/>
          </w:tcPr>
          <w:p w:rsidR="009A7F10" w:rsidRPr="001812FD" w:rsidRDefault="009A7F10" w:rsidP="007D5D49">
            <w:pPr>
              <w:pStyle w:val="NoSpacing1"/>
              <w:jc w:val="center"/>
              <w:rPr>
                <w:rFonts w:ascii="Arial" w:hAnsi="Arial" w:cs="Arial"/>
                <w:b/>
              </w:rPr>
            </w:pPr>
            <w:r w:rsidRPr="001812FD">
              <w:rPr>
                <w:rFonts w:ascii="Arial" w:hAnsi="Arial" w:cs="Arial"/>
                <w:b/>
              </w:rPr>
              <w:t>Citation Level 3</w:t>
            </w:r>
          </w:p>
        </w:tc>
        <w:tc>
          <w:tcPr>
            <w:tcW w:w="1296" w:type="dxa"/>
            <w:gridSpan w:val="2"/>
            <w:shd w:val="clear" w:color="auto" w:fill="FBD4B4" w:themeFill="accent6" w:themeFillTint="66"/>
            <w:vAlign w:val="center"/>
          </w:tcPr>
          <w:p w:rsidR="009A7F10" w:rsidRPr="001812FD" w:rsidRDefault="009A7F10" w:rsidP="00CE7D31">
            <w:pPr>
              <w:pStyle w:val="NoSpacing1"/>
              <w:rPr>
                <w:rFonts w:ascii="Arial" w:hAnsi="Arial" w:cs="Arial"/>
                <w:b/>
              </w:rPr>
            </w:pPr>
            <w:r w:rsidRPr="001812FD">
              <w:rPr>
                <w:rFonts w:ascii="Arial" w:hAnsi="Arial" w:cs="Arial"/>
                <w:b/>
              </w:rPr>
              <w:t>Score</w:t>
            </w: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9A7F10" w:rsidRPr="001812FD" w:rsidRDefault="009A7F10"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17.</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B40DA2">
            <w:pPr>
              <w:widowControl w:val="0"/>
              <w:autoSpaceDE w:val="0"/>
              <w:autoSpaceDN w:val="0"/>
              <w:adjustRightInd w:val="0"/>
              <w:rPr>
                <w:sz w:val="22"/>
                <w:szCs w:val="22"/>
              </w:rPr>
            </w:pPr>
            <w:r w:rsidRPr="001812FD">
              <w:rPr>
                <w:color w:val="000000"/>
                <w:sz w:val="22"/>
                <w:szCs w:val="22"/>
              </w:rPr>
              <w:t xml:space="preserve">I-C(5)        </w:t>
            </w:r>
            <w:r w:rsidRPr="001812FD">
              <w:rPr>
                <w:sz w:val="22"/>
                <w:szCs w:val="22"/>
              </w:rPr>
              <w:t>a. clash of cultures;</w:t>
            </w:r>
          </w:p>
          <w:p w:rsidR="009A7F10" w:rsidRPr="001812FD" w:rsidRDefault="009A7F10" w:rsidP="00B40DA2">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18.</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B40DA2">
            <w:pPr>
              <w:widowControl w:val="0"/>
              <w:autoSpaceDE w:val="0"/>
              <w:autoSpaceDN w:val="0"/>
              <w:adjustRightInd w:val="0"/>
              <w:rPr>
                <w:sz w:val="22"/>
                <w:szCs w:val="22"/>
              </w:rPr>
            </w:pPr>
            <w:r w:rsidRPr="001812FD">
              <w:rPr>
                <w:color w:val="000000"/>
                <w:sz w:val="22"/>
                <w:szCs w:val="22"/>
              </w:rPr>
              <w:t>I-C(5)</w:t>
            </w:r>
            <w:r w:rsidRPr="001812FD">
              <w:rPr>
                <w:sz w:val="22"/>
                <w:szCs w:val="22"/>
              </w:rPr>
              <w:t xml:space="preserve">        b. British empire expands around the world;</w:t>
            </w:r>
          </w:p>
          <w:p w:rsidR="009A7F10" w:rsidRPr="001812FD" w:rsidRDefault="009A7F10" w:rsidP="00B40DA2">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19.</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B40DA2">
            <w:pPr>
              <w:widowControl w:val="0"/>
              <w:autoSpaceDE w:val="0"/>
              <w:autoSpaceDN w:val="0"/>
              <w:adjustRightInd w:val="0"/>
              <w:rPr>
                <w:color w:val="000000"/>
                <w:sz w:val="22"/>
                <w:szCs w:val="22"/>
              </w:rPr>
            </w:pPr>
            <w:r w:rsidRPr="001812FD">
              <w:rPr>
                <w:color w:val="000000"/>
                <w:sz w:val="22"/>
                <w:szCs w:val="22"/>
              </w:rPr>
              <w:t xml:space="preserve">I-C(5)        </w:t>
            </w:r>
            <w:r w:rsidRPr="001812FD">
              <w:rPr>
                <w:sz w:val="22"/>
                <w:szCs w:val="22"/>
              </w:rPr>
              <w:t>c. nationalism (e.g., competition and conflict between European nations for raw materials and markets, acquisition of colonies in Africa and Asia, impact</w:t>
            </w:r>
            <w:r w:rsidR="0082604F" w:rsidRPr="001812FD">
              <w:rPr>
                <w:sz w:val="22"/>
                <w:szCs w:val="22"/>
              </w:rPr>
              <w:t xml:space="preserve"> </w:t>
            </w:r>
            <w:r w:rsidRPr="001812FD">
              <w:rPr>
                <w:sz w:val="22"/>
                <w:szCs w:val="22"/>
              </w:rPr>
              <w:t>on indigenous populations);</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20.</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r w:rsidRPr="001812FD">
              <w:rPr>
                <w:rFonts w:ascii="Arial" w:hAnsi="Arial" w:cs="Arial"/>
                <w:b/>
              </w:rPr>
              <w:t>I-C(6)</w:t>
            </w: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3D0D9B">
            <w:pPr>
              <w:widowControl w:val="0"/>
              <w:autoSpaceDE w:val="0"/>
              <w:autoSpaceDN w:val="0"/>
              <w:adjustRightInd w:val="0"/>
              <w:rPr>
                <w:color w:val="000000"/>
                <w:sz w:val="22"/>
                <w:szCs w:val="22"/>
              </w:rPr>
            </w:pPr>
            <w:r w:rsidRPr="001812FD">
              <w:rPr>
                <w:color w:val="000000"/>
                <w:sz w:val="22"/>
                <w:szCs w:val="22"/>
              </w:rPr>
              <w:t xml:space="preserve">I-C(6). </w:t>
            </w:r>
            <w:r w:rsidRPr="001812FD">
              <w:rPr>
                <w:sz w:val="22"/>
                <w:szCs w:val="22"/>
              </w:rPr>
              <w:t>Describe and analyze the geographic, political, economic, religious and social structures of the civilizations of east Asia;</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cantSplit/>
          <w:trHeight w:val="683"/>
        </w:trPr>
        <w:tc>
          <w:tcPr>
            <w:tcW w:w="558" w:type="dxa"/>
            <w:shd w:val="clear" w:color="auto" w:fill="FBD4B4" w:themeFill="accent6" w:themeFillTint="66"/>
          </w:tcPr>
          <w:p w:rsidR="009A7F10" w:rsidRPr="001812FD" w:rsidRDefault="009A7F10" w:rsidP="008623B7">
            <w:pPr>
              <w:ind w:left="-90" w:right="-107"/>
              <w:jc w:val="center"/>
              <w:rPr>
                <w:b/>
                <w:sz w:val="22"/>
                <w:szCs w:val="22"/>
              </w:rPr>
            </w:pPr>
          </w:p>
        </w:tc>
        <w:tc>
          <w:tcPr>
            <w:tcW w:w="1170" w:type="dxa"/>
            <w:shd w:val="clear" w:color="auto" w:fill="FBD4B4" w:themeFill="accent6" w:themeFillTint="66"/>
            <w:vAlign w:val="center"/>
          </w:tcPr>
          <w:p w:rsidR="009A7F10" w:rsidRPr="001812FD" w:rsidRDefault="009A7F10" w:rsidP="00B40DA2">
            <w:pPr>
              <w:ind w:left="-90" w:right="-107"/>
              <w:jc w:val="center"/>
              <w:rPr>
                <w:b/>
                <w:sz w:val="22"/>
                <w:szCs w:val="22"/>
              </w:rPr>
            </w:pPr>
            <w:r w:rsidRPr="001812FD">
              <w:rPr>
                <w:b/>
                <w:sz w:val="22"/>
                <w:szCs w:val="22"/>
              </w:rPr>
              <w:t>I-C(7).</w:t>
            </w:r>
          </w:p>
        </w:tc>
        <w:tc>
          <w:tcPr>
            <w:tcW w:w="6480" w:type="dxa"/>
            <w:shd w:val="clear" w:color="auto" w:fill="FBD4B4" w:themeFill="accent6" w:themeFillTint="66"/>
          </w:tcPr>
          <w:p w:rsidR="009A7F10" w:rsidRPr="001812FD" w:rsidRDefault="009A7F10" w:rsidP="00B40DA2">
            <w:pPr>
              <w:widowControl w:val="0"/>
              <w:autoSpaceDE w:val="0"/>
              <w:autoSpaceDN w:val="0"/>
              <w:adjustRightInd w:val="0"/>
              <w:rPr>
                <w:b/>
                <w:sz w:val="22"/>
                <w:szCs w:val="22"/>
              </w:rPr>
            </w:pPr>
            <w:r w:rsidRPr="001812FD">
              <w:rPr>
                <w:b/>
                <w:bCs/>
                <w:color w:val="000000"/>
                <w:sz w:val="22"/>
                <w:szCs w:val="22"/>
              </w:rPr>
              <w:t xml:space="preserve">I-C(7).      </w:t>
            </w:r>
            <w:r w:rsidRPr="001812FD">
              <w:rPr>
                <w:b/>
                <w:sz w:val="22"/>
                <w:szCs w:val="22"/>
              </w:rPr>
              <w:t>Analyze and evaluate the causes, events and effects of World War I, to include:</w:t>
            </w:r>
          </w:p>
          <w:p w:rsidR="009A7F10" w:rsidRPr="001812FD" w:rsidRDefault="009A7F10" w:rsidP="00B40DA2">
            <w:pPr>
              <w:widowControl w:val="0"/>
              <w:autoSpaceDE w:val="0"/>
              <w:autoSpaceDN w:val="0"/>
              <w:adjustRightInd w:val="0"/>
              <w:rPr>
                <w:b/>
                <w:sz w:val="22"/>
                <w:szCs w:val="22"/>
              </w:rPr>
            </w:pPr>
          </w:p>
        </w:tc>
        <w:tc>
          <w:tcPr>
            <w:tcW w:w="2790"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2</w:t>
            </w:r>
          </w:p>
        </w:tc>
        <w:tc>
          <w:tcPr>
            <w:tcW w:w="2592"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3</w:t>
            </w:r>
          </w:p>
        </w:tc>
        <w:tc>
          <w:tcPr>
            <w:tcW w:w="1296" w:type="dxa"/>
            <w:gridSpan w:val="2"/>
            <w:shd w:val="clear" w:color="auto" w:fill="FBD4B4" w:themeFill="accent6" w:themeFillTint="66"/>
            <w:vAlign w:val="center"/>
          </w:tcPr>
          <w:p w:rsidR="009A7F10" w:rsidRPr="001812FD" w:rsidRDefault="009A7F10" w:rsidP="00201053">
            <w:pPr>
              <w:jc w:val="center"/>
              <w:rPr>
                <w:b/>
                <w:sz w:val="22"/>
                <w:szCs w:val="22"/>
              </w:rPr>
            </w:pPr>
            <w:r w:rsidRPr="001812FD">
              <w:rPr>
                <w:b/>
                <w:sz w:val="22"/>
                <w:szCs w:val="22"/>
              </w:rPr>
              <w:t>Score</w:t>
            </w:r>
          </w:p>
        </w:tc>
      </w:tr>
      <w:tr w:rsidR="009A7F10" w:rsidRPr="001812FD" w:rsidTr="00C419BD">
        <w:trPr>
          <w:trHeight w:val="818"/>
        </w:trPr>
        <w:tc>
          <w:tcPr>
            <w:tcW w:w="558" w:type="dxa"/>
            <w:tcBorders>
              <w:top w:val="single" w:sz="4" w:space="0" w:color="auto"/>
              <w:left w:val="single" w:sz="4" w:space="0" w:color="auto"/>
              <w:bottom w:val="single" w:sz="4" w:space="0" w:color="auto"/>
              <w:right w:val="single" w:sz="4" w:space="0" w:color="auto"/>
            </w:tcBorders>
          </w:tcPr>
          <w:p w:rsidR="009A7F10" w:rsidRPr="001812FD" w:rsidRDefault="009A7F10"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21.</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r w:rsidRPr="001812FD">
              <w:rPr>
                <w:rFonts w:ascii="Arial" w:hAnsi="Arial" w:cs="Arial"/>
                <w:b/>
              </w:rPr>
              <w:t>I-C(7).</w:t>
            </w: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82604F">
            <w:pPr>
              <w:widowControl w:val="0"/>
              <w:autoSpaceDE w:val="0"/>
              <w:autoSpaceDN w:val="0"/>
              <w:adjustRightInd w:val="0"/>
              <w:rPr>
                <w:sz w:val="22"/>
                <w:szCs w:val="22"/>
              </w:rPr>
            </w:pPr>
            <w:r w:rsidRPr="001812FD">
              <w:rPr>
                <w:color w:val="000000"/>
                <w:sz w:val="22"/>
                <w:szCs w:val="22"/>
              </w:rPr>
              <w:t xml:space="preserve">I-C(7)       </w:t>
            </w:r>
            <w:r w:rsidRPr="001812FD">
              <w:rPr>
                <w:sz w:val="22"/>
                <w:szCs w:val="22"/>
              </w:rPr>
              <w:t xml:space="preserve"> a. rise of nationalism (e.g., unification of Germany, Otto Von Bismarck’s leadership);</w:t>
            </w: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22.</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B40DA2">
            <w:pPr>
              <w:widowControl w:val="0"/>
              <w:autoSpaceDE w:val="0"/>
              <w:autoSpaceDN w:val="0"/>
              <w:adjustRightInd w:val="0"/>
              <w:rPr>
                <w:sz w:val="22"/>
                <w:szCs w:val="22"/>
              </w:rPr>
            </w:pPr>
            <w:r w:rsidRPr="001812FD">
              <w:rPr>
                <w:color w:val="000000"/>
                <w:sz w:val="22"/>
                <w:szCs w:val="22"/>
              </w:rPr>
              <w:t xml:space="preserve">I-C(7)        </w:t>
            </w:r>
            <w:r w:rsidRPr="001812FD">
              <w:rPr>
                <w:sz w:val="22"/>
                <w:szCs w:val="22"/>
              </w:rPr>
              <w:t>b. rise of ethnic and ideological conflicts (e.g., the Balkans, Austria-Hungary, decline of the Ottoman empire);</w:t>
            </w:r>
          </w:p>
          <w:p w:rsidR="009A7F10" w:rsidRPr="001812FD" w:rsidRDefault="009A7F10" w:rsidP="00B40DA2">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23.</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B40DA2">
            <w:pPr>
              <w:widowControl w:val="0"/>
              <w:autoSpaceDE w:val="0"/>
              <w:autoSpaceDN w:val="0"/>
              <w:adjustRightInd w:val="0"/>
              <w:rPr>
                <w:sz w:val="22"/>
                <w:szCs w:val="22"/>
              </w:rPr>
            </w:pPr>
            <w:r w:rsidRPr="001812FD">
              <w:rPr>
                <w:color w:val="000000"/>
                <w:sz w:val="22"/>
                <w:szCs w:val="22"/>
              </w:rPr>
              <w:t xml:space="preserve">I-C(7)        </w:t>
            </w:r>
            <w:r w:rsidRPr="001812FD">
              <w:rPr>
                <w:sz w:val="22"/>
                <w:szCs w:val="22"/>
              </w:rPr>
              <w:t>c. major turning points and the importance of geographic, military and political factors in decisions and outcomes;</w:t>
            </w:r>
          </w:p>
          <w:p w:rsidR="009A7F10" w:rsidRPr="001812FD" w:rsidRDefault="009A7F10" w:rsidP="00B40DA2">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24.</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3D0D9B">
            <w:pPr>
              <w:widowControl w:val="0"/>
              <w:autoSpaceDE w:val="0"/>
              <w:autoSpaceDN w:val="0"/>
              <w:adjustRightInd w:val="0"/>
              <w:rPr>
                <w:sz w:val="22"/>
                <w:szCs w:val="22"/>
              </w:rPr>
            </w:pPr>
            <w:r w:rsidRPr="001812FD">
              <w:rPr>
                <w:color w:val="000000"/>
                <w:sz w:val="22"/>
                <w:szCs w:val="22"/>
              </w:rPr>
              <w:t>I-C(7)</w:t>
            </w:r>
            <w:r w:rsidRPr="001812FD">
              <w:rPr>
                <w:sz w:val="22"/>
                <w:szCs w:val="22"/>
              </w:rPr>
              <w:t xml:space="preserve">        d. human costs of the mechanization of war (e.g., machine-gun, airplane, poison gas, submarine, trench warfare, tanks);</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25.</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3D0D9B">
            <w:pPr>
              <w:widowControl w:val="0"/>
              <w:autoSpaceDE w:val="0"/>
              <w:autoSpaceDN w:val="0"/>
              <w:adjustRightInd w:val="0"/>
              <w:rPr>
                <w:sz w:val="22"/>
                <w:szCs w:val="22"/>
              </w:rPr>
            </w:pPr>
            <w:r w:rsidRPr="001812FD">
              <w:rPr>
                <w:color w:val="000000"/>
                <w:sz w:val="22"/>
                <w:szCs w:val="22"/>
              </w:rPr>
              <w:t xml:space="preserve">I-C(7)        </w:t>
            </w:r>
            <w:r w:rsidRPr="001812FD">
              <w:rPr>
                <w:sz w:val="22"/>
                <w:szCs w:val="22"/>
              </w:rPr>
              <w:t>e. effects of loss of human potential through devastation of populations and their successive generations;</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trHeight w:val="432"/>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8623B7">
            <w:pPr>
              <w:pStyle w:val="NoSpacing1"/>
              <w:jc w:val="center"/>
              <w:rPr>
                <w:rFonts w:ascii="Arial" w:hAnsi="Arial" w:cs="Arial"/>
                <w:b/>
              </w:rPr>
            </w:pPr>
          </w:p>
          <w:p w:rsidR="009A7F10" w:rsidRPr="001812FD" w:rsidRDefault="0082604F" w:rsidP="008623B7">
            <w:pPr>
              <w:pStyle w:val="NoSpacing1"/>
              <w:jc w:val="center"/>
              <w:rPr>
                <w:rFonts w:ascii="Arial" w:hAnsi="Arial" w:cs="Arial"/>
                <w:b/>
              </w:rPr>
            </w:pPr>
            <w:r w:rsidRPr="001812FD">
              <w:rPr>
                <w:rFonts w:ascii="Arial" w:hAnsi="Arial" w:cs="Arial"/>
                <w:b/>
              </w:rPr>
              <w:t>26.</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E275B6">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3D0D9B">
            <w:pPr>
              <w:widowControl w:val="0"/>
              <w:autoSpaceDE w:val="0"/>
              <w:autoSpaceDN w:val="0"/>
              <w:adjustRightInd w:val="0"/>
              <w:rPr>
                <w:sz w:val="22"/>
                <w:szCs w:val="22"/>
              </w:rPr>
            </w:pPr>
            <w:r w:rsidRPr="001812FD">
              <w:rPr>
                <w:color w:val="000000"/>
                <w:sz w:val="22"/>
                <w:szCs w:val="22"/>
              </w:rPr>
              <w:t xml:space="preserve">I-C(7)       </w:t>
            </w:r>
            <w:r w:rsidRPr="001812FD">
              <w:rPr>
                <w:sz w:val="22"/>
                <w:szCs w:val="22"/>
              </w:rPr>
              <w:t xml:space="preserve"> f. effects of the Russian revolution and the implementation of communist rule;</w:t>
            </w:r>
          </w:p>
          <w:p w:rsidR="009A7F10" w:rsidRPr="001812FD" w:rsidRDefault="009A7F10" w:rsidP="003D0D9B">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43022">
            <w:pPr>
              <w:pStyle w:val="NoSpacing1"/>
              <w:rPr>
                <w:rFonts w:ascii="Arial" w:hAnsi="Arial" w:cs="Arial"/>
              </w:rPr>
            </w:pPr>
          </w:p>
        </w:tc>
      </w:tr>
      <w:tr w:rsidR="009A7F10" w:rsidRPr="001812FD" w:rsidTr="00C419BD">
        <w:trPr>
          <w:cantSplit/>
          <w:trHeight w:val="432"/>
        </w:trPr>
        <w:tc>
          <w:tcPr>
            <w:tcW w:w="558" w:type="dxa"/>
            <w:shd w:val="clear" w:color="auto" w:fill="FBD4B4" w:themeFill="accent6" w:themeFillTint="66"/>
          </w:tcPr>
          <w:p w:rsidR="009A7F10" w:rsidRPr="001812FD" w:rsidRDefault="009A7F10" w:rsidP="008623B7">
            <w:pPr>
              <w:ind w:left="-90" w:right="-107"/>
              <w:jc w:val="center"/>
              <w:rPr>
                <w:b/>
                <w:sz w:val="22"/>
                <w:szCs w:val="22"/>
              </w:rPr>
            </w:pPr>
          </w:p>
        </w:tc>
        <w:tc>
          <w:tcPr>
            <w:tcW w:w="1170" w:type="dxa"/>
            <w:shd w:val="clear" w:color="auto" w:fill="FBD4B4" w:themeFill="accent6" w:themeFillTint="66"/>
            <w:vAlign w:val="center"/>
          </w:tcPr>
          <w:p w:rsidR="009A7F10" w:rsidRPr="001812FD" w:rsidRDefault="009A7F10" w:rsidP="00201053">
            <w:pPr>
              <w:ind w:left="-90" w:right="-107"/>
              <w:jc w:val="center"/>
              <w:rPr>
                <w:b/>
                <w:sz w:val="22"/>
                <w:szCs w:val="22"/>
              </w:rPr>
            </w:pPr>
            <w:r w:rsidRPr="001812FD">
              <w:rPr>
                <w:b/>
                <w:sz w:val="22"/>
                <w:szCs w:val="22"/>
              </w:rPr>
              <w:t>I-C(8)</w:t>
            </w:r>
          </w:p>
        </w:tc>
        <w:tc>
          <w:tcPr>
            <w:tcW w:w="6480" w:type="dxa"/>
            <w:shd w:val="clear" w:color="auto" w:fill="FBD4B4" w:themeFill="accent6" w:themeFillTint="66"/>
          </w:tcPr>
          <w:p w:rsidR="009A7F10" w:rsidRPr="001812FD" w:rsidRDefault="009A7F10" w:rsidP="00612E2E">
            <w:pPr>
              <w:rPr>
                <w:b/>
                <w:sz w:val="22"/>
                <w:szCs w:val="22"/>
              </w:rPr>
            </w:pPr>
            <w:r w:rsidRPr="001812FD">
              <w:rPr>
                <w:b/>
                <w:bCs/>
                <w:color w:val="000000"/>
                <w:sz w:val="22"/>
                <w:szCs w:val="22"/>
              </w:rPr>
              <w:t xml:space="preserve">I-C(8)  </w:t>
            </w:r>
            <w:r w:rsidR="0082604F" w:rsidRPr="001812FD">
              <w:rPr>
                <w:b/>
                <w:bCs/>
                <w:color w:val="000000"/>
                <w:sz w:val="22"/>
                <w:szCs w:val="22"/>
              </w:rPr>
              <w:t xml:space="preserve"> </w:t>
            </w:r>
            <w:r w:rsidRPr="001812FD">
              <w:rPr>
                <w:b/>
                <w:bCs/>
                <w:color w:val="000000"/>
                <w:sz w:val="22"/>
                <w:szCs w:val="22"/>
              </w:rPr>
              <w:t xml:space="preserve">    </w:t>
            </w:r>
            <w:r w:rsidRPr="001812FD">
              <w:rPr>
                <w:b/>
                <w:sz w:val="22"/>
                <w:szCs w:val="22"/>
              </w:rPr>
              <w:t>Analyze and evaluate the causes, events and impacts of World War II from various perspectives, to include:</w:t>
            </w:r>
          </w:p>
          <w:p w:rsidR="009A7F10" w:rsidRPr="001812FD" w:rsidRDefault="009A7F10" w:rsidP="00612E2E">
            <w:pPr>
              <w:rPr>
                <w:b/>
                <w:sz w:val="22"/>
                <w:szCs w:val="22"/>
              </w:rPr>
            </w:pPr>
          </w:p>
        </w:tc>
        <w:tc>
          <w:tcPr>
            <w:tcW w:w="2790"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2</w:t>
            </w:r>
          </w:p>
        </w:tc>
        <w:tc>
          <w:tcPr>
            <w:tcW w:w="2592"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3</w:t>
            </w:r>
          </w:p>
        </w:tc>
        <w:tc>
          <w:tcPr>
            <w:tcW w:w="1296" w:type="dxa"/>
            <w:gridSpan w:val="2"/>
            <w:shd w:val="clear" w:color="auto" w:fill="FBD4B4" w:themeFill="accent6" w:themeFillTint="66"/>
            <w:vAlign w:val="center"/>
          </w:tcPr>
          <w:p w:rsidR="009A7F10" w:rsidRPr="001812FD" w:rsidRDefault="009A7F10" w:rsidP="00201053">
            <w:pPr>
              <w:jc w:val="center"/>
              <w:rPr>
                <w:b/>
                <w:sz w:val="22"/>
                <w:szCs w:val="22"/>
              </w:rPr>
            </w:pPr>
          </w:p>
        </w:tc>
      </w:tr>
      <w:tr w:rsidR="009A7F10" w:rsidRPr="001812FD" w:rsidTr="00C419BD">
        <w:trPr>
          <w:cantSplit/>
          <w:trHeight w:val="360"/>
        </w:trPr>
        <w:tc>
          <w:tcPr>
            <w:tcW w:w="558" w:type="dxa"/>
          </w:tcPr>
          <w:p w:rsidR="009A7F10" w:rsidRPr="001812FD" w:rsidRDefault="009A7F10" w:rsidP="008623B7">
            <w:pPr>
              <w:ind w:left="-90" w:right="-107"/>
              <w:jc w:val="center"/>
              <w:rPr>
                <w:b/>
                <w:sz w:val="22"/>
                <w:szCs w:val="22"/>
              </w:rPr>
            </w:pPr>
          </w:p>
          <w:p w:rsidR="009A7F10" w:rsidRPr="001812FD" w:rsidRDefault="0082604F" w:rsidP="008623B7">
            <w:pPr>
              <w:ind w:left="-90" w:right="-107"/>
              <w:jc w:val="center"/>
              <w:rPr>
                <w:b/>
                <w:sz w:val="22"/>
                <w:szCs w:val="22"/>
              </w:rPr>
            </w:pPr>
            <w:r w:rsidRPr="001812FD">
              <w:rPr>
                <w:b/>
                <w:sz w:val="22"/>
                <w:szCs w:val="22"/>
              </w:rPr>
              <w:t>27.</w:t>
            </w:r>
          </w:p>
        </w:tc>
        <w:tc>
          <w:tcPr>
            <w:tcW w:w="1170" w:type="dxa"/>
            <w:shd w:val="clear" w:color="auto" w:fill="auto"/>
            <w:vAlign w:val="center"/>
          </w:tcPr>
          <w:p w:rsidR="009A7F10" w:rsidRPr="001812FD" w:rsidRDefault="009A7F10" w:rsidP="00CD4D7D">
            <w:pPr>
              <w:ind w:left="-90" w:right="-107"/>
              <w:jc w:val="center"/>
              <w:rPr>
                <w:b/>
                <w:sz w:val="22"/>
                <w:szCs w:val="22"/>
              </w:rPr>
            </w:pPr>
          </w:p>
        </w:tc>
        <w:tc>
          <w:tcPr>
            <w:tcW w:w="6480" w:type="dxa"/>
            <w:shd w:val="clear" w:color="auto" w:fill="auto"/>
            <w:vAlign w:val="center"/>
          </w:tcPr>
          <w:tbl>
            <w:tblPr>
              <w:tblW w:w="0" w:type="auto"/>
              <w:tblBorders>
                <w:top w:val="nil"/>
                <w:left w:val="nil"/>
                <w:bottom w:val="nil"/>
                <w:right w:val="nil"/>
              </w:tblBorders>
              <w:tblLayout w:type="fixed"/>
              <w:tblLook w:val="0000" w:firstRow="0" w:lastRow="0" w:firstColumn="0" w:lastColumn="0" w:noHBand="0" w:noVBand="0"/>
            </w:tblPr>
            <w:tblGrid>
              <w:gridCol w:w="6172"/>
            </w:tblGrid>
            <w:tr w:rsidR="009A7F10" w:rsidRPr="001812FD">
              <w:trPr>
                <w:trHeight w:val="253"/>
              </w:trPr>
              <w:tc>
                <w:tcPr>
                  <w:tcW w:w="6172" w:type="dxa"/>
                </w:tcPr>
                <w:p w:rsidR="009A7F10" w:rsidRPr="001812FD" w:rsidRDefault="009A7F10" w:rsidP="0064452A">
                  <w:pPr>
                    <w:widowControl w:val="0"/>
                    <w:autoSpaceDE w:val="0"/>
                    <w:autoSpaceDN w:val="0"/>
                    <w:adjustRightInd w:val="0"/>
                    <w:rPr>
                      <w:sz w:val="22"/>
                      <w:szCs w:val="22"/>
                    </w:rPr>
                  </w:pPr>
                  <w:r w:rsidRPr="001812FD">
                    <w:rPr>
                      <w:color w:val="000000"/>
                      <w:sz w:val="22"/>
                      <w:szCs w:val="22"/>
                    </w:rPr>
                    <w:t>I-C(8)</w:t>
                  </w:r>
                  <w:r w:rsidRPr="001812FD">
                    <w:rPr>
                      <w:sz w:val="22"/>
                      <w:szCs w:val="22"/>
                    </w:rPr>
                    <w:t xml:space="preserve">        a. failures and successes of the treaty of Versailles and the league of nations; rise of totalitarianism (e.g., Nazi Germany’s policies of European domination,</w:t>
                  </w:r>
                  <w:r w:rsidR="0082604F" w:rsidRPr="001812FD">
                    <w:rPr>
                      <w:sz w:val="22"/>
                      <w:szCs w:val="22"/>
                    </w:rPr>
                    <w:t xml:space="preserve"> </w:t>
                  </w:r>
                  <w:r w:rsidRPr="001812FD">
                    <w:rPr>
                      <w:sz w:val="22"/>
                      <w:szCs w:val="22"/>
                    </w:rPr>
                    <w:t>holocaust);</w:t>
                  </w:r>
                </w:p>
                <w:p w:rsidR="009A7F10" w:rsidRPr="001812FD" w:rsidRDefault="009A7F10" w:rsidP="0064452A">
                  <w:pPr>
                    <w:widowControl w:val="0"/>
                    <w:autoSpaceDE w:val="0"/>
                    <w:autoSpaceDN w:val="0"/>
                    <w:adjustRightInd w:val="0"/>
                    <w:rPr>
                      <w:color w:val="000000"/>
                      <w:sz w:val="22"/>
                      <w:szCs w:val="22"/>
                    </w:rPr>
                  </w:pPr>
                </w:p>
              </w:tc>
            </w:tr>
          </w:tbl>
          <w:p w:rsidR="009A7F10" w:rsidRPr="001812FD" w:rsidRDefault="009A7F10" w:rsidP="00C1389D">
            <w:pPr>
              <w:widowControl w:val="0"/>
              <w:autoSpaceDE w:val="0"/>
              <w:autoSpaceDN w:val="0"/>
              <w:adjustRightInd w:val="0"/>
              <w:rPr>
                <w:sz w:val="22"/>
                <w:szCs w:val="22"/>
              </w:rPr>
            </w:pPr>
          </w:p>
        </w:tc>
        <w:tc>
          <w:tcPr>
            <w:tcW w:w="2790" w:type="dxa"/>
            <w:gridSpan w:val="2"/>
            <w:shd w:val="clear" w:color="auto" w:fill="auto"/>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shd w:val="clear" w:color="auto" w:fill="auto"/>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shd w:val="clear" w:color="auto" w:fill="auto"/>
            <w:vAlign w:val="center"/>
          </w:tcPr>
          <w:p w:rsidR="009A7F10" w:rsidRPr="001812FD" w:rsidRDefault="009A7F10" w:rsidP="0090716C">
            <w:pPr>
              <w:jc w:val="center"/>
              <w:rPr>
                <w:b/>
                <w:sz w:val="22"/>
                <w:szCs w:val="22"/>
              </w:rPr>
            </w:pPr>
          </w:p>
          <w:p w:rsidR="009A7F10" w:rsidRPr="001812FD" w:rsidRDefault="009A7F10" w:rsidP="00CD4D7D">
            <w:pPr>
              <w:jc w:val="center"/>
              <w:rPr>
                <w:b/>
                <w:sz w:val="22"/>
                <w:szCs w:val="22"/>
              </w:rPr>
            </w:pPr>
          </w:p>
        </w:tc>
      </w:tr>
      <w:tr w:rsidR="009A7F10" w:rsidRPr="001812FD" w:rsidTr="00C419BD">
        <w:trPr>
          <w:cantSplit/>
          <w:trHeight w:val="360"/>
        </w:trPr>
        <w:tc>
          <w:tcPr>
            <w:tcW w:w="558" w:type="dxa"/>
          </w:tcPr>
          <w:p w:rsidR="00827C31" w:rsidRPr="001812FD" w:rsidRDefault="00827C31" w:rsidP="00CD4D7D">
            <w:pPr>
              <w:ind w:left="-90" w:right="-107"/>
              <w:jc w:val="center"/>
              <w:rPr>
                <w:b/>
                <w:sz w:val="22"/>
                <w:szCs w:val="22"/>
              </w:rPr>
            </w:pPr>
          </w:p>
          <w:p w:rsidR="009A7F10" w:rsidRPr="001812FD" w:rsidRDefault="0082604F" w:rsidP="00CD4D7D">
            <w:pPr>
              <w:ind w:left="-90" w:right="-107"/>
              <w:jc w:val="center"/>
              <w:rPr>
                <w:b/>
                <w:sz w:val="22"/>
                <w:szCs w:val="22"/>
              </w:rPr>
            </w:pPr>
            <w:r w:rsidRPr="001812FD">
              <w:rPr>
                <w:b/>
                <w:sz w:val="22"/>
                <w:szCs w:val="22"/>
              </w:rPr>
              <w:t>28.</w:t>
            </w:r>
          </w:p>
        </w:tc>
        <w:tc>
          <w:tcPr>
            <w:tcW w:w="1170" w:type="dxa"/>
            <w:shd w:val="clear" w:color="auto" w:fill="auto"/>
            <w:vAlign w:val="center"/>
          </w:tcPr>
          <w:p w:rsidR="009A7F10" w:rsidRPr="001812FD" w:rsidRDefault="009A7F10" w:rsidP="00CD4D7D">
            <w:pPr>
              <w:ind w:left="-90" w:right="-107"/>
              <w:jc w:val="center"/>
              <w:rPr>
                <w:b/>
                <w:sz w:val="22"/>
                <w:szCs w:val="22"/>
              </w:rPr>
            </w:pPr>
          </w:p>
        </w:tc>
        <w:tc>
          <w:tcPr>
            <w:tcW w:w="6480" w:type="dxa"/>
            <w:shd w:val="clear" w:color="auto" w:fill="auto"/>
            <w:vAlign w:val="center"/>
          </w:tcPr>
          <w:p w:rsidR="009A7F10" w:rsidRPr="001812FD" w:rsidRDefault="009A7F10">
            <w:pPr>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9A7F10" w:rsidRPr="001812FD">
              <w:trPr>
                <w:trHeight w:val="138"/>
              </w:trPr>
              <w:tc>
                <w:tcPr>
                  <w:tcW w:w="6172" w:type="dxa"/>
                </w:tcPr>
                <w:p w:rsidR="009A7F10" w:rsidRPr="001812FD" w:rsidRDefault="009A7F10" w:rsidP="0064452A">
                  <w:pPr>
                    <w:widowControl w:val="0"/>
                    <w:autoSpaceDE w:val="0"/>
                    <w:autoSpaceDN w:val="0"/>
                    <w:adjustRightInd w:val="0"/>
                    <w:rPr>
                      <w:sz w:val="22"/>
                      <w:szCs w:val="22"/>
                    </w:rPr>
                  </w:pPr>
                  <w:r w:rsidRPr="001812FD">
                    <w:rPr>
                      <w:color w:val="000000"/>
                      <w:sz w:val="22"/>
                      <w:szCs w:val="22"/>
                    </w:rPr>
                    <w:t xml:space="preserve">I-C(8)        </w:t>
                  </w:r>
                  <w:r w:rsidRPr="001812FD">
                    <w:rPr>
                      <w:sz w:val="22"/>
                      <w:szCs w:val="22"/>
                    </w:rPr>
                    <w:t>b. political, diplomatic and military leadership (e.g., Winston Churchill, Joseph Stalin, Franklin Roosevelt, Emperor Hirohito, Adolf Hitler, Benito Mussolini, Francisco Franco);</w:t>
                  </w:r>
                </w:p>
                <w:p w:rsidR="009A7F10" w:rsidRPr="001812FD" w:rsidRDefault="009A7F10" w:rsidP="0064452A">
                  <w:pPr>
                    <w:widowControl w:val="0"/>
                    <w:autoSpaceDE w:val="0"/>
                    <w:autoSpaceDN w:val="0"/>
                    <w:adjustRightInd w:val="0"/>
                    <w:rPr>
                      <w:color w:val="000000"/>
                      <w:sz w:val="22"/>
                      <w:szCs w:val="22"/>
                    </w:rPr>
                  </w:pPr>
                </w:p>
              </w:tc>
            </w:tr>
          </w:tbl>
          <w:p w:rsidR="009A7F10" w:rsidRPr="001812FD" w:rsidRDefault="009A7F10" w:rsidP="0090716C">
            <w:pPr>
              <w:widowControl w:val="0"/>
              <w:autoSpaceDE w:val="0"/>
              <w:autoSpaceDN w:val="0"/>
              <w:adjustRightInd w:val="0"/>
              <w:rPr>
                <w:sz w:val="22"/>
                <w:szCs w:val="22"/>
              </w:rPr>
            </w:pPr>
          </w:p>
        </w:tc>
        <w:tc>
          <w:tcPr>
            <w:tcW w:w="2790" w:type="dxa"/>
            <w:gridSpan w:val="2"/>
            <w:shd w:val="clear" w:color="auto" w:fill="auto"/>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shd w:val="clear" w:color="auto" w:fill="auto"/>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shd w:val="clear" w:color="auto" w:fill="auto"/>
            <w:vAlign w:val="center"/>
          </w:tcPr>
          <w:p w:rsidR="009A7F10" w:rsidRPr="001812FD" w:rsidRDefault="009A7F10" w:rsidP="0090716C">
            <w:pPr>
              <w:jc w:val="center"/>
              <w:rPr>
                <w:b/>
                <w:sz w:val="22"/>
                <w:szCs w:val="22"/>
              </w:rPr>
            </w:pPr>
          </w:p>
        </w:tc>
      </w:tr>
      <w:tr w:rsidR="009A7F10" w:rsidRPr="001812FD" w:rsidTr="00C419BD">
        <w:trPr>
          <w:cantSplit/>
          <w:trHeight w:val="360"/>
        </w:trPr>
        <w:tc>
          <w:tcPr>
            <w:tcW w:w="558" w:type="dxa"/>
          </w:tcPr>
          <w:p w:rsidR="00827C31" w:rsidRPr="001812FD" w:rsidRDefault="00827C31" w:rsidP="00CD4D7D">
            <w:pPr>
              <w:ind w:left="-90" w:right="-107"/>
              <w:jc w:val="center"/>
              <w:rPr>
                <w:b/>
                <w:sz w:val="22"/>
                <w:szCs w:val="22"/>
              </w:rPr>
            </w:pPr>
          </w:p>
          <w:p w:rsidR="009A7F10" w:rsidRPr="001812FD" w:rsidRDefault="0082604F" w:rsidP="00CD4D7D">
            <w:pPr>
              <w:ind w:left="-90" w:right="-107"/>
              <w:jc w:val="center"/>
              <w:rPr>
                <w:b/>
                <w:sz w:val="22"/>
                <w:szCs w:val="22"/>
              </w:rPr>
            </w:pPr>
            <w:r w:rsidRPr="001812FD">
              <w:rPr>
                <w:b/>
                <w:sz w:val="22"/>
                <w:szCs w:val="22"/>
              </w:rPr>
              <w:t>29.</w:t>
            </w:r>
          </w:p>
        </w:tc>
        <w:tc>
          <w:tcPr>
            <w:tcW w:w="1170" w:type="dxa"/>
            <w:shd w:val="clear" w:color="auto" w:fill="auto"/>
            <w:vAlign w:val="center"/>
          </w:tcPr>
          <w:p w:rsidR="009A7F10" w:rsidRPr="001812FD" w:rsidRDefault="009A7F10" w:rsidP="00CD4D7D">
            <w:pPr>
              <w:ind w:left="-90" w:right="-107"/>
              <w:jc w:val="center"/>
              <w:rPr>
                <w:b/>
                <w:sz w:val="22"/>
                <w:szCs w:val="22"/>
              </w:rPr>
            </w:pPr>
          </w:p>
        </w:tc>
        <w:tc>
          <w:tcPr>
            <w:tcW w:w="6480" w:type="dxa"/>
            <w:shd w:val="clear" w:color="auto" w:fill="auto"/>
            <w:vAlign w:val="center"/>
          </w:tcPr>
          <w:p w:rsidR="009A7F10" w:rsidRPr="001812FD" w:rsidRDefault="009A7F10" w:rsidP="0064452A">
            <w:pPr>
              <w:widowControl w:val="0"/>
              <w:autoSpaceDE w:val="0"/>
              <w:autoSpaceDN w:val="0"/>
              <w:adjustRightInd w:val="0"/>
              <w:rPr>
                <w:sz w:val="22"/>
                <w:szCs w:val="22"/>
              </w:rPr>
            </w:pPr>
            <w:r w:rsidRPr="001812FD">
              <w:rPr>
                <w:sz w:val="22"/>
                <w:szCs w:val="22"/>
              </w:rPr>
              <w:t>I-C(8)        c. principal theaters of battle, major turning points and geographic factors in military decisions and outcomes (e.g., Pearl Harbor, “island-hopping,” D-Day invasion, Stalingrad, atomic bombs dropped on Japan);</w:t>
            </w:r>
          </w:p>
          <w:tbl>
            <w:tblPr>
              <w:tblW w:w="0" w:type="auto"/>
              <w:tblBorders>
                <w:top w:val="nil"/>
                <w:left w:val="nil"/>
                <w:bottom w:val="nil"/>
                <w:right w:val="nil"/>
              </w:tblBorders>
              <w:tblLayout w:type="fixed"/>
              <w:tblLook w:val="0000" w:firstRow="0" w:lastRow="0" w:firstColumn="0" w:lastColumn="0" w:noHBand="0" w:noVBand="0"/>
            </w:tblPr>
            <w:tblGrid>
              <w:gridCol w:w="6172"/>
            </w:tblGrid>
            <w:tr w:rsidR="009A7F10" w:rsidRPr="001812FD">
              <w:trPr>
                <w:trHeight w:val="138"/>
              </w:trPr>
              <w:tc>
                <w:tcPr>
                  <w:tcW w:w="6172" w:type="dxa"/>
                </w:tcPr>
                <w:p w:rsidR="009A7F10" w:rsidRPr="001812FD" w:rsidRDefault="009A7F10" w:rsidP="00612E2E">
                  <w:pPr>
                    <w:widowControl w:val="0"/>
                    <w:autoSpaceDE w:val="0"/>
                    <w:autoSpaceDN w:val="0"/>
                    <w:adjustRightInd w:val="0"/>
                    <w:rPr>
                      <w:color w:val="000000"/>
                      <w:sz w:val="22"/>
                      <w:szCs w:val="22"/>
                    </w:rPr>
                  </w:pPr>
                </w:p>
              </w:tc>
            </w:tr>
          </w:tbl>
          <w:p w:rsidR="009A7F10" w:rsidRPr="001812FD" w:rsidRDefault="009A7F10" w:rsidP="00C1389D">
            <w:pPr>
              <w:widowControl w:val="0"/>
              <w:autoSpaceDE w:val="0"/>
              <w:autoSpaceDN w:val="0"/>
              <w:adjustRightInd w:val="0"/>
              <w:rPr>
                <w:color w:val="000000"/>
                <w:sz w:val="22"/>
                <w:szCs w:val="22"/>
              </w:rPr>
            </w:pPr>
          </w:p>
        </w:tc>
        <w:tc>
          <w:tcPr>
            <w:tcW w:w="2790" w:type="dxa"/>
            <w:gridSpan w:val="2"/>
            <w:shd w:val="clear" w:color="auto" w:fill="auto"/>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shd w:val="clear" w:color="auto" w:fill="auto"/>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shd w:val="clear" w:color="auto" w:fill="auto"/>
            <w:vAlign w:val="center"/>
          </w:tcPr>
          <w:p w:rsidR="009A7F10" w:rsidRPr="001812FD" w:rsidRDefault="009A7F10" w:rsidP="0090716C">
            <w:pPr>
              <w:jc w:val="center"/>
              <w:rPr>
                <w:b/>
                <w:sz w:val="22"/>
                <w:szCs w:val="22"/>
              </w:rPr>
            </w:pPr>
          </w:p>
        </w:tc>
      </w:tr>
      <w:tr w:rsidR="009A7F10" w:rsidRPr="001812FD" w:rsidTr="00C419BD">
        <w:trPr>
          <w:cantSplit/>
          <w:trHeight w:val="288"/>
        </w:trPr>
        <w:tc>
          <w:tcPr>
            <w:tcW w:w="558" w:type="dxa"/>
            <w:shd w:val="clear" w:color="auto" w:fill="FBD4B4" w:themeFill="accent6" w:themeFillTint="66"/>
          </w:tcPr>
          <w:p w:rsidR="009A7F10" w:rsidRPr="001812FD" w:rsidRDefault="009A7F10" w:rsidP="00201053">
            <w:pPr>
              <w:ind w:left="-90" w:right="-107"/>
              <w:jc w:val="center"/>
              <w:rPr>
                <w:b/>
                <w:sz w:val="22"/>
                <w:szCs w:val="22"/>
              </w:rPr>
            </w:pPr>
          </w:p>
        </w:tc>
        <w:tc>
          <w:tcPr>
            <w:tcW w:w="1170" w:type="dxa"/>
            <w:shd w:val="clear" w:color="auto" w:fill="FBD4B4" w:themeFill="accent6" w:themeFillTint="66"/>
            <w:vAlign w:val="center"/>
          </w:tcPr>
          <w:p w:rsidR="009A7F10" w:rsidRPr="001812FD" w:rsidRDefault="009A7F10" w:rsidP="00201053">
            <w:pPr>
              <w:ind w:left="-90" w:right="-107"/>
              <w:jc w:val="center"/>
              <w:rPr>
                <w:b/>
                <w:sz w:val="22"/>
                <w:szCs w:val="22"/>
              </w:rPr>
            </w:pPr>
            <w:r w:rsidRPr="001812FD">
              <w:rPr>
                <w:b/>
                <w:sz w:val="22"/>
                <w:szCs w:val="22"/>
              </w:rPr>
              <w:t>I-C(9)</w:t>
            </w:r>
          </w:p>
        </w:tc>
        <w:tc>
          <w:tcPr>
            <w:tcW w:w="6480" w:type="dxa"/>
            <w:shd w:val="clear" w:color="auto" w:fill="FBD4B4" w:themeFill="accent6" w:themeFillTint="66"/>
            <w:vAlign w:val="center"/>
          </w:tcPr>
          <w:p w:rsidR="009A7F10" w:rsidRPr="001812FD" w:rsidRDefault="009A7F10" w:rsidP="0064452A">
            <w:pPr>
              <w:widowControl w:val="0"/>
              <w:autoSpaceDE w:val="0"/>
              <w:autoSpaceDN w:val="0"/>
              <w:adjustRightInd w:val="0"/>
              <w:rPr>
                <w:b/>
                <w:sz w:val="22"/>
                <w:szCs w:val="22"/>
              </w:rPr>
            </w:pPr>
            <w:r w:rsidRPr="001812FD">
              <w:rPr>
                <w:b/>
                <w:sz w:val="22"/>
                <w:szCs w:val="22"/>
              </w:rPr>
              <w:t xml:space="preserve">  I-C(9).      Analyze and evaluate international developments following World War II, the cold war and post-cold war, to include:</w:t>
            </w:r>
          </w:p>
          <w:p w:rsidR="009A7F10" w:rsidRPr="001812FD" w:rsidRDefault="009A7F10" w:rsidP="0064452A">
            <w:pPr>
              <w:widowControl w:val="0"/>
              <w:autoSpaceDE w:val="0"/>
              <w:autoSpaceDN w:val="0"/>
              <w:adjustRightInd w:val="0"/>
              <w:rPr>
                <w:b/>
                <w:sz w:val="22"/>
                <w:szCs w:val="22"/>
              </w:rPr>
            </w:pPr>
          </w:p>
        </w:tc>
        <w:tc>
          <w:tcPr>
            <w:tcW w:w="2790"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2</w:t>
            </w:r>
          </w:p>
        </w:tc>
        <w:tc>
          <w:tcPr>
            <w:tcW w:w="2592" w:type="dxa"/>
            <w:gridSpan w:val="2"/>
            <w:shd w:val="clear" w:color="auto" w:fill="FBD4B4" w:themeFill="accent6" w:themeFillTint="66"/>
            <w:vAlign w:val="center"/>
          </w:tcPr>
          <w:p w:rsidR="009A7F10" w:rsidRPr="001812FD" w:rsidRDefault="009A7F10" w:rsidP="00B54EB6">
            <w:pPr>
              <w:jc w:val="center"/>
              <w:rPr>
                <w:b/>
                <w:sz w:val="22"/>
                <w:szCs w:val="22"/>
              </w:rPr>
            </w:pPr>
            <w:r w:rsidRPr="001812FD">
              <w:rPr>
                <w:b/>
                <w:sz w:val="22"/>
                <w:szCs w:val="22"/>
              </w:rPr>
              <w:t>Citation Level 3</w:t>
            </w:r>
          </w:p>
        </w:tc>
        <w:tc>
          <w:tcPr>
            <w:tcW w:w="1296" w:type="dxa"/>
            <w:gridSpan w:val="2"/>
            <w:shd w:val="clear" w:color="auto" w:fill="FBD4B4" w:themeFill="accent6" w:themeFillTint="66"/>
            <w:vAlign w:val="center"/>
          </w:tcPr>
          <w:p w:rsidR="009A7F10" w:rsidRPr="001812FD" w:rsidRDefault="009A7F10" w:rsidP="00201053">
            <w:pPr>
              <w:jc w:val="center"/>
              <w:rPr>
                <w:b/>
                <w:sz w:val="22"/>
                <w:szCs w:val="22"/>
              </w:rPr>
            </w:pPr>
            <w:r w:rsidRPr="001812FD">
              <w:rPr>
                <w:b/>
                <w:sz w:val="22"/>
                <w:szCs w:val="22"/>
              </w:rPr>
              <w:t>Score</w:t>
            </w: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E275B6">
            <w:pPr>
              <w:pStyle w:val="NoSpacing1"/>
              <w:jc w:val="center"/>
              <w:rPr>
                <w:rFonts w:ascii="Arial" w:hAnsi="Arial" w:cs="Arial"/>
                <w:b/>
              </w:rPr>
            </w:pPr>
          </w:p>
          <w:p w:rsidR="009A7F10" w:rsidRPr="001812FD" w:rsidRDefault="0082604F" w:rsidP="00E275B6">
            <w:pPr>
              <w:pStyle w:val="NoSpacing1"/>
              <w:jc w:val="center"/>
              <w:rPr>
                <w:rFonts w:ascii="Arial" w:hAnsi="Arial" w:cs="Arial"/>
                <w:b/>
              </w:rPr>
            </w:pPr>
            <w:r w:rsidRPr="001812FD">
              <w:rPr>
                <w:rFonts w:ascii="Arial" w:hAnsi="Arial" w:cs="Arial"/>
                <w:b/>
              </w:rPr>
              <w:t>30.</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6B7278">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 xml:space="preserve">I-C(9)        </w:t>
            </w:r>
            <w:r w:rsidRPr="001812FD">
              <w:rPr>
                <w:sz w:val="22"/>
                <w:szCs w:val="22"/>
              </w:rPr>
              <w:t>a. war crime trials;</w:t>
            </w:r>
          </w:p>
          <w:p w:rsidR="009A7F10" w:rsidRPr="001812FD" w:rsidRDefault="009A7F10" w:rsidP="00967463">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31.</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64452A">
            <w:pPr>
              <w:widowControl w:val="0"/>
              <w:autoSpaceDE w:val="0"/>
              <w:autoSpaceDN w:val="0"/>
              <w:adjustRightInd w:val="0"/>
              <w:rPr>
                <w:sz w:val="22"/>
                <w:szCs w:val="22"/>
              </w:rPr>
            </w:pPr>
            <w:r w:rsidRPr="001812FD">
              <w:rPr>
                <w:sz w:val="22"/>
                <w:szCs w:val="22"/>
              </w:rPr>
              <w:t xml:space="preserve">I-C(9)        b. creation of the state of Israel and resulting conflicts in the middle east; </w:t>
            </w:r>
          </w:p>
          <w:p w:rsidR="009A7F10" w:rsidRPr="001812FD" w:rsidRDefault="009A7F10" w:rsidP="0064452A">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32.</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 xml:space="preserve">I-C(9)        </w:t>
            </w:r>
            <w:r w:rsidRPr="001812FD">
              <w:rPr>
                <w:sz w:val="22"/>
                <w:szCs w:val="22"/>
              </w:rPr>
              <w:t>c. rebuilding of western Europe (e.g., Marshall Plan, NATO);</w:t>
            </w:r>
          </w:p>
          <w:p w:rsidR="009A7F10" w:rsidRPr="001812FD" w:rsidRDefault="009A7F10" w:rsidP="00967463">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33.</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64452A">
            <w:pPr>
              <w:widowControl w:val="0"/>
              <w:autoSpaceDE w:val="0"/>
              <w:autoSpaceDN w:val="0"/>
              <w:adjustRightInd w:val="0"/>
              <w:rPr>
                <w:sz w:val="22"/>
                <w:szCs w:val="22"/>
              </w:rPr>
            </w:pPr>
            <w:r w:rsidRPr="001812FD">
              <w:rPr>
                <w:color w:val="000000"/>
                <w:sz w:val="22"/>
                <w:szCs w:val="22"/>
              </w:rPr>
              <w:t>I-C(9)</w:t>
            </w:r>
            <w:r w:rsidRPr="001812FD">
              <w:rPr>
                <w:sz w:val="22"/>
                <w:szCs w:val="22"/>
              </w:rPr>
              <w:t xml:space="preserve">        d. Soviet control of eastern Europe (e.g., Warsaw pact, Hungarian revolt);</w:t>
            </w:r>
          </w:p>
          <w:p w:rsidR="009A7F10" w:rsidRPr="001812FD" w:rsidRDefault="009A7F10" w:rsidP="0064452A">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34.</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 xml:space="preserve">I-C(9)        </w:t>
            </w:r>
            <w:r w:rsidRPr="001812FD">
              <w:rPr>
                <w:sz w:val="22"/>
                <w:szCs w:val="22"/>
              </w:rPr>
              <w:t>e. creation and role of the united nations;</w:t>
            </w:r>
          </w:p>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 xml:space="preserve"> </w:t>
            </w: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35.</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 xml:space="preserve">I-C(9)        </w:t>
            </w:r>
            <w:r w:rsidRPr="001812FD">
              <w:rPr>
                <w:sz w:val="22"/>
                <w:szCs w:val="22"/>
              </w:rPr>
              <w:t>f. Mao Zedong and the Chinese revolution (e.g., long march, Taiwan, cultural revolution);</w:t>
            </w:r>
          </w:p>
          <w:p w:rsidR="009A7F10" w:rsidRPr="001812FD" w:rsidRDefault="009A7F10" w:rsidP="00967463">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36.</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color w:val="000000"/>
                <w:sz w:val="22"/>
                <w:szCs w:val="22"/>
              </w:rPr>
            </w:pPr>
            <w:r w:rsidRPr="001812FD">
              <w:rPr>
                <w:color w:val="000000"/>
                <w:sz w:val="22"/>
                <w:szCs w:val="22"/>
              </w:rPr>
              <w:t>I-C(9)</w:t>
            </w:r>
            <w:r w:rsidRPr="001812FD">
              <w:rPr>
                <w:sz w:val="22"/>
                <w:szCs w:val="22"/>
              </w:rPr>
              <w:t xml:space="preserve">        g. national security in the changing world order;</w:t>
            </w:r>
            <w:r w:rsidRPr="001812FD">
              <w:rPr>
                <w:color w:val="000000"/>
                <w:sz w:val="22"/>
                <w:szCs w:val="22"/>
              </w:rPr>
              <w:t xml:space="preserve"> </w:t>
            </w:r>
          </w:p>
          <w:p w:rsidR="009A7F10" w:rsidRPr="001812FD" w:rsidRDefault="009A7F10" w:rsidP="00967463">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37.</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FD436E">
            <w:pPr>
              <w:widowControl w:val="0"/>
              <w:autoSpaceDE w:val="0"/>
              <w:autoSpaceDN w:val="0"/>
              <w:adjustRightInd w:val="0"/>
              <w:rPr>
                <w:sz w:val="22"/>
                <w:szCs w:val="22"/>
              </w:rPr>
            </w:pPr>
            <w:r w:rsidRPr="001812FD">
              <w:rPr>
                <w:color w:val="000000"/>
                <w:sz w:val="22"/>
                <w:szCs w:val="22"/>
              </w:rPr>
              <w:t xml:space="preserve">II-C(9)       </w:t>
            </w:r>
            <w:r w:rsidRPr="001812FD">
              <w:rPr>
                <w:sz w:val="22"/>
                <w:szCs w:val="22"/>
              </w:rPr>
              <w:t xml:space="preserve"> h. technology’s role in ending the cold war;</w:t>
            </w:r>
          </w:p>
          <w:p w:rsidR="009A7F10" w:rsidRPr="001812FD" w:rsidRDefault="009A7F10" w:rsidP="00FD436E">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38.</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FD436E">
            <w:pPr>
              <w:widowControl w:val="0"/>
              <w:autoSpaceDE w:val="0"/>
              <w:autoSpaceDN w:val="0"/>
              <w:adjustRightInd w:val="0"/>
              <w:rPr>
                <w:sz w:val="22"/>
                <w:szCs w:val="22"/>
              </w:rPr>
            </w:pPr>
            <w:r w:rsidRPr="001812FD">
              <w:rPr>
                <w:color w:val="000000"/>
                <w:sz w:val="22"/>
                <w:szCs w:val="22"/>
              </w:rPr>
              <w:t>I-C(9)</w:t>
            </w:r>
            <w:r w:rsidRPr="001812FD">
              <w:rPr>
                <w:sz w:val="22"/>
                <w:szCs w:val="22"/>
              </w:rPr>
              <w:t xml:space="preserve">        i. fluidity of political alliances</w:t>
            </w:r>
          </w:p>
          <w:p w:rsidR="009A7F10" w:rsidRPr="001812FD" w:rsidRDefault="009A7F10" w:rsidP="00FD436E">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80"/>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39.</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FD436E">
            <w:pPr>
              <w:widowControl w:val="0"/>
              <w:autoSpaceDE w:val="0"/>
              <w:autoSpaceDN w:val="0"/>
              <w:adjustRightInd w:val="0"/>
              <w:rPr>
                <w:sz w:val="22"/>
                <w:szCs w:val="22"/>
              </w:rPr>
            </w:pPr>
            <w:r w:rsidRPr="001812FD">
              <w:rPr>
                <w:color w:val="000000"/>
                <w:sz w:val="22"/>
                <w:szCs w:val="22"/>
              </w:rPr>
              <w:t>I-C(9)</w:t>
            </w:r>
            <w:r w:rsidRPr="001812FD">
              <w:rPr>
                <w:sz w:val="22"/>
                <w:szCs w:val="22"/>
              </w:rPr>
              <w:t xml:space="preserve">        j. new threats to peace;</w:t>
            </w:r>
          </w:p>
          <w:p w:rsidR="009A7F10" w:rsidRPr="001812FD" w:rsidRDefault="009A7F10" w:rsidP="00FD436E">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40.</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sz w:val="22"/>
                <w:szCs w:val="22"/>
              </w:rPr>
            </w:pPr>
            <w:r w:rsidRPr="001812FD">
              <w:rPr>
                <w:color w:val="000000"/>
                <w:sz w:val="22"/>
                <w:szCs w:val="22"/>
              </w:rPr>
              <w:t>I-C(9)</w:t>
            </w:r>
            <w:r w:rsidRPr="001812FD">
              <w:rPr>
                <w:sz w:val="22"/>
                <w:szCs w:val="22"/>
              </w:rPr>
              <w:t xml:space="preserve">        k. reasons for the collapse of the Soviet Union and the end of the cold war;</w:t>
            </w:r>
          </w:p>
          <w:p w:rsidR="009A7F10" w:rsidRPr="001812FD" w:rsidRDefault="009A7F10" w:rsidP="00967463">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trHeight w:val="288"/>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9C5AF4">
            <w:pPr>
              <w:pStyle w:val="NoSpacing1"/>
              <w:jc w:val="center"/>
              <w:rPr>
                <w:rFonts w:ascii="Arial" w:hAnsi="Arial" w:cs="Arial"/>
                <w:b/>
              </w:rPr>
            </w:pPr>
          </w:p>
          <w:p w:rsidR="009A7F10" w:rsidRPr="001812FD" w:rsidRDefault="0082604F" w:rsidP="009C5AF4">
            <w:pPr>
              <w:pStyle w:val="NoSpacing1"/>
              <w:jc w:val="center"/>
              <w:rPr>
                <w:rFonts w:ascii="Arial" w:hAnsi="Arial" w:cs="Arial"/>
                <w:b/>
              </w:rPr>
            </w:pPr>
            <w:r w:rsidRPr="001812FD">
              <w:rPr>
                <w:rFonts w:ascii="Arial" w:hAnsi="Arial" w:cs="Arial"/>
                <w:b/>
              </w:rPr>
              <w:t>41.</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67463">
            <w:pPr>
              <w:widowControl w:val="0"/>
              <w:autoSpaceDE w:val="0"/>
              <w:autoSpaceDN w:val="0"/>
              <w:adjustRightInd w:val="0"/>
              <w:rPr>
                <w:sz w:val="22"/>
                <w:szCs w:val="22"/>
              </w:rPr>
            </w:pPr>
            <w:r w:rsidRPr="001812FD">
              <w:rPr>
                <w:color w:val="000000"/>
                <w:sz w:val="22"/>
                <w:szCs w:val="22"/>
              </w:rPr>
              <w:t xml:space="preserve">I-C(9)       </w:t>
            </w:r>
            <w:r w:rsidRPr="001812FD">
              <w:rPr>
                <w:sz w:val="22"/>
                <w:szCs w:val="22"/>
              </w:rPr>
              <w:t xml:space="preserve"> l. use of technology in the information age;</w:t>
            </w:r>
          </w:p>
          <w:p w:rsidR="009A7F10" w:rsidRPr="001812FD" w:rsidRDefault="009A7F10" w:rsidP="00967463">
            <w:pPr>
              <w:widowControl w:val="0"/>
              <w:autoSpaceDE w:val="0"/>
              <w:autoSpaceDN w:val="0"/>
              <w:adjustRightInd w:val="0"/>
              <w:rPr>
                <w:color w:val="000000"/>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vAlign w:val="center"/>
          </w:tcPr>
          <w:p w:rsidR="009A7F10" w:rsidRPr="001812FD" w:rsidRDefault="009A7F10" w:rsidP="009C5AF4">
            <w:pPr>
              <w:pStyle w:val="NoSpacing1"/>
              <w:rPr>
                <w:rFonts w:ascii="Arial" w:hAnsi="Arial" w:cs="Arial"/>
              </w:rPr>
            </w:pPr>
          </w:p>
        </w:tc>
      </w:tr>
      <w:tr w:rsidR="009A7F10" w:rsidRPr="001812FD" w:rsidTr="00C419BD">
        <w:trPr>
          <w:cantSplit/>
        </w:trPr>
        <w:tc>
          <w:tcPr>
            <w:tcW w:w="558" w:type="dxa"/>
            <w:shd w:val="clear" w:color="auto" w:fill="FBD4B4" w:themeFill="accent6" w:themeFillTint="66"/>
          </w:tcPr>
          <w:p w:rsidR="00D25F73" w:rsidRPr="001812FD" w:rsidRDefault="00D25F73" w:rsidP="00201053">
            <w:pPr>
              <w:ind w:left="-90" w:right="-107"/>
              <w:jc w:val="center"/>
              <w:rPr>
                <w:b/>
                <w:sz w:val="22"/>
                <w:szCs w:val="22"/>
              </w:rPr>
            </w:pPr>
          </w:p>
          <w:p w:rsidR="009A7F10" w:rsidRPr="001812FD" w:rsidRDefault="009A7F10" w:rsidP="00D25F73">
            <w:pPr>
              <w:rPr>
                <w:sz w:val="22"/>
                <w:szCs w:val="22"/>
              </w:rPr>
            </w:pPr>
          </w:p>
        </w:tc>
        <w:tc>
          <w:tcPr>
            <w:tcW w:w="1170" w:type="dxa"/>
            <w:shd w:val="clear" w:color="auto" w:fill="FBD4B4" w:themeFill="accent6" w:themeFillTint="66"/>
          </w:tcPr>
          <w:p w:rsidR="0082604F" w:rsidRPr="001812FD" w:rsidRDefault="0082604F" w:rsidP="00FD436E">
            <w:pPr>
              <w:ind w:left="-90" w:right="-107"/>
              <w:jc w:val="center"/>
              <w:rPr>
                <w:b/>
                <w:sz w:val="22"/>
                <w:szCs w:val="22"/>
              </w:rPr>
            </w:pPr>
          </w:p>
          <w:p w:rsidR="009A7F10" w:rsidRPr="001812FD" w:rsidRDefault="009A7F10" w:rsidP="00FD436E">
            <w:pPr>
              <w:ind w:left="-90" w:right="-107"/>
              <w:jc w:val="center"/>
              <w:rPr>
                <w:b/>
                <w:sz w:val="22"/>
                <w:szCs w:val="22"/>
              </w:rPr>
            </w:pPr>
            <w:r w:rsidRPr="001812FD">
              <w:rPr>
                <w:b/>
                <w:sz w:val="22"/>
                <w:szCs w:val="22"/>
              </w:rPr>
              <w:t>I-C(10).</w:t>
            </w:r>
          </w:p>
        </w:tc>
        <w:tc>
          <w:tcPr>
            <w:tcW w:w="6480" w:type="dxa"/>
            <w:shd w:val="clear" w:color="auto" w:fill="FBD4B4"/>
          </w:tcPr>
          <w:p w:rsidR="009A7F10" w:rsidRPr="001812FD" w:rsidRDefault="009A7F10" w:rsidP="00FD436E">
            <w:pPr>
              <w:widowControl w:val="0"/>
              <w:autoSpaceDE w:val="0"/>
              <w:autoSpaceDN w:val="0"/>
              <w:adjustRightInd w:val="0"/>
              <w:rPr>
                <w:b/>
                <w:sz w:val="22"/>
                <w:szCs w:val="22"/>
              </w:rPr>
            </w:pPr>
            <w:r w:rsidRPr="001812FD">
              <w:rPr>
                <w:b/>
                <w:bCs/>
                <w:color w:val="000000"/>
                <w:sz w:val="22"/>
                <w:szCs w:val="22"/>
              </w:rPr>
              <w:t xml:space="preserve">I-C(10)     </w:t>
            </w:r>
            <w:r w:rsidRPr="001812FD">
              <w:rPr>
                <w:b/>
                <w:sz w:val="22"/>
                <w:szCs w:val="22"/>
              </w:rPr>
              <w:t>Evaluate the ideologies and outcomes of independence movements in the emerging third world to include:</w:t>
            </w:r>
          </w:p>
          <w:p w:rsidR="009A7F10" w:rsidRPr="001812FD" w:rsidRDefault="009A7F10" w:rsidP="00FD436E">
            <w:pPr>
              <w:widowControl w:val="0"/>
              <w:autoSpaceDE w:val="0"/>
              <w:autoSpaceDN w:val="0"/>
              <w:adjustRightInd w:val="0"/>
              <w:rPr>
                <w:sz w:val="22"/>
                <w:szCs w:val="22"/>
              </w:rPr>
            </w:pPr>
          </w:p>
        </w:tc>
        <w:tc>
          <w:tcPr>
            <w:tcW w:w="2790" w:type="dxa"/>
            <w:gridSpan w:val="2"/>
            <w:shd w:val="clear" w:color="auto" w:fill="FBD4B4" w:themeFill="accent6" w:themeFillTint="66"/>
          </w:tcPr>
          <w:p w:rsidR="009A7F10" w:rsidRPr="001812FD" w:rsidRDefault="009A7F10" w:rsidP="00B54EB6">
            <w:pPr>
              <w:jc w:val="center"/>
              <w:rPr>
                <w:b/>
                <w:sz w:val="22"/>
                <w:szCs w:val="22"/>
              </w:rPr>
            </w:pPr>
          </w:p>
          <w:p w:rsidR="009A7F10" w:rsidRPr="001812FD" w:rsidRDefault="009A7F10" w:rsidP="00B54EB6">
            <w:pPr>
              <w:jc w:val="center"/>
              <w:rPr>
                <w:b/>
                <w:sz w:val="22"/>
                <w:szCs w:val="22"/>
              </w:rPr>
            </w:pPr>
            <w:r w:rsidRPr="001812FD">
              <w:rPr>
                <w:b/>
                <w:sz w:val="22"/>
                <w:szCs w:val="22"/>
              </w:rPr>
              <w:t>Citation Level 2</w:t>
            </w:r>
          </w:p>
        </w:tc>
        <w:tc>
          <w:tcPr>
            <w:tcW w:w="2592" w:type="dxa"/>
            <w:gridSpan w:val="2"/>
            <w:shd w:val="clear" w:color="auto" w:fill="FBD4B4" w:themeFill="accent6" w:themeFillTint="66"/>
          </w:tcPr>
          <w:p w:rsidR="009A7F10" w:rsidRPr="001812FD" w:rsidRDefault="009A7F10" w:rsidP="00B54EB6">
            <w:pPr>
              <w:jc w:val="center"/>
              <w:rPr>
                <w:b/>
                <w:sz w:val="22"/>
                <w:szCs w:val="22"/>
              </w:rPr>
            </w:pPr>
          </w:p>
          <w:p w:rsidR="009A7F10" w:rsidRPr="001812FD" w:rsidRDefault="009A7F10" w:rsidP="00B54EB6">
            <w:pPr>
              <w:jc w:val="center"/>
              <w:rPr>
                <w:b/>
                <w:sz w:val="22"/>
                <w:szCs w:val="22"/>
              </w:rPr>
            </w:pPr>
            <w:r w:rsidRPr="001812FD">
              <w:rPr>
                <w:b/>
                <w:sz w:val="22"/>
                <w:szCs w:val="22"/>
              </w:rPr>
              <w:t>Citation Level 3</w:t>
            </w:r>
          </w:p>
        </w:tc>
        <w:tc>
          <w:tcPr>
            <w:tcW w:w="1296" w:type="dxa"/>
            <w:gridSpan w:val="2"/>
            <w:shd w:val="clear" w:color="auto" w:fill="FBD4B4" w:themeFill="accent6" w:themeFillTint="66"/>
          </w:tcPr>
          <w:p w:rsidR="009A7F10" w:rsidRPr="001812FD" w:rsidRDefault="009A7F10" w:rsidP="00201053">
            <w:pPr>
              <w:jc w:val="center"/>
              <w:rPr>
                <w:b/>
                <w:sz w:val="22"/>
                <w:szCs w:val="22"/>
              </w:rPr>
            </w:pPr>
          </w:p>
          <w:p w:rsidR="009A7F10" w:rsidRPr="001812FD" w:rsidRDefault="009A7F10" w:rsidP="00201053">
            <w:pPr>
              <w:jc w:val="center"/>
              <w:rPr>
                <w:b/>
                <w:sz w:val="22"/>
                <w:szCs w:val="22"/>
              </w:rPr>
            </w:pPr>
            <w:r w:rsidRPr="001812FD">
              <w:rPr>
                <w:b/>
                <w:sz w:val="22"/>
                <w:szCs w:val="22"/>
              </w:rPr>
              <w:t>Score</w:t>
            </w:r>
          </w:p>
        </w:tc>
      </w:tr>
      <w:tr w:rsidR="009A7F10" w:rsidRPr="001812FD" w:rsidTr="00C419BD">
        <w:trPr>
          <w:trHeight w:val="863"/>
        </w:trPr>
        <w:tc>
          <w:tcPr>
            <w:tcW w:w="558" w:type="dxa"/>
            <w:tcBorders>
              <w:top w:val="single" w:sz="4" w:space="0" w:color="auto"/>
              <w:left w:val="single" w:sz="4" w:space="0" w:color="auto"/>
              <w:bottom w:val="single" w:sz="4" w:space="0" w:color="auto"/>
              <w:right w:val="single" w:sz="4" w:space="0" w:color="auto"/>
            </w:tcBorders>
          </w:tcPr>
          <w:p w:rsidR="009A7F10" w:rsidRPr="001812FD" w:rsidRDefault="009A7F10" w:rsidP="00293257">
            <w:pPr>
              <w:pStyle w:val="NoSpacing1"/>
              <w:rPr>
                <w:rFonts w:ascii="Arial" w:hAnsi="Arial" w:cs="Arial"/>
                <w:b/>
              </w:rPr>
            </w:pPr>
          </w:p>
          <w:p w:rsidR="009A7F10" w:rsidRPr="001812FD" w:rsidRDefault="0082604F" w:rsidP="00293257">
            <w:pPr>
              <w:pStyle w:val="NoSpacing1"/>
              <w:rPr>
                <w:rFonts w:ascii="Arial" w:hAnsi="Arial" w:cs="Arial"/>
                <w:b/>
              </w:rPr>
            </w:pPr>
            <w:r w:rsidRPr="001812FD">
              <w:rPr>
                <w:rFonts w:ascii="Arial" w:hAnsi="Arial" w:cs="Arial"/>
                <w:b/>
              </w:rPr>
              <w:t>42.</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FD436E">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FD436E">
            <w:pPr>
              <w:widowControl w:val="0"/>
              <w:autoSpaceDE w:val="0"/>
              <w:autoSpaceDN w:val="0"/>
              <w:adjustRightInd w:val="0"/>
              <w:rPr>
                <w:color w:val="000000"/>
                <w:sz w:val="22"/>
                <w:szCs w:val="22"/>
              </w:rPr>
            </w:pPr>
            <w:r w:rsidRPr="001812FD">
              <w:rPr>
                <w:color w:val="000000"/>
                <w:sz w:val="22"/>
                <w:szCs w:val="22"/>
              </w:rPr>
              <w:t xml:space="preserve">I-C(10)        </w:t>
            </w:r>
            <w:r w:rsidRPr="001812FD">
              <w:rPr>
                <w:sz w:val="22"/>
                <w:szCs w:val="22"/>
              </w:rPr>
              <w:t>a. French Indochina and the Vietnam war (e.g., the role of Ho Chi Minh);</w:t>
            </w: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D55B5F">
            <w:pPr>
              <w:pStyle w:val="NoSpacing1"/>
              <w:rPr>
                <w:rFonts w:ascii="Arial" w:hAnsi="Arial" w:cs="Arial"/>
              </w:rPr>
            </w:pPr>
          </w:p>
          <w:p w:rsidR="009A7F10" w:rsidRPr="001812FD" w:rsidRDefault="009A7F10" w:rsidP="00D55B5F">
            <w:pPr>
              <w:pStyle w:val="NoSpacing1"/>
              <w:rPr>
                <w:rFonts w:ascii="Arial" w:hAnsi="Arial" w:cs="Arial"/>
              </w:rPr>
            </w:pPr>
          </w:p>
          <w:p w:rsidR="009A7F10" w:rsidRPr="001812FD" w:rsidRDefault="009A7F10" w:rsidP="00D55B5F">
            <w:pPr>
              <w:pStyle w:val="NoSpacing1"/>
              <w:rPr>
                <w:rFonts w:ascii="Arial" w:hAnsi="Arial" w:cs="Arial"/>
              </w:rPr>
            </w:pPr>
          </w:p>
          <w:p w:rsidR="009A7F10" w:rsidRPr="001812FD" w:rsidRDefault="009A7F10" w:rsidP="00D55B5F">
            <w:pPr>
              <w:pStyle w:val="NoSpacing1"/>
              <w:rPr>
                <w:rFonts w:ascii="Arial" w:hAnsi="Arial" w:cs="Arial"/>
              </w:rPr>
            </w:pPr>
          </w:p>
        </w:tc>
      </w:tr>
      <w:tr w:rsidR="009A7F10" w:rsidRPr="001812FD" w:rsidTr="00C419BD">
        <w:trPr>
          <w:trHeight w:val="845"/>
        </w:trPr>
        <w:tc>
          <w:tcPr>
            <w:tcW w:w="558" w:type="dxa"/>
            <w:tcBorders>
              <w:top w:val="single" w:sz="4" w:space="0" w:color="auto"/>
              <w:left w:val="single" w:sz="4" w:space="0" w:color="auto"/>
              <w:bottom w:val="single" w:sz="4" w:space="0" w:color="auto"/>
              <w:right w:val="single" w:sz="4" w:space="0" w:color="auto"/>
            </w:tcBorders>
          </w:tcPr>
          <w:p w:rsidR="009A7F10" w:rsidRPr="001812FD" w:rsidRDefault="009A7F10" w:rsidP="00D55B5F">
            <w:pPr>
              <w:pStyle w:val="NoSpacing1"/>
              <w:jc w:val="center"/>
              <w:rPr>
                <w:rFonts w:ascii="Arial" w:hAnsi="Arial" w:cs="Arial"/>
                <w:b/>
              </w:rPr>
            </w:pPr>
          </w:p>
          <w:p w:rsidR="009A7F10" w:rsidRPr="001812FD" w:rsidRDefault="0082604F" w:rsidP="00D55B5F">
            <w:pPr>
              <w:pStyle w:val="NoSpacing1"/>
              <w:jc w:val="center"/>
              <w:rPr>
                <w:rFonts w:ascii="Arial" w:hAnsi="Arial" w:cs="Arial"/>
                <w:b/>
              </w:rPr>
            </w:pPr>
            <w:r w:rsidRPr="001812FD">
              <w:rPr>
                <w:rFonts w:ascii="Arial" w:hAnsi="Arial" w:cs="Arial"/>
                <w:b/>
              </w:rPr>
              <w:t>43.</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55B5F">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FD436E">
            <w:pPr>
              <w:widowControl w:val="0"/>
              <w:autoSpaceDE w:val="0"/>
              <w:autoSpaceDN w:val="0"/>
              <w:adjustRightInd w:val="0"/>
              <w:rPr>
                <w:color w:val="000000"/>
                <w:sz w:val="22"/>
                <w:szCs w:val="22"/>
              </w:rPr>
            </w:pPr>
            <w:r w:rsidRPr="001812FD">
              <w:rPr>
                <w:color w:val="000000"/>
                <w:sz w:val="22"/>
                <w:szCs w:val="22"/>
              </w:rPr>
              <w:t>I-C(10)</w:t>
            </w:r>
            <w:r w:rsidRPr="001812FD">
              <w:rPr>
                <w:sz w:val="22"/>
                <w:szCs w:val="22"/>
              </w:rPr>
              <w:t xml:space="preserve">        b. Mohandas Gandhi’s non-violence movement for India’s independence;</w:t>
            </w: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D55B5F">
            <w:pPr>
              <w:pStyle w:val="NoSpacing1"/>
              <w:rPr>
                <w:rFonts w:ascii="Arial" w:hAnsi="Arial" w:cs="Arial"/>
              </w:rPr>
            </w:pPr>
          </w:p>
        </w:tc>
      </w:tr>
      <w:tr w:rsidR="009A7F10" w:rsidRPr="001812FD" w:rsidTr="00C419BD">
        <w:trPr>
          <w:trHeight w:val="800"/>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D55B5F">
            <w:pPr>
              <w:pStyle w:val="NoSpacing1"/>
              <w:jc w:val="center"/>
              <w:rPr>
                <w:rFonts w:ascii="Arial" w:hAnsi="Arial" w:cs="Arial"/>
                <w:b/>
              </w:rPr>
            </w:pPr>
          </w:p>
          <w:p w:rsidR="009A7F10" w:rsidRPr="001812FD" w:rsidRDefault="0082604F" w:rsidP="00D55B5F">
            <w:pPr>
              <w:pStyle w:val="NoSpacing1"/>
              <w:jc w:val="center"/>
              <w:rPr>
                <w:rFonts w:ascii="Arial" w:hAnsi="Arial" w:cs="Arial"/>
                <w:b/>
              </w:rPr>
            </w:pPr>
            <w:r w:rsidRPr="001812FD">
              <w:rPr>
                <w:rFonts w:ascii="Arial" w:hAnsi="Arial" w:cs="Arial"/>
                <w:b/>
              </w:rPr>
              <w:t>44.</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55B5F">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FD436E">
            <w:pPr>
              <w:widowControl w:val="0"/>
              <w:autoSpaceDE w:val="0"/>
              <w:autoSpaceDN w:val="0"/>
              <w:adjustRightInd w:val="0"/>
              <w:rPr>
                <w:sz w:val="22"/>
                <w:szCs w:val="22"/>
              </w:rPr>
            </w:pPr>
            <w:r w:rsidRPr="001812FD">
              <w:rPr>
                <w:sz w:val="22"/>
                <w:szCs w:val="22"/>
              </w:rPr>
              <w:t>I-C(10)        c. apartheid in South Africa and evolution from white minority government (e.g., Nelson Mandela, Desmond Tutu);</w:t>
            </w:r>
          </w:p>
          <w:p w:rsidR="009A7F10" w:rsidRPr="001812FD" w:rsidRDefault="009A7F10" w:rsidP="00FD436E">
            <w:pPr>
              <w:widowControl w:val="0"/>
              <w:autoSpaceDE w:val="0"/>
              <w:autoSpaceDN w:val="0"/>
              <w:adjustRightInd w:val="0"/>
              <w:rPr>
                <w:sz w:val="22"/>
                <w:szCs w:val="22"/>
              </w:rPr>
            </w:pP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2"/>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D55B5F">
            <w:pPr>
              <w:pStyle w:val="NoSpacing1"/>
              <w:rPr>
                <w:rFonts w:ascii="Arial" w:hAnsi="Arial" w:cs="Arial"/>
              </w:rPr>
            </w:pPr>
          </w:p>
        </w:tc>
      </w:tr>
      <w:tr w:rsidR="009A7F10"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tcPr>
          <w:p w:rsidR="00827C31" w:rsidRPr="001812FD" w:rsidRDefault="00827C31" w:rsidP="00D55B5F">
            <w:pPr>
              <w:pStyle w:val="NoSpacing1"/>
              <w:jc w:val="center"/>
              <w:rPr>
                <w:rFonts w:ascii="Arial" w:hAnsi="Arial" w:cs="Arial"/>
                <w:b/>
              </w:rPr>
            </w:pPr>
          </w:p>
          <w:p w:rsidR="009A7F10" w:rsidRPr="001812FD" w:rsidRDefault="0082604F" w:rsidP="00D55B5F">
            <w:pPr>
              <w:pStyle w:val="NoSpacing1"/>
              <w:jc w:val="center"/>
              <w:rPr>
                <w:rFonts w:ascii="Arial" w:hAnsi="Arial" w:cs="Arial"/>
                <w:b/>
              </w:rPr>
            </w:pPr>
            <w:r w:rsidRPr="001812FD">
              <w:rPr>
                <w:rFonts w:ascii="Arial" w:hAnsi="Arial" w:cs="Arial"/>
                <w:b/>
              </w:rPr>
              <w:t>45.</w:t>
            </w:r>
          </w:p>
        </w:tc>
        <w:tc>
          <w:tcPr>
            <w:tcW w:w="1170" w:type="dxa"/>
            <w:tcBorders>
              <w:top w:val="single" w:sz="4" w:space="0" w:color="auto"/>
              <w:left w:val="single" w:sz="4" w:space="0" w:color="auto"/>
              <w:bottom w:val="single" w:sz="4" w:space="0" w:color="auto"/>
              <w:right w:val="single" w:sz="4" w:space="0" w:color="auto"/>
            </w:tcBorders>
            <w:vAlign w:val="center"/>
          </w:tcPr>
          <w:p w:rsidR="009A7F10" w:rsidRPr="001812FD" w:rsidRDefault="009A7F10" w:rsidP="00D55B5F">
            <w:pPr>
              <w:pStyle w:val="NoSpacing1"/>
              <w:jc w:val="center"/>
              <w:rPr>
                <w:rFonts w:ascii="Arial" w:hAnsi="Arial" w:cs="Arial"/>
                <w:b/>
              </w:rPr>
            </w:pPr>
          </w:p>
        </w:tc>
        <w:tc>
          <w:tcPr>
            <w:tcW w:w="6480" w:type="dxa"/>
            <w:tcBorders>
              <w:top w:val="single" w:sz="4" w:space="0" w:color="auto"/>
              <w:left w:val="single" w:sz="4" w:space="0" w:color="auto"/>
              <w:bottom w:val="single" w:sz="4" w:space="0" w:color="auto"/>
              <w:right w:val="single" w:sz="4" w:space="0" w:color="auto"/>
            </w:tcBorders>
          </w:tcPr>
          <w:p w:rsidR="009A7F10" w:rsidRPr="001812FD" w:rsidRDefault="009A7F10" w:rsidP="00FD436E">
            <w:pPr>
              <w:widowControl w:val="0"/>
              <w:autoSpaceDE w:val="0"/>
              <w:autoSpaceDN w:val="0"/>
              <w:adjustRightInd w:val="0"/>
              <w:rPr>
                <w:sz w:val="22"/>
                <w:szCs w:val="22"/>
              </w:rPr>
            </w:pPr>
            <w:r w:rsidRPr="001812FD">
              <w:rPr>
                <w:sz w:val="22"/>
                <w:szCs w:val="22"/>
              </w:rPr>
              <w:t>I-C(10)        d. middle east conflicts (Israel, Palestine, Egypt);</w:t>
            </w:r>
          </w:p>
        </w:tc>
        <w:tc>
          <w:tcPr>
            <w:tcW w:w="2790"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9A7F10" w:rsidRPr="001812FD" w:rsidRDefault="000C5DDD">
            <w:pPr>
              <w:rPr>
                <w:sz w:val="22"/>
                <w:szCs w:val="22"/>
              </w:rPr>
            </w:pPr>
            <w:r w:rsidRPr="001812FD">
              <w:rPr>
                <w:sz w:val="22"/>
                <w:szCs w:val="22"/>
              </w:rPr>
              <w:fldChar w:fldCharType="begin">
                <w:ffData>
                  <w:name w:val="Text21"/>
                  <w:enabled/>
                  <w:calcOnExit w:val="0"/>
                  <w:textInput/>
                </w:ffData>
              </w:fldChar>
            </w:r>
            <w:r w:rsidR="009A7F10" w:rsidRPr="001812FD">
              <w:rPr>
                <w:sz w:val="22"/>
                <w:szCs w:val="22"/>
              </w:rPr>
              <w:instrText xml:space="preserve"> FORMTEXT </w:instrText>
            </w:r>
            <w:r w:rsidRPr="001812FD">
              <w:rPr>
                <w:sz w:val="22"/>
                <w:szCs w:val="22"/>
              </w:rPr>
            </w:r>
            <w:r w:rsidRPr="001812FD">
              <w:rPr>
                <w:sz w:val="22"/>
                <w:szCs w:val="22"/>
              </w:rPr>
              <w:fldChar w:fldCharType="separate"/>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009A7F10" w:rsidRPr="001812FD">
              <w:rPr>
                <w:noProof/>
                <w:sz w:val="22"/>
                <w:szCs w:val="22"/>
              </w:rPr>
              <w:t> </w:t>
            </w:r>
            <w:r w:rsidRPr="001812FD">
              <w:rPr>
                <w:sz w:val="22"/>
                <w:szCs w:val="22"/>
              </w:rPr>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9A7F10" w:rsidRPr="001812FD" w:rsidRDefault="009A7F10" w:rsidP="00D55B5F">
            <w:pPr>
              <w:pStyle w:val="NoSpacing1"/>
              <w:rPr>
                <w:rFonts w:ascii="Arial" w:hAnsi="Arial" w:cs="Arial"/>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jc w:val="center"/>
              <w:rPr>
                <w:b/>
                <w:highlight w:val="lightGray"/>
              </w:rPr>
            </w:pPr>
          </w:p>
        </w:tc>
        <w:tc>
          <w:tcPr>
            <w:tcW w:w="1170" w:type="dxa"/>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jc w:val="center"/>
              <w:rPr>
                <w:b/>
                <w:highlight w:val="lightGray"/>
              </w:rPr>
            </w:pPr>
            <w:r w:rsidRPr="00832D6D">
              <w:rPr>
                <w:b/>
              </w:rPr>
              <w:t>I-C(11).</w:t>
            </w:r>
          </w:p>
        </w:tc>
        <w:tc>
          <w:tcPr>
            <w:tcW w:w="6480" w:type="dxa"/>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widowControl w:val="0"/>
              <w:autoSpaceDE w:val="0"/>
              <w:autoSpaceDN w:val="0"/>
              <w:adjustRightInd w:val="0"/>
              <w:rPr>
                <w:b/>
              </w:rPr>
            </w:pPr>
            <w:r w:rsidRPr="00832D6D">
              <w:rPr>
                <w:b/>
                <w:shd w:val="clear" w:color="auto" w:fill="FBD4B4"/>
              </w:rPr>
              <w:t>I-C(11)</w:t>
            </w:r>
            <w:r w:rsidRPr="00832D6D">
              <w:rPr>
                <w:b/>
              </w:rPr>
              <w:t xml:space="preserve"> </w:t>
            </w:r>
            <w:r w:rsidRPr="00D66A25">
              <w:rPr>
                <w:b/>
              </w:rPr>
              <w:t xml:space="preserve">     Analyze historical and modern-day policies of the western hemisphere, with emphasis on Mexico and Canada, to include</w:t>
            </w:r>
          </w:p>
          <w:p w:rsidR="00A55671" w:rsidRPr="00D66A25" w:rsidRDefault="00A55671" w:rsidP="008623B7">
            <w:pPr>
              <w:widowControl w:val="0"/>
              <w:autoSpaceDE w:val="0"/>
              <w:autoSpaceDN w:val="0"/>
              <w:adjustRightInd w:val="0"/>
              <w:rPr>
                <w:b/>
                <w:highlight w:val="lightGray"/>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jc w:val="center"/>
              <w:rPr>
                <w:b/>
              </w:rPr>
            </w:pPr>
          </w:p>
          <w:p w:rsidR="00A55671" w:rsidRPr="00D66A25" w:rsidRDefault="00A55671" w:rsidP="008623B7">
            <w:pPr>
              <w:jc w:val="center"/>
              <w:rPr>
                <w:b/>
              </w:rPr>
            </w:pPr>
            <w:r w:rsidRPr="00D66A25">
              <w:rPr>
                <w:b/>
              </w:rPr>
              <w:t>Citation Level 2</w:t>
            </w:r>
          </w:p>
        </w:tc>
        <w:tc>
          <w:tcPr>
            <w:tcW w:w="2592"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rPr>
                <w:b/>
              </w:rPr>
            </w:pPr>
          </w:p>
          <w:p w:rsidR="00A55671" w:rsidRPr="00D66A25" w:rsidRDefault="00A55671" w:rsidP="008623B7">
            <w:pPr>
              <w:jc w:val="center"/>
              <w:rPr>
                <w:b/>
                <w:highlight w:val="lightGray"/>
              </w:rPr>
            </w:pPr>
            <w:r w:rsidRPr="00D66A25">
              <w:rPr>
                <w:b/>
              </w:rPr>
              <w:t>Citation Level 3</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rPr>
                <w:b/>
                <w:highlight w:val="lightGray"/>
              </w:rPr>
            </w:pPr>
          </w:p>
          <w:p w:rsidR="00A55671" w:rsidRPr="00D66A25" w:rsidRDefault="00A55671" w:rsidP="008623B7">
            <w:pPr>
              <w:rPr>
                <w:b/>
                <w:highlight w:val="lightGray"/>
              </w:rPr>
            </w:pPr>
            <w:r w:rsidRPr="00832D6D">
              <w:rPr>
                <w:b/>
              </w:rPr>
              <w:t>Score</w:t>
            </w: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46.</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I-C(11)        a. expansion of democracy in western hemisphere;</w:t>
            </w:r>
          </w:p>
          <w:p w:rsidR="00A55671" w:rsidRPr="00D66A25" w:rsidRDefault="00A55671" w:rsidP="008623B7">
            <w:pPr>
              <w:rPr>
                <w:b/>
              </w:rPr>
            </w:pPr>
          </w:p>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47.</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 xml:space="preserve">I-C(11)        b. immigration and migration issues; </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48.</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I-C(11)        c. changes in foreign policy brings spiraling impact on each nation and international relations, trade;</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2"/>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tc>
      </w:tr>
      <w:tr w:rsidR="00A55671" w:rsidRPr="001812FD" w:rsidTr="00832D6D">
        <w:trPr>
          <w:trHeight w:val="539"/>
        </w:trPr>
        <w:tc>
          <w:tcPr>
            <w:tcW w:w="558" w:type="dxa"/>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rPr>
                <w:b/>
              </w:rPr>
            </w:pPr>
            <w:r w:rsidRPr="00D66A25">
              <w:rPr>
                <w:b/>
              </w:rPr>
              <w:t>I-C(12)</w:t>
            </w:r>
          </w:p>
        </w:tc>
        <w:tc>
          <w:tcPr>
            <w:tcW w:w="6480" w:type="dxa"/>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rPr>
                <w:b/>
              </w:rPr>
            </w:pPr>
            <w:r w:rsidRPr="00D66A25">
              <w:rPr>
                <w:b/>
              </w:rPr>
              <w:t>I-C(12)      Explain how world history presents a framework of knowledge and skills within which to understand the complexity of the human experience, to include:</w:t>
            </w:r>
          </w:p>
          <w:p w:rsidR="00A55671" w:rsidRPr="00D66A25" w:rsidRDefault="00A55671" w:rsidP="008623B7">
            <w:pPr>
              <w:rPr>
                <w:b/>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pPr>
            <w:r w:rsidRPr="00D66A25">
              <w:rPr>
                <w:b/>
              </w:rPr>
              <w:t>Citation Level 2</w:t>
            </w:r>
          </w:p>
        </w:tc>
        <w:tc>
          <w:tcPr>
            <w:tcW w:w="2592"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r w:rsidRPr="00D66A25">
              <w:rPr>
                <w:b/>
              </w:rPr>
              <w:t>Citation Level 3</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r w:rsidRPr="00D66A25">
              <w:rPr>
                <w:b/>
              </w:rPr>
              <w:t>Score</w:t>
            </w: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49.</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I-C(12)        a. analyze perspectives that have shaped the structures of historical knowledge;</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r w:rsidRPr="00D66A25">
              <w:rPr>
                <w:b/>
              </w:rPr>
              <w:t>50.</w:t>
            </w:r>
          </w:p>
          <w:p w:rsidR="00A55671" w:rsidRPr="00D66A25" w:rsidRDefault="00A55671" w:rsidP="008623B7">
            <w:pPr>
              <w:jc w:val="center"/>
              <w:rPr>
                <w:b/>
              </w:rPr>
            </w:pP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 w:rsidR="00A55671" w:rsidRPr="00D66A25" w:rsidRDefault="00A55671" w:rsidP="008623B7">
            <w:r w:rsidRPr="00D66A25">
              <w:t>I-C(12)        b. describe ways historians study the past;</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51.</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I-C(12)        c. explain connections made between the past and the present and their impact</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2"/>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jc w:val="center"/>
              <w:rPr>
                <w:b/>
              </w:rPr>
            </w:pPr>
          </w:p>
        </w:tc>
        <w:tc>
          <w:tcPr>
            <w:tcW w:w="1170" w:type="dxa"/>
            <w:tcBorders>
              <w:top w:val="single" w:sz="4" w:space="0" w:color="auto"/>
              <w:left w:val="single" w:sz="4" w:space="0" w:color="auto"/>
              <w:bottom w:val="single" w:sz="4" w:space="0" w:color="auto"/>
              <w:right w:val="single" w:sz="4" w:space="0" w:color="auto"/>
            </w:tcBorders>
            <w:shd w:val="clear" w:color="auto" w:fill="FBD4B4"/>
            <w:vAlign w:val="center"/>
          </w:tcPr>
          <w:p w:rsidR="00A55671" w:rsidRPr="00D66A25" w:rsidRDefault="00A55671" w:rsidP="008623B7">
            <w:pPr>
              <w:jc w:val="center"/>
              <w:rPr>
                <w:b/>
                <w:highlight w:val="lightGray"/>
              </w:rPr>
            </w:pPr>
            <w:r w:rsidRPr="00832D6D">
              <w:rPr>
                <w:b/>
              </w:rPr>
              <w:t>I-D</w:t>
            </w:r>
          </w:p>
        </w:tc>
        <w:tc>
          <w:tcPr>
            <w:tcW w:w="6480" w:type="dxa"/>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widowControl w:val="0"/>
              <w:autoSpaceDE w:val="0"/>
              <w:autoSpaceDN w:val="0"/>
              <w:adjustRightInd w:val="0"/>
              <w:rPr>
                <w:b/>
                <w:highlight w:val="lightGray"/>
              </w:rPr>
            </w:pPr>
          </w:p>
          <w:p w:rsidR="00A55671" w:rsidRPr="00D66A25" w:rsidRDefault="00A55671" w:rsidP="008623B7">
            <w:pPr>
              <w:widowControl w:val="0"/>
              <w:autoSpaceDE w:val="0"/>
              <w:autoSpaceDN w:val="0"/>
              <w:adjustRightInd w:val="0"/>
              <w:rPr>
                <w:b/>
              </w:rPr>
            </w:pPr>
            <w:r w:rsidRPr="00D66A25">
              <w:rPr>
                <w:b/>
              </w:rPr>
              <w:t>9-12 benchmark 1-D:</w:t>
            </w:r>
            <w:r w:rsidRPr="00D66A25">
              <w:t xml:space="preserve">  </w:t>
            </w:r>
            <w:r w:rsidRPr="00D66A25">
              <w:rPr>
                <w:b/>
              </w:rPr>
              <w:t>use critical thinking skills to understand and communicate perspectives of individuals, groups and</w:t>
            </w:r>
          </w:p>
          <w:p w:rsidR="00A55671" w:rsidRPr="00D66A25" w:rsidRDefault="00A55671" w:rsidP="008623B7">
            <w:pPr>
              <w:widowControl w:val="0"/>
              <w:autoSpaceDE w:val="0"/>
              <w:autoSpaceDN w:val="0"/>
              <w:adjustRightInd w:val="0"/>
              <w:rPr>
                <w:b/>
              </w:rPr>
            </w:pPr>
            <w:r w:rsidRPr="00D66A25">
              <w:rPr>
                <w:b/>
              </w:rPr>
              <w:t>societies from multiple contexts</w:t>
            </w:r>
          </w:p>
          <w:p w:rsidR="00A55671" w:rsidRPr="00D66A25" w:rsidRDefault="00A55671" w:rsidP="008623B7">
            <w:pPr>
              <w:widowControl w:val="0"/>
              <w:autoSpaceDE w:val="0"/>
              <w:autoSpaceDN w:val="0"/>
              <w:adjustRightInd w:val="0"/>
              <w:rPr>
                <w:b/>
                <w:highlight w:val="lightGray"/>
              </w:rPr>
            </w:pPr>
          </w:p>
        </w:tc>
        <w:tc>
          <w:tcPr>
            <w:tcW w:w="2790"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jc w:val="center"/>
              <w:rPr>
                <w:b/>
              </w:rPr>
            </w:pPr>
          </w:p>
          <w:p w:rsidR="00A55671" w:rsidRPr="00D66A25" w:rsidRDefault="00A55671" w:rsidP="008623B7">
            <w:pPr>
              <w:jc w:val="center"/>
              <w:rPr>
                <w:b/>
              </w:rPr>
            </w:pPr>
            <w:r w:rsidRPr="00D66A25">
              <w:rPr>
                <w:b/>
              </w:rPr>
              <w:t>Citation Level 2</w:t>
            </w:r>
          </w:p>
        </w:tc>
        <w:tc>
          <w:tcPr>
            <w:tcW w:w="2592"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jc w:val="center"/>
              <w:rPr>
                <w:b/>
                <w:highlight w:val="lightGray"/>
              </w:rPr>
            </w:pPr>
          </w:p>
          <w:p w:rsidR="00A55671" w:rsidRPr="00D66A25" w:rsidRDefault="00A55671" w:rsidP="008623B7">
            <w:pPr>
              <w:jc w:val="center"/>
              <w:rPr>
                <w:b/>
                <w:highlight w:val="lightGray"/>
              </w:rPr>
            </w:pPr>
            <w:r w:rsidRPr="008623B7">
              <w:rPr>
                <w:b/>
              </w:rPr>
              <w:t>Citation Level 3</w:t>
            </w:r>
          </w:p>
        </w:tc>
        <w:tc>
          <w:tcPr>
            <w:tcW w:w="1296" w:type="dxa"/>
            <w:gridSpan w:val="2"/>
            <w:tcBorders>
              <w:top w:val="single" w:sz="4" w:space="0" w:color="auto"/>
              <w:left w:val="single" w:sz="4" w:space="0" w:color="auto"/>
              <w:bottom w:val="single" w:sz="4" w:space="0" w:color="auto"/>
              <w:right w:val="single" w:sz="4" w:space="0" w:color="auto"/>
            </w:tcBorders>
            <w:shd w:val="clear" w:color="auto" w:fill="FBD4B4"/>
          </w:tcPr>
          <w:p w:rsidR="00A55671" w:rsidRPr="00D66A25" w:rsidRDefault="00A55671" w:rsidP="008623B7">
            <w:pPr>
              <w:jc w:val="center"/>
              <w:rPr>
                <w:b/>
                <w:highlight w:val="lightGray"/>
              </w:rPr>
            </w:pPr>
          </w:p>
          <w:p w:rsidR="00A55671" w:rsidRPr="00D66A25" w:rsidRDefault="00A55671" w:rsidP="008623B7">
            <w:pPr>
              <w:jc w:val="center"/>
              <w:rPr>
                <w:b/>
                <w:highlight w:val="lightGray"/>
              </w:rPr>
            </w:pPr>
            <w:r w:rsidRPr="008623B7">
              <w:rPr>
                <w:b/>
              </w:rPr>
              <w:t>Score</w:t>
            </w: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52.</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1. Understand how to use the skills of historical analysis to apply to current social, political, geographic and economic issues;</w:t>
            </w:r>
          </w:p>
          <w:p w:rsidR="00A55671" w:rsidRPr="00D66A25" w:rsidRDefault="00A55671" w:rsidP="008623B7">
            <w:pPr>
              <w:rPr>
                <w:b/>
              </w:rPr>
            </w:pPr>
          </w:p>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53.</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2. Apply chronological and spatial thinking to understand the importance of events;</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54.</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r w:rsidRPr="00D66A25">
              <w:t>3. Describe primary and secondary sources and their uses in research;</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2"/>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55.</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widowControl w:val="0"/>
              <w:autoSpaceDE w:val="0"/>
              <w:autoSpaceDN w:val="0"/>
              <w:adjustRightInd w:val="0"/>
            </w:pPr>
            <w:r w:rsidRPr="00D66A25">
              <w:t>4. Explain how to use a variety of historical research methods and documents to interpret and understand social issues (e.g., the friction among societies, the</w:t>
            </w:r>
          </w:p>
          <w:p w:rsidR="00A55671" w:rsidRPr="00D66A25" w:rsidRDefault="00A55671" w:rsidP="008623B7">
            <w:r w:rsidRPr="00D66A25">
              <w:t>diffusion of ideas);</w:t>
            </w:r>
          </w:p>
          <w:p w:rsidR="00A55671" w:rsidRPr="00D66A25" w:rsidRDefault="00A55671" w:rsidP="008623B7"/>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r w:rsidRPr="00D66A25">
              <w:rPr>
                <w:b/>
              </w:rPr>
              <w:t>56.</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widowControl w:val="0"/>
              <w:autoSpaceDE w:val="0"/>
              <w:autoSpaceDN w:val="0"/>
              <w:adjustRightInd w:val="0"/>
            </w:pPr>
            <w:r w:rsidRPr="00D66A25">
              <w:t>5. Distinguish “facts” from authors’ opinions and evaluate an author’s implicit and explicit philosophical assumptions, beliefs or biases about the subject;</w:t>
            </w:r>
          </w:p>
          <w:p w:rsidR="00A55671" w:rsidRPr="00D66A25" w:rsidRDefault="00A55671" w:rsidP="008623B7">
            <w:pPr>
              <w:widowControl w:val="0"/>
              <w:autoSpaceDE w:val="0"/>
              <w:autoSpaceDN w:val="0"/>
              <w:adjustRightInd w:val="0"/>
            </w:pPr>
          </w:p>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p>
          <w:p w:rsidR="00A55671" w:rsidRPr="00D66A25" w:rsidRDefault="00A55671" w:rsidP="008623B7">
            <w:pPr>
              <w:jc w:val="center"/>
              <w:rPr>
                <w:b/>
              </w:rPr>
            </w:pPr>
            <w:r w:rsidRPr="00D66A25">
              <w:rPr>
                <w:b/>
              </w:rPr>
              <w:t>57.</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pPr>
            <w:r w:rsidRPr="00D66A25">
              <w:t>6. Interpret events and issues based upon the historical, economic, political, social and geographic context of the participants;</w:t>
            </w:r>
          </w:p>
          <w:p w:rsidR="00A55671" w:rsidRPr="00D66A25" w:rsidRDefault="00A55671" w:rsidP="008623B7">
            <w:pPr>
              <w:widowControl w:val="0"/>
              <w:autoSpaceDE w:val="0"/>
              <w:autoSpaceDN w:val="0"/>
              <w:adjustRightInd w:val="0"/>
            </w:pPr>
          </w:p>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0C5DDD" w:rsidP="008623B7">
            <w:r w:rsidRPr="00D66A25">
              <w:fldChar w:fldCharType="begin">
                <w:ffData>
                  <w:name w:val="Text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A55671"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p>
          <w:p w:rsidR="00A55671" w:rsidRPr="00D66A25" w:rsidRDefault="00A55671" w:rsidP="008623B7">
            <w:pPr>
              <w:jc w:val="center"/>
              <w:rPr>
                <w:b/>
              </w:rPr>
            </w:pPr>
            <w:r w:rsidRPr="00D66A25">
              <w:rPr>
                <w:b/>
              </w:rPr>
              <w:t>58.</w:t>
            </w:r>
          </w:p>
        </w:tc>
        <w:tc>
          <w:tcPr>
            <w:tcW w:w="1170" w:type="dxa"/>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p w:rsidR="00A55671" w:rsidRPr="00D66A25" w:rsidRDefault="00A55671"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pPr>
          </w:p>
          <w:p w:rsidR="00A55671" w:rsidRPr="00D66A25" w:rsidRDefault="00A55671" w:rsidP="008623B7">
            <w:pPr>
              <w:widowControl w:val="0"/>
              <w:autoSpaceDE w:val="0"/>
              <w:autoSpaceDN w:val="0"/>
              <w:adjustRightInd w:val="0"/>
            </w:pPr>
            <w:r w:rsidRPr="00D66A25">
              <w:t>7. Analyze the evolution of particular historical and contemporary perspectives; and</w:t>
            </w:r>
          </w:p>
          <w:p w:rsidR="00A55671" w:rsidRPr="00D66A25" w:rsidRDefault="00A55671" w:rsidP="008623B7">
            <w:pPr>
              <w:widowControl w:val="0"/>
              <w:autoSpaceDE w:val="0"/>
              <w:autoSpaceDN w:val="0"/>
              <w:adjustRightInd w:val="0"/>
            </w:pPr>
          </w:p>
        </w:tc>
        <w:tc>
          <w:tcPr>
            <w:tcW w:w="2790"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 w:rsidR="00A55671" w:rsidRPr="00D66A25" w:rsidRDefault="000C5DDD" w:rsidP="008623B7">
            <w:r w:rsidRPr="00D66A25">
              <w:fldChar w:fldCharType="begin">
                <w:ffData>
                  <w:name w:val="Text21"/>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p w:rsidR="00A55671" w:rsidRPr="00D66A25" w:rsidRDefault="00A55671" w:rsidP="008623B7"/>
          <w:p w:rsidR="00A55671" w:rsidRPr="00D66A25" w:rsidRDefault="00A55671" w:rsidP="008623B7"/>
        </w:tc>
        <w:tc>
          <w:tcPr>
            <w:tcW w:w="2592"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 w:rsidR="00A55671" w:rsidRPr="00D66A25" w:rsidRDefault="000C5DDD" w:rsidP="008623B7">
            <w:r w:rsidRPr="00D66A25">
              <w:fldChar w:fldCharType="begin">
                <w:ffData>
                  <w:name w:val="Text22"/>
                  <w:enabled/>
                  <w:calcOnExit w:val="0"/>
                  <w:textInput/>
                </w:ffData>
              </w:fldChar>
            </w:r>
            <w:r w:rsidR="00A55671" w:rsidRPr="00D66A25">
              <w:instrText xml:space="preserve"> FORMTEXT </w:instrText>
            </w:r>
            <w:r w:rsidRPr="00D66A25">
              <w:fldChar w:fldCharType="separate"/>
            </w:r>
            <w:r w:rsidR="00A55671" w:rsidRPr="00D66A25">
              <w:rPr>
                <w:noProof/>
              </w:rPr>
              <w:t> </w:t>
            </w:r>
            <w:r w:rsidR="00A55671" w:rsidRPr="00D66A25">
              <w:rPr>
                <w:noProof/>
              </w:rPr>
              <w:t> </w:t>
            </w:r>
            <w:r w:rsidR="00A55671" w:rsidRPr="00D66A25">
              <w:rPr>
                <w:noProof/>
              </w:rPr>
              <w:t> </w:t>
            </w:r>
            <w:r w:rsidR="00A55671" w:rsidRPr="00D66A25">
              <w:rPr>
                <w:noProof/>
              </w:rPr>
              <w:t> </w:t>
            </w:r>
            <w:r w:rsidR="00A55671"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A55671" w:rsidRPr="00D66A25" w:rsidRDefault="00A55671" w:rsidP="008623B7">
            <w:pPr>
              <w:widowControl w:val="0"/>
              <w:autoSpaceDE w:val="0"/>
              <w:autoSpaceDN w:val="0"/>
              <w:adjustRightInd w:val="0"/>
              <w:jc w:val="center"/>
              <w:rPr>
                <w:b/>
              </w:rPr>
            </w:pPr>
          </w:p>
        </w:tc>
      </w:tr>
      <w:tr w:rsidR="00C419BD" w:rsidRPr="001812FD" w:rsidTr="00C419BD">
        <w:trPr>
          <w:trHeight w:val="539"/>
        </w:trPr>
        <w:tc>
          <w:tcPr>
            <w:tcW w:w="558" w:type="dxa"/>
            <w:tcBorders>
              <w:top w:val="single" w:sz="4" w:space="0" w:color="auto"/>
              <w:left w:val="single" w:sz="4" w:space="0" w:color="auto"/>
              <w:bottom w:val="single" w:sz="4" w:space="0" w:color="auto"/>
              <w:right w:val="single" w:sz="4" w:space="0" w:color="auto"/>
            </w:tcBorders>
            <w:vAlign w:val="center"/>
          </w:tcPr>
          <w:p w:rsidR="00C419BD" w:rsidRPr="00D66A25" w:rsidRDefault="00C419BD" w:rsidP="008623B7">
            <w:pPr>
              <w:jc w:val="center"/>
              <w:rPr>
                <w:b/>
              </w:rPr>
            </w:pPr>
            <w:r w:rsidRPr="00D66A25">
              <w:rPr>
                <w:b/>
              </w:rPr>
              <w:t>59.</w:t>
            </w:r>
          </w:p>
        </w:tc>
        <w:tc>
          <w:tcPr>
            <w:tcW w:w="1170" w:type="dxa"/>
            <w:tcBorders>
              <w:top w:val="single" w:sz="4" w:space="0" w:color="auto"/>
              <w:left w:val="single" w:sz="4" w:space="0" w:color="auto"/>
              <w:bottom w:val="single" w:sz="4" w:space="0" w:color="auto"/>
              <w:right w:val="single" w:sz="4" w:space="0" w:color="auto"/>
            </w:tcBorders>
          </w:tcPr>
          <w:p w:rsidR="00C419BD" w:rsidRPr="00D66A25" w:rsidRDefault="00C419BD" w:rsidP="008623B7">
            <w:pPr>
              <w:widowControl w:val="0"/>
              <w:autoSpaceDE w:val="0"/>
              <w:autoSpaceDN w:val="0"/>
              <w:adjustRightInd w:val="0"/>
              <w:jc w:val="center"/>
              <w:rPr>
                <w:b/>
              </w:rPr>
            </w:pPr>
          </w:p>
          <w:p w:rsidR="00C419BD" w:rsidRPr="00D66A25" w:rsidRDefault="00C419BD" w:rsidP="008623B7">
            <w:pPr>
              <w:widowControl w:val="0"/>
              <w:autoSpaceDE w:val="0"/>
              <w:autoSpaceDN w:val="0"/>
              <w:adjustRightInd w:val="0"/>
              <w:jc w:val="center"/>
              <w:rPr>
                <w:b/>
              </w:rPr>
            </w:pPr>
          </w:p>
        </w:tc>
        <w:tc>
          <w:tcPr>
            <w:tcW w:w="6480" w:type="dxa"/>
            <w:tcBorders>
              <w:top w:val="single" w:sz="4" w:space="0" w:color="auto"/>
              <w:left w:val="single" w:sz="4" w:space="0" w:color="auto"/>
              <w:bottom w:val="single" w:sz="4" w:space="0" w:color="auto"/>
              <w:right w:val="single" w:sz="4" w:space="0" w:color="auto"/>
            </w:tcBorders>
            <w:vAlign w:val="center"/>
          </w:tcPr>
          <w:p w:rsidR="00C419BD" w:rsidRPr="00D66A25" w:rsidRDefault="00C419BD" w:rsidP="008623B7">
            <w:pPr>
              <w:widowControl w:val="0"/>
              <w:autoSpaceDE w:val="0"/>
              <w:autoSpaceDN w:val="0"/>
              <w:adjustRightInd w:val="0"/>
            </w:pPr>
            <w:r w:rsidRPr="00D66A25">
              <w:t>8 Explain how to use technological tools to research data, verify facts and information, and communicate findings.</w:t>
            </w:r>
          </w:p>
          <w:p w:rsidR="00C419BD" w:rsidRPr="00D66A25" w:rsidRDefault="00C419BD" w:rsidP="008623B7">
            <w:pPr>
              <w:widowControl w:val="0"/>
              <w:autoSpaceDE w:val="0"/>
              <w:autoSpaceDN w:val="0"/>
              <w:adjustRightInd w:val="0"/>
            </w:pPr>
          </w:p>
        </w:tc>
        <w:tc>
          <w:tcPr>
            <w:tcW w:w="2790" w:type="dxa"/>
            <w:gridSpan w:val="2"/>
            <w:tcBorders>
              <w:top w:val="single" w:sz="4" w:space="0" w:color="auto"/>
              <w:left w:val="single" w:sz="4" w:space="0" w:color="auto"/>
              <w:bottom w:val="single" w:sz="4" w:space="0" w:color="auto"/>
              <w:right w:val="single" w:sz="4" w:space="0" w:color="auto"/>
            </w:tcBorders>
          </w:tcPr>
          <w:p w:rsidR="00C419BD" w:rsidRPr="00D66A25" w:rsidRDefault="000C5DDD" w:rsidP="008623B7">
            <w:r w:rsidRPr="00D66A25">
              <w:fldChar w:fldCharType="begin">
                <w:ffData>
                  <w:name w:val="Text21"/>
                  <w:enabled/>
                  <w:calcOnExit w:val="0"/>
                  <w:textInput/>
                </w:ffData>
              </w:fldChar>
            </w:r>
            <w:r w:rsidR="00C419BD" w:rsidRPr="00D66A25">
              <w:instrText xml:space="preserve"> FORMTEXT </w:instrText>
            </w:r>
            <w:r w:rsidRPr="00D66A25">
              <w:fldChar w:fldCharType="separate"/>
            </w:r>
            <w:r w:rsidR="00C419BD" w:rsidRPr="00D66A25">
              <w:rPr>
                <w:noProof/>
              </w:rPr>
              <w:t> </w:t>
            </w:r>
            <w:r w:rsidR="00C419BD" w:rsidRPr="00D66A25">
              <w:rPr>
                <w:noProof/>
              </w:rPr>
              <w:t> </w:t>
            </w:r>
            <w:r w:rsidR="00C419BD" w:rsidRPr="00D66A25">
              <w:rPr>
                <w:noProof/>
              </w:rPr>
              <w:t> </w:t>
            </w:r>
            <w:r w:rsidR="00C419BD" w:rsidRPr="00D66A25">
              <w:rPr>
                <w:noProof/>
              </w:rPr>
              <w:t> </w:t>
            </w:r>
            <w:r w:rsidR="00C419BD" w:rsidRPr="00D66A25">
              <w:rPr>
                <w:noProof/>
              </w:rPr>
              <w:t> </w:t>
            </w:r>
            <w:r w:rsidRPr="00D66A25">
              <w:fldChar w:fldCharType="end"/>
            </w:r>
          </w:p>
        </w:tc>
        <w:tc>
          <w:tcPr>
            <w:tcW w:w="2592" w:type="dxa"/>
            <w:gridSpan w:val="2"/>
            <w:tcBorders>
              <w:top w:val="single" w:sz="4" w:space="0" w:color="auto"/>
              <w:left w:val="single" w:sz="4" w:space="0" w:color="auto"/>
              <w:bottom w:val="single" w:sz="4" w:space="0" w:color="auto"/>
              <w:right w:val="single" w:sz="4" w:space="0" w:color="auto"/>
            </w:tcBorders>
          </w:tcPr>
          <w:p w:rsidR="00C419BD" w:rsidRPr="00D66A25" w:rsidRDefault="000C5DDD" w:rsidP="008623B7">
            <w:r w:rsidRPr="00D66A25">
              <w:fldChar w:fldCharType="begin">
                <w:ffData>
                  <w:name w:val="Text21"/>
                  <w:enabled/>
                  <w:calcOnExit w:val="0"/>
                  <w:textInput/>
                </w:ffData>
              </w:fldChar>
            </w:r>
            <w:r w:rsidR="00C419BD" w:rsidRPr="00D66A25">
              <w:instrText xml:space="preserve"> FORMTEXT </w:instrText>
            </w:r>
            <w:r w:rsidRPr="00D66A25">
              <w:fldChar w:fldCharType="separate"/>
            </w:r>
            <w:r w:rsidR="00C419BD" w:rsidRPr="00D66A25">
              <w:rPr>
                <w:noProof/>
              </w:rPr>
              <w:t> </w:t>
            </w:r>
            <w:r w:rsidR="00C419BD" w:rsidRPr="00D66A25">
              <w:rPr>
                <w:noProof/>
              </w:rPr>
              <w:t> </w:t>
            </w:r>
            <w:r w:rsidR="00C419BD" w:rsidRPr="00D66A25">
              <w:rPr>
                <w:noProof/>
              </w:rPr>
              <w:t> </w:t>
            </w:r>
            <w:r w:rsidR="00C419BD" w:rsidRPr="00D66A25">
              <w:rPr>
                <w:noProof/>
              </w:rPr>
              <w:t> </w:t>
            </w:r>
            <w:r w:rsidR="00C419BD" w:rsidRPr="00D66A25">
              <w:rPr>
                <w:noProof/>
              </w:rPr>
              <w:t> </w:t>
            </w:r>
            <w:r w:rsidRPr="00D66A25">
              <w:fldChar w:fldCharType="end"/>
            </w:r>
          </w:p>
        </w:tc>
        <w:tc>
          <w:tcPr>
            <w:tcW w:w="1296" w:type="dxa"/>
            <w:gridSpan w:val="2"/>
            <w:tcBorders>
              <w:top w:val="single" w:sz="4" w:space="0" w:color="auto"/>
              <w:left w:val="single" w:sz="4" w:space="0" w:color="auto"/>
              <w:bottom w:val="single" w:sz="4" w:space="0" w:color="auto"/>
              <w:right w:val="single" w:sz="4" w:space="0" w:color="auto"/>
            </w:tcBorders>
          </w:tcPr>
          <w:p w:rsidR="00C419BD" w:rsidRPr="00D66A25" w:rsidRDefault="00C419BD" w:rsidP="008623B7">
            <w:pPr>
              <w:widowControl w:val="0"/>
              <w:autoSpaceDE w:val="0"/>
              <w:autoSpaceDN w:val="0"/>
              <w:adjustRightInd w:val="0"/>
              <w:jc w:val="center"/>
              <w:rPr>
                <w:b/>
              </w:rPr>
            </w:pPr>
          </w:p>
        </w:tc>
      </w:tr>
      <w:tr w:rsidR="00C419BD" w:rsidRPr="00D66A25" w:rsidTr="00A1515B">
        <w:trPr>
          <w:gridAfter w:val="1"/>
          <w:wAfter w:w="18" w:type="dxa"/>
          <w:trHeight w:val="791"/>
        </w:trPr>
        <w:tc>
          <w:tcPr>
            <w:tcW w:w="9738"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419BD" w:rsidRPr="00D66A25" w:rsidRDefault="00C419BD" w:rsidP="008623B7">
            <w:pPr>
              <w:jc w:val="center"/>
            </w:pPr>
            <w:r w:rsidRPr="00D66A25">
              <w:rPr>
                <w:b/>
              </w:rPr>
              <w:t>SECTION 1 – NEW MEXICO CONTENT STANDARDS AND BENCHMARKS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C419BD" w:rsidRPr="00D66A25" w:rsidRDefault="00C419BD" w:rsidP="008623B7">
            <w:pPr>
              <w:jc w:val="center"/>
              <w:rPr>
                <w:b/>
              </w:rPr>
            </w:pPr>
            <w:r w:rsidRPr="00D66A25">
              <w:rPr>
                <w:b/>
              </w:rPr>
              <w:t>TOTAL SECTION 1 SCORE</w:t>
            </w:r>
          </w:p>
        </w:tc>
        <w:tc>
          <w:tcPr>
            <w:tcW w:w="342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419BD" w:rsidRPr="00D66A25" w:rsidRDefault="00C419BD" w:rsidP="008623B7"/>
        </w:tc>
      </w:tr>
    </w:tbl>
    <w:p w:rsidR="00161462" w:rsidRPr="001812FD" w:rsidRDefault="00161462" w:rsidP="00892976">
      <w:pPr>
        <w:rPr>
          <w:sz w:val="22"/>
          <w:szCs w:val="22"/>
        </w:rPr>
      </w:pPr>
    </w:p>
    <w:p w:rsidR="00882406" w:rsidRDefault="00882406">
      <w:pPr>
        <w:rPr>
          <w:sz w:val="22"/>
          <w:szCs w:val="22"/>
        </w:rPr>
      </w:pPr>
    </w:p>
    <w:p w:rsidR="00882406" w:rsidRDefault="00882406">
      <w:pPr>
        <w:rPr>
          <w:sz w:val="22"/>
          <w:szCs w:val="22"/>
        </w:rPr>
      </w:pPr>
    </w:p>
    <w:p w:rsidR="00882406" w:rsidRPr="001812FD" w:rsidRDefault="00882406">
      <w:pPr>
        <w:rPr>
          <w:sz w:val="22"/>
          <w:szCs w:val="22"/>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3"/>
      </w:tblGrid>
      <w:tr w:rsidR="009301EA" w:rsidRPr="001812FD">
        <w:tc>
          <w:tcPr>
            <w:tcW w:w="5000" w:type="pct"/>
          </w:tcPr>
          <w:p w:rsidR="00882406" w:rsidRPr="00676BDF" w:rsidRDefault="00882406" w:rsidP="00882406">
            <w:pPr>
              <w:rPr>
                <w:b/>
              </w:rPr>
            </w:pPr>
            <w:r w:rsidRPr="00676BDF">
              <w:rPr>
                <w:b/>
              </w:rPr>
              <w:t>Publisher:</w:t>
            </w:r>
          </w:p>
          <w:p w:rsidR="00882406" w:rsidRPr="00676BDF" w:rsidRDefault="00882406" w:rsidP="00882406">
            <w:pPr>
              <w:pStyle w:val="ListParagraph"/>
              <w:numPr>
                <w:ilvl w:val="0"/>
                <w:numId w:val="5"/>
              </w:numPr>
              <w:rPr>
                <w:rFonts w:ascii="Arial" w:hAnsi="Arial" w:cs="Arial"/>
              </w:rPr>
            </w:pPr>
            <w:r w:rsidRPr="00676BDF">
              <w:rPr>
                <w:rFonts w:ascii="Arial" w:hAnsi="Arial" w:cs="Arial"/>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82406" w:rsidRPr="00676BDF" w:rsidRDefault="00882406" w:rsidP="00882406">
            <w:pPr>
              <w:pStyle w:val="ListParagraph"/>
              <w:numPr>
                <w:ilvl w:val="0"/>
                <w:numId w:val="5"/>
              </w:numPr>
              <w:rPr>
                <w:rFonts w:ascii="Arial" w:hAnsi="Arial" w:cs="Arial"/>
              </w:rPr>
            </w:pPr>
            <w:r w:rsidRPr="00676BDF">
              <w:rPr>
                <w:rFonts w:ascii="Arial" w:hAnsi="Arial" w:cs="Arial"/>
              </w:rPr>
              <w:t xml:space="preserve">Section 2.A-2.D criteria are scored as to whether the evidence demonstrates application of Bloom’s Taxonomy at the higher levels. </w:t>
            </w:r>
          </w:p>
          <w:p w:rsidR="00882406" w:rsidRPr="00676BDF" w:rsidRDefault="00882406" w:rsidP="00882406">
            <w:pPr>
              <w:pStyle w:val="ListParagraph"/>
              <w:numPr>
                <w:ilvl w:val="0"/>
                <w:numId w:val="5"/>
              </w:numPr>
              <w:rPr>
                <w:rFonts w:ascii="Arial" w:hAnsi="Arial" w:cs="Arial"/>
              </w:rPr>
            </w:pPr>
            <w:r w:rsidRPr="00676BDF">
              <w:rPr>
                <w:rFonts w:ascii="Arial" w:hAnsi="Arial" w:cs="Arial"/>
              </w:rPr>
              <w:t>Citations for Section 2.A-2.D will refer to the Student Edition, Teacher Edition, or Student Workbook</w:t>
            </w:r>
          </w:p>
          <w:p w:rsidR="00882406" w:rsidRPr="00676BDF" w:rsidRDefault="00882406" w:rsidP="00882406">
            <w:pPr>
              <w:pStyle w:val="ListParagraph"/>
              <w:numPr>
                <w:ilvl w:val="0"/>
                <w:numId w:val="5"/>
              </w:numPr>
              <w:rPr>
                <w:rFonts w:ascii="Arial" w:hAnsi="Arial" w:cs="Arial"/>
              </w:rPr>
            </w:pPr>
            <w:r w:rsidRPr="00676BDF">
              <w:rPr>
                <w:rFonts w:ascii="Arial" w:hAnsi="Arial" w:cs="Arial"/>
              </w:rPr>
              <w:t>For Sections 2.A-2.D you may enter one citation per citation level per criteria</w:t>
            </w:r>
          </w:p>
          <w:p w:rsidR="009301EA" w:rsidRPr="001812FD" w:rsidRDefault="009301EA" w:rsidP="008623B7">
            <w:pPr>
              <w:pStyle w:val="ListParagraph"/>
            </w:pPr>
          </w:p>
        </w:tc>
      </w:tr>
      <w:tr w:rsidR="009301EA" w:rsidRPr="001812FD">
        <w:tc>
          <w:tcPr>
            <w:tcW w:w="5000" w:type="pct"/>
            <w:shd w:val="clear" w:color="auto" w:fill="auto"/>
          </w:tcPr>
          <w:p w:rsidR="009301EA" w:rsidRPr="001812FD" w:rsidRDefault="009301EA" w:rsidP="009301EA">
            <w:pPr>
              <w:rPr>
                <w:b/>
                <w:sz w:val="22"/>
                <w:szCs w:val="22"/>
              </w:rPr>
            </w:pPr>
            <w:r w:rsidRPr="001812FD">
              <w:rPr>
                <w:b/>
                <w:sz w:val="22"/>
                <w:szCs w:val="22"/>
              </w:rPr>
              <w:t xml:space="preserve">Reviewer:  Use the </w:t>
            </w:r>
            <w:r w:rsidR="003267CD" w:rsidRPr="003267CD">
              <w:rPr>
                <w:b/>
                <w:sz w:val="22"/>
                <w:szCs w:val="22"/>
              </w:rPr>
              <w:t>Student Edition, Teacher Edition, or Student Workbook</w:t>
            </w:r>
            <w:r w:rsidR="003267CD">
              <w:rPr>
                <w:b/>
                <w:sz w:val="22"/>
                <w:szCs w:val="22"/>
              </w:rPr>
              <w:t xml:space="preserve"> </w:t>
            </w:r>
            <w:r w:rsidRPr="001812FD">
              <w:rPr>
                <w:b/>
                <w:sz w:val="22"/>
                <w:szCs w:val="22"/>
              </w:rPr>
              <w:t>to conduct this portion of the review.</w:t>
            </w:r>
          </w:p>
          <w:p w:rsidR="009301EA" w:rsidRPr="001812FD" w:rsidRDefault="009301EA" w:rsidP="009301EA">
            <w:pPr>
              <w:numPr>
                <w:ilvl w:val="0"/>
                <w:numId w:val="8"/>
              </w:numPr>
              <w:rPr>
                <w:sz w:val="22"/>
                <w:szCs w:val="22"/>
              </w:rPr>
            </w:pPr>
            <w:r w:rsidRPr="001812FD">
              <w:rPr>
                <w:sz w:val="22"/>
                <w:szCs w:val="22"/>
              </w:rPr>
              <w:t>Six (6) points: The citation demonstrates Bloom’s Level 3.</w:t>
            </w:r>
          </w:p>
          <w:p w:rsidR="009301EA" w:rsidRPr="001812FD" w:rsidRDefault="009301EA" w:rsidP="009301EA">
            <w:pPr>
              <w:numPr>
                <w:ilvl w:val="0"/>
                <w:numId w:val="8"/>
              </w:numPr>
              <w:rPr>
                <w:sz w:val="22"/>
                <w:szCs w:val="22"/>
              </w:rPr>
            </w:pPr>
            <w:r w:rsidRPr="001812FD">
              <w:rPr>
                <w:sz w:val="22"/>
                <w:szCs w:val="22"/>
              </w:rPr>
              <w:t>Four (4) points: The citation demonstrates Bloom’s Level 2.</w:t>
            </w:r>
          </w:p>
          <w:p w:rsidR="009301EA" w:rsidRPr="001812FD" w:rsidRDefault="009301EA" w:rsidP="009301EA">
            <w:pPr>
              <w:numPr>
                <w:ilvl w:val="0"/>
                <w:numId w:val="8"/>
              </w:numPr>
              <w:rPr>
                <w:sz w:val="22"/>
                <w:szCs w:val="22"/>
              </w:rPr>
            </w:pPr>
            <w:r w:rsidRPr="001812FD">
              <w:rPr>
                <w:sz w:val="22"/>
                <w:szCs w:val="22"/>
              </w:rPr>
              <w:t>Zero (0) points: The citation does not meet either Level 2 or Level 3.</w:t>
            </w:r>
          </w:p>
          <w:p w:rsidR="009301EA" w:rsidRPr="001812FD" w:rsidRDefault="009301EA" w:rsidP="009301EA">
            <w:pPr>
              <w:numPr>
                <w:ilvl w:val="0"/>
                <w:numId w:val="8"/>
              </w:numPr>
              <w:rPr>
                <w:sz w:val="22"/>
                <w:szCs w:val="22"/>
              </w:rPr>
            </w:pPr>
            <w:r w:rsidRPr="001812FD">
              <w:rPr>
                <w:sz w:val="22"/>
                <w:szCs w:val="22"/>
              </w:rPr>
              <w:t xml:space="preserve"> For </w:t>
            </w:r>
            <w:r w:rsidRPr="001812FD">
              <w:rPr>
                <w:sz w:val="22"/>
                <w:szCs w:val="22"/>
                <w:highlight w:val="yellow"/>
              </w:rPr>
              <w:t>highlighted rows only</w:t>
            </w:r>
            <w:r w:rsidRPr="001812FD">
              <w:rPr>
                <w:sz w:val="22"/>
                <w:szCs w:val="22"/>
              </w:rPr>
              <w:t xml:space="preserve"> – Four (4) points if the citation meets the standard and Zero (0) points if the citation does not meet.standard.</w:t>
            </w:r>
          </w:p>
        </w:tc>
      </w:tr>
    </w:tbl>
    <w:p w:rsidR="00882406" w:rsidRDefault="00882406" w:rsidP="009301EA">
      <w:pPr>
        <w:jc w:val="center"/>
        <w:rPr>
          <w:b/>
          <w:sz w:val="22"/>
          <w:szCs w:val="22"/>
        </w:rPr>
      </w:pPr>
    </w:p>
    <w:p w:rsidR="009301EA" w:rsidRDefault="009301EA" w:rsidP="009301EA">
      <w:pPr>
        <w:jc w:val="center"/>
        <w:rPr>
          <w:b/>
          <w:sz w:val="22"/>
          <w:szCs w:val="22"/>
        </w:rPr>
      </w:pPr>
      <w:r w:rsidRPr="001812FD">
        <w:rPr>
          <w:b/>
          <w:sz w:val="22"/>
          <w:szCs w:val="22"/>
        </w:rPr>
        <w:t>SECTION 2.A-2.D: COMMON CORE READING AND WRITING STANDARDS</w:t>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140"/>
        <w:gridCol w:w="6337"/>
        <w:gridCol w:w="2717"/>
        <w:gridCol w:w="2811"/>
        <w:gridCol w:w="1096"/>
      </w:tblGrid>
      <w:tr w:rsidR="00882406" w:rsidRPr="009E3EBB" w:rsidTr="00882406">
        <w:trPr>
          <w:trHeight w:val="90"/>
          <w:tblHeader/>
        </w:trPr>
        <w:tc>
          <w:tcPr>
            <w:tcW w:w="200" w:type="pct"/>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rPr>
                <w:sz w:val="22"/>
                <w:szCs w:val="22"/>
              </w:rPr>
            </w:pPr>
          </w:p>
        </w:tc>
        <w:tc>
          <w:tcPr>
            <w:tcW w:w="4039" w:type="pct"/>
            <w:gridSpan w:val="3"/>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p>
          <w:p w:rsidR="00882406" w:rsidRPr="009E3EBB" w:rsidRDefault="00882406" w:rsidP="00F96AF6">
            <w:pPr>
              <w:jc w:val="center"/>
              <w:rPr>
                <w:b/>
                <w:sz w:val="22"/>
                <w:szCs w:val="22"/>
              </w:rPr>
            </w:pPr>
          </w:p>
          <w:p w:rsidR="00882406" w:rsidRPr="00D16ACF" w:rsidRDefault="00882406" w:rsidP="00F96AF6">
            <w:pPr>
              <w:jc w:val="center"/>
              <w:rPr>
                <w:b/>
                <w:sz w:val="22"/>
                <w:szCs w:val="22"/>
              </w:rPr>
            </w:pPr>
          </w:p>
          <w:p w:rsidR="00882406" w:rsidRPr="00D16ACF" w:rsidRDefault="00882406" w:rsidP="00F96AF6">
            <w:pPr>
              <w:pStyle w:val="ListParagraph"/>
              <w:jc w:val="center"/>
              <w:rPr>
                <w:rFonts w:ascii="Arial" w:hAnsi="Arial" w:cs="Arial"/>
                <w:b/>
              </w:rPr>
            </w:pPr>
            <w:r w:rsidRPr="00D16ACF">
              <w:rPr>
                <w:rFonts w:ascii="Arial" w:hAnsi="Arial" w:cs="Arial"/>
                <w:b/>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82406" w:rsidRPr="009E3EBB" w:rsidRDefault="00882406" w:rsidP="00F96AF6">
            <w:pPr>
              <w:jc w:val="center"/>
              <w:rPr>
                <w:b/>
                <w:sz w:val="22"/>
                <w:szCs w:val="22"/>
              </w:rPr>
            </w:pPr>
          </w:p>
        </w:tc>
        <w:tc>
          <w:tcPr>
            <w:tcW w:w="373"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jc w:val="center"/>
              <w:rPr>
                <w:b/>
                <w:sz w:val="22"/>
                <w:szCs w:val="22"/>
              </w:rPr>
            </w:pPr>
          </w:p>
        </w:tc>
      </w:tr>
      <w:tr w:rsidR="00882406" w:rsidRPr="009E3EBB" w:rsidTr="00882406">
        <w:trPr>
          <w:trHeight w:val="90"/>
          <w:tblHeader/>
        </w:trPr>
        <w:tc>
          <w:tcPr>
            <w:tcW w:w="200" w:type="pct"/>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p>
          <w:p w:rsidR="00882406" w:rsidRPr="009E3EBB" w:rsidRDefault="00882406" w:rsidP="00F96AF6">
            <w:pPr>
              <w:rPr>
                <w:b/>
                <w:sz w:val="22"/>
                <w:szCs w:val="22"/>
              </w:rPr>
            </w:pPr>
            <w:r w:rsidRPr="009E3EBB">
              <w:rPr>
                <w:b/>
                <w:sz w:val="22"/>
                <w:szCs w:val="22"/>
              </w:rPr>
              <w:t xml:space="preserve">   </w:t>
            </w:r>
          </w:p>
        </w:tc>
        <w:tc>
          <w:tcPr>
            <w:tcW w:w="388"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rPr>
                <w:b/>
                <w:sz w:val="22"/>
                <w:szCs w:val="22"/>
              </w:rPr>
            </w:pPr>
          </w:p>
        </w:tc>
        <w:tc>
          <w:tcPr>
            <w:tcW w:w="2157" w:type="pct"/>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r w:rsidRPr="009E3EBB">
              <w:rPr>
                <w:b/>
                <w:sz w:val="22"/>
                <w:szCs w:val="22"/>
              </w:rPr>
              <w:t>SECTION 2.A -- GRADES 9-10 CCSS - Reading For Literacy in History/Social Studies</w:t>
            </w:r>
          </w:p>
        </w:tc>
        <w:tc>
          <w:tcPr>
            <w:tcW w:w="925"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rPr>
                <w:b/>
                <w:sz w:val="22"/>
                <w:szCs w:val="22"/>
              </w:rPr>
            </w:pPr>
          </w:p>
          <w:p w:rsidR="00882406" w:rsidRPr="009E3EBB" w:rsidRDefault="00882406" w:rsidP="00F96AF6">
            <w:pPr>
              <w:widowControl w:val="0"/>
              <w:autoSpaceDE w:val="0"/>
              <w:autoSpaceDN w:val="0"/>
              <w:adjustRightInd w:val="0"/>
              <w:jc w:val="center"/>
              <w:rPr>
                <w:b/>
                <w:sz w:val="22"/>
                <w:szCs w:val="22"/>
              </w:rPr>
            </w:pPr>
            <w:r w:rsidRPr="009E3EBB">
              <w:rPr>
                <w:b/>
                <w:sz w:val="22"/>
                <w:szCs w:val="22"/>
              </w:rPr>
              <w:t>Citation Level 2</w:t>
            </w:r>
          </w:p>
          <w:p w:rsidR="00882406" w:rsidRPr="009E3EBB" w:rsidRDefault="00882406" w:rsidP="00F96AF6">
            <w:pPr>
              <w:widowControl w:val="0"/>
              <w:autoSpaceDE w:val="0"/>
              <w:autoSpaceDN w:val="0"/>
              <w:adjustRightInd w:val="0"/>
              <w:rPr>
                <w:b/>
                <w:sz w:val="22"/>
                <w:szCs w:val="22"/>
              </w:rPr>
            </w:pPr>
          </w:p>
        </w:tc>
        <w:tc>
          <w:tcPr>
            <w:tcW w:w="957" w:type="pct"/>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r w:rsidRPr="009E3EBB">
              <w:rPr>
                <w:b/>
                <w:sz w:val="22"/>
                <w:szCs w:val="22"/>
              </w:rPr>
              <w:t>Citation Level 3</w:t>
            </w:r>
          </w:p>
        </w:tc>
        <w:tc>
          <w:tcPr>
            <w:tcW w:w="373"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jc w:val="center"/>
              <w:rPr>
                <w:b/>
                <w:sz w:val="22"/>
                <w:szCs w:val="22"/>
              </w:rPr>
            </w:pPr>
          </w:p>
          <w:p w:rsidR="00882406" w:rsidRPr="009E3EBB" w:rsidRDefault="00882406" w:rsidP="00F96AF6">
            <w:pPr>
              <w:widowControl w:val="0"/>
              <w:autoSpaceDE w:val="0"/>
              <w:autoSpaceDN w:val="0"/>
              <w:adjustRightInd w:val="0"/>
              <w:jc w:val="center"/>
              <w:rPr>
                <w:b/>
                <w:sz w:val="22"/>
                <w:szCs w:val="22"/>
              </w:rPr>
            </w:pPr>
            <w:r w:rsidRPr="009E3EBB">
              <w:rPr>
                <w:b/>
                <w:sz w:val="22"/>
                <w:szCs w:val="22"/>
              </w:rPr>
              <w:t>Score</w:t>
            </w: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A1515B" w:rsidRDefault="00A1515B" w:rsidP="00F96AF6">
            <w:pPr>
              <w:rPr>
                <w:b/>
                <w:sz w:val="22"/>
                <w:szCs w:val="22"/>
              </w:rPr>
            </w:pPr>
          </w:p>
          <w:p w:rsidR="00882406" w:rsidRPr="009E3EBB" w:rsidRDefault="00832D6D" w:rsidP="00F96AF6">
            <w:pPr>
              <w:rPr>
                <w:b/>
                <w:sz w:val="22"/>
                <w:szCs w:val="22"/>
              </w:rPr>
            </w:pPr>
            <w:r>
              <w:rPr>
                <w:b/>
                <w:sz w:val="22"/>
                <w:szCs w:val="22"/>
              </w:rPr>
              <w:t>60.</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CCSS.ELA-LITERACY.RH9-10.1</w:t>
            </w:r>
          </w:p>
        </w:tc>
        <w:tc>
          <w:tcPr>
            <w:tcW w:w="2157" w:type="pct"/>
            <w:tcBorders>
              <w:top w:val="single" w:sz="4" w:space="0" w:color="auto"/>
              <w:left w:val="single" w:sz="4" w:space="0" w:color="auto"/>
              <w:bottom w:val="single" w:sz="4" w:space="0" w:color="auto"/>
              <w:right w:val="single" w:sz="4" w:space="0" w:color="auto"/>
            </w:tcBorders>
            <w:vAlign w:val="center"/>
          </w:tcPr>
          <w:p w:rsidR="00A1515B" w:rsidRDefault="00A1515B" w:rsidP="00F96AF6">
            <w:pPr>
              <w:widowControl w:val="0"/>
              <w:autoSpaceDE w:val="0"/>
              <w:autoSpaceDN w:val="0"/>
              <w:adjustRightInd w:val="0"/>
              <w:rPr>
                <w:sz w:val="22"/>
                <w:szCs w:val="22"/>
              </w:rPr>
            </w:pPr>
          </w:p>
          <w:p w:rsidR="00882406" w:rsidRPr="009E3EBB" w:rsidRDefault="00882406" w:rsidP="00F96AF6">
            <w:pPr>
              <w:widowControl w:val="0"/>
              <w:autoSpaceDE w:val="0"/>
              <w:autoSpaceDN w:val="0"/>
              <w:adjustRightInd w:val="0"/>
              <w:rPr>
                <w:sz w:val="22"/>
                <w:szCs w:val="22"/>
              </w:rPr>
            </w:pPr>
            <w:r w:rsidRPr="003B40C9">
              <w:rPr>
                <w:b/>
                <w:sz w:val="22"/>
                <w:szCs w:val="22"/>
              </w:rPr>
              <w:t>1.</w:t>
            </w:r>
            <w:r w:rsidRPr="009E3EBB">
              <w:rPr>
                <w:sz w:val="22"/>
                <w:szCs w:val="22"/>
              </w:rPr>
              <w:t xml:space="preserve">  Cite specific textual evidence to support analysis of primary and secondary sources, attending to such features as the date and origin of the information.</w:t>
            </w:r>
          </w:p>
          <w:p w:rsidR="00882406" w:rsidRPr="009E3EBB" w:rsidRDefault="00882406" w:rsidP="00F96AF6">
            <w:pPr>
              <w:widowControl w:val="0"/>
              <w:autoSpaceDE w:val="0"/>
              <w:autoSpaceDN w:val="0"/>
              <w:adjustRightInd w:val="0"/>
              <w:rPr>
                <w:b/>
                <w:sz w:val="22"/>
                <w:szCs w:val="22"/>
              </w:rPr>
            </w:pPr>
          </w:p>
        </w:tc>
        <w:tc>
          <w:tcPr>
            <w:tcW w:w="925"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p w:rsidR="00882406" w:rsidRPr="009E3EBB" w:rsidRDefault="000C5DDD" w:rsidP="00F96AF6">
            <w:pPr>
              <w:widowControl w:val="0"/>
              <w:autoSpaceDE w:val="0"/>
              <w:autoSpaceDN w:val="0"/>
              <w:adjustRightInd w:val="0"/>
              <w:rPr>
                <w:sz w:val="22"/>
                <w:szCs w:val="22"/>
              </w:rPr>
            </w:pPr>
            <w:r w:rsidRPr="009E3EBB">
              <w:rPr>
                <w:sz w:val="22"/>
                <w:szCs w:val="22"/>
              </w:rPr>
              <w:fldChar w:fldCharType="begin">
                <w:ffData>
                  <w:name w:val="Text10"/>
                  <w:enabled/>
                  <w:calcOnExit w:val="0"/>
                  <w:textInput/>
                </w:ffData>
              </w:fldChar>
            </w:r>
            <w:r w:rsidR="00882406" w:rsidRPr="009E3EBB">
              <w:rPr>
                <w:sz w:val="22"/>
                <w:szCs w:val="22"/>
              </w:rPr>
              <w:instrText xml:space="preserve"> FORMTEXT </w:instrText>
            </w:r>
            <w:r w:rsidRPr="009E3EBB">
              <w:rPr>
                <w:sz w:val="22"/>
                <w:szCs w:val="22"/>
              </w:rPr>
            </w:r>
            <w:r w:rsidRPr="009E3EBB">
              <w:rPr>
                <w:sz w:val="22"/>
                <w:szCs w:val="22"/>
              </w:rPr>
              <w:fldChar w:fldCharType="separate"/>
            </w:r>
            <w:r w:rsidR="00882406" w:rsidRPr="009E3EBB">
              <w:rPr>
                <w:noProof/>
                <w:sz w:val="22"/>
                <w:szCs w:val="22"/>
              </w:rPr>
              <w:t> </w:t>
            </w:r>
            <w:r w:rsidR="00882406" w:rsidRPr="009E3EBB">
              <w:rPr>
                <w:noProof/>
                <w:sz w:val="22"/>
                <w:szCs w:val="22"/>
              </w:rPr>
              <w:t> </w:t>
            </w:r>
            <w:r w:rsidR="00882406" w:rsidRPr="009E3EBB">
              <w:rPr>
                <w:noProof/>
                <w:sz w:val="22"/>
                <w:szCs w:val="22"/>
              </w:rPr>
              <w:t> </w:t>
            </w:r>
            <w:r w:rsidR="00882406" w:rsidRPr="009E3EBB">
              <w:rPr>
                <w:noProof/>
                <w:sz w:val="22"/>
                <w:szCs w:val="22"/>
              </w:rPr>
              <w:t> </w:t>
            </w:r>
            <w:r w:rsidR="00882406" w:rsidRPr="009E3EBB">
              <w:rPr>
                <w:noProof/>
                <w:sz w:val="22"/>
                <w:szCs w:val="22"/>
              </w:rPr>
              <w:t> </w:t>
            </w:r>
            <w:r w:rsidRPr="009E3EBB">
              <w:rPr>
                <w:sz w:val="22"/>
                <w:szCs w:val="22"/>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A1515B" w:rsidRDefault="00A1515B" w:rsidP="00F96AF6">
            <w:pPr>
              <w:rPr>
                <w:sz w:val="22"/>
                <w:szCs w:val="22"/>
              </w:rPr>
            </w:pPr>
          </w:p>
          <w:p w:rsidR="00882406" w:rsidRPr="009E3EBB" w:rsidRDefault="000C5DDD" w:rsidP="00F96AF6">
            <w:pPr>
              <w:rPr>
                <w:b/>
                <w:sz w:val="22"/>
                <w:szCs w:val="22"/>
              </w:rPr>
            </w:pPr>
            <w:r w:rsidRPr="009E3EBB">
              <w:rPr>
                <w:sz w:val="22"/>
                <w:szCs w:val="22"/>
              </w:rPr>
              <w:fldChar w:fldCharType="begin">
                <w:ffData>
                  <w:name w:val="Text10"/>
                  <w:enabled/>
                  <w:calcOnExit w:val="0"/>
                  <w:textInput/>
                </w:ffData>
              </w:fldChar>
            </w:r>
            <w:r w:rsidR="00882406" w:rsidRPr="009E3EBB">
              <w:rPr>
                <w:sz w:val="22"/>
                <w:szCs w:val="22"/>
              </w:rPr>
              <w:instrText xml:space="preserve"> FORMTEXT </w:instrText>
            </w:r>
            <w:r w:rsidRPr="009E3EBB">
              <w:rPr>
                <w:sz w:val="22"/>
                <w:szCs w:val="22"/>
              </w:rPr>
            </w:r>
            <w:r w:rsidRPr="009E3EBB">
              <w:rPr>
                <w:sz w:val="22"/>
                <w:szCs w:val="22"/>
              </w:rPr>
              <w:fldChar w:fldCharType="separate"/>
            </w:r>
            <w:r w:rsidR="00882406" w:rsidRPr="009E3EBB">
              <w:rPr>
                <w:noProof/>
                <w:sz w:val="22"/>
                <w:szCs w:val="22"/>
              </w:rPr>
              <w:t> </w:t>
            </w:r>
            <w:r w:rsidR="00882406" w:rsidRPr="009E3EBB">
              <w:rPr>
                <w:noProof/>
                <w:sz w:val="22"/>
                <w:szCs w:val="22"/>
              </w:rPr>
              <w:t> </w:t>
            </w:r>
            <w:r w:rsidR="00882406" w:rsidRPr="009E3EBB">
              <w:rPr>
                <w:noProof/>
                <w:sz w:val="22"/>
                <w:szCs w:val="22"/>
              </w:rPr>
              <w:t> </w:t>
            </w:r>
            <w:r w:rsidR="00882406" w:rsidRPr="009E3EBB">
              <w:rPr>
                <w:noProof/>
                <w:sz w:val="22"/>
                <w:szCs w:val="22"/>
              </w:rPr>
              <w:t> </w:t>
            </w:r>
            <w:r w:rsidR="00882406" w:rsidRPr="009E3EBB">
              <w:rPr>
                <w:noProof/>
                <w:sz w:val="22"/>
                <w:szCs w:val="22"/>
              </w:rPr>
              <w:t> </w:t>
            </w:r>
            <w:r w:rsidRPr="009E3EBB">
              <w:rPr>
                <w:sz w:val="22"/>
                <w:szCs w:val="22"/>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82406" w:rsidP="00832D6D">
            <w:pPr>
              <w:rPr>
                <w:b/>
                <w:sz w:val="22"/>
                <w:szCs w:val="22"/>
              </w:rPr>
            </w:pPr>
            <w:r w:rsidRPr="009E3EBB">
              <w:rPr>
                <w:b/>
                <w:sz w:val="22"/>
                <w:szCs w:val="22"/>
              </w:rPr>
              <w:t xml:space="preserve"> </w:t>
            </w:r>
            <w:r w:rsidR="00832D6D">
              <w:rPr>
                <w:b/>
                <w:sz w:val="22"/>
                <w:szCs w:val="22"/>
              </w:rPr>
              <w:t>61</w:t>
            </w:r>
            <w:r w:rsidRPr="009E3EBB">
              <w:rPr>
                <w:b/>
                <w:sz w:val="22"/>
                <w:szCs w:val="22"/>
              </w:rPr>
              <w:t>.</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CCSS.ELA-LITERACY.RH9-10.2</w:t>
            </w:r>
          </w:p>
        </w:tc>
        <w:tc>
          <w:tcPr>
            <w:tcW w:w="2157" w:type="pct"/>
            <w:tcBorders>
              <w:top w:val="single" w:sz="4" w:space="0" w:color="auto"/>
              <w:left w:val="single" w:sz="4" w:space="0" w:color="auto"/>
              <w:bottom w:val="single" w:sz="4" w:space="0" w:color="auto"/>
              <w:right w:val="single" w:sz="4" w:space="0" w:color="auto"/>
            </w:tcBorders>
            <w:vAlign w:val="center"/>
          </w:tcPr>
          <w:p w:rsidR="00882406" w:rsidRPr="009E3EBB" w:rsidRDefault="00882406" w:rsidP="00F96AF6">
            <w:pPr>
              <w:widowControl w:val="0"/>
              <w:autoSpaceDE w:val="0"/>
              <w:autoSpaceDN w:val="0"/>
              <w:adjustRightInd w:val="0"/>
              <w:rPr>
                <w:sz w:val="22"/>
                <w:szCs w:val="22"/>
              </w:rPr>
            </w:pPr>
            <w:r w:rsidRPr="003B40C9">
              <w:rPr>
                <w:b/>
                <w:sz w:val="22"/>
                <w:szCs w:val="22"/>
              </w:rPr>
              <w:t>2.</w:t>
            </w:r>
            <w:r w:rsidRPr="009E3EBB">
              <w:rPr>
                <w:sz w:val="22"/>
                <w:szCs w:val="22"/>
              </w:rPr>
              <w:t xml:space="preserve">  Determine the central ideas or information of a primary or secondary source; provide an accurate summary of how key events or ideas develop over the course of the text.</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A1515B" w:rsidRDefault="000C5DDD" w:rsidP="00F96AF6">
            <w:pPr>
              <w:pStyle w:val="NoSpacing1"/>
              <w:rPr>
                <w:rFonts w:ascii="Arial" w:hAnsi="Arial" w:cs="Arial"/>
                <w:b/>
              </w:rPr>
            </w:pPr>
            <w:r w:rsidRPr="00A1515B">
              <w:rPr>
                <w:rFonts w:ascii="Arial" w:hAnsi="Arial" w:cs="Arial"/>
                <w:b/>
              </w:rPr>
              <w:fldChar w:fldCharType="begin">
                <w:ffData>
                  <w:name w:val="Text1"/>
                  <w:enabled/>
                  <w:calcOnExit w:val="0"/>
                  <w:textInput/>
                </w:ffData>
              </w:fldChar>
            </w:r>
            <w:r w:rsidR="00882406" w:rsidRPr="00A1515B">
              <w:rPr>
                <w:rFonts w:ascii="Arial" w:hAnsi="Arial" w:cs="Arial"/>
                <w:b/>
              </w:rPr>
              <w:instrText xml:space="preserve"> FORMTEXT </w:instrText>
            </w:r>
            <w:r w:rsidRPr="00A1515B">
              <w:rPr>
                <w:rFonts w:ascii="Arial" w:hAnsi="Arial" w:cs="Arial"/>
                <w:b/>
              </w:rPr>
            </w:r>
            <w:r w:rsidRPr="00A1515B">
              <w:rPr>
                <w:rFonts w:ascii="Arial" w:hAnsi="Arial" w:cs="Arial"/>
                <w:b/>
              </w:rPr>
              <w:fldChar w:fldCharType="separate"/>
            </w:r>
            <w:r w:rsidR="00882406" w:rsidRPr="00A1515B">
              <w:rPr>
                <w:rFonts w:ascii="Arial" w:hAnsi="Arial" w:cs="Arial"/>
                <w:b/>
                <w:noProof/>
              </w:rPr>
              <w:t> </w:t>
            </w:r>
            <w:r w:rsidR="00882406" w:rsidRPr="00A1515B">
              <w:rPr>
                <w:rFonts w:ascii="Arial" w:hAnsi="Arial" w:cs="Arial"/>
                <w:b/>
                <w:noProof/>
              </w:rPr>
              <w:t> </w:t>
            </w:r>
            <w:r w:rsidR="00882406" w:rsidRPr="00A1515B">
              <w:rPr>
                <w:rFonts w:ascii="Arial" w:hAnsi="Arial" w:cs="Arial"/>
                <w:b/>
                <w:noProof/>
              </w:rPr>
              <w:t> </w:t>
            </w:r>
            <w:r w:rsidR="00882406" w:rsidRPr="00A1515B">
              <w:rPr>
                <w:rFonts w:ascii="Arial" w:hAnsi="Arial" w:cs="Arial"/>
                <w:b/>
                <w:noProof/>
              </w:rPr>
              <w:t> </w:t>
            </w:r>
            <w:r w:rsidR="00882406" w:rsidRPr="00A1515B">
              <w:rPr>
                <w:rFonts w:ascii="Arial" w:hAnsi="Arial" w:cs="Arial"/>
                <w:b/>
                <w:noProof/>
              </w:rPr>
              <w:t> </w:t>
            </w:r>
            <w:r w:rsidRPr="00A1515B">
              <w:rPr>
                <w:rFonts w:ascii="Arial" w:hAnsi="Arial" w:cs="Arial"/>
                <w:b/>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62.</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CCSS.ELA-LITERACY.RH9-10.3</w:t>
            </w:r>
          </w:p>
        </w:tc>
        <w:tc>
          <w:tcPr>
            <w:tcW w:w="2157" w:type="pct"/>
            <w:tcBorders>
              <w:top w:val="single" w:sz="4" w:space="0" w:color="auto"/>
              <w:left w:val="single" w:sz="4" w:space="0" w:color="auto"/>
              <w:bottom w:val="single" w:sz="4" w:space="0" w:color="auto"/>
              <w:right w:val="single" w:sz="4" w:space="0" w:color="auto"/>
            </w:tcBorders>
            <w:vAlign w:val="center"/>
          </w:tcPr>
          <w:p w:rsidR="00882406" w:rsidRPr="009E3EBB" w:rsidRDefault="00882406" w:rsidP="00F96AF6">
            <w:pPr>
              <w:widowControl w:val="0"/>
              <w:autoSpaceDE w:val="0"/>
              <w:autoSpaceDN w:val="0"/>
              <w:adjustRightInd w:val="0"/>
              <w:rPr>
                <w:sz w:val="22"/>
                <w:szCs w:val="22"/>
              </w:rPr>
            </w:pPr>
            <w:r w:rsidRPr="003B40C9">
              <w:rPr>
                <w:b/>
                <w:sz w:val="22"/>
                <w:szCs w:val="22"/>
              </w:rPr>
              <w:t>3.</w:t>
            </w:r>
            <w:r w:rsidRPr="009E3EBB">
              <w:rPr>
                <w:sz w:val="22"/>
                <w:szCs w:val="22"/>
              </w:rPr>
              <w:t xml:space="preserve">  Analyze in detail a series of events described in a text; determine whether earlier events caused later ones or simply preceded them.</w:t>
            </w:r>
          </w:p>
          <w:p w:rsidR="00882406" w:rsidRPr="009E3EBB" w:rsidRDefault="00882406" w:rsidP="00F96AF6">
            <w:pPr>
              <w:widowControl w:val="0"/>
              <w:autoSpaceDE w:val="0"/>
              <w:autoSpaceDN w:val="0"/>
              <w:adjustRightInd w:val="0"/>
              <w:rPr>
                <w:b/>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63.</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CCSS.ELA-LITERACY.RH9-10.4</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4.</w:t>
            </w:r>
            <w:r w:rsidRPr="009E3EBB">
              <w:rPr>
                <w:sz w:val="22"/>
                <w:szCs w:val="22"/>
              </w:rPr>
              <w:t xml:space="preserve">  Determine the meaning of words and phrases as they are used in a text, including vocabulary describing political, social, or economic aspects of history/social studies.</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818"/>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64.</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CCSS.ELA-LITERACY.RH9-10.5</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5.</w:t>
            </w:r>
            <w:r w:rsidRPr="009E3EBB">
              <w:rPr>
                <w:sz w:val="22"/>
                <w:szCs w:val="22"/>
              </w:rPr>
              <w:t xml:space="preserve">  Analyze how a text uses structure to emphasize key points or advance an explanation or analysis.</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647"/>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65.</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CCSS.ELA-LITERACY.RH9-10.6</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6.</w:t>
            </w:r>
            <w:r w:rsidRPr="009E3EBB">
              <w:rPr>
                <w:sz w:val="22"/>
                <w:szCs w:val="22"/>
              </w:rPr>
              <w:t xml:space="preserve">  Compare the point of view of two or more authors for how they treat the same or similar topics, including which details they include and emphasize in their respective accounts.</w:t>
            </w: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66.</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CCSS.ELA-LITERACY.RH9-10.7</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7.</w:t>
            </w:r>
            <w:r w:rsidRPr="009E3EBB">
              <w:rPr>
                <w:sz w:val="22"/>
                <w:szCs w:val="22"/>
              </w:rPr>
              <w:t xml:space="preserve">  Integrate quantitative or technical analysis(e.g. charts, research data) with qualitative analysis in print or digital text.</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82406" w:rsidP="00F96AF6">
            <w:pPr>
              <w:jc w:val="center"/>
              <w:rPr>
                <w:b/>
                <w:sz w:val="22"/>
                <w:szCs w:val="22"/>
              </w:rPr>
            </w:pPr>
          </w:p>
          <w:p w:rsidR="00882406" w:rsidRPr="009E3EBB" w:rsidRDefault="00882406" w:rsidP="00F96AF6">
            <w:pPr>
              <w:jc w:val="center"/>
              <w:rPr>
                <w:b/>
                <w:sz w:val="22"/>
                <w:szCs w:val="22"/>
              </w:rPr>
            </w:pPr>
          </w:p>
          <w:p w:rsidR="00882406" w:rsidRPr="009E3EBB" w:rsidRDefault="00882406" w:rsidP="00F96AF6">
            <w:pPr>
              <w:jc w:val="center"/>
              <w:rPr>
                <w:b/>
                <w:sz w:val="22"/>
                <w:szCs w:val="22"/>
              </w:rPr>
            </w:pPr>
          </w:p>
          <w:p w:rsidR="00882406" w:rsidRPr="009E3EBB" w:rsidRDefault="00832D6D" w:rsidP="00F96AF6">
            <w:pPr>
              <w:jc w:val="center"/>
              <w:rPr>
                <w:b/>
                <w:sz w:val="22"/>
                <w:szCs w:val="22"/>
              </w:rPr>
            </w:pPr>
            <w:r>
              <w:rPr>
                <w:b/>
                <w:sz w:val="22"/>
                <w:szCs w:val="22"/>
              </w:rPr>
              <w:t>67.</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CCSS.ELA-LITERACY.RH9-10.8</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p w:rsidR="00882406" w:rsidRPr="009E3EBB" w:rsidRDefault="00882406" w:rsidP="00F96AF6">
            <w:pPr>
              <w:widowControl w:val="0"/>
              <w:autoSpaceDE w:val="0"/>
              <w:autoSpaceDN w:val="0"/>
              <w:adjustRightInd w:val="0"/>
              <w:rPr>
                <w:sz w:val="22"/>
                <w:szCs w:val="22"/>
              </w:rPr>
            </w:pPr>
          </w:p>
          <w:p w:rsidR="00882406" w:rsidRPr="009E3EBB" w:rsidRDefault="00882406" w:rsidP="00F96AF6">
            <w:pPr>
              <w:widowControl w:val="0"/>
              <w:autoSpaceDE w:val="0"/>
              <w:autoSpaceDN w:val="0"/>
              <w:adjustRightInd w:val="0"/>
              <w:rPr>
                <w:sz w:val="22"/>
                <w:szCs w:val="22"/>
              </w:rPr>
            </w:pPr>
            <w:r w:rsidRPr="003B40C9">
              <w:rPr>
                <w:b/>
                <w:sz w:val="22"/>
                <w:szCs w:val="22"/>
              </w:rPr>
              <w:t>8.</w:t>
            </w:r>
            <w:r w:rsidRPr="009E3EBB">
              <w:rPr>
                <w:sz w:val="22"/>
                <w:szCs w:val="22"/>
              </w:rPr>
              <w:t xml:space="preserve">  Assess the extent to which the reasoning and evidence in a text support the author’s claims.</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432"/>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68.</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CCSS.ELA-LITERACY.RH9-10.9</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9.</w:t>
            </w:r>
            <w:r w:rsidRPr="009E3EBB">
              <w:rPr>
                <w:sz w:val="22"/>
                <w:szCs w:val="22"/>
              </w:rPr>
              <w:t xml:space="preserve">  Compare and contrast treatments of the same topic in several primary and secondary sources.</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F96AF6">
        <w:trPr>
          <w:trHeight w:val="863"/>
        </w:trPr>
        <w:tc>
          <w:tcPr>
            <w:tcW w:w="200" w:type="pct"/>
            <w:tcBorders>
              <w:top w:val="single" w:sz="4" w:space="0" w:color="auto"/>
              <w:left w:val="single" w:sz="4" w:space="0" w:color="auto"/>
              <w:bottom w:val="single" w:sz="4" w:space="0" w:color="auto"/>
              <w:right w:val="single" w:sz="4" w:space="0" w:color="auto"/>
            </w:tcBorders>
            <w:vAlign w:val="center"/>
          </w:tcPr>
          <w:p w:rsidR="00882406" w:rsidRPr="009E3EBB" w:rsidRDefault="00832D6D" w:rsidP="00F96AF6">
            <w:pPr>
              <w:jc w:val="center"/>
              <w:rPr>
                <w:b/>
                <w:sz w:val="22"/>
                <w:szCs w:val="22"/>
              </w:rPr>
            </w:pPr>
            <w:r>
              <w:rPr>
                <w:b/>
                <w:sz w:val="22"/>
                <w:szCs w:val="22"/>
              </w:rPr>
              <w:t>69.</w:t>
            </w:r>
          </w:p>
        </w:tc>
        <w:tc>
          <w:tcPr>
            <w:tcW w:w="388" w:type="pct"/>
            <w:tcBorders>
              <w:top w:val="single" w:sz="4" w:space="0" w:color="auto"/>
              <w:left w:val="single" w:sz="4" w:space="0" w:color="auto"/>
              <w:bottom w:val="single" w:sz="4" w:space="0" w:color="auto"/>
              <w:right w:val="single" w:sz="4" w:space="0" w:color="auto"/>
            </w:tcBorders>
          </w:tcPr>
          <w:p w:rsidR="00882406" w:rsidRPr="009F1278" w:rsidRDefault="00882406" w:rsidP="00F96AF6">
            <w:pPr>
              <w:widowControl w:val="0"/>
              <w:autoSpaceDE w:val="0"/>
              <w:autoSpaceDN w:val="0"/>
              <w:adjustRightInd w:val="0"/>
              <w:rPr>
                <w:b/>
                <w:sz w:val="22"/>
                <w:szCs w:val="22"/>
              </w:rPr>
            </w:pPr>
          </w:p>
          <w:p w:rsidR="00882406" w:rsidRPr="009F1278" w:rsidRDefault="00882406" w:rsidP="00F96AF6">
            <w:pPr>
              <w:widowControl w:val="0"/>
              <w:autoSpaceDE w:val="0"/>
              <w:autoSpaceDN w:val="0"/>
              <w:adjustRightInd w:val="0"/>
              <w:rPr>
                <w:b/>
                <w:sz w:val="22"/>
                <w:szCs w:val="22"/>
              </w:rPr>
            </w:pPr>
            <w:r w:rsidRPr="009F1278">
              <w:rPr>
                <w:b/>
                <w:sz w:val="22"/>
                <w:szCs w:val="22"/>
              </w:rPr>
              <w:t>CCSS.ELA-LITERACY.RH9-10.10</w:t>
            </w:r>
          </w:p>
        </w:tc>
        <w:tc>
          <w:tcPr>
            <w:tcW w:w="2157"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r w:rsidRPr="003B40C9">
              <w:rPr>
                <w:b/>
                <w:sz w:val="22"/>
                <w:szCs w:val="22"/>
              </w:rPr>
              <w:t>10.</w:t>
            </w:r>
            <w:r w:rsidRPr="009E3EBB">
              <w:rPr>
                <w:sz w:val="22"/>
                <w:szCs w:val="22"/>
              </w:rPr>
              <w:t xml:space="preserve">  By the end of grade 10, read and comprehend history/social studies texts in the grades 9-10 text complexity band independently and proficiently.</w:t>
            </w:r>
          </w:p>
          <w:p w:rsidR="00882406" w:rsidRPr="009E3EBB" w:rsidRDefault="00882406" w:rsidP="00F96AF6">
            <w:pPr>
              <w:widowControl w:val="0"/>
              <w:autoSpaceDE w:val="0"/>
              <w:autoSpaceDN w:val="0"/>
              <w:adjustRightInd w:val="0"/>
              <w:rPr>
                <w:sz w:val="22"/>
                <w:szCs w:val="22"/>
              </w:rPr>
            </w:pPr>
          </w:p>
        </w:tc>
        <w:tc>
          <w:tcPr>
            <w:tcW w:w="925"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957" w:type="pct"/>
            <w:tcBorders>
              <w:top w:val="single" w:sz="4" w:space="0" w:color="auto"/>
              <w:left w:val="single" w:sz="4" w:space="0" w:color="auto"/>
              <w:bottom w:val="single" w:sz="4" w:space="0" w:color="auto"/>
              <w:right w:val="single" w:sz="4" w:space="0" w:color="auto"/>
            </w:tcBorders>
            <w:vAlign w:val="center"/>
          </w:tcPr>
          <w:p w:rsidR="00882406" w:rsidRPr="009E3EBB" w:rsidRDefault="000C5DDD" w:rsidP="00F96AF6">
            <w:pPr>
              <w:pStyle w:val="NoSpacing1"/>
              <w:rPr>
                <w:rFonts w:ascii="Arial" w:hAnsi="Arial" w:cs="Arial"/>
              </w:rPr>
            </w:pPr>
            <w:r w:rsidRPr="009E3EBB">
              <w:rPr>
                <w:rFonts w:ascii="Arial" w:hAnsi="Arial" w:cs="Arial"/>
              </w:rPr>
              <w:fldChar w:fldCharType="begin">
                <w:ffData>
                  <w:name w:val="Text1"/>
                  <w:enabled/>
                  <w:calcOnExit w:val="0"/>
                  <w:textInput/>
                </w:ffData>
              </w:fldChar>
            </w:r>
            <w:r w:rsidR="00882406" w:rsidRPr="009E3EBB">
              <w:rPr>
                <w:rFonts w:ascii="Arial" w:hAnsi="Arial" w:cs="Arial"/>
              </w:rPr>
              <w:instrText xml:space="preserve"> FORMTEXT </w:instrText>
            </w:r>
            <w:r w:rsidRPr="009E3EBB">
              <w:rPr>
                <w:rFonts w:ascii="Arial" w:hAnsi="Arial" w:cs="Arial"/>
              </w:rPr>
            </w:r>
            <w:r w:rsidRPr="009E3EBB">
              <w:rPr>
                <w:rFonts w:ascii="Arial" w:hAnsi="Arial" w:cs="Arial"/>
              </w:rPr>
              <w:fldChar w:fldCharType="separate"/>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00882406" w:rsidRPr="009E3EBB">
              <w:rPr>
                <w:rFonts w:ascii="Arial" w:hAnsi="Arial" w:cs="Arial"/>
                <w:noProof/>
              </w:rPr>
              <w:t> </w:t>
            </w:r>
            <w:r w:rsidRPr="009E3EBB">
              <w:rPr>
                <w:rFonts w:ascii="Arial" w:hAnsi="Arial" w:cs="Arial"/>
              </w:rPr>
              <w:fldChar w:fldCharType="end"/>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r w:rsidR="00882406" w:rsidRPr="009E3EBB" w:rsidTr="00882406">
        <w:trPr>
          <w:trHeight w:val="720"/>
        </w:trPr>
        <w:tc>
          <w:tcPr>
            <w:tcW w:w="200" w:type="pct"/>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jc w:val="center"/>
              <w:rPr>
                <w:b/>
                <w:sz w:val="22"/>
                <w:szCs w:val="22"/>
              </w:rPr>
            </w:pPr>
          </w:p>
        </w:tc>
        <w:tc>
          <w:tcPr>
            <w:tcW w:w="388" w:type="pct"/>
            <w:tcBorders>
              <w:top w:val="single" w:sz="4" w:space="0" w:color="auto"/>
              <w:left w:val="single" w:sz="4" w:space="0" w:color="auto"/>
              <w:bottom w:val="single" w:sz="4" w:space="0" w:color="auto"/>
              <w:right w:val="single" w:sz="4" w:space="0" w:color="auto"/>
            </w:tcBorders>
            <w:shd w:val="clear" w:color="auto" w:fill="FBD4B4"/>
          </w:tcPr>
          <w:p w:rsidR="00882406" w:rsidRPr="009E3EBB" w:rsidRDefault="00882406" w:rsidP="00F96AF6">
            <w:pPr>
              <w:widowControl w:val="0"/>
              <w:autoSpaceDE w:val="0"/>
              <w:autoSpaceDN w:val="0"/>
              <w:adjustRightInd w:val="0"/>
              <w:rPr>
                <w:sz w:val="22"/>
                <w:szCs w:val="22"/>
              </w:rPr>
            </w:pPr>
          </w:p>
        </w:tc>
        <w:tc>
          <w:tcPr>
            <w:tcW w:w="3082"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882406" w:rsidRPr="009E3EBB" w:rsidRDefault="00882406" w:rsidP="00F96AF6">
            <w:pPr>
              <w:widowControl w:val="0"/>
              <w:autoSpaceDE w:val="0"/>
              <w:autoSpaceDN w:val="0"/>
              <w:adjustRightInd w:val="0"/>
              <w:rPr>
                <w:sz w:val="22"/>
                <w:szCs w:val="22"/>
              </w:rPr>
            </w:pPr>
            <w:r w:rsidRPr="009E3EBB">
              <w:rPr>
                <w:b/>
                <w:sz w:val="22"/>
                <w:szCs w:val="22"/>
              </w:rPr>
              <w:t>2.A GRADES 9-10 CCSS - Reading For Literacy in History/Social Studies</w:t>
            </w:r>
          </w:p>
        </w:tc>
        <w:tc>
          <w:tcPr>
            <w:tcW w:w="957"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82406" w:rsidRPr="009E3EBB" w:rsidRDefault="00882406" w:rsidP="00F96AF6">
            <w:pPr>
              <w:jc w:val="center"/>
              <w:rPr>
                <w:b/>
                <w:color w:val="FFFFFF" w:themeColor="background1"/>
                <w:sz w:val="22"/>
                <w:szCs w:val="22"/>
              </w:rPr>
            </w:pPr>
            <w:r w:rsidRPr="009E3EBB">
              <w:rPr>
                <w:b/>
                <w:color w:val="FFFFFF" w:themeColor="background1"/>
                <w:sz w:val="22"/>
                <w:szCs w:val="22"/>
              </w:rPr>
              <w:t>TOTAL SECTION 2.A SCORE</w:t>
            </w:r>
          </w:p>
        </w:tc>
        <w:tc>
          <w:tcPr>
            <w:tcW w:w="373" w:type="pct"/>
            <w:tcBorders>
              <w:top w:val="single" w:sz="4" w:space="0" w:color="auto"/>
              <w:left w:val="single" w:sz="4" w:space="0" w:color="auto"/>
              <w:bottom w:val="single" w:sz="4" w:space="0" w:color="auto"/>
              <w:right w:val="single" w:sz="4" w:space="0" w:color="auto"/>
            </w:tcBorders>
          </w:tcPr>
          <w:p w:rsidR="00882406" w:rsidRPr="009E3EBB" w:rsidRDefault="00882406" w:rsidP="00F96AF6">
            <w:pPr>
              <w:widowControl w:val="0"/>
              <w:autoSpaceDE w:val="0"/>
              <w:autoSpaceDN w:val="0"/>
              <w:adjustRightInd w:val="0"/>
              <w:rPr>
                <w:sz w:val="22"/>
                <w:szCs w:val="22"/>
              </w:rPr>
            </w:pPr>
          </w:p>
        </w:tc>
      </w:tr>
    </w:tbl>
    <w:p w:rsidR="00882406" w:rsidRPr="001812FD" w:rsidRDefault="00882406" w:rsidP="009301EA">
      <w:pPr>
        <w:jc w:val="center"/>
        <w:rPr>
          <w:sz w:val="22"/>
          <w:szCs w:val="22"/>
        </w:rPr>
      </w:pPr>
    </w:p>
    <w:p w:rsidR="005E7B55" w:rsidRPr="001812FD" w:rsidRDefault="005E7B55">
      <w:pPr>
        <w:rPr>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3267CD" w:rsidRDefault="003267CD" w:rsidP="005E7B55">
      <w:pPr>
        <w:jc w:val="center"/>
        <w:rPr>
          <w:b/>
          <w:sz w:val="22"/>
          <w:szCs w:val="22"/>
        </w:rPr>
      </w:pPr>
    </w:p>
    <w:p w:rsidR="005E7B55" w:rsidRPr="001812FD" w:rsidRDefault="005E7B55" w:rsidP="005E7B55">
      <w:pPr>
        <w:jc w:val="center"/>
        <w:rPr>
          <w:sz w:val="22"/>
          <w:szCs w:val="22"/>
        </w:rPr>
      </w:pPr>
      <w:r w:rsidRPr="001812FD">
        <w:rPr>
          <w:b/>
          <w:sz w:val="22"/>
          <w:szCs w:val="22"/>
        </w:rPr>
        <w:t>SECTION 2.A-2.D: COMMON CORE READING AND WRITING STANDARDS</w:t>
      </w:r>
    </w:p>
    <w:p w:rsidR="0084334B" w:rsidRPr="001812FD" w:rsidRDefault="0084334B" w:rsidP="0084334B">
      <w:pPr>
        <w:rPr>
          <w:sz w:val="22"/>
          <w:szCs w:val="22"/>
        </w:rPr>
      </w:pPr>
    </w:p>
    <w:p w:rsidR="0084334B" w:rsidRPr="001812FD" w:rsidRDefault="0084334B" w:rsidP="0084334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798"/>
        <w:gridCol w:w="6263"/>
        <w:gridCol w:w="2532"/>
        <w:gridCol w:w="2626"/>
        <w:gridCol w:w="911"/>
      </w:tblGrid>
      <w:tr w:rsidR="0084334B" w:rsidRPr="001812FD" w:rsidTr="001812FD">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3888"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300AA" w:rsidRPr="001812FD" w:rsidRDefault="00C300AA" w:rsidP="0084334B">
            <w:pPr>
              <w:jc w:val="center"/>
              <w:rPr>
                <w:b/>
                <w:sz w:val="22"/>
                <w:szCs w:val="22"/>
              </w:rPr>
            </w:pPr>
          </w:p>
          <w:p w:rsidR="00882406" w:rsidRPr="00D16ACF" w:rsidRDefault="00882406" w:rsidP="00882406">
            <w:pPr>
              <w:pStyle w:val="ListParagraph"/>
              <w:jc w:val="center"/>
              <w:rPr>
                <w:rFonts w:ascii="Arial" w:hAnsi="Arial" w:cs="Arial"/>
                <w:b/>
              </w:rPr>
            </w:pPr>
            <w:r w:rsidRPr="00D16ACF">
              <w:rPr>
                <w:rFonts w:ascii="Arial" w:hAnsi="Arial" w:cs="Arial"/>
                <w:b/>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4334B" w:rsidRPr="001812FD" w:rsidRDefault="0084334B" w:rsidP="0084334B">
            <w:pPr>
              <w:jc w:val="center"/>
              <w:rPr>
                <w:b/>
                <w:sz w:val="22"/>
                <w:szCs w:val="22"/>
              </w:rPr>
            </w:pPr>
          </w:p>
        </w:tc>
        <w:tc>
          <w:tcPr>
            <w:tcW w:w="3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tc>
      </w:tr>
      <w:tr w:rsidR="0084334B" w:rsidRPr="001812FD" w:rsidTr="001812FD">
        <w:trPr>
          <w:trHeight w:val="90"/>
          <w:tblHeader/>
        </w:trPr>
        <w:tc>
          <w:tcPr>
            <w:tcW w:w="19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p w:rsidR="0084334B" w:rsidRPr="001812FD" w:rsidRDefault="0084334B" w:rsidP="0084334B">
            <w:pPr>
              <w:rPr>
                <w:b/>
                <w:sz w:val="22"/>
                <w:szCs w:val="22"/>
              </w:rPr>
            </w:pPr>
            <w:r w:rsidRPr="001812FD">
              <w:rPr>
                <w:b/>
                <w:sz w:val="22"/>
                <w:szCs w:val="22"/>
              </w:rPr>
              <w:t xml:space="preserve">   </w:t>
            </w:r>
          </w:p>
        </w:tc>
        <w:tc>
          <w:tcPr>
            <w:tcW w:w="6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213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A125DD" w:rsidP="0084334B">
            <w:pPr>
              <w:jc w:val="center"/>
              <w:rPr>
                <w:b/>
                <w:sz w:val="22"/>
                <w:szCs w:val="22"/>
              </w:rPr>
            </w:pPr>
            <w:r w:rsidRPr="001812FD">
              <w:rPr>
                <w:b/>
                <w:sz w:val="22"/>
                <w:szCs w:val="22"/>
              </w:rPr>
              <w:t>SECTION 2.B</w:t>
            </w:r>
            <w:r w:rsidR="0084334B" w:rsidRPr="001812FD">
              <w:rPr>
                <w:b/>
                <w:sz w:val="22"/>
                <w:szCs w:val="22"/>
              </w:rPr>
              <w:t xml:space="preserve"> -- GRADES 11-12 CCCS - Reading For Literacy in History/Social Studies</w:t>
            </w:r>
          </w:p>
        </w:tc>
        <w:tc>
          <w:tcPr>
            <w:tcW w:w="86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b/>
                <w:sz w:val="22"/>
                <w:szCs w:val="22"/>
              </w:rPr>
            </w:pPr>
          </w:p>
          <w:p w:rsidR="0084334B" w:rsidRPr="001812FD" w:rsidRDefault="0084334B" w:rsidP="0084334B">
            <w:pPr>
              <w:widowControl w:val="0"/>
              <w:autoSpaceDE w:val="0"/>
              <w:autoSpaceDN w:val="0"/>
              <w:adjustRightInd w:val="0"/>
              <w:jc w:val="center"/>
              <w:rPr>
                <w:b/>
                <w:sz w:val="22"/>
                <w:szCs w:val="22"/>
              </w:rPr>
            </w:pPr>
            <w:r w:rsidRPr="001812FD">
              <w:rPr>
                <w:b/>
                <w:sz w:val="22"/>
                <w:szCs w:val="22"/>
              </w:rPr>
              <w:t>Citation Level 2</w:t>
            </w:r>
          </w:p>
          <w:p w:rsidR="0084334B" w:rsidRPr="001812FD" w:rsidRDefault="0084334B" w:rsidP="0084334B">
            <w:pPr>
              <w:widowControl w:val="0"/>
              <w:autoSpaceDE w:val="0"/>
              <w:autoSpaceDN w:val="0"/>
              <w:adjustRightInd w:val="0"/>
              <w:rPr>
                <w:b/>
                <w:sz w:val="22"/>
                <w:szCs w:val="22"/>
              </w:rPr>
            </w:pPr>
          </w:p>
        </w:tc>
        <w:tc>
          <w:tcPr>
            <w:tcW w:w="894"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r w:rsidRPr="001812FD">
              <w:rPr>
                <w:b/>
                <w:sz w:val="22"/>
                <w:szCs w:val="22"/>
              </w:rPr>
              <w:t>Citation Level 3</w:t>
            </w:r>
          </w:p>
        </w:tc>
        <w:tc>
          <w:tcPr>
            <w:tcW w:w="310"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r w:rsidRPr="001812FD">
              <w:rPr>
                <w:b/>
                <w:sz w:val="22"/>
                <w:szCs w:val="22"/>
              </w:rPr>
              <w:t>Score</w:t>
            </w: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82604F" w:rsidP="0084334B">
            <w:pPr>
              <w:jc w:val="center"/>
              <w:rPr>
                <w:b/>
                <w:sz w:val="22"/>
                <w:szCs w:val="22"/>
              </w:rPr>
            </w:pPr>
            <w:r w:rsidRPr="001812FD">
              <w:rPr>
                <w:b/>
                <w:sz w:val="22"/>
                <w:szCs w:val="22"/>
              </w:rPr>
              <w:t>70.</w:t>
            </w:r>
          </w:p>
        </w:tc>
        <w:tc>
          <w:tcPr>
            <w:tcW w:w="61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CCSS.ELA.LITERACY.RH11-12.1</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vAlign w:val="center"/>
          </w:tcPr>
          <w:p w:rsidR="0084334B" w:rsidRPr="001812FD" w:rsidRDefault="0084334B" w:rsidP="0084334B">
            <w:pPr>
              <w:widowControl w:val="0"/>
              <w:autoSpaceDE w:val="0"/>
              <w:autoSpaceDN w:val="0"/>
              <w:adjustRightInd w:val="0"/>
              <w:rPr>
                <w:sz w:val="22"/>
                <w:szCs w:val="22"/>
              </w:rPr>
            </w:pPr>
            <w:r w:rsidRPr="003B40C9">
              <w:rPr>
                <w:b/>
                <w:sz w:val="22"/>
                <w:szCs w:val="22"/>
              </w:rPr>
              <w:t>1.</w:t>
            </w:r>
            <w:r w:rsidRPr="001812FD">
              <w:rPr>
                <w:sz w:val="22"/>
                <w:szCs w:val="22"/>
              </w:rPr>
              <w:t xml:space="preserve">  Cite specific textual evidence to support analysis of primary and secondary sources, connecting insights gained from specific details to an understanding of the text as a whole.</w:t>
            </w:r>
          </w:p>
          <w:p w:rsidR="0084334B" w:rsidRPr="001812FD" w:rsidRDefault="0084334B" w:rsidP="0084334B">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82604F" w:rsidP="0084334B">
            <w:pPr>
              <w:jc w:val="center"/>
              <w:rPr>
                <w:b/>
                <w:sz w:val="22"/>
                <w:szCs w:val="22"/>
              </w:rPr>
            </w:pPr>
            <w:r w:rsidRPr="001812FD">
              <w:rPr>
                <w:b/>
                <w:sz w:val="22"/>
                <w:szCs w:val="22"/>
              </w:rPr>
              <w:t>71.</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CCSS.ELA.LITERACY.RH11-12.2</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vAlign w:val="center"/>
          </w:tcPr>
          <w:p w:rsidR="0084334B" w:rsidRPr="001812FD" w:rsidRDefault="0084334B" w:rsidP="0084334B">
            <w:pPr>
              <w:widowControl w:val="0"/>
              <w:autoSpaceDE w:val="0"/>
              <w:autoSpaceDN w:val="0"/>
              <w:adjustRightInd w:val="0"/>
              <w:rPr>
                <w:sz w:val="22"/>
                <w:szCs w:val="22"/>
              </w:rPr>
            </w:pPr>
            <w:r w:rsidRPr="003B40C9">
              <w:rPr>
                <w:b/>
                <w:sz w:val="22"/>
                <w:szCs w:val="22"/>
              </w:rPr>
              <w:t>2.</w:t>
            </w:r>
            <w:r w:rsidRPr="001812FD">
              <w:rPr>
                <w:sz w:val="22"/>
                <w:szCs w:val="22"/>
              </w:rPr>
              <w:t xml:space="preserve">  </w:t>
            </w:r>
            <w:r w:rsidRPr="001812FD">
              <w:rPr>
                <w:color w:val="202020"/>
                <w:sz w:val="22"/>
                <w:szCs w:val="22"/>
              </w:rPr>
              <w:t>Determine the central ideas or information of a primary or secondary source; provide an accurate summary that makes clear the relationships among the key details and ideas.</w:t>
            </w:r>
          </w:p>
          <w:p w:rsidR="0084334B" w:rsidRPr="001812FD" w:rsidRDefault="0084334B" w:rsidP="0084334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82604F" w:rsidP="0084334B">
            <w:pPr>
              <w:jc w:val="center"/>
              <w:rPr>
                <w:b/>
                <w:sz w:val="22"/>
                <w:szCs w:val="22"/>
              </w:rPr>
            </w:pPr>
            <w:r w:rsidRPr="001812FD">
              <w:rPr>
                <w:b/>
                <w:sz w:val="22"/>
                <w:szCs w:val="22"/>
              </w:rPr>
              <w:t>72.</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CCSS.ELA.LITERACY.RH11-12.3</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vAlign w:val="center"/>
          </w:tcPr>
          <w:p w:rsidR="0084334B" w:rsidRPr="001812FD" w:rsidRDefault="0084334B" w:rsidP="0084334B">
            <w:pPr>
              <w:widowControl w:val="0"/>
              <w:autoSpaceDE w:val="0"/>
              <w:autoSpaceDN w:val="0"/>
              <w:adjustRightInd w:val="0"/>
              <w:rPr>
                <w:sz w:val="22"/>
                <w:szCs w:val="22"/>
              </w:rPr>
            </w:pPr>
            <w:r w:rsidRPr="003B40C9">
              <w:rPr>
                <w:b/>
                <w:sz w:val="22"/>
                <w:szCs w:val="22"/>
              </w:rPr>
              <w:t>3.</w:t>
            </w:r>
            <w:r w:rsidRPr="001812FD">
              <w:rPr>
                <w:sz w:val="22"/>
                <w:szCs w:val="22"/>
              </w:rPr>
              <w:t xml:space="preserve">  </w:t>
            </w:r>
            <w:r w:rsidRPr="001812FD">
              <w:rPr>
                <w:color w:val="202020"/>
                <w:sz w:val="22"/>
                <w:szCs w:val="22"/>
              </w:rPr>
              <w:t>Evaluate various explanations for actions or events and determine which explanation best accords with textual evidence, acknowledging where the text leaves matters uncertain.</w:t>
            </w:r>
          </w:p>
          <w:p w:rsidR="0084334B" w:rsidRPr="001812FD" w:rsidRDefault="0084334B" w:rsidP="0084334B">
            <w:pPr>
              <w:widowControl w:val="0"/>
              <w:autoSpaceDE w:val="0"/>
              <w:autoSpaceDN w:val="0"/>
              <w:adjustRightInd w:val="0"/>
              <w:rPr>
                <w:b/>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82604F" w:rsidP="0084334B">
            <w:pPr>
              <w:jc w:val="center"/>
              <w:rPr>
                <w:b/>
                <w:sz w:val="22"/>
                <w:szCs w:val="22"/>
              </w:rPr>
            </w:pPr>
            <w:r w:rsidRPr="001812FD">
              <w:rPr>
                <w:b/>
                <w:sz w:val="22"/>
                <w:szCs w:val="22"/>
              </w:rPr>
              <w:t>73.</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CCSS.ELA.LITERACY.RH11-12.4</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4.</w:t>
            </w:r>
            <w:r w:rsidRPr="001812FD">
              <w:rPr>
                <w:sz w:val="22"/>
                <w:szCs w:val="22"/>
              </w:rPr>
              <w:t xml:space="preserve">  </w:t>
            </w:r>
            <w:r w:rsidRPr="001812FD">
              <w:rPr>
                <w:color w:val="202020"/>
                <w:sz w:val="22"/>
                <w:szCs w:val="22"/>
              </w:rPr>
              <w:t xml:space="preserve">Determine the meaning of words and phrases as they are used in a text, including analyzing how an author uses and refines the meaning of a key term over the course of a text (e.g., how Madison defines </w:t>
            </w:r>
            <w:r w:rsidRPr="001812FD">
              <w:rPr>
                <w:i/>
                <w:iCs/>
                <w:color w:val="202020"/>
                <w:sz w:val="22"/>
                <w:szCs w:val="22"/>
              </w:rPr>
              <w:t>faction</w:t>
            </w:r>
            <w:r w:rsidRPr="001812FD">
              <w:rPr>
                <w:color w:val="202020"/>
                <w:sz w:val="22"/>
                <w:szCs w:val="22"/>
              </w:rPr>
              <w:t xml:space="preserve"> in </w:t>
            </w:r>
            <w:r w:rsidRPr="001812FD">
              <w:rPr>
                <w:i/>
                <w:iCs/>
                <w:color w:val="202020"/>
                <w:sz w:val="22"/>
                <w:szCs w:val="22"/>
              </w:rPr>
              <w:t>Federalist</w:t>
            </w:r>
            <w:r w:rsidRPr="001812FD">
              <w:rPr>
                <w:color w:val="202020"/>
                <w:sz w:val="22"/>
                <w:szCs w:val="22"/>
              </w:rPr>
              <w:t xml:space="preserve"> No. 10).</w:t>
            </w:r>
          </w:p>
          <w:p w:rsidR="0084334B" w:rsidRPr="001812FD" w:rsidRDefault="0084334B" w:rsidP="0084334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EE73F6" w:rsidP="0084334B">
            <w:pPr>
              <w:jc w:val="center"/>
              <w:rPr>
                <w:b/>
                <w:sz w:val="22"/>
                <w:szCs w:val="22"/>
              </w:rPr>
            </w:pPr>
            <w:r w:rsidRPr="001812FD">
              <w:rPr>
                <w:b/>
                <w:sz w:val="22"/>
                <w:szCs w:val="22"/>
              </w:rPr>
              <w:t>74.</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CCSS.ELA.LITERACY.RH11-12.5</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5.</w:t>
            </w:r>
            <w:r w:rsidRPr="001812FD">
              <w:rPr>
                <w:sz w:val="22"/>
                <w:szCs w:val="22"/>
              </w:rPr>
              <w:t xml:space="preserve">  </w:t>
            </w:r>
            <w:r w:rsidRPr="001812FD">
              <w:rPr>
                <w:color w:val="202020"/>
                <w:sz w:val="22"/>
                <w:szCs w:val="22"/>
              </w:rPr>
              <w:t>Analyze in detail how a complex primary source is structured, including how key sentences, paragraphs, and larger portions of the text contribute to the whole.</w:t>
            </w:r>
          </w:p>
          <w:p w:rsidR="0084334B" w:rsidRPr="001812FD" w:rsidRDefault="0084334B" w:rsidP="0084334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197"/>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EE73F6" w:rsidP="0084334B">
            <w:pPr>
              <w:jc w:val="center"/>
              <w:rPr>
                <w:b/>
                <w:sz w:val="22"/>
                <w:szCs w:val="22"/>
              </w:rPr>
            </w:pPr>
            <w:r w:rsidRPr="001812FD">
              <w:rPr>
                <w:b/>
                <w:sz w:val="22"/>
                <w:szCs w:val="22"/>
              </w:rPr>
              <w:t>75.</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CCSS.ELA.LITERACY.RH11-12.6</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6.</w:t>
            </w:r>
            <w:r w:rsidRPr="001812FD">
              <w:rPr>
                <w:sz w:val="22"/>
                <w:szCs w:val="22"/>
              </w:rPr>
              <w:t xml:space="preserve">  </w:t>
            </w:r>
            <w:r w:rsidRPr="001812FD">
              <w:rPr>
                <w:color w:val="202020"/>
                <w:sz w:val="22"/>
                <w:szCs w:val="22"/>
              </w:rPr>
              <w:t>Evaluate authors' differing points of view on the same historical event or issue by assessing the authors' claims, reasoning, and evidence.</w:t>
            </w:r>
          </w:p>
          <w:p w:rsidR="0084334B" w:rsidRPr="001812FD" w:rsidRDefault="0084334B" w:rsidP="0084334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854"/>
        </w:trPr>
        <w:tc>
          <w:tcPr>
            <w:tcW w:w="190" w:type="pct"/>
            <w:tcBorders>
              <w:top w:val="single" w:sz="4" w:space="0" w:color="auto"/>
              <w:left w:val="single" w:sz="4" w:space="0" w:color="auto"/>
              <w:bottom w:val="single" w:sz="4" w:space="0" w:color="auto"/>
              <w:right w:val="single" w:sz="4" w:space="0" w:color="auto"/>
            </w:tcBorders>
            <w:vAlign w:val="center"/>
          </w:tcPr>
          <w:p w:rsidR="00827C31" w:rsidRPr="001812FD" w:rsidRDefault="00827C31" w:rsidP="0084334B">
            <w:pPr>
              <w:jc w:val="center"/>
              <w:rPr>
                <w:b/>
                <w:sz w:val="22"/>
                <w:szCs w:val="22"/>
              </w:rPr>
            </w:pPr>
          </w:p>
          <w:p w:rsidR="0084334B" w:rsidRPr="001812FD" w:rsidRDefault="00EE73F6" w:rsidP="0084334B">
            <w:pPr>
              <w:jc w:val="center"/>
              <w:rPr>
                <w:b/>
                <w:sz w:val="22"/>
                <w:szCs w:val="22"/>
              </w:rPr>
            </w:pPr>
            <w:r w:rsidRPr="001812FD">
              <w:rPr>
                <w:b/>
                <w:sz w:val="22"/>
                <w:szCs w:val="22"/>
              </w:rPr>
              <w:t>76.</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CCSS.ELA.LITERACY.RH11-12.7</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5672C0">
            <w:pPr>
              <w:widowControl w:val="0"/>
              <w:autoSpaceDE w:val="0"/>
              <w:autoSpaceDN w:val="0"/>
              <w:adjustRightInd w:val="0"/>
              <w:rPr>
                <w:sz w:val="22"/>
                <w:szCs w:val="22"/>
              </w:rPr>
            </w:pPr>
            <w:r w:rsidRPr="003B40C9">
              <w:rPr>
                <w:b/>
                <w:sz w:val="22"/>
                <w:szCs w:val="22"/>
              </w:rPr>
              <w:t>7.</w:t>
            </w:r>
            <w:r w:rsidRPr="001812FD">
              <w:rPr>
                <w:sz w:val="22"/>
                <w:szCs w:val="22"/>
              </w:rPr>
              <w:t xml:space="preserve">  </w:t>
            </w:r>
            <w:r w:rsidRPr="001812FD">
              <w:rPr>
                <w:color w:val="202020"/>
                <w:sz w:val="22"/>
                <w:szCs w:val="22"/>
              </w:rPr>
              <w:t>Integrate and evaluate multiple sources of information presented in diverse formats and media (e.g., visually, quantitatively, as well as in words) in order to address a question or solve a problem.</w:t>
            </w:r>
          </w:p>
        </w:tc>
        <w:tc>
          <w:tcPr>
            <w:tcW w:w="862" w:type="pct"/>
            <w:tcBorders>
              <w:top w:val="single" w:sz="4" w:space="0" w:color="auto"/>
              <w:left w:val="single" w:sz="4" w:space="0" w:color="auto"/>
              <w:bottom w:val="single" w:sz="4" w:space="0" w:color="auto"/>
              <w:right w:val="single" w:sz="4" w:space="0" w:color="auto"/>
            </w:tcBorders>
          </w:tcPr>
          <w:p w:rsidR="00827C31" w:rsidRPr="001812FD" w:rsidRDefault="00827C31">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27C31" w:rsidRPr="001812FD" w:rsidRDefault="00827C31">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EE73F6" w:rsidP="0084334B">
            <w:pPr>
              <w:jc w:val="center"/>
              <w:rPr>
                <w:b/>
                <w:sz w:val="22"/>
                <w:szCs w:val="22"/>
              </w:rPr>
            </w:pPr>
            <w:r w:rsidRPr="001812FD">
              <w:rPr>
                <w:b/>
                <w:sz w:val="22"/>
                <w:szCs w:val="22"/>
              </w:rPr>
              <w:t>77.</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CCSS.ELA.LITERACY.RH11-12.8</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8.</w:t>
            </w:r>
            <w:r w:rsidRPr="001812FD">
              <w:rPr>
                <w:sz w:val="22"/>
                <w:szCs w:val="22"/>
              </w:rPr>
              <w:t xml:space="preserve">  </w:t>
            </w:r>
            <w:r w:rsidRPr="001812FD">
              <w:rPr>
                <w:color w:val="202020"/>
                <w:sz w:val="22"/>
                <w:szCs w:val="22"/>
              </w:rPr>
              <w:t>Evaluate an author's premises, claims, and evidence by corroborating or challenging them with other information.</w:t>
            </w: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EE73F6" w:rsidP="0084334B">
            <w:pPr>
              <w:jc w:val="center"/>
              <w:rPr>
                <w:b/>
                <w:sz w:val="22"/>
                <w:szCs w:val="22"/>
              </w:rPr>
            </w:pPr>
            <w:r w:rsidRPr="001812FD">
              <w:rPr>
                <w:b/>
                <w:sz w:val="22"/>
                <w:szCs w:val="22"/>
              </w:rPr>
              <w:t>78.</w:t>
            </w: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CCSS.ELA.LITERACY.RH11-12.9</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9.</w:t>
            </w:r>
            <w:r w:rsidRPr="001812FD">
              <w:rPr>
                <w:sz w:val="22"/>
                <w:szCs w:val="22"/>
              </w:rPr>
              <w:t xml:space="preserve">  </w:t>
            </w:r>
            <w:r w:rsidRPr="001812FD">
              <w:rPr>
                <w:color w:val="202020"/>
                <w:sz w:val="22"/>
                <w:szCs w:val="22"/>
              </w:rPr>
              <w:t>Integrate information from diverse sources, both primary and secondary, into a coherent understanding of an idea or event, noting discrepancies among sources.</w:t>
            </w:r>
          </w:p>
          <w:p w:rsidR="0084334B" w:rsidRPr="001812FD" w:rsidRDefault="0084334B" w:rsidP="0084334B">
            <w:pPr>
              <w:widowControl w:val="0"/>
              <w:autoSpaceDE w:val="0"/>
              <w:autoSpaceDN w:val="0"/>
              <w:adjustRightInd w:val="0"/>
              <w:rPr>
                <w:sz w:val="22"/>
                <w:szCs w:val="22"/>
              </w:rPr>
            </w:pP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863"/>
        </w:trPr>
        <w:tc>
          <w:tcPr>
            <w:tcW w:w="190" w:type="pct"/>
            <w:tcBorders>
              <w:top w:val="single" w:sz="4" w:space="0" w:color="auto"/>
              <w:left w:val="single" w:sz="4" w:space="0" w:color="auto"/>
              <w:bottom w:val="single" w:sz="4" w:space="0" w:color="auto"/>
              <w:right w:val="single" w:sz="4" w:space="0" w:color="auto"/>
            </w:tcBorders>
            <w:vAlign w:val="center"/>
          </w:tcPr>
          <w:p w:rsidR="0084334B" w:rsidRPr="001812FD" w:rsidRDefault="00EE73F6" w:rsidP="0084334B">
            <w:pPr>
              <w:jc w:val="center"/>
              <w:rPr>
                <w:b/>
                <w:sz w:val="22"/>
                <w:szCs w:val="22"/>
              </w:rPr>
            </w:pPr>
            <w:r w:rsidRPr="001812FD">
              <w:rPr>
                <w:b/>
                <w:sz w:val="22"/>
                <w:szCs w:val="22"/>
              </w:rPr>
              <w:t>79.</w:t>
            </w:r>
          </w:p>
          <w:p w:rsidR="0084334B" w:rsidRPr="001812FD" w:rsidRDefault="0084334B" w:rsidP="0084334B">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tcPr>
          <w:p w:rsidR="005672C0" w:rsidRPr="001812FD" w:rsidRDefault="005672C0" w:rsidP="0084334B">
            <w:pPr>
              <w:widowControl w:val="0"/>
              <w:autoSpaceDE w:val="0"/>
              <w:autoSpaceDN w:val="0"/>
              <w:adjustRightInd w:val="0"/>
              <w:rPr>
                <w:b/>
                <w:sz w:val="22"/>
                <w:szCs w:val="22"/>
              </w:rPr>
            </w:pPr>
          </w:p>
          <w:p w:rsidR="005672C0" w:rsidRPr="001812FD" w:rsidRDefault="005672C0" w:rsidP="005672C0">
            <w:pPr>
              <w:widowControl w:val="0"/>
              <w:autoSpaceDE w:val="0"/>
              <w:autoSpaceDN w:val="0"/>
              <w:adjustRightInd w:val="0"/>
              <w:rPr>
                <w:b/>
                <w:sz w:val="22"/>
                <w:szCs w:val="22"/>
              </w:rPr>
            </w:pPr>
            <w:r w:rsidRPr="001812FD">
              <w:rPr>
                <w:b/>
                <w:sz w:val="22"/>
                <w:szCs w:val="22"/>
              </w:rPr>
              <w:t>CCSS.ELA.LITERACY.RH11-12.10</w:t>
            </w:r>
          </w:p>
          <w:p w:rsidR="0084334B" w:rsidRPr="001812FD" w:rsidRDefault="0084334B" w:rsidP="0084334B">
            <w:pPr>
              <w:widowControl w:val="0"/>
              <w:autoSpaceDE w:val="0"/>
              <w:autoSpaceDN w:val="0"/>
              <w:adjustRightInd w:val="0"/>
              <w:rPr>
                <w:b/>
                <w:sz w:val="22"/>
                <w:szCs w:val="22"/>
              </w:rPr>
            </w:pPr>
          </w:p>
        </w:tc>
        <w:tc>
          <w:tcPr>
            <w:tcW w:w="213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r w:rsidRPr="003B40C9">
              <w:rPr>
                <w:b/>
                <w:sz w:val="22"/>
                <w:szCs w:val="22"/>
              </w:rPr>
              <w:t>10.</w:t>
            </w:r>
            <w:r w:rsidRPr="001812FD">
              <w:rPr>
                <w:sz w:val="22"/>
                <w:szCs w:val="22"/>
              </w:rPr>
              <w:t xml:space="preserve">  By the end of grade 12, read and comprehend history/social studies texts in the grades 11-CCR text complexity band independently and proficiently.</w:t>
            </w:r>
          </w:p>
        </w:tc>
        <w:tc>
          <w:tcPr>
            <w:tcW w:w="862"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94" w:type="pct"/>
            <w:tcBorders>
              <w:top w:val="single" w:sz="4" w:space="0" w:color="auto"/>
              <w:left w:val="single" w:sz="4" w:space="0" w:color="auto"/>
              <w:bottom w:val="single" w:sz="4" w:space="0" w:color="auto"/>
              <w:right w:val="single" w:sz="4" w:space="0" w:color="auto"/>
            </w:tcBorders>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720"/>
        </w:trPr>
        <w:tc>
          <w:tcPr>
            <w:tcW w:w="19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2994"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3267CD" w:rsidP="0084334B">
            <w:pPr>
              <w:widowControl w:val="0"/>
              <w:autoSpaceDE w:val="0"/>
              <w:autoSpaceDN w:val="0"/>
              <w:adjustRightInd w:val="0"/>
              <w:rPr>
                <w:sz w:val="22"/>
                <w:szCs w:val="22"/>
              </w:rPr>
            </w:pPr>
            <w:r>
              <w:rPr>
                <w:b/>
                <w:sz w:val="22"/>
                <w:szCs w:val="22"/>
              </w:rPr>
              <w:t xml:space="preserve">2.B </w:t>
            </w:r>
            <w:r w:rsidR="0084334B" w:rsidRPr="001812FD">
              <w:rPr>
                <w:b/>
                <w:sz w:val="22"/>
                <w:szCs w:val="22"/>
              </w:rPr>
              <w:t>GRADES 11-12 CCCS - Reading For Literacy in History/Social Studies</w:t>
            </w:r>
          </w:p>
        </w:tc>
        <w:tc>
          <w:tcPr>
            <w:tcW w:w="894"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334B" w:rsidRPr="001812FD" w:rsidRDefault="00C300AA" w:rsidP="0084334B">
            <w:pPr>
              <w:jc w:val="center"/>
              <w:rPr>
                <w:b/>
                <w:color w:val="FFFFFF" w:themeColor="background1"/>
                <w:sz w:val="22"/>
                <w:szCs w:val="22"/>
              </w:rPr>
            </w:pPr>
            <w:r w:rsidRPr="001812FD">
              <w:rPr>
                <w:b/>
                <w:color w:val="FFFFFF" w:themeColor="background1"/>
                <w:sz w:val="22"/>
                <w:szCs w:val="22"/>
              </w:rPr>
              <w:t>SUBTOTAL FOR SECTION 2.B</w:t>
            </w:r>
          </w:p>
        </w:tc>
        <w:tc>
          <w:tcPr>
            <w:tcW w:w="310" w:type="pct"/>
            <w:tcBorders>
              <w:top w:val="single" w:sz="4" w:space="0" w:color="auto"/>
              <w:left w:val="single" w:sz="4" w:space="0" w:color="auto"/>
              <w:bottom w:val="single" w:sz="4" w:space="0" w:color="auto"/>
              <w:right w:val="single" w:sz="4" w:space="0" w:color="auto"/>
            </w:tcBorders>
          </w:tcPr>
          <w:p w:rsidR="0084334B" w:rsidRPr="001812FD" w:rsidRDefault="0084334B" w:rsidP="0084334B">
            <w:pPr>
              <w:widowControl w:val="0"/>
              <w:autoSpaceDE w:val="0"/>
              <w:autoSpaceDN w:val="0"/>
              <w:adjustRightInd w:val="0"/>
              <w:rPr>
                <w:sz w:val="22"/>
                <w:szCs w:val="22"/>
              </w:rPr>
            </w:pPr>
          </w:p>
        </w:tc>
      </w:tr>
    </w:tbl>
    <w:p w:rsidR="0084334B" w:rsidRPr="001812FD" w:rsidRDefault="0084334B" w:rsidP="0084334B">
      <w:pPr>
        <w:rPr>
          <w:sz w:val="22"/>
          <w:szCs w:val="22"/>
        </w:rPr>
      </w:pPr>
    </w:p>
    <w:p w:rsidR="0084334B" w:rsidRPr="001812FD" w:rsidRDefault="0084334B" w:rsidP="0084334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1924"/>
        <w:gridCol w:w="6598"/>
        <w:gridCol w:w="2383"/>
        <w:gridCol w:w="2359"/>
        <w:gridCol w:w="902"/>
      </w:tblGrid>
      <w:tr w:rsidR="0084334B" w:rsidRPr="001812FD" w:rsidTr="003267CD">
        <w:trPr>
          <w:trHeight w:val="432"/>
          <w:tblHeader/>
        </w:trPr>
        <w:tc>
          <w:tcPr>
            <w:tcW w:w="1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5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386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2406" w:rsidRPr="00D16ACF" w:rsidRDefault="00882406" w:rsidP="00882406">
            <w:pPr>
              <w:pStyle w:val="ListParagraph"/>
              <w:jc w:val="center"/>
              <w:rPr>
                <w:rFonts w:ascii="Arial" w:hAnsi="Arial" w:cs="Arial"/>
                <w:b/>
              </w:rPr>
            </w:pPr>
            <w:r w:rsidRPr="00D16ACF">
              <w:rPr>
                <w:rFonts w:ascii="Arial" w:hAnsi="Arial" w:cs="Arial"/>
                <w:b/>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4334B" w:rsidRPr="001812FD" w:rsidRDefault="0084334B" w:rsidP="0084334B">
            <w:pPr>
              <w:jc w:val="center"/>
              <w:rPr>
                <w:b/>
                <w:sz w:val="22"/>
                <w:szCs w:val="22"/>
              </w:rPr>
            </w:pP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tc>
      </w:tr>
      <w:tr w:rsidR="0084334B" w:rsidRPr="001812FD" w:rsidTr="003267CD">
        <w:trPr>
          <w:trHeight w:val="720"/>
          <w:tblHeader/>
        </w:trPr>
        <w:tc>
          <w:tcPr>
            <w:tcW w:w="1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5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224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p w:rsidR="0084334B" w:rsidRPr="001812FD" w:rsidRDefault="00C300AA" w:rsidP="0084334B">
            <w:pPr>
              <w:widowControl w:val="0"/>
              <w:autoSpaceDE w:val="0"/>
              <w:autoSpaceDN w:val="0"/>
              <w:adjustRightInd w:val="0"/>
              <w:jc w:val="center"/>
              <w:rPr>
                <w:b/>
                <w:sz w:val="22"/>
                <w:szCs w:val="22"/>
              </w:rPr>
            </w:pPr>
            <w:r w:rsidRPr="001812FD">
              <w:rPr>
                <w:b/>
                <w:sz w:val="22"/>
                <w:szCs w:val="22"/>
              </w:rPr>
              <w:t>SECTION 2.C</w:t>
            </w:r>
            <w:r w:rsidR="0084334B" w:rsidRPr="001812FD">
              <w:rPr>
                <w:b/>
                <w:sz w:val="22"/>
                <w:szCs w:val="22"/>
              </w:rPr>
              <w:t xml:space="preserve"> – GRADES 9-10 CCCS – Writing Standards for Literacy in History/Social Studies</w:t>
            </w:r>
          </w:p>
          <w:p w:rsidR="0084334B" w:rsidRPr="001812FD" w:rsidRDefault="0084334B" w:rsidP="0084334B">
            <w:pPr>
              <w:widowControl w:val="0"/>
              <w:autoSpaceDE w:val="0"/>
              <w:autoSpaceDN w:val="0"/>
              <w:adjustRightInd w:val="0"/>
              <w:jc w:val="center"/>
              <w:rPr>
                <w:b/>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jc w:val="center"/>
              <w:rPr>
                <w:b/>
                <w:sz w:val="22"/>
                <w:szCs w:val="22"/>
              </w:rPr>
            </w:pPr>
          </w:p>
          <w:p w:rsidR="0084334B" w:rsidRPr="001812FD" w:rsidRDefault="00C300AA" w:rsidP="0084334B">
            <w:pPr>
              <w:widowControl w:val="0"/>
              <w:autoSpaceDE w:val="0"/>
              <w:autoSpaceDN w:val="0"/>
              <w:adjustRightInd w:val="0"/>
              <w:jc w:val="center"/>
              <w:rPr>
                <w:b/>
                <w:sz w:val="22"/>
                <w:szCs w:val="22"/>
              </w:rPr>
            </w:pPr>
            <w:r w:rsidRPr="001812FD">
              <w:rPr>
                <w:b/>
                <w:sz w:val="22"/>
                <w:szCs w:val="22"/>
              </w:rPr>
              <w:t xml:space="preserve">Citation </w:t>
            </w:r>
            <w:r w:rsidR="0084334B" w:rsidRPr="001812FD">
              <w:rPr>
                <w:b/>
                <w:sz w:val="22"/>
                <w:szCs w:val="22"/>
              </w:rPr>
              <w:t>Level 2</w:t>
            </w:r>
          </w:p>
        </w:tc>
        <w:tc>
          <w:tcPr>
            <w:tcW w:w="8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p w:rsidR="0084334B" w:rsidRPr="001812FD" w:rsidRDefault="0084334B" w:rsidP="0084334B">
            <w:pPr>
              <w:jc w:val="center"/>
              <w:rPr>
                <w:b/>
                <w:sz w:val="22"/>
                <w:szCs w:val="22"/>
              </w:rPr>
            </w:pPr>
            <w:r w:rsidRPr="001812FD">
              <w:rPr>
                <w:b/>
                <w:sz w:val="22"/>
                <w:szCs w:val="22"/>
              </w:rPr>
              <w:t>Citation Level 3</w:t>
            </w: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r w:rsidRPr="001812FD">
              <w:rPr>
                <w:b/>
                <w:sz w:val="22"/>
                <w:szCs w:val="22"/>
              </w:rPr>
              <w:t>Score</w:t>
            </w:r>
          </w:p>
        </w:tc>
      </w:tr>
      <w:tr w:rsidR="0084334B" w:rsidRPr="001812FD" w:rsidTr="003267CD">
        <w:trPr>
          <w:trHeight w:val="611"/>
        </w:trPr>
        <w:tc>
          <w:tcPr>
            <w:tcW w:w="1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5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5672C0" w:rsidRPr="001812FD" w:rsidRDefault="005672C0" w:rsidP="0084334B">
            <w:pPr>
              <w:widowControl w:val="0"/>
              <w:autoSpaceDE w:val="0"/>
              <w:autoSpaceDN w:val="0"/>
              <w:adjustRightInd w:val="0"/>
              <w:rPr>
                <w:b/>
                <w:sz w:val="22"/>
                <w:szCs w:val="22"/>
              </w:rPr>
            </w:pPr>
          </w:p>
          <w:p w:rsidR="00617177" w:rsidRPr="001812FD" w:rsidRDefault="005672C0" w:rsidP="0084334B">
            <w:pPr>
              <w:widowControl w:val="0"/>
              <w:autoSpaceDE w:val="0"/>
              <w:autoSpaceDN w:val="0"/>
              <w:adjustRightInd w:val="0"/>
              <w:rPr>
                <w:b/>
                <w:sz w:val="22"/>
                <w:szCs w:val="22"/>
              </w:rPr>
            </w:pPr>
            <w:r w:rsidRPr="001812FD">
              <w:rPr>
                <w:b/>
                <w:sz w:val="22"/>
                <w:szCs w:val="22"/>
              </w:rPr>
              <w:t>CCSS.ELA.LITERACY.WH9-10.1</w:t>
            </w:r>
          </w:p>
          <w:p w:rsidR="0084334B" w:rsidRPr="001812FD" w:rsidRDefault="0084334B" w:rsidP="0084334B">
            <w:pPr>
              <w:widowControl w:val="0"/>
              <w:autoSpaceDE w:val="0"/>
              <w:autoSpaceDN w:val="0"/>
              <w:adjustRightInd w:val="0"/>
              <w:rPr>
                <w:b/>
                <w:sz w:val="22"/>
                <w:szCs w:val="22"/>
              </w:rPr>
            </w:pPr>
          </w:p>
        </w:tc>
        <w:tc>
          <w:tcPr>
            <w:tcW w:w="224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r w:rsidRPr="001812FD">
              <w:rPr>
                <w:sz w:val="22"/>
                <w:szCs w:val="22"/>
              </w:rPr>
              <w:t xml:space="preserve">1.  </w:t>
            </w:r>
            <w:r w:rsidRPr="003B40C9">
              <w:rPr>
                <w:b/>
                <w:sz w:val="22"/>
                <w:szCs w:val="22"/>
              </w:rPr>
              <w:t>Write arguments focused on discipline-specific content.</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rPr>
                <w:sz w:val="22"/>
                <w:szCs w:val="22"/>
              </w:rPr>
            </w:pPr>
          </w:p>
        </w:tc>
        <w:tc>
          <w:tcPr>
            <w:tcW w:w="803"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rPr>
                <w:b/>
                <w:sz w:val="22"/>
                <w:szCs w:val="22"/>
              </w:rPr>
            </w:pP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854"/>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5672C0" w:rsidRPr="001812FD" w:rsidRDefault="005672C0" w:rsidP="0084334B">
            <w:pPr>
              <w:widowControl w:val="0"/>
              <w:autoSpaceDE w:val="0"/>
              <w:autoSpaceDN w:val="0"/>
              <w:adjustRightInd w:val="0"/>
              <w:rPr>
                <w:b/>
                <w:sz w:val="22"/>
                <w:szCs w:val="22"/>
              </w:rPr>
            </w:pPr>
          </w:p>
          <w:p w:rsidR="0084334B" w:rsidRPr="001812FD" w:rsidRDefault="005672C0" w:rsidP="0084334B">
            <w:pPr>
              <w:widowControl w:val="0"/>
              <w:autoSpaceDE w:val="0"/>
              <w:autoSpaceDN w:val="0"/>
              <w:adjustRightInd w:val="0"/>
              <w:rPr>
                <w:b/>
                <w:sz w:val="22"/>
                <w:szCs w:val="22"/>
              </w:rPr>
            </w:pPr>
            <w:r w:rsidRPr="001812FD">
              <w:rPr>
                <w:b/>
                <w:sz w:val="22"/>
                <w:szCs w:val="22"/>
              </w:rPr>
              <w:t>CCSS.ELA.LITERACY.WH9-10.1</w:t>
            </w:r>
            <w:r w:rsidR="001514E5" w:rsidRPr="001812FD">
              <w:rPr>
                <w:b/>
                <w:sz w:val="22"/>
                <w:szCs w:val="22"/>
              </w:rPr>
              <w:t>a</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a.</w:t>
            </w:r>
            <w:r w:rsidR="003B40C9">
              <w:rPr>
                <w:sz w:val="22"/>
                <w:szCs w:val="22"/>
              </w:rPr>
              <w:t xml:space="preserve"> </w:t>
            </w:r>
            <w:r w:rsidRPr="001812FD">
              <w:rPr>
                <w:sz w:val="22"/>
                <w:szCs w:val="22"/>
              </w:rPr>
              <w:t>Introduce precise claim(s), distinguish the claim(s) from alternate or opposing claims, and create an organization that establishes clear relationships among the claim(s), counterclaims, reasons, and evidence.</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p w:rsidR="00EE73F6" w:rsidRPr="001812FD" w:rsidRDefault="00EE73F6"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81.</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CCSS.ELA.LITERACY.WH9-10.1b</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b.</w:t>
            </w:r>
            <w:r w:rsidRPr="001812FD">
              <w:rPr>
                <w:sz w:val="22"/>
                <w:szCs w:val="22"/>
              </w:rPr>
              <w:t xml:space="preserve">  Develop claim(s)and counterclaims fairly, supplying data and evidence for each while pointing out the strengths and limitations of both claim(s) and counterclaims in a discipline-appropriate form and in a manner that anticipates the audience’s knowledge level and concerns.</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EE73F6" w:rsidRPr="001812FD" w:rsidRDefault="00EE73F6" w:rsidP="0084334B">
            <w:pPr>
              <w:widowControl w:val="0"/>
              <w:autoSpaceDE w:val="0"/>
              <w:autoSpaceDN w:val="0"/>
              <w:adjustRightInd w:val="0"/>
              <w:rPr>
                <w:sz w:val="22"/>
                <w:szCs w:val="22"/>
              </w:rPr>
            </w:pPr>
          </w:p>
          <w:p w:rsidR="00EE73F6" w:rsidRPr="001812FD" w:rsidRDefault="00EE73F6"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27C31" w:rsidRPr="001812FD" w:rsidRDefault="00827C31" w:rsidP="0084334B">
            <w:pPr>
              <w:rPr>
                <w:sz w:val="22"/>
                <w:szCs w:val="22"/>
              </w:rPr>
            </w:pPr>
          </w:p>
          <w:p w:rsidR="00827C31" w:rsidRPr="001812FD" w:rsidRDefault="00827C31" w:rsidP="0084334B">
            <w:pPr>
              <w:rPr>
                <w:sz w:val="22"/>
                <w:szCs w:val="22"/>
              </w:rPr>
            </w:pPr>
          </w:p>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CCSS.ELA.LITERACY.WH9-10.1c</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c.</w:t>
            </w:r>
            <w:r>
              <w:rPr>
                <w:sz w:val="22"/>
                <w:szCs w:val="22"/>
              </w:rPr>
              <w:t xml:space="preserve"> </w:t>
            </w:r>
            <w:r w:rsidR="0084334B" w:rsidRPr="001812FD">
              <w:rPr>
                <w:sz w:val="22"/>
                <w:szCs w:val="22"/>
              </w:rPr>
              <w:t>Use words, phrases, and clauses to link the major sections of the text, create cohesion, and clarify the relationships between claim(s) and counterclaims.</w:t>
            </w:r>
          </w:p>
          <w:p w:rsidR="0084334B" w:rsidRPr="001812FD" w:rsidRDefault="0084334B" w:rsidP="0084334B">
            <w:pPr>
              <w:widowControl w:val="0"/>
              <w:autoSpaceDE w:val="0"/>
              <w:autoSpaceDN w:val="0"/>
              <w:adjustRightInd w:val="0"/>
              <w:rPr>
                <w:b/>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83.</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CCSS.ELA.LITERACY.WH9-10.1d</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d.</w:t>
            </w:r>
            <w:r>
              <w:rPr>
                <w:sz w:val="22"/>
                <w:szCs w:val="22"/>
              </w:rPr>
              <w:t xml:space="preserve"> </w:t>
            </w:r>
            <w:r w:rsidR="0084334B" w:rsidRPr="001812FD">
              <w:rPr>
                <w:sz w:val="22"/>
                <w:szCs w:val="22"/>
              </w:rPr>
              <w:t>Establish and maintain a formal style and objective tone while attending to the norms and conventions of the discipline in which they are writing.</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84.</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CCSS.ELA.LITERACY.WH9-10.1e</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3B40C9">
            <w:pPr>
              <w:widowControl w:val="0"/>
              <w:autoSpaceDE w:val="0"/>
              <w:autoSpaceDN w:val="0"/>
              <w:adjustRightInd w:val="0"/>
              <w:rPr>
                <w:sz w:val="22"/>
                <w:szCs w:val="22"/>
              </w:rPr>
            </w:pPr>
            <w:r w:rsidRPr="003B40C9">
              <w:rPr>
                <w:b/>
                <w:sz w:val="22"/>
                <w:szCs w:val="22"/>
              </w:rPr>
              <w:t>e.</w:t>
            </w:r>
            <w:r w:rsidRPr="001812FD">
              <w:rPr>
                <w:sz w:val="22"/>
                <w:szCs w:val="22"/>
              </w:rPr>
              <w:t xml:space="preserve"> Provide a concluding statement or section that follows from or supports the argument presented.</w:t>
            </w: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5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CCSS.ELA.LITERACY.WH9-10.2</w:t>
            </w:r>
          </w:p>
        </w:tc>
        <w:tc>
          <w:tcPr>
            <w:tcW w:w="2246"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r w:rsidRPr="003B40C9">
              <w:rPr>
                <w:b/>
                <w:sz w:val="22"/>
                <w:szCs w:val="22"/>
              </w:rPr>
              <w:t>2.</w:t>
            </w:r>
            <w:r w:rsidRPr="001812FD">
              <w:rPr>
                <w:sz w:val="22"/>
                <w:szCs w:val="22"/>
              </w:rPr>
              <w:t xml:space="preserve">  </w:t>
            </w:r>
            <w:r w:rsidRPr="003B40C9">
              <w:rPr>
                <w:b/>
                <w:sz w:val="22"/>
                <w:szCs w:val="22"/>
              </w:rPr>
              <w:t>Write informative/explanatory texts, including the narration of historical events, scientific procedures/experiments, or technical processes.</w:t>
            </w:r>
          </w:p>
          <w:p w:rsidR="0084334B" w:rsidRPr="001812FD" w:rsidRDefault="0084334B" w:rsidP="0084334B">
            <w:pPr>
              <w:widowControl w:val="0"/>
              <w:autoSpaceDE w:val="0"/>
              <w:autoSpaceDN w:val="0"/>
              <w:adjustRightInd w:val="0"/>
              <w:rPr>
                <w:b/>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pPr>
              <w:rPr>
                <w:sz w:val="22"/>
                <w:szCs w:val="22"/>
              </w:rPr>
            </w:pPr>
          </w:p>
        </w:tc>
        <w:tc>
          <w:tcPr>
            <w:tcW w:w="80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pPr>
              <w:rPr>
                <w:sz w:val="22"/>
                <w:szCs w:val="22"/>
              </w:rPr>
            </w:pPr>
          </w:p>
        </w:tc>
        <w:tc>
          <w:tcPr>
            <w:tcW w:w="307"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85</w:t>
            </w:r>
            <w:r w:rsidR="00EE73F6" w:rsidRPr="001812FD">
              <w:rPr>
                <w:b/>
                <w:sz w:val="22"/>
                <w:szCs w:val="22"/>
              </w:rPr>
              <w:t>.</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CCSS.ELA.LITERACY.WH9-10.2a</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b/>
                <w:sz w:val="22"/>
                <w:szCs w:val="22"/>
              </w:rPr>
            </w:pPr>
            <w:r w:rsidRPr="003B40C9">
              <w:rPr>
                <w:b/>
                <w:sz w:val="22"/>
                <w:szCs w:val="22"/>
              </w:rPr>
              <w:t>a.</w:t>
            </w:r>
            <w:r>
              <w:rPr>
                <w:sz w:val="22"/>
                <w:szCs w:val="22"/>
              </w:rPr>
              <w:t xml:space="preserve"> I</w:t>
            </w:r>
            <w:r w:rsidR="0084334B" w:rsidRPr="001812FD">
              <w:rPr>
                <w:sz w:val="22"/>
                <w:szCs w:val="22"/>
              </w:rPr>
              <w:t>ntroduce a topic and organized ideas, concepts, and information to make important connections and distinctions; include formatting (e.g. headings), graphics (e.g. figures, tables), and multimedia when useful to aiding comprehension</w:t>
            </w:r>
            <w:r w:rsidR="0084334B" w:rsidRPr="001812FD">
              <w:rPr>
                <w:b/>
                <w:sz w:val="22"/>
                <w:szCs w:val="22"/>
              </w:rPr>
              <w:t>.</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953"/>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86.</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CCSS.ELA.LITERACY.WH9-10.2b</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b.</w:t>
            </w:r>
            <w:r>
              <w:rPr>
                <w:sz w:val="22"/>
                <w:szCs w:val="22"/>
              </w:rPr>
              <w:t xml:space="preserve"> </w:t>
            </w:r>
            <w:r w:rsidR="0084334B" w:rsidRPr="001812FD">
              <w:rPr>
                <w:sz w:val="22"/>
                <w:szCs w:val="22"/>
              </w:rPr>
              <w:t>Develop the topic with well-chosen, relevant, and sufficient facts, extended definitions, concrete details, quotations, or other information and examples appropriate to the audience’s knowledge of the topic.</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87.</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1514E5" w:rsidRPr="001812FD" w:rsidRDefault="001514E5" w:rsidP="0084334B">
            <w:pPr>
              <w:widowControl w:val="0"/>
              <w:autoSpaceDE w:val="0"/>
              <w:autoSpaceDN w:val="0"/>
              <w:adjustRightInd w:val="0"/>
              <w:rPr>
                <w:b/>
                <w:sz w:val="22"/>
                <w:szCs w:val="22"/>
              </w:rPr>
            </w:pPr>
          </w:p>
          <w:p w:rsidR="0084334B" w:rsidRPr="001812FD" w:rsidRDefault="001514E5" w:rsidP="0084334B">
            <w:pPr>
              <w:widowControl w:val="0"/>
              <w:autoSpaceDE w:val="0"/>
              <w:autoSpaceDN w:val="0"/>
              <w:adjustRightInd w:val="0"/>
              <w:rPr>
                <w:b/>
                <w:sz w:val="22"/>
                <w:szCs w:val="22"/>
              </w:rPr>
            </w:pPr>
            <w:r w:rsidRPr="001812FD">
              <w:rPr>
                <w:b/>
                <w:sz w:val="22"/>
                <w:szCs w:val="22"/>
              </w:rPr>
              <w:t>CCSS.ELA.LITERACY.WH9-10.</w:t>
            </w:r>
            <w:r w:rsidR="00617177" w:rsidRPr="001812FD">
              <w:rPr>
                <w:b/>
                <w:sz w:val="22"/>
                <w:szCs w:val="22"/>
              </w:rPr>
              <w:t>2c</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c.</w:t>
            </w:r>
            <w:r>
              <w:rPr>
                <w:sz w:val="22"/>
                <w:szCs w:val="22"/>
              </w:rPr>
              <w:t xml:space="preserve"> </w:t>
            </w:r>
            <w:r w:rsidR="0084334B" w:rsidRPr="001812FD">
              <w:rPr>
                <w:sz w:val="22"/>
                <w:szCs w:val="22"/>
              </w:rPr>
              <w:t>Use varied transitions and sentence structures to link the major sections of the text, create cohesion, and clarify the relationships among ideas and concepts.</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88.</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CCSS.ELA.LITERACY.WH9-10.2d</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d.</w:t>
            </w:r>
            <w:r>
              <w:rPr>
                <w:sz w:val="22"/>
                <w:szCs w:val="22"/>
              </w:rPr>
              <w:t xml:space="preserve"> </w:t>
            </w:r>
            <w:r w:rsidR="0084334B" w:rsidRPr="001812FD">
              <w:rPr>
                <w:sz w:val="22"/>
                <w:szCs w:val="22"/>
              </w:rPr>
              <w:t>Use precise language and domain-specific vocabulary to manage the complexity of the topic and convey a style appropriate to the discipline and context as well as to the expertise of likely readers.</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89.</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CCSS.ELA.LITERACY.WH9-10.2e</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e.</w:t>
            </w:r>
            <w:r>
              <w:rPr>
                <w:sz w:val="22"/>
                <w:szCs w:val="22"/>
              </w:rPr>
              <w:t xml:space="preserve"> </w:t>
            </w:r>
            <w:r w:rsidR="0084334B" w:rsidRPr="001812FD">
              <w:rPr>
                <w:sz w:val="22"/>
                <w:szCs w:val="22"/>
              </w:rPr>
              <w:t>Establish and maintain a formal style and objective tone while attending to the norms and conventions of the discipline in which they are writing.</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90.</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CCSS.ELA.LITERACY.WH9-10.2f</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3B40C9" w:rsidP="0084334B">
            <w:pPr>
              <w:widowControl w:val="0"/>
              <w:autoSpaceDE w:val="0"/>
              <w:autoSpaceDN w:val="0"/>
              <w:adjustRightInd w:val="0"/>
              <w:rPr>
                <w:sz w:val="22"/>
                <w:szCs w:val="22"/>
              </w:rPr>
            </w:pPr>
            <w:r w:rsidRPr="003B40C9">
              <w:rPr>
                <w:b/>
                <w:sz w:val="22"/>
                <w:szCs w:val="22"/>
              </w:rPr>
              <w:t>f.</w:t>
            </w:r>
            <w:r>
              <w:rPr>
                <w:sz w:val="22"/>
                <w:szCs w:val="22"/>
              </w:rPr>
              <w:t xml:space="preserve"> </w:t>
            </w:r>
            <w:r w:rsidR="0084334B" w:rsidRPr="001812FD">
              <w:rPr>
                <w:sz w:val="22"/>
                <w:szCs w:val="22"/>
              </w:rPr>
              <w:t>Provide a concluding statement or section that follows from and supports the information or explanation presented (e.g. articulating implications or the significance of the topic).</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91.</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CCSS.ELA.LITERACY.WH9-10.3</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3.</w:t>
            </w:r>
            <w:r w:rsidRPr="001812FD">
              <w:rPr>
                <w:sz w:val="22"/>
                <w:szCs w:val="22"/>
              </w:rPr>
              <w:t xml:space="preserve">  Incorporate narrative accounts into their analyses of individuals or events of historical import.</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92.</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CCSS.ELA.LITERACY.WH9-10.4</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4.</w:t>
            </w:r>
            <w:r w:rsidRPr="001812FD">
              <w:rPr>
                <w:sz w:val="22"/>
                <w:szCs w:val="22"/>
              </w:rPr>
              <w:t xml:space="preserve">  Produce clear and coherent writing in which the development, organization, and style are appropriate to task, purpose, and audience.</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953"/>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93.</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CCSS.ELA.LITERACY.WH9-10.5</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5.</w:t>
            </w:r>
            <w:r w:rsidRPr="001812FD">
              <w:rPr>
                <w:sz w:val="22"/>
                <w:szCs w:val="22"/>
              </w:rPr>
              <w:t xml:space="preserve">  Develop and strengthen writing as needed by planning, revising, editing, rewriting, or trying a new approach, focusing on addressing what is most significant for a specific purpose and audience.</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94.</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CCSS.ELA.LITERACY.WH9-10.6</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6.</w:t>
            </w:r>
            <w:r w:rsidRPr="001812FD">
              <w:rPr>
                <w:sz w:val="22"/>
                <w:szCs w:val="22"/>
              </w:rPr>
              <w:t xml:space="preserve">  Use technology, including the Internet, to produce, publish, and update individual or shared writing products, taking advantage of technology’s capacity to link to other information and to display information flexibly and dynamically.</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617177" w:rsidP="0084334B">
            <w:pPr>
              <w:jc w:val="center"/>
              <w:rPr>
                <w:b/>
                <w:sz w:val="22"/>
                <w:szCs w:val="22"/>
              </w:rPr>
            </w:pPr>
            <w:r w:rsidRPr="001812FD">
              <w:rPr>
                <w:b/>
                <w:sz w:val="22"/>
                <w:szCs w:val="22"/>
              </w:rPr>
              <w:t>95.</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CCSS.ELA.LITERACY.WH9-10.7</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7.</w:t>
            </w:r>
            <w:r w:rsidRPr="001812FD">
              <w:rPr>
                <w:sz w:val="22"/>
                <w:szCs w:val="22"/>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182C4B" w:rsidRPr="001812FD" w:rsidRDefault="00182C4B" w:rsidP="0084334B">
            <w:pPr>
              <w:widowControl w:val="0"/>
              <w:autoSpaceDE w:val="0"/>
              <w:autoSpaceDN w:val="0"/>
              <w:adjustRightInd w:val="0"/>
              <w:rPr>
                <w:sz w:val="22"/>
                <w:szCs w:val="22"/>
              </w:rPr>
            </w:pPr>
          </w:p>
          <w:p w:rsidR="00182C4B" w:rsidRPr="001812FD" w:rsidRDefault="00182C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96.</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CCSS.ELA.LITERACY.WH9-10.8</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8.</w:t>
            </w:r>
            <w:r w:rsidRPr="001812FD">
              <w:rPr>
                <w:sz w:val="22"/>
                <w:szCs w:val="22"/>
              </w:rPr>
              <w:t xml:space="preserve">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 </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182C4B" w:rsidRPr="001812FD" w:rsidRDefault="00182C4B" w:rsidP="0084334B">
            <w:pPr>
              <w:widowControl w:val="0"/>
              <w:autoSpaceDE w:val="0"/>
              <w:autoSpaceDN w:val="0"/>
              <w:adjustRightInd w:val="0"/>
              <w:rPr>
                <w:sz w:val="22"/>
                <w:szCs w:val="22"/>
              </w:rPr>
            </w:pPr>
          </w:p>
          <w:p w:rsidR="00182C4B" w:rsidRPr="001812FD" w:rsidRDefault="00182C4B" w:rsidP="0084334B">
            <w:pPr>
              <w:widowControl w:val="0"/>
              <w:autoSpaceDE w:val="0"/>
              <w:autoSpaceDN w:val="0"/>
              <w:adjustRightInd w:val="0"/>
              <w:rPr>
                <w:sz w:val="22"/>
                <w:szCs w:val="22"/>
              </w:rPr>
            </w:pPr>
          </w:p>
          <w:p w:rsidR="00182C4B" w:rsidRPr="001812FD" w:rsidRDefault="00182C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97.</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CCSS.ELA.LITERACY.WH9-10.9</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r w:rsidRPr="003B40C9">
              <w:rPr>
                <w:b/>
                <w:sz w:val="22"/>
                <w:szCs w:val="22"/>
              </w:rPr>
              <w:t>9.</w:t>
            </w:r>
            <w:r w:rsidRPr="001812FD">
              <w:rPr>
                <w:sz w:val="22"/>
                <w:szCs w:val="22"/>
              </w:rPr>
              <w:t xml:space="preserve">  Draw evidence from informational texts to support analysis, reflection, and research.</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182C4B" w:rsidRPr="001812FD" w:rsidRDefault="00182C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432"/>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tcPr>
          <w:p w:rsidR="00182C4B" w:rsidRPr="001812FD" w:rsidRDefault="00182C4B" w:rsidP="0084334B">
            <w:pPr>
              <w:jc w:val="center"/>
              <w:rPr>
                <w:b/>
                <w:sz w:val="22"/>
                <w:szCs w:val="22"/>
              </w:rPr>
            </w:pPr>
          </w:p>
          <w:p w:rsidR="00182C4B" w:rsidRPr="001812FD" w:rsidRDefault="00182C4B" w:rsidP="0084334B">
            <w:pPr>
              <w:jc w:val="center"/>
              <w:rPr>
                <w:b/>
                <w:sz w:val="22"/>
                <w:szCs w:val="22"/>
              </w:rPr>
            </w:pPr>
          </w:p>
          <w:p w:rsidR="00182C4B" w:rsidRPr="001812FD" w:rsidRDefault="00182C4B" w:rsidP="0084334B">
            <w:pPr>
              <w:jc w:val="center"/>
              <w:rPr>
                <w:b/>
                <w:sz w:val="22"/>
                <w:szCs w:val="22"/>
              </w:rPr>
            </w:pPr>
          </w:p>
          <w:p w:rsidR="0084334B" w:rsidRPr="001812FD" w:rsidRDefault="00182C4B" w:rsidP="0084334B">
            <w:pPr>
              <w:jc w:val="center"/>
              <w:rPr>
                <w:b/>
                <w:sz w:val="22"/>
                <w:szCs w:val="22"/>
              </w:rPr>
            </w:pPr>
            <w:r w:rsidRPr="001812FD">
              <w:rPr>
                <w:b/>
                <w:sz w:val="22"/>
                <w:szCs w:val="22"/>
              </w:rPr>
              <w:t>98.</w:t>
            </w:r>
          </w:p>
        </w:tc>
        <w:tc>
          <w:tcPr>
            <w:tcW w:w="655"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182C4B" w:rsidRPr="001812FD" w:rsidRDefault="00182C4B" w:rsidP="0084334B">
            <w:pPr>
              <w:widowControl w:val="0"/>
              <w:autoSpaceDE w:val="0"/>
              <w:autoSpaceDN w:val="0"/>
              <w:adjustRightInd w:val="0"/>
              <w:rPr>
                <w:b/>
                <w:sz w:val="22"/>
                <w:szCs w:val="22"/>
              </w:rPr>
            </w:pPr>
          </w:p>
          <w:p w:rsidR="00182C4B" w:rsidRPr="001812FD" w:rsidRDefault="00182C4B"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CCSS.ELA.LITERACY.WH9-10.10</w:t>
            </w:r>
          </w:p>
        </w:tc>
        <w:tc>
          <w:tcPr>
            <w:tcW w:w="2246" w:type="pct"/>
            <w:tcBorders>
              <w:top w:val="single" w:sz="4" w:space="0" w:color="auto"/>
              <w:left w:val="single" w:sz="4" w:space="0" w:color="auto"/>
              <w:bottom w:val="single" w:sz="4" w:space="0" w:color="auto"/>
              <w:right w:val="single" w:sz="4" w:space="0" w:color="auto"/>
            </w:tcBorders>
            <w:shd w:val="clear" w:color="auto" w:fill="auto"/>
          </w:tcPr>
          <w:p w:rsidR="00182C4B" w:rsidRPr="001812FD" w:rsidRDefault="00182C4B" w:rsidP="0084334B">
            <w:pPr>
              <w:widowControl w:val="0"/>
              <w:autoSpaceDE w:val="0"/>
              <w:autoSpaceDN w:val="0"/>
              <w:adjustRightInd w:val="0"/>
              <w:rPr>
                <w:sz w:val="22"/>
                <w:szCs w:val="22"/>
              </w:rPr>
            </w:pPr>
          </w:p>
          <w:p w:rsidR="00182C4B" w:rsidRPr="001812FD" w:rsidRDefault="00182C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rPr>
                <w:sz w:val="22"/>
                <w:szCs w:val="22"/>
              </w:rPr>
            </w:pPr>
            <w:r w:rsidRPr="003B40C9">
              <w:rPr>
                <w:b/>
                <w:sz w:val="22"/>
                <w:szCs w:val="22"/>
              </w:rPr>
              <w:t>10.</w:t>
            </w:r>
            <w:r w:rsidRPr="001812FD">
              <w:rPr>
                <w:sz w:val="22"/>
                <w:szCs w:val="22"/>
              </w:rPr>
              <w:t xml:space="preserve">  Write routinely over extended time frames (time for reflection and revision) and shorter time frames (a single sitting or a day or two) for a range of discipline-specific tasks, purposes, and audiences.</w:t>
            </w:r>
          </w:p>
          <w:p w:rsidR="0084334B" w:rsidRPr="001812FD" w:rsidRDefault="0084334B" w:rsidP="0084334B">
            <w:pPr>
              <w:widowControl w:val="0"/>
              <w:autoSpaceDE w:val="0"/>
              <w:autoSpaceDN w:val="0"/>
              <w:adjustRightInd w:val="0"/>
              <w:rPr>
                <w:sz w:val="22"/>
                <w:szCs w:val="22"/>
              </w:rPr>
            </w:pPr>
          </w:p>
        </w:tc>
        <w:tc>
          <w:tcPr>
            <w:tcW w:w="811"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rPr>
                <w:sz w:val="22"/>
                <w:szCs w:val="22"/>
              </w:rPr>
            </w:pPr>
          </w:p>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03" w:type="pct"/>
            <w:tcBorders>
              <w:top w:val="single" w:sz="4" w:space="0" w:color="auto"/>
              <w:left w:val="single" w:sz="4" w:space="0" w:color="auto"/>
              <w:bottom w:val="single" w:sz="4" w:space="0" w:color="auto"/>
              <w:right w:val="single" w:sz="4" w:space="0" w:color="auto"/>
            </w:tcBorders>
            <w:shd w:val="clear" w:color="auto" w:fill="auto"/>
            <w:vAlign w:val="center"/>
          </w:tcPr>
          <w:p w:rsidR="00182C4B" w:rsidRPr="001812FD" w:rsidRDefault="00182C4B" w:rsidP="0084334B">
            <w:pPr>
              <w:rPr>
                <w:sz w:val="22"/>
                <w:szCs w:val="22"/>
              </w:rPr>
            </w:pPr>
          </w:p>
          <w:p w:rsidR="00182C4B" w:rsidRPr="001812FD" w:rsidRDefault="00182C4B" w:rsidP="0084334B">
            <w:pPr>
              <w:rPr>
                <w:sz w:val="22"/>
                <w:szCs w:val="22"/>
              </w:rPr>
            </w:pPr>
          </w:p>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3267CD">
        <w:trPr>
          <w:trHeight w:val="720"/>
        </w:trPr>
        <w:tc>
          <w:tcPr>
            <w:tcW w:w="17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55"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3057"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3267CD" w:rsidP="0084334B">
            <w:pPr>
              <w:widowControl w:val="0"/>
              <w:autoSpaceDE w:val="0"/>
              <w:autoSpaceDN w:val="0"/>
              <w:adjustRightInd w:val="0"/>
              <w:jc w:val="center"/>
              <w:rPr>
                <w:b/>
                <w:sz w:val="22"/>
                <w:szCs w:val="22"/>
              </w:rPr>
            </w:pPr>
            <w:r>
              <w:rPr>
                <w:b/>
                <w:sz w:val="22"/>
                <w:szCs w:val="22"/>
              </w:rPr>
              <w:t xml:space="preserve">2.C </w:t>
            </w:r>
            <w:r w:rsidR="0084334B" w:rsidRPr="001812FD">
              <w:rPr>
                <w:b/>
                <w:sz w:val="22"/>
                <w:szCs w:val="22"/>
              </w:rPr>
              <w:t>GRADES 9-10 -- CCCS – Writing Standards for Literacy in History/Social Studies</w:t>
            </w:r>
          </w:p>
          <w:p w:rsidR="0084334B" w:rsidRPr="001812FD" w:rsidRDefault="0084334B" w:rsidP="0084334B">
            <w:pPr>
              <w:jc w:val="center"/>
              <w:rPr>
                <w:b/>
                <w:color w:val="FFFFFF" w:themeColor="background1"/>
                <w:sz w:val="22"/>
                <w:szCs w:val="22"/>
              </w:rPr>
            </w:pPr>
          </w:p>
        </w:tc>
        <w:tc>
          <w:tcPr>
            <w:tcW w:w="803"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84334B" w:rsidRPr="001812FD" w:rsidRDefault="00C300AA" w:rsidP="0084334B">
            <w:pPr>
              <w:jc w:val="center"/>
              <w:rPr>
                <w:b/>
                <w:color w:val="FFFFFF" w:themeColor="background1"/>
                <w:sz w:val="22"/>
                <w:szCs w:val="22"/>
              </w:rPr>
            </w:pPr>
            <w:r w:rsidRPr="001812FD">
              <w:rPr>
                <w:b/>
                <w:color w:val="FFFFFF" w:themeColor="background1"/>
                <w:sz w:val="22"/>
                <w:szCs w:val="22"/>
              </w:rPr>
              <w:t>TOTAL SECTION 2.C SCORE</w:t>
            </w:r>
          </w:p>
        </w:tc>
        <w:tc>
          <w:tcPr>
            <w:tcW w:w="307"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bl>
    <w:p w:rsidR="0084334B" w:rsidRPr="001812FD" w:rsidRDefault="0084334B" w:rsidP="0084334B">
      <w:pPr>
        <w:rPr>
          <w:sz w:val="22"/>
          <w:szCs w:val="22"/>
        </w:rPr>
      </w:pPr>
    </w:p>
    <w:p w:rsidR="0084334B" w:rsidRPr="001812FD" w:rsidRDefault="0084334B" w:rsidP="0084334B">
      <w:pPr>
        <w:rPr>
          <w:sz w:val="22"/>
          <w:szCs w:val="22"/>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1801"/>
        <w:gridCol w:w="6636"/>
        <w:gridCol w:w="2362"/>
        <w:gridCol w:w="2415"/>
        <w:gridCol w:w="828"/>
      </w:tblGrid>
      <w:tr w:rsidR="0084334B" w:rsidRPr="001812FD" w:rsidTr="001812FD">
        <w:trPr>
          <w:trHeight w:val="530"/>
          <w:tblHeader/>
        </w:trPr>
        <w:tc>
          <w:tcPr>
            <w:tcW w:w="22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3885"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82406" w:rsidRPr="00D16ACF" w:rsidRDefault="00882406" w:rsidP="00882406">
            <w:pPr>
              <w:pStyle w:val="ListParagraph"/>
              <w:jc w:val="center"/>
              <w:rPr>
                <w:rFonts w:ascii="Arial" w:hAnsi="Arial" w:cs="Arial"/>
                <w:b/>
              </w:rPr>
            </w:pPr>
            <w:r w:rsidRPr="00D16ACF">
              <w:rPr>
                <w:rFonts w:ascii="Arial" w:hAnsi="Arial" w:cs="Arial"/>
                <w:b/>
              </w:rPr>
              <w:t>Section 2.A – 2.D -- If your material is suited for grades 9-10, you must enter citations for the 9-10 CCSS criteria (Sections 2.A &amp; 2.C).  If it is suited for grades 11-12, you must enter citations for the 11-12 CCSS criteria (Sections 2.B &amp; 2.D).  If your material is suited for grades 9-12, you must enter citations for the 9-12 CCSS criteria (Sections 2.A-2.D).  Your material will be scored against the sections you cite (grades 9-10, 11-12 or 9-12).</w:t>
            </w:r>
          </w:p>
          <w:p w:rsidR="0084334B" w:rsidRPr="001812FD" w:rsidRDefault="0084334B" w:rsidP="0084334B">
            <w:pPr>
              <w:jc w:val="center"/>
              <w:rPr>
                <w:b/>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tc>
      </w:tr>
      <w:tr w:rsidR="0084334B" w:rsidRPr="001812FD" w:rsidTr="001812FD">
        <w:trPr>
          <w:trHeight w:val="872"/>
          <w:tblHeader/>
        </w:trPr>
        <w:tc>
          <w:tcPr>
            <w:tcW w:w="22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225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p w:rsidR="0084334B" w:rsidRPr="001812FD" w:rsidRDefault="00C00837" w:rsidP="0084334B">
            <w:pPr>
              <w:widowControl w:val="0"/>
              <w:autoSpaceDE w:val="0"/>
              <w:autoSpaceDN w:val="0"/>
              <w:adjustRightInd w:val="0"/>
              <w:jc w:val="center"/>
              <w:rPr>
                <w:b/>
                <w:sz w:val="22"/>
                <w:szCs w:val="22"/>
              </w:rPr>
            </w:pPr>
            <w:r w:rsidRPr="001812FD">
              <w:rPr>
                <w:b/>
                <w:sz w:val="22"/>
                <w:szCs w:val="22"/>
              </w:rPr>
              <w:t>SECTION 2.D</w:t>
            </w:r>
            <w:r w:rsidR="0084334B" w:rsidRPr="001812FD">
              <w:rPr>
                <w:b/>
                <w:sz w:val="22"/>
                <w:szCs w:val="22"/>
              </w:rPr>
              <w:t xml:space="preserve"> – GRADES 11-12 CCCS – Writing Standards for Literacy in History/Social Studies</w:t>
            </w:r>
          </w:p>
          <w:p w:rsidR="0084334B" w:rsidRPr="001812FD" w:rsidRDefault="0084334B" w:rsidP="0084334B">
            <w:pPr>
              <w:widowControl w:val="0"/>
              <w:autoSpaceDE w:val="0"/>
              <w:autoSpaceDN w:val="0"/>
              <w:adjustRightInd w:val="0"/>
              <w:jc w:val="center"/>
              <w:rPr>
                <w:b/>
                <w:sz w:val="22"/>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r w:rsidRPr="001812FD">
              <w:rPr>
                <w:b/>
                <w:sz w:val="22"/>
                <w:szCs w:val="22"/>
              </w:rPr>
              <w:t>Citation  Level 2</w:t>
            </w:r>
          </w:p>
        </w:tc>
        <w:tc>
          <w:tcPr>
            <w:tcW w:w="82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p w:rsidR="0084334B" w:rsidRPr="001812FD" w:rsidRDefault="0084334B" w:rsidP="0084334B">
            <w:pPr>
              <w:jc w:val="center"/>
              <w:rPr>
                <w:b/>
                <w:sz w:val="22"/>
                <w:szCs w:val="22"/>
              </w:rPr>
            </w:pPr>
            <w:r w:rsidRPr="001812FD">
              <w:rPr>
                <w:b/>
                <w:sz w:val="22"/>
                <w:szCs w:val="22"/>
              </w:rPr>
              <w:t>Citation Level 3</w:t>
            </w:r>
          </w:p>
        </w:tc>
        <w:tc>
          <w:tcPr>
            <w:tcW w:w="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p>
          <w:p w:rsidR="0084334B" w:rsidRPr="001812FD" w:rsidRDefault="0084334B" w:rsidP="0084334B">
            <w:pPr>
              <w:widowControl w:val="0"/>
              <w:autoSpaceDE w:val="0"/>
              <w:autoSpaceDN w:val="0"/>
              <w:adjustRightInd w:val="0"/>
              <w:jc w:val="center"/>
              <w:rPr>
                <w:b/>
                <w:sz w:val="22"/>
                <w:szCs w:val="22"/>
              </w:rPr>
            </w:pPr>
            <w:r w:rsidRPr="001812FD">
              <w:rPr>
                <w:b/>
                <w:sz w:val="22"/>
                <w:szCs w:val="22"/>
              </w:rPr>
              <w:t>Score</w:t>
            </w: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7177" w:rsidRPr="001812FD" w:rsidRDefault="00617177" w:rsidP="0084334B">
            <w:pPr>
              <w:widowControl w:val="0"/>
              <w:autoSpaceDE w:val="0"/>
              <w:autoSpaceDN w:val="0"/>
              <w:adjustRightInd w:val="0"/>
              <w:rPr>
                <w:b/>
                <w:sz w:val="22"/>
                <w:szCs w:val="22"/>
              </w:rPr>
            </w:pPr>
          </w:p>
          <w:p w:rsidR="00182C4B" w:rsidRPr="001812FD" w:rsidRDefault="00617177" w:rsidP="00617177">
            <w:pPr>
              <w:widowControl w:val="0"/>
              <w:autoSpaceDE w:val="0"/>
              <w:autoSpaceDN w:val="0"/>
              <w:adjustRightInd w:val="0"/>
              <w:rPr>
                <w:b/>
                <w:sz w:val="22"/>
                <w:szCs w:val="22"/>
              </w:rPr>
            </w:pPr>
            <w:r w:rsidRPr="001812FD">
              <w:rPr>
                <w:b/>
                <w:sz w:val="22"/>
                <w:szCs w:val="22"/>
              </w:rPr>
              <w:t>CCSS.ELA.LITERACY.WH11-12.1</w:t>
            </w:r>
          </w:p>
          <w:p w:rsidR="0084334B" w:rsidRPr="001812FD" w:rsidRDefault="0084334B" w:rsidP="00617177">
            <w:pPr>
              <w:widowControl w:val="0"/>
              <w:autoSpaceDE w:val="0"/>
              <w:autoSpaceDN w:val="0"/>
              <w:adjustRightInd w:val="0"/>
              <w:rPr>
                <w:b/>
                <w:sz w:val="22"/>
                <w:szCs w:val="22"/>
              </w:rPr>
            </w:pPr>
          </w:p>
        </w:tc>
        <w:tc>
          <w:tcPr>
            <w:tcW w:w="225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3B40C9" w:rsidRDefault="0084334B" w:rsidP="0084334B">
            <w:pPr>
              <w:pStyle w:val="ListParagraph"/>
              <w:widowControl w:val="0"/>
              <w:numPr>
                <w:ilvl w:val="0"/>
                <w:numId w:val="46"/>
              </w:numPr>
              <w:autoSpaceDE w:val="0"/>
              <w:autoSpaceDN w:val="0"/>
              <w:adjustRightInd w:val="0"/>
              <w:rPr>
                <w:rFonts w:ascii="Arial" w:hAnsi="Arial" w:cs="Arial"/>
                <w:b/>
              </w:rPr>
            </w:pPr>
            <w:r w:rsidRPr="003B40C9">
              <w:rPr>
                <w:rFonts w:ascii="Arial" w:hAnsi="Arial" w:cs="Arial"/>
                <w:b/>
                <w:color w:val="202020"/>
              </w:rPr>
              <w:t xml:space="preserve">Write arguments focused on </w:t>
            </w:r>
            <w:r w:rsidRPr="003B40C9">
              <w:rPr>
                <w:rFonts w:ascii="Arial" w:hAnsi="Arial" w:cs="Arial"/>
                <w:b/>
                <w:i/>
                <w:iCs/>
                <w:color w:val="202020"/>
              </w:rPr>
              <w:t>discipline-specific content</w:t>
            </w:r>
            <w:r w:rsidRPr="003B40C9">
              <w:rPr>
                <w:rFonts w:ascii="Arial" w:hAnsi="Arial" w:cs="Arial"/>
                <w:b/>
                <w:color w:val="202020"/>
              </w:rPr>
              <w:t>.</w:t>
            </w:r>
          </w:p>
          <w:p w:rsidR="0084334B" w:rsidRPr="001812FD" w:rsidRDefault="0084334B" w:rsidP="0084334B">
            <w:pPr>
              <w:widowControl w:val="0"/>
              <w:autoSpaceDE w:val="0"/>
              <w:autoSpaceDN w:val="0"/>
              <w:adjustRightInd w:val="0"/>
              <w:rPr>
                <w:sz w:val="22"/>
                <w:szCs w:val="22"/>
              </w:rPr>
            </w:pPr>
          </w:p>
        </w:tc>
        <w:tc>
          <w:tcPr>
            <w:tcW w:w="80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822"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rPr>
                <w:b/>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99.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CCSS.ELA.LITERACY.WH11-12.1a</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7"/>
              </w:numPr>
              <w:autoSpaceDE w:val="0"/>
              <w:autoSpaceDN w:val="0"/>
              <w:adjustRightInd w:val="0"/>
              <w:rPr>
                <w:rFonts w:ascii="Arial" w:hAnsi="Arial" w:cs="Arial"/>
              </w:rPr>
            </w:pPr>
            <w:r w:rsidRPr="001812FD">
              <w:rPr>
                <w:rFonts w:ascii="Arial" w:eastAsia="Times New Roman"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CCSS.ELA.LITERACY.WH11-12.1b</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7"/>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CCSS.ELA.LITERACY.WH11-12.1c</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7"/>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Use words, phrases, and clauses as well as varied syntax to link the major sections of the text, create cohesion, and clarify the relationships between claim(s) and reasons, between reasons and evidence, and between claim(s) and counterclaims.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917"/>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CCSS.ELA.LITERACY.WH11-12.1d</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7"/>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Establish and maintain a formal style and objective tone while attending to the norms and conventions of the discipline in which they are writing.</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CCSS.ELA.LITERACY.WH11-12.1e</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7"/>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Provide a concluding statement or section that follows from or supports the argument presented.</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w:t>
            </w:r>
          </w:p>
        </w:tc>
        <w:tc>
          <w:tcPr>
            <w:tcW w:w="2259"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3B40C9" w:rsidRDefault="0084334B" w:rsidP="0084334B">
            <w:pPr>
              <w:pStyle w:val="ListParagraph"/>
              <w:widowControl w:val="0"/>
              <w:numPr>
                <w:ilvl w:val="0"/>
                <w:numId w:val="46"/>
              </w:numPr>
              <w:autoSpaceDE w:val="0"/>
              <w:autoSpaceDN w:val="0"/>
              <w:adjustRightInd w:val="0"/>
              <w:rPr>
                <w:rFonts w:ascii="Arial" w:hAnsi="Arial" w:cs="Arial"/>
                <w:b/>
              </w:rPr>
            </w:pPr>
            <w:r w:rsidRPr="001812FD">
              <w:rPr>
                <w:rFonts w:ascii="Arial" w:hAnsi="Arial" w:cs="Arial"/>
              </w:rPr>
              <w:t xml:space="preserve"> </w:t>
            </w:r>
            <w:r w:rsidRPr="003B40C9">
              <w:rPr>
                <w:rFonts w:ascii="Arial" w:eastAsia="Times New Roman" w:hAnsi="Arial" w:cs="Arial"/>
                <w:b/>
                <w:color w:val="202020"/>
              </w:rPr>
              <w:t>Write informative/explanatory texts, including the narration of historical events, scientific procedures/experiments, or technical processes.</w:t>
            </w:r>
          </w:p>
        </w:tc>
        <w:tc>
          <w:tcPr>
            <w:tcW w:w="804"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pPr>
              <w:rPr>
                <w:sz w:val="22"/>
                <w:szCs w:val="22"/>
              </w:rPr>
            </w:pPr>
          </w:p>
        </w:tc>
        <w:tc>
          <w:tcPr>
            <w:tcW w:w="82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pP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1466"/>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CCSS.ELA.LITERACY.WH11-12.2a</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8"/>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Introduce a topic and organize complex ideas, concepts, and information so that each new element builds on that which precedes it to create a unified whole; include formatting (e.g., headings), graphics (e.g., figures, tables), and multimedia when useful to aiding comprehension.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CCSS.ELA.LITERACY.WH11-12.2b</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8"/>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Develop the topic thoroughly by selecting the most significant and relevant facts, extended definitions, concrete details, quotations, or other information and examples appropriate to the audience's knowledge of the topic.</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CCSS.ELA.LITERACY.WH11-12.2c</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8"/>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Use varied transitions and sentence structures to link the major sections of the text, create cohesion, and clarify the relationships among complex ideas and concepts.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107.</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CCSS.ELA.LITERACY.WH11-12.2d</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8"/>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CCSS.ELA.LITERACY.WH11-12.2e</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8"/>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Provide a concluding statement or section that follows from and supports the information or explanation provided (e.g., articulating implications or the significance of the topic).</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109.</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CCSS.ELA.LITERACY.WH11-12.3</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Incorporate narrative accounts into their analyses of individuals or events of historical importance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110.</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CCSS.ELA.LITERACY.WH11-12.4</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Produce clear and coherent writing in which the development, organization, and style are appropriate to task, purpose, and audience.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111.</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CCSS.ELA.LITERACY.WH11-12.5</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Develop and strengthen writing as needed by planning, revising, editing, rewriting, or trying a new approach, focusing on addressing what is most significant for a specific purpose and audience.</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rsidP="0084334B">
            <w:pPr>
              <w:widowControl w:val="0"/>
              <w:autoSpaceDE w:val="0"/>
              <w:autoSpaceDN w:val="0"/>
              <w:adjustRightInd w:val="0"/>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0C5DDD" w:rsidP="0084334B">
            <w:pPr>
              <w:rPr>
                <w:b/>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112.</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CCSS.ELA.LITERACY.WH11-12.6</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Use technology, including the Internet, to produce, publish, and update individual or shared writing products in response to ongoing feedback, including new arguments or information.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CCSS.ELA.LITERACY.WH11-12.7</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114.</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CCSS.ELA.LITERACY.WH11-12.8</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115.</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CCSS.ELA.LITERACY.WH11-12.9</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Draw evidence from informational texts to support analysis, reflection, and research.</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432"/>
        </w:trPr>
        <w:tc>
          <w:tcPr>
            <w:tcW w:w="220" w:type="pct"/>
            <w:tcBorders>
              <w:top w:val="single" w:sz="4" w:space="0" w:color="auto"/>
              <w:left w:val="single" w:sz="4" w:space="0" w:color="auto"/>
              <w:bottom w:val="single" w:sz="4" w:space="0" w:color="auto"/>
              <w:right w:val="single" w:sz="4" w:space="0" w:color="auto"/>
            </w:tcBorders>
            <w:shd w:val="clear" w:color="auto" w:fill="auto"/>
            <w:vAlign w:val="center"/>
          </w:tcPr>
          <w:p w:rsidR="0084334B" w:rsidRPr="001812FD" w:rsidRDefault="00182C4B" w:rsidP="0084334B">
            <w:pPr>
              <w:jc w:val="center"/>
              <w:rPr>
                <w:b/>
                <w:sz w:val="22"/>
                <w:szCs w:val="22"/>
              </w:rPr>
            </w:pPr>
            <w:r w:rsidRPr="001812FD">
              <w:rPr>
                <w:b/>
                <w:sz w:val="22"/>
                <w:szCs w:val="22"/>
              </w:rPr>
              <w:t>116.</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617177" w:rsidRPr="001812FD" w:rsidRDefault="00617177" w:rsidP="0084334B">
            <w:pPr>
              <w:widowControl w:val="0"/>
              <w:autoSpaceDE w:val="0"/>
              <w:autoSpaceDN w:val="0"/>
              <w:adjustRightInd w:val="0"/>
              <w:rPr>
                <w:b/>
                <w:sz w:val="22"/>
                <w:szCs w:val="22"/>
              </w:rPr>
            </w:pPr>
          </w:p>
          <w:p w:rsidR="0084334B" w:rsidRPr="001812FD" w:rsidRDefault="00617177" w:rsidP="0084334B">
            <w:pPr>
              <w:widowControl w:val="0"/>
              <w:autoSpaceDE w:val="0"/>
              <w:autoSpaceDN w:val="0"/>
              <w:adjustRightInd w:val="0"/>
              <w:rPr>
                <w:b/>
                <w:sz w:val="22"/>
                <w:szCs w:val="22"/>
              </w:rPr>
            </w:pPr>
            <w:r w:rsidRPr="001812FD">
              <w:rPr>
                <w:b/>
                <w:sz w:val="22"/>
                <w:szCs w:val="22"/>
              </w:rPr>
              <w:t>CCSS.ELA.LITERACY.WH11-12.10</w:t>
            </w:r>
          </w:p>
        </w:tc>
        <w:tc>
          <w:tcPr>
            <w:tcW w:w="2259"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pStyle w:val="ListParagraph"/>
              <w:widowControl w:val="0"/>
              <w:numPr>
                <w:ilvl w:val="0"/>
                <w:numId w:val="46"/>
              </w:numPr>
              <w:autoSpaceDE w:val="0"/>
              <w:autoSpaceDN w:val="0"/>
              <w:adjustRightInd w:val="0"/>
              <w:rPr>
                <w:rFonts w:ascii="Arial" w:hAnsi="Arial" w:cs="Arial"/>
              </w:rPr>
            </w:pPr>
            <w:r w:rsidRPr="001812FD">
              <w:rPr>
                <w:rFonts w:ascii="Arial" w:hAnsi="Arial" w:cs="Arial"/>
              </w:rPr>
              <w:t xml:space="preserve"> </w:t>
            </w:r>
            <w:r w:rsidRPr="001812FD">
              <w:rPr>
                <w:rFonts w:ascii="Arial" w:eastAsia="Times New Roman" w:hAnsi="Arial" w:cs="Arial"/>
                <w:color w:val="202020"/>
              </w:rPr>
              <w:t>Write routinely over extended time frames (time for reflection and revision) and shorter time frames (a single sitting or a day or two) for a range of discipline-specific tasks, purposes, and audiences.</w:t>
            </w:r>
          </w:p>
        </w:tc>
        <w:tc>
          <w:tcPr>
            <w:tcW w:w="804"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82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rsidP="0084334B">
            <w:pPr>
              <w:widowControl w:val="0"/>
              <w:autoSpaceDE w:val="0"/>
              <w:autoSpaceDN w:val="0"/>
              <w:adjustRightInd w:val="0"/>
              <w:rPr>
                <w:sz w:val="22"/>
                <w:szCs w:val="22"/>
              </w:rPr>
            </w:pPr>
          </w:p>
        </w:tc>
      </w:tr>
      <w:tr w:rsidR="0084334B" w:rsidRPr="001812FD" w:rsidTr="001812FD">
        <w:trPr>
          <w:trHeight w:val="720"/>
        </w:trPr>
        <w:tc>
          <w:tcPr>
            <w:tcW w:w="22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84334B" w:rsidRPr="001812FD" w:rsidRDefault="0084334B" w:rsidP="0084334B">
            <w:pPr>
              <w:jc w:val="center"/>
              <w:rPr>
                <w:b/>
                <w:sz w:val="22"/>
                <w:szCs w:val="22"/>
              </w:rPr>
            </w:pPr>
          </w:p>
        </w:tc>
        <w:tc>
          <w:tcPr>
            <w:tcW w:w="613" w:type="pct"/>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4334B" w:rsidRPr="001812FD" w:rsidRDefault="0084334B" w:rsidP="0084334B">
            <w:pPr>
              <w:widowControl w:val="0"/>
              <w:autoSpaceDE w:val="0"/>
              <w:autoSpaceDN w:val="0"/>
              <w:adjustRightInd w:val="0"/>
              <w:rPr>
                <w:sz w:val="22"/>
                <w:szCs w:val="22"/>
              </w:rPr>
            </w:pPr>
          </w:p>
        </w:tc>
        <w:tc>
          <w:tcPr>
            <w:tcW w:w="3063" w:type="pct"/>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C00837" w:rsidRPr="001812FD" w:rsidRDefault="00C00837" w:rsidP="00C00837">
            <w:pPr>
              <w:widowControl w:val="0"/>
              <w:autoSpaceDE w:val="0"/>
              <w:autoSpaceDN w:val="0"/>
              <w:adjustRightInd w:val="0"/>
              <w:jc w:val="center"/>
              <w:rPr>
                <w:b/>
                <w:sz w:val="22"/>
                <w:szCs w:val="22"/>
              </w:rPr>
            </w:pPr>
            <w:r w:rsidRPr="001812FD">
              <w:rPr>
                <w:b/>
                <w:sz w:val="22"/>
                <w:szCs w:val="22"/>
              </w:rPr>
              <w:t>2.D GRADES 11-12 -- CCCS – Writing Standards for Literacy in History/Social Studies</w:t>
            </w:r>
          </w:p>
          <w:p w:rsidR="0084334B" w:rsidRPr="001812FD" w:rsidRDefault="0084334B" w:rsidP="0084334B">
            <w:pPr>
              <w:jc w:val="center"/>
              <w:rPr>
                <w:b/>
                <w:color w:val="FFFFFF" w:themeColor="background1"/>
                <w:sz w:val="22"/>
                <w:szCs w:val="22"/>
              </w:rPr>
            </w:pPr>
          </w:p>
        </w:tc>
        <w:tc>
          <w:tcPr>
            <w:tcW w:w="822" w:type="pct"/>
            <w:tcBorders>
              <w:top w:val="single" w:sz="4" w:space="0" w:color="auto"/>
              <w:left w:val="single" w:sz="4" w:space="0" w:color="auto"/>
              <w:bottom w:val="single" w:sz="4" w:space="0" w:color="auto"/>
              <w:right w:val="single" w:sz="4" w:space="0" w:color="auto"/>
            </w:tcBorders>
            <w:shd w:val="clear" w:color="auto" w:fill="000000" w:themeFill="text1"/>
          </w:tcPr>
          <w:p w:rsidR="0084334B" w:rsidRPr="001812FD" w:rsidRDefault="00C00837" w:rsidP="00C00837">
            <w:pPr>
              <w:jc w:val="center"/>
              <w:rPr>
                <w:sz w:val="22"/>
                <w:szCs w:val="22"/>
              </w:rPr>
            </w:pPr>
            <w:r w:rsidRPr="001812FD">
              <w:rPr>
                <w:b/>
                <w:color w:val="FFFFFF" w:themeColor="background1"/>
                <w:sz w:val="22"/>
                <w:szCs w:val="22"/>
              </w:rPr>
              <w:t>TOTAL SECTION 2.D SCORE</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84334B" w:rsidRPr="001812FD" w:rsidRDefault="0084334B">
            <w:pPr>
              <w:rPr>
                <w:sz w:val="22"/>
                <w:szCs w:val="22"/>
              </w:rPr>
            </w:pPr>
          </w:p>
        </w:tc>
      </w:tr>
    </w:tbl>
    <w:p w:rsidR="0084334B" w:rsidRPr="001812FD" w:rsidRDefault="0084334B" w:rsidP="0084334B">
      <w:pPr>
        <w:rPr>
          <w:sz w:val="22"/>
          <w:szCs w:val="22"/>
        </w:rPr>
      </w:pPr>
    </w:p>
    <w:p w:rsidR="0084334B" w:rsidRPr="001812FD" w:rsidRDefault="0084334B" w:rsidP="0084334B">
      <w:pPr>
        <w:rPr>
          <w:sz w:val="22"/>
          <w:szCs w:val="22"/>
        </w:rPr>
      </w:pPr>
    </w:p>
    <w:p w:rsidR="0084334B" w:rsidRPr="001812FD" w:rsidRDefault="0084334B" w:rsidP="0084334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6"/>
      </w:tblGrid>
      <w:tr w:rsidR="0084334B" w:rsidRPr="001812FD">
        <w:tc>
          <w:tcPr>
            <w:tcW w:w="14616" w:type="dxa"/>
            <w:shd w:val="clear" w:color="auto" w:fill="FBD4B4" w:themeFill="accent6" w:themeFillTint="66"/>
          </w:tcPr>
          <w:p w:rsidR="0084334B" w:rsidRPr="001812FD" w:rsidRDefault="0084334B" w:rsidP="0026397A">
            <w:pPr>
              <w:rPr>
                <w:b/>
                <w:sz w:val="22"/>
                <w:szCs w:val="22"/>
              </w:rPr>
            </w:pPr>
            <w:r w:rsidRPr="001812FD">
              <w:rPr>
                <w:b/>
                <w:sz w:val="22"/>
                <w:szCs w:val="22"/>
              </w:rPr>
              <w:t>SECTION II:  OTHER RELEVANT CRITERIA</w:t>
            </w:r>
          </w:p>
        </w:tc>
      </w:tr>
      <w:tr w:rsidR="0084334B" w:rsidRPr="001812FD">
        <w:tc>
          <w:tcPr>
            <w:tcW w:w="14616" w:type="dxa"/>
          </w:tcPr>
          <w:p w:rsidR="00C00837" w:rsidRPr="001812FD" w:rsidRDefault="00C00837" w:rsidP="00C00837">
            <w:pPr>
              <w:numPr>
                <w:ilvl w:val="0"/>
                <w:numId w:val="5"/>
              </w:numPr>
              <w:ind w:left="360"/>
              <w:rPr>
                <w:b/>
                <w:sz w:val="22"/>
                <w:szCs w:val="22"/>
              </w:rPr>
            </w:pPr>
            <w:r w:rsidRPr="001812FD">
              <w:rPr>
                <w:b/>
                <w:sz w:val="22"/>
                <w:szCs w:val="22"/>
              </w:rPr>
              <w:t>Publisher:</w:t>
            </w:r>
          </w:p>
          <w:p w:rsidR="00C00837" w:rsidRPr="001812FD" w:rsidRDefault="00C00837" w:rsidP="00C00837">
            <w:pPr>
              <w:numPr>
                <w:ilvl w:val="0"/>
                <w:numId w:val="5"/>
              </w:numPr>
              <w:ind w:left="360"/>
              <w:rPr>
                <w:sz w:val="22"/>
                <w:szCs w:val="22"/>
              </w:rPr>
            </w:pPr>
            <w:r w:rsidRPr="001812FD">
              <w:rPr>
                <w:sz w:val="22"/>
                <w:szCs w:val="22"/>
              </w:rPr>
              <w:t xml:space="preserve">Section 2.E-2.F criteria are scored as to whether the evidence occurs in the instructional material; they are NOT scored using Bloom’s. </w:t>
            </w:r>
          </w:p>
          <w:p w:rsidR="00C00837" w:rsidRPr="001812FD" w:rsidRDefault="00C00837" w:rsidP="00C00837">
            <w:pPr>
              <w:numPr>
                <w:ilvl w:val="0"/>
                <w:numId w:val="5"/>
              </w:numPr>
              <w:ind w:left="360"/>
              <w:rPr>
                <w:sz w:val="22"/>
                <w:szCs w:val="22"/>
              </w:rPr>
            </w:pPr>
            <w:r w:rsidRPr="001812FD">
              <w:rPr>
                <w:sz w:val="22"/>
                <w:szCs w:val="22"/>
              </w:rPr>
              <w:t>Citations for Section 2.E-2.F “Other Relevant Criteria” will usually refer to the Teacher Edition or the Student Edition.</w:t>
            </w:r>
          </w:p>
          <w:p w:rsidR="00C00837" w:rsidRPr="001812FD" w:rsidRDefault="00C00837" w:rsidP="00C00837">
            <w:pPr>
              <w:numPr>
                <w:ilvl w:val="0"/>
                <w:numId w:val="5"/>
              </w:numPr>
              <w:ind w:left="360"/>
              <w:rPr>
                <w:sz w:val="22"/>
                <w:szCs w:val="22"/>
              </w:rPr>
            </w:pPr>
            <w:r w:rsidRPr="001812FD">
              <w:rPr>
                <w:sz w:val="22"/>
                <w:szCs w:val="22"/>
              </w:rPr>
              <w:t>List one citation per occurrence cell.</w:t>
            </w:r>
          </w:p>
          <w:p w:rsidR="0084334B" w:rsidRPr="001812FD" w:rsidRDefault="00C00837" w:rsidP="00C00837">
            <w:pPr>
              <w:numPr>
                <w:ilvl w:val="0"/>
                <w:numId w:val="5"/>
              </w:numPr>
              <w:ind w:left="360"/>
              <w:rPr>
                <w:sz w:val="22"/>
                <w:szCs w:val="22"/>
              </w:rPr>
            </w:pPr>
            <w:r w:rsidRPr="001812FD">
              <w:rPr>
                <w:sz w:val="22"/>
                <w:szCs w:val="22"/>
              </w:rPr>
              <w:t>All three citation occurrences must be found satisfactory by the Reviewer to meet the requirements of the standard</w:t>
            </w:r>
            <w:r w:rsidRPr="001812FD">
              <w:rPr>
                <w:color w:val="FF0000"/>
                <w:sz w:val="22"/>
                <w:szCs w:val="22"/>
              </w:rPr>
              <w:t>.</w:t>
            </w:r>
          </w:p>
        </w:tc>
      </w:tr>
      <w:tr w:rsidR="0084334B" w:rsidRPr="001812FD">
        <w:tc>
          <w:tcPr>
            <w:tcW w:w="14616" w:type="dxa"/>
            <w:shd w:val="clear" w:color="auto" w:fill="auto"/>
          </w:tcPr>
          <w:p w:rsidR="00C00837" w:rsidRPr="001812FD" w:rsidRDefault="00C00837" w:rsidP="00C00837">
            <w:pPr>
              <w:rPr>
                <w:b/>
                <w:sz w:val="22"/>
                <w:szCs w:val="22"/>
              </w:rPr>
            </w:pPr>
            <w:r w:rsidRPr="001812FD">
              <w:rPr>
                <w:b/>
                <w:sz w:val="22"/>
                <w:szCs w:val="22"/>
              </w:rPr>
              <w:t>Reviewer:  Use the Teacher’s Edition and the Student Edition to conduct this portion of the review.</w:t>
            </w:r>
          </w:p>
          <w:p w:rsidR="00C00837" w:rsidRPr="001812FD" w:rsidRDefault="00C00837" w:rsidP="00C00837">
            <w:pPr>
              <w:numPr>
                <w:ilvl w:val="0"/>
                <w:numId w:val="8"/>
              </w:numPr>
              <w:ind w:left="360"/>
              <w:rPr>
                <w:sz w:val="22"/>
                <w:szCs w:val="22"/>
              </w:rPr>
            </w:pPr>
            <w:r w:rsidRPr="001812FD">
              <w:rPr>
                <w:sz w:val="22"/>
                <w:szCs w:val="22"/>
              </w:rPr>
              <w:t>Zero (0):  One or more of the citations did not meet the requirements of the standard</w:t>
            </w:r>
          </w:p>
          <w:p w:rsidR="0084334B" w:rsidRPr="001812FD" w:rsidRDefault="00C00837" w:rsidP="00C00837">
            <w:pPr>
              <w:numPr>
                <w:ilvl w:val="0"/>
                <w:numId w:val="8"/>
              </w:numPr>
              <w:ind w:left="360"/>
              <w:rPr>
                <w:sz w:val="22"/>
                <w:szCs w:val="22"/>
              </w:rPr>
            </w:pPr>
            <w:r w:rsidRPr="001812FD">
              <w:rPr>
                <w:sz w:val="22"/>
                <w:szCs w:val="22"/>
              </w:rPr>
              <w:t>Five (5):  All 3 citations met the requirements of the standard.</w:t>
            </w:r>
          </w:p>
        </w:tc>
      </w:tr>
    </w:tbl>
    <w:p w:rsidR="0084334B" w:rsidRPr="001812FD" w:rsidRDefault="0084334B" w:rsidP="0084334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80"/>
        <w:gridCol w:w="2070"/>
        <w:gridCol w:w="1890"/>
        <w:gridCol w:w="2070"/>
        <w:gridCol w:w="1350"/>
      </w:tblGrid>
      <w:tr w:rsidR="0084334B" w:rsidRPr="001812FD" w:rsidTr="000537B9">
        <w:trPr>
          <w:cantSplit/>
          <w:trHeight w:val="432"/>
          <w:tblHeader/>
        </w:trPr>
        <w:tc>
          <w:tcPr>
            <w:tcW w:w="720" w:type="dxa"/>
            <w:shd w:val="clear" w:color="auto" w:fill="FBD4B4" w:themeFill="accent6" w:themeFillTint="66"/>
            <w:vAlign w:val="center"/>
          </w:tcPr>
          <w:p w:rsidR="0084334B" w:rsidRPr="001812FD" w:rsidRDefault="0084334B" w:rsidP="0084334B">
            <w:pPr>
              <w:jc w:val="center"/>
              <w:rPr>
                <w:b/>
                <w:sz w:val="22"/>
                <w:szCs w:val="22"/>
              </w:rPr>
            </w:pPr>
          </w:p>
        </w:tc>
        <w:tc>
          <w:tcPr>
            <w:tcW w:w="6480" w:type="dxa"/>
            <w:shd w:val="clear" w:color="auto" w:fill="FBD4B4" w:themeFill="accent6" w:themeFillTint="66"/>
            <w:vAlign w:val="center"/>
          </w:tcPr>
          <w:p w:rsidR="0084334B" w:rsidRPr="001812FD" w:rsidRDefault="00C00837" w:rsidP="0084334B">
            <w:pPr>
              <w:jc w:val="center"/>
              <w:rPr>
                <w:b/>
                <w:sz w:val="22"/>
                <w:szCs w:val="22"/>
              </w:rPr>
            </w:pPr>
            <w:r w:rsidRPr="001812FD">
              <w:rPr>
                <w:b/>
                <w:sz w:val="22"/>
                <w:szCs w:val="22"/>
              </w:rPr>
              <w:t>SECTION 2.E</w:t>
            </w:r>
            <w:r w:rsidR="0084334B" w:rsidRPr="001812FD">
              <w:rPr>
                <w:b/>
                <w:sz w:val="22"/>
                <w:szCs w:val="22"/>
              </w:rPr>
              <w:t>: Other Relevant Criteria – Publisher’s Criteria</w:t>
            </w:r>
          </w:p>
        </w:tc>
        <w:tc>
          <w:tcPr>
            <w:tcW w:w="2070" w:type="dxa"/>
            <w:shd w:val="clear" w:color="auto" w:fill="FBD4B4" w:themeFill="accent6" w:themeFillTint="66"/>
            <w:vAlign w:val="center"/>
          </w:tcPr>
          <w:p w:rsidR="0084334B" w:rsidRPr="001812FD" w:rsidRDefault="0084334B" w:rsidP="00D25F73">
            <w:pPr>
              <w:rPr>
                <w:b/>
                <w:sz w:val="22"/>
                <w:szCs w:val="22"/>
              </w:rPr>
            </w:pPr>
          </w:p>
        </w:tc>
        <w:tc>
          <w:tcPr>
            <w:tcW w:w="1890" w:type="dxa"/>
            <w:shd w:val="clear" w:color="auto" w:fill="FBD4B4" w:themeFill="accent6" w:themeFillTint="66"/>
            <w:vAlign w:val="center"/>
          </w:tcPr>
          <w:p w:rsidR="0084334B" w:rsidRPr="001812FD" w:rsidRDefault="0084334B" w:rsidP="00D25F73">
            <w:pPr>
              <w:rPr>
                <w:b/>
                <w:sz w:val="22"/>
                <w:szCs w:val="22"/>
              </w:rPr>
            </w:pPr>
          </w:p>
        </w:tc>
        <w:tc>
          <w:tcPr>
            <w:tcW w:w="2070" w:type="dxa"/>
            <w:shd w:val="clear" w:color="auto" w:fill="FBD4B4" w:themeFill="accent6" w:themeFillTint="66"/>
            <w:vAlign w:val="center"/>
          </w:tcPr>
          <w:p w:rsidR="0084334B" w:rsidRPr="001812FD" w:rsidRDefault="0084334B" w:rsidP="00D25F73">
            <w:pPr>
              <w:rPr>
                <w:b/>
                <w:sz w:val="22"/>
                <w:szCs w:val="22"/>
              </w:rPr>
            </w:pPr>
          </w:p>
        </w:tc>
        <w:tc>
          <w:tcPr>
            <w:tcW w:w="1350" w:type="dxa"/>
            <w:shd w:val="clear" w:color="auto" w:fill="FBD4B4" w:themeFill="accent6" w:themeFillTint="66"/>
            <w:vAlign w:val="center"/>
          </w:tcPr>
          <w:p w:rsidR="0084334B" w:rsidRPr="001812FD" w:rsidRDefault="0084334B" w:rsidP="00D25F73">
            <w:pPr>
              <w:rPr>
                <w:b/>
                <w:sz w:val="22"/>
                <w:szCs w:val="22"/>
              </w:rPr>
            </w:pPr>
          </w:p>
        </w:tc>
      </w:tr>
      <w:tr w:rsidR="0084334B" w:rsidRPr="001812FD" w:rsidTr="000537B9">
        <w:trPr>
          <w:cantSplit/>
        </w:trPr>
        <w:tc>
          <w:tcPr>
            <w:tcW w:w="720" w:type="dxa"/>
            <w:tcBorders>
              <w:bottom w:val="single" w:sz="4" w:space="0" w:color="auto"/>
            </w:tcBorders>
            <w:shd w:val="clear" w:color="auto" w:fill="FBD4B4" w:themeFill="accent6" w:themeFillTint="66"/>
          </w:tcPr>
          <w:p w:rsidR="0084334B" w:rsidRPr="001812FD" w:rsidRDefault="0084334B" w:rsidP="00201053">
            <w:pPr>
              <w:ind w:left="-90" w:right="-107"/>
              <w:jc w:val="center"/>
              <w:rPr>
                <w:b/>
                <w:sz w:val="22"/>
                <w:szCs w:val="22"/>
              </w:rPr>
            </w:pPr>
          </w:p>
        </w:tc>
        <w:tc>
          <w:tcPr>
            <w:tcW w:w="6480" w:type="dxa"/>
            <w:tcBorders>
              <w:bottom w:val="single" w:sz="4" w:space="0" w:color="auto"/>
            </w:tcBorders>
            <w:shd w:val="clear" w:color="auto" w:fill="FBD4B4" w:themeFill="accent6" w:themeFillTint="66"/>
          </w:tcPr>
          <w:p w:rsidR="0084334B" w:rsidRPr="001812FD" w:rsidRDefault="0084334B" w:rsidP="003E3EE7">
            <w:pPr>
              <w:rPr>
                <w:b/>
                <w:sz w:val="22"/>
                <w:szCs w:val="22"/>
              </w:rPr>
            </w:pPr>
            <w:r w:rsidRPr="001812FD">
              <w:rPr>
                <w:b/>
                <w:sz w:val="22"/>
                <w:szCs w:val="22"/>
              </w:rPr>
              <w:t>Materials aligned with standards provide sequential, cumulative instruction and practice opportunities for a full range of foundational skills.</w:t>
            </w:r>
          </w:p>
          <w:p w:rsidR="0084334B" w:rsidRPr="001812FD" w:rsidRDefault="0084334B" w:rsidP="003E3EE7">
            <w:pPr>
              <w:rPr>
                <w:b/>
                <w:i/>
                <w:sz w:val="22"/>
                <w:szCs w:val="22"/>
              </w:rPr>
            </w:pPr>
            <w:r w:rsidRPr="001812FD">
              <w:rPr>
                <w:b/>
                <w:i/>
                <w:sz w:val="22"/>
                <w:szCs w:val="22"/>
              </w:rPr>
              <w:t>(Specify or cite how the following instructional recommendations occur within this curriculum.)</w:t>
            </w:r>
          </w:p>
          <w:p w:rsidR="0084334B" w:rsidRPr="001812FD" w:rsidRDefault="0084334B" w:rsidP="003E3EE7">
            <w:pPr>
              <w:rPr>
                <w:b/>
                <w:sz w:val="22"/>
                <w:szCs w:val="22"/>
              </w:rPr>
            </w:pPr>
          </w:p>
        </w:tc>
        <w:tc>
          <w:tcPr>
            <w:tcW w:w="2070" w:type="dxa"/>
            <w:tcBorders>
              <w:bottom w:val="single" w:sz="4" w:space="0" w:color="auto"/>
            </w:tcBorders>
            <w:shd w:val="clear" w:color="auto" w:fill="FBD4B4" w:themeFill="accent6" w:themeFillTint="66"/>
          </w:tcPr>
          <w:p w:rsidR="0084334B" w:rsidRPr="001812FD" w:rsidRDefault="0084334B" w:rsidP="00201053">
            <w:pPr>
              <w:jc w:val="center"/>
              <w:rPr>
                <w:b/>
                <w:sz w:val="22"/>
                <w:szCs w:val="22"/>
              </w:rPr>
            </w:pPr>
            <w:r w:rsidRPr="001812FD">
              <w:rPr>
                <w:b/>
                <w:sz w:val="22"/>
                <w:szCs w:val="22"/>
              </w:rPr>
              <w:t>Occurrence 1</w:t>
            </w:r>
          </w:p>
        </w:tc>
        <w:tc>
          <w:tcPr>
            <w:tcW w:w="1890" w:type="dxa"/>
            <w:tcBorders>
              <w:bottom w:val="single" w:sz="4" w:space="0" w:color="auto"/>
            </w:tcBorders>
            <w:shd w:val="clear" w:color="auto" w:fill="FBD4B4" w:themeFill="accent6" w:themeFillTint="66"/>
          </w:tcPr>
          <w:p w:rsidR="0084334B" w:rsidRPr="001812FD" w:rsidRDefault="0084334B" w:rsidP="00201053">
            <w:pPr>
              <w:jc w:val="center"/>
              <w:rPr>
                <w:b/>
                <w:sz w:val="22"/>
                <w:szCs w:val="22"/>
              </w:rPr>
            </w:pPr>
            <w:r w:rsidRPr="001812FD">
              <w:rPr>
                <w:b/>
                <w:sz w:val="22"/>
                <w:szCs w:val="22"/>
              </w:rPr>
              <w:t>Occurrence 2</w:t>
            </w:r>
          </w:p>
        </w:tc>
        <w:tc>
          <w:tcPr>
            <w:tcW w:w="2070" w:type="dxa"/>
            <w:tcBorders>
              <w:bottom w:val="single" w:sz="4" w:space="0" w:color="auto"/>
            </w:tcBorders>
            <w:shd w:val="clear" w:color="auto" w:fill="FBD4B4" w:themeFill="accent6" w:themeFillTint="66"/>
          </w:tcPr>
          <w:p w:rsidR="0084334B" w:rsidRPr="001812FD" w:rsidRDefault="0084334B" w:rsidP="00201053">
            <w:pPr>
              <w:jc w:val="center"/>
              <w:rPr>
                <w:b/>
                <w:sz w:val="22"/>
                <w:szCs w:val="22"/>
              </w:rPr>
            </w:pPr>
            <w:r w:rsidRPr="001812FD">
              <w:rPr>
                <w:b/>
                <w:sz w:val="22"/>
                <w:szCs w:val="22"/>
              </w:rPr>
              <w:t>Occurrence 3</w:t>
            </w:r>
          </w:p>
        </w:tc>
        <w:tc>
          <w:tcPr>
            <w:tcW w:w="1350" w:type="dxa"/>
            <w:tcBorders>
              <w:bottom w:val="single" w:sz="4" w:space="0" w:color="auto"/>
            </w:tcBorders>
            <w:shd w:val="clear" w:color="auto" w:fill="FBD4B4" w:themeFill="accent6" w:themeFillTint="66"/>
          </w:tcPr>
          <w:p w:rsidR="0084334B" w:rsidRPr="001812FD" w:rsidRDefault="0084334B" w:rsidP="00201053">
            <w:pPr>
              <w:jc w:val="center"/>
              <w:rPr>
                <w:b/>
                <w:sz w:val="22"/>
                <w:szCs w:val="22"/>
              </w:rPr>
            </w:pPr>
            <w:r w:rsidRPr="001812FD">
              <w:rPr>
                <w:b/>
                <w:sz w:val="22"/>
                <w:szCs w:val="22"/>
              </w:rPr>
              <w:t>Score</w:t>
            </w: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117.</w:t>
            </w:r>
          </w:p>
          <w:p w:rsidR="0084334B" w:rsidRPr="001812FD" w:rsidRDefault="0084334B" w:rsidP="00201053">
            <w:pPr>
              <w:jc w:val="center"/>
              <w:rPr>
                <w:b/>
                <w:sz w:val="22"/>
                <w:szCs w:val="22"/>
              </w:rPr>
            </w:pPr>
          </w:p>
        </w:tc>
        <w:tc>
          <w:tcPr>
            <w:tcW w:w="6480" w:type="dxa"/>
          </w:tcPr>
          <w:p w:rsidR="0084334B" w:rsidRPr="001812FD" w:rsidRDefault="0084334B" w:rsidP="00F17C13">
            <w:pPr>
              <w:rPr>
                <w:sz w:val="22"/>
                <w:szCs w:val="22"/>
              </w:rPr>
            </w:pPr>
            <w:r w:rsidRPr="001812FD">
              <w:rPr>
                <w:b/>
                <w:sz w:val="22"/>
                <w:szCs w:val="22"/>
              </w:rPr>
              <w:t xml:space="preserve">Speaking and Listening: </w:t>
            </w:r>
            <w:r w:rsidRPr="001812FD">
              <w:rPr>
                <w:sz w:val="22"/>
                <w:szCs w:val="22"/>
              </w:rPr>
              <w:t>Materials help teachers plan substantive academic discussions around grade-level topics and texts that students have studied and researched.  Text provides opportunities to strengthen students’ listening skills.</w:t>
            </w:r>
          </w:p>
          <w:p w:rsidR="0084334B" w:rsidRPr="001812FD" w:rsidRDefault="0084334B" w:rsidP="00F17C13">
            <w:pPr>
              <w:rPr>
                <w:b/>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27C31" w:rsidRPr="001812FD" w:rsidRDefault="00827C31" w:rsidP="00201053">
            <w:pPr>
              <w:jc w:val="center"/>
              <w:rPr>
                <w:b/>
                <w:sz w:val="22"/>
                <w:szCs w:val="22"/>
              </w:rPr>
            </w:pPr>
          </w:p>
          <w:p w:rsidR="0084334B" w:rsidRPr="001812FD" w:rsidRDefault="00182C4B" w:rsidP="00201053">
            <w:pPr>
              <w:jc w:val="center"/>
              <w:rPr>
                <w:b/>
                <w:sz w:val="22"/>
                <w:szCs w:val="22"/>
              </w:rPr>
            </w:pPr>
            <w:r w:rsidRPr="001812FD">
              <w:rPr>
                <w:b/>
                <w:sz w:val="22"/>
                <w:szCs w:val="22"/>
              </w:rPr>
              <w:t>118.</w:t>
            </w:r>
          </w:p>
          <w:p w:rsidR="0084334B" w:rsidRPr="001812FD" w:rsidRDefault="0084334B" w:rsidP="00201053">
            <w:pPr>
              <w:jc w:val="center"/>
              <w:rPr>
                <w:b/>
                <w:sz w:val="22"/>
                <w:szCs w:val="22"/>
              </w:rPr>
            </w:pPr>
          </w:p>
          <w:p w:rsidR="0084334B" w:rsidRPr="001812FD" w:rsidRDefault="0084334B" w:rsidP="00DA20AF">
            <w:pPr>
              <w:jc w:val="center"/>
              <w:rPr>
                <w:b/>
                <w:sz w:val="22"/>
                <w:szCs w:val="22"/>
              </w:rPr>
            </w:pPr>
          </w:p>
        </w:tc>
        <w:tc>
          <w:tcPr>
            <w:tcW w:w="6480" w:type="dxa"/>
          </w:tcPr>
          <w:p w:rsidR="0084334B" w:rsidRPr="001812FD" w:rsidRDefault="0084334B" w:rsidP="004B7BF4">
            <w:pPr>
              <w:widowControl w:val="0"/>
              <w:autoSpaceDE w:val="0"/>
              <w:autoSpaceDN w:val="0"/>
              <w:adjustRightInd w:val="0"/>
              <w:rPr>
                <w:sz w:val="22"/>
                <w:szCs w:val="22"/>
              </w:rPr>
            </w:pPr>
            <w:r w:rsidRPr="001812FD">
              <w:rPr>
                <w:b/>
                <w:sz w:val="22"/>
                <w:szCs w:val="22"/>
              </w:rPr>
              <w:t xml:space="preserve">Speaking and Listening: </w:t>
            </w:r>
            <w:r w:rsidRPr="001812FD">
              <w:rPr>
                <w:sz w:val="22"/>
                <w:szCs w:val="22"/>
              </w:rPr>
              <w:t>Provide opportunities for students to develop oral fluency (e.g., oral presentation).</w:t>
            </w:r>
          </w:p>
          <w:p w:rsidR="0084334B" w:rsidRPr="001812FD" w:rsidRDefault="0084334B" w:rsidP="001E72B9">
            <w:pPr>
              <w:widowControl w:val="0"/>
              <w:autoSpaceDE w:val="0"/>
              <w:autoSpaceDN w:val="0"/>
              <w:adjustRightInd w:val="0"/>
              <w:rPr>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119.</w:t>
            </w:r>
          </w:p>
        </w:tc>
        <w:tc>
          <w:tcPr>
            <w:tcW w:w="6480" w:type="dxa"/>
          </w:tcPr>
          <w:p w:rsidR="0084334B" w:rsidRPr="001812FD" w:rsidRDefault="0084334B" w:rsidP="003E3EE7">
            <w:pPr>
              <w:pStyle w:val="ColorfulList-Accent11"/>
              <w:ind w:left="0"/>
              <w:rPr>
                <w:sz w:val="22"/>
                <w:szCs w:val="22"/>
              </w:rPr>
            </w:pPr>
            <w:r w:rsidRPr="001812FD">
              <w:rPr>
                <w:b/>
                <w:sz w:val="22"/>
                <w:szCs w:val="22"/>
              </w:rPr>
              <w:t>Speaking and Listening:</w:t>
            </w:r>
            <w:r w:rsidRPr="001812FD">
              <w:rPr>
                <w:sz w:val="22"/>
                <w:szCs w:val="22"/>
              </w:rPr>
              <w:t xml:space="preserve"> Provide multimedia and technology sources so students can compare and contrast the knowledge they gain from reading texts to multimedia sources.</w:t>
            </w:r>
          </w:p>
          <w:p w:rsidR="0084334B" w:rsidRPr="001812FD" w:rsidRDefault="0084334B" w:rsidP="003E3EE7">
            <w:pPr>
              <w:pStyle w:val="ColorfulList-Accent11"/>
              <w:ind w:left="0"/>
              <w:rPr>
                <w:sz w:val="22"/>
                <w:szCs w:val="22"/>
              </w:rPr>
            </w:pPr>
          </w:p>
        </w:tc>
        <w:tc>
          <w:tcPr>
            <w:tcW w:w="2070" w:type="dxa"/>
          </w:tcPr>
          <w:p w:rsidR="0084334B" w:rsidRPr="001812FD" w:rsidRDefault="000C5DDD" w:rsidP="00F66E56">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120.</w:t>
            </w:r>
          </w:p>
        </w:tc>
        <w:tc>
          <w:tcPr>
            <w:tcW w:w="6480" w:type="dxa"/>
          </w:tcPr>
          <w:p w:rsidR="0084334B" w:rsidRPr="001812FD" w:rsidRDefault="0084334B" w:rsidP="004B7BF4">
            <w:pPr>
              <w:widowControl w:val="0"/>
              <w:autoSpaceDE w:val="0"/>
              <w:autoSpaceDN w:val="0"/>
              <w:adjustRightInd w:val="0"/>
              <w:rPr>
                <w:sz w:val="22"/>
                <w:szCs w:val="22"/>
              </w:rPr>
            </w:pPr>
            <w:r w:rsidRPr="001812FD">
              <w:rPr>
                <w:b/>
                <w:sz w:val="22"/>
                <w:szCs w:val="22"/>
              </w:rPr>
              <w:t>Academic Vocabulary:</w:t>
            </w:r>
            <w:r w:rsidRPr="001812FD">
              <w:rPr>
                <w:sz w:val="22"/>
                <w:szCs w:val="22"/>
              </w:rPr>
              <w:t xml:space="preserve">  Provide focused resources to support students’ acquisition of both general academic vocabulary and domain-specific vocabulary.</w:t>
            </w:r>
          </w:p>
          <w:p w:rsidR="0084334B" w:rsidRPr="001812FD" w:rsidRDefault="0084334B" w:rsidP="00F17C13">
            <w:pPr>
              <w:widowControl w:val="0"/>
              <w:autoSpaceDE w:val="0"/>
              <w:autoSpaceDN w:val="0"/>
              <w:adjustRightInd w:val="0"/>
              <w:rPr>
                <w:sz w:val="22"/>
                <w:szCs w:val="22"/>
              </w:rPr>
            </w:pPr>
          </w:p>
        </w:tc>
        <w:tc>
          <w:tcPr>
            <w:tcW w:w="207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121.</w:t>
            </w:r>
          </w:p>
        </w:tc>
        <w:tc>
          <w:tcPr>
            <w:tcW w:w="6480" w:type="dxa"/>
          </w:tcPr>
          <w:p w:rsidR="0084334B" w:rsidRPr="001812FD" w:rsidRDefault="0084334B" w:rsidP="003E3EE7">
            <w:pPr>
              <w:pStyle w:val="ColorfulList-Accent11"/>
              <w:ind w:left="0"/>
              <w:rPr>
                <w:sz w:val="22"/>
                <w:szCs w:val="22"/>
              </w:rPr>
            </w:pPr>
            <w:r w:rsidRPr="001812FD">
              <w:rPr>
                <w:b/>
                <w:sz w:val="22"/>
                <w:szCs w:val="22"/>
              </w:rPr>
              <w:t>Content:</w:t>
            </w:r>
            <w:r w:rsidRPr="001812FD">
              <w:rPr>
                <w:sz w:val="22"/>
                <w:szCs w:val="22"/>
              </w:rPr>
              <w:t xml:space="preserve"> Provide clearly stated learning goals and objectives for lessons and tasks aligned with the CCSS.</w:t>
            </w:r>
          </w:p>
          <w:p w:rsidR="0084334B" w:rsidRPr="001812FD" w:rsidRDefault="0084334B" w:rsidP="003E3EE7">
            <w:pPr>
              <w:pStyle w:val="ColorfulList-Accent11"/>
              <w:ind w:left="0"/>
              <w:rPr>
                <w:sz w:val="22"/>
                <w:szCs w:val="22"/>
              </w:rPr>
            </w:pPr>
          </w:p>
        </w:tc>
        <w:tc>
          <w:tcPr>
            <w:tcW w:w="207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84334B">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122.</w:t>
            </w:r>
          </w:p>
          <w:p w:rsidR="0084334B" w:rsidRPr="001812FD" w:rsidRDefault="0084334B" w:rsidP="00201053">
            <w:pPr>
              <w:jc w:val="center"/>
              <w:rPr>
                <w:b/>
                <w:sz w:val="22"/>
                <w:szCs w:val="22"/>
              </w:rPr>
            </w:pPr>
          </w:p>
        </w:tc>
        <w:tc>
          <w:tcPr>
            <w:tcW w:w="6480" w:type="dxa"/>
          </w:tcPr>
          <w:p w:rsidR="0084334B" w:rsidRPr="001812FD" w:rsidRDefault="0084334B" w:rsidP="003E3EE7">
            <w:pPr>
              <w:pStyle w:val="ColorfulList-Accent11"/>
              <w:ind w:left="0"/>
              <w:rPr>
                <w:sz w:val="22"/>
                <w:szCs w:val="22"/>
              </w:rPr>
            </w:pPr>
            <w:r w:rsidRPr="001812FD">
              <w:rPr>
                <w:b/>
                <w:sz w:val="22"/>
                <w:szCs w:val="22"/>
              </w:rPr>
              <w:t>Content:</w:t>
            </w:r>
            <w:r w:rsidRPr="001812FD">
              <w:rPr>
                <w:sz w:val="22"/>
                <w:szCs w:val="22"/>
              </w:rPr>
              <w:t xml:space="preserve"> Provide a scope and sequence that enables students to demonstrate their independent capacity to read and write at the appropriate level of complexity and sophistication defined by the standards.</w:t>
            </w:r>
          </w:p>
          <w:p w:rsidR="0084334B" w:rsidRPr="001812FD" w:rsidRDefault="0084334B" w:rsidP="003E3EE7">
            <w:pPr>
              <w:pStyle w:val="ColorfulList-Accent11"/>
              <w:ind w:left="0"/>
              <w:rPr>
                <w:sz w:val="22"/>
                <w:szCs w:val="22"/>
              </w:rPr>
            </w:pPr>
          </w:p>
        </w:tc>
        <w:tc>
          <w:tcPr>
            <w:tcW w:w="207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201053">
            <w:pPr>
              <w:jc w:val="center"/>
              <w:rPr>
                <w:b/>
                <w:sz w:val="22"/>
                <w:szCs w:val="22"/>
              </w:rPr>
            </w:pPr>
            <w:r w:rsidRPr="001812FD">
              <w:rPr>
                <w:b/>
                <w:sz w:val="22"/>
                <w:szCs w:val="22"/>
              </w:rPr>
              <w:t>123.</w:t>
            </w:r>
          </w:p>
        </w:tc>
        <w:tc>
          <w:tcPr>
            <w:tcW w:w="6480" w:type="dxa"/>
          </w:tcPr>
          <w:p w:rsidR="0084334B" w:rsidRPr="001812FD" w:rsidRDefault="0084334B" w:rsidP="003E3EE7">
            <w:pPr>
              <w:pStyle w:val="CommentText"/>
              <w:spacing w:after="0"/>
              <w:rPr>
                <w:rFonts w:ascii="Arial" w:hAnsi="Arial" w:cs="Arial"/>
                <w:sz w:val="22"/>
                <w:szCs w:val="22"/>
              </w:rPr>
            </w:pPr>
            <w:r w:rsidRPr="001812FD">
              <w:rPr>
                <w:rFonts w:ascii="Arial" w:hAnsi="Arial" w:cs="Arial"/>
                <w:b/>
                <w:sz w:val="22"/>
                <w:szCs w:val="22"/>
              </w:rPr>
              <w:t xml:space="preserve">Equity: </w:t>
            </w:r>
            <w:r w:rsidRPr="001812FD">
              <w:rPr>
                <w:rFonts w:ascii="Arial" w:hAnsi="Arial" w:cs="Arial"/>
                <w:sz w:val="22"/>
                <w:szCs w:val="22"/>
              </w:rPr>
              <w:t>Offer strategies for teachers to meet the needs of a range of learners, including advanced students and those requiring remediation.</w:t>
            </w:r>
          </w:p>
          <w:p w:rsidR="0084334B" w:rsidRPr="001812FD" w:rsidRDefault="0084334B" w:rsidP="003E3EE7">
            <w:pPr>
              <w:pStyle w:val="CommentText"/>
              <w:spacing w:after="0"/>
              <w:rPr>
                <w:rFonts w:ascii="Arial" w:hAnsi="Arial" w:cs="Arial"/>
                <w:sz w:val="22"/>
                <w:szCs w:val="22"/>
              </w:rPr>
            </w:pPr>
          </w:p>
        </w:tc>
        <w:tc>
          <w:tcPr>
            <w:tcW w:w="2070" w:type="dxa"/>
            <w:shd w:val="clear" w:color="auto" w:fill="auto"/>
            <w:vAlign w:val="center"/>
          </w:tcPr>
          <w:p w:rsidR="0084334B" w:rsidRPr="001812FD" w:rsidRDefault="000C5DDD" w:rsidP="00DB0DB4">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shd w:val="clear" w:color="auto" w:fill="auto"/>
            <w:vAlign w:val="center"/>
          </w:tcPr>
          <w:p w:rsidR="0084334B" w:rsidRPr="001812FD" w:rsidRDefault="000C5DDD" w:rsidP="00DB0DB4">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shd w:val="clear" w:color="auto" w:fill="auto"/>
            <w:vAlign w:val="center"/>
          </w:tcPr>
          <w:p w:rsidR="0084334B" w:rsidRPr="001812FD" w:rsidRDefault="000C5DDD" w:rsidP="00DB0DB4">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shd w:val="clear" w:color="auto" w:fill="auto"/>
            <w:vAlign w:val="center"/>
          </w:tcPr>
          <w:p w:rsidR="0084334B" w:rsidRPr="001812FD" w:rsidRDefault="0084334B" w:rsidP="00201053">
            <w:pPr>
              <w:rPr>
                <w:sz w:val="22"/>
                <w:szCs w:val="22"/>
              </w:rPr>
            </w:pPr>
          </w:p>
        </w:tc>
      </w:tr>
      <w:tr w:rsidR="0084334B" w:rsidRPr="001812FD" w:rsidTr="000537B9">
        <w:trPr>
          <w:trHeight w:val="359"/>
        </w:trPr>
        <w:tc>
          <w:tcPr>
            <w:tcW w:w="720" w:type="dxa"/>
            <w:vAlign w:val="center"/>
          </w:tcPr>
          <w:p w:rsidR="0084334B" w:rsidRPr="001812FD" w:rsidRDefault="0084334B" w:rsidP="00201053">
            <w:pPr>
              <w:jc w:val="center"/>
              <w:rPr>
                <w:b/>
                <w:sz w:val="22"/>
                <w:szCs w:val="22"/>
              </w:rPr>
            </w:pPr>
          </w:p>
          <w:p w:rsidR="0084334B" w:rsidRPr="001812FD" w:rsidRDefault="00182C4B" w:rsidP="00201053">
            <w:pPr>
              <w:jc w:val="center"/>
              <w:rPr>
                <w:b/>
                <w:sz w:val="22"/>
                <w:szCs w:val="22"/>
              </w:rPr>
            </w:pPr>
            <w:r w:rsidRPr="001812FD">
              <w:rPr>
                <w:b/>
                <w:sz w:val="22"/>
                <w:szCs w:val="22"/>
              </w:rPr>
              <w:t>124.</w:t>
            </w:r>
          </w:p>
        </w:tc>
        <w:tc>
          <w:tcPr>
            <w:tcW w:w="6480" w:type="dxa"/>
            <w:vAlign w:val="center"/>
          </w:tcPr>
          <w:p w:rsidR="0084334B" w:rsidRPr="001812FD" w:rsidRDefault="0084334B" w:rsidP="003E3EE7">
            <w:pPr>
              <w:pStyle w:val="ColorfulList-Accent11"/>
              <w:autoSpaceDE w:val="0"/>
              <w:autoSpaceDN w:val="0"/>
              <w:adjustRightInd w:val="0"/>
              <w:ind w:left="0"/>
              <w:rPr>
                <w:b/>
                <w:sz w:val="22"/>
                <w:szCs w:val="22"/>
              </w:rPr>
            </w:pPr>
          </w:p>
          <w:p w:rsidR="0084334B" w:rsidRPr="001812FD" w:rsidRDefault="0084334B" w:rsidP="003E3EE7">
            <w:pPr>
              <w:pStyle w:val="ColorfulList-Accent11"/>
              <w:autoSpaceDE w:val="0"/>
              <w:autoSpaceDN w:val="0"/>
              <w:adjustRightInd w:val="0"/>
              <w:ind w:left="0"/>
              <w:rPr>
                <w:sz w:val="22"/>
                <w:szCs w:val="22"/>
              </w:rPr>
            </w:pPr>
            <w:r w:rsidRPr="001812FD">
              <w:rPr>
                <w:b/>
                <w:sz w:val="22"/>
                <w:szCs w:val="22"/>
              </w:rPr>
              <w:t>Equity:</w:t>
            </w:r>
            <w:r w:rsidRPr="001812FD">
              <w:rPr>
                <w:sz w:val="22"/>
                <w:szCs w:val="22"/>
              </w:rPr>
              <w:t xml:space="preserve">  Provide a balanced representation of people and points of view and is free of bias regarding issues such as race, gender, religion, environment, business, industry, political orientation, careers, and career choices.</w:t>
            </w:r>
          </w:p>
          <w:p w:rsidR="0084334B" w:rsidRPr="001812FD" w:rsidRDefault="0084334B" w:rsidP="003E3EE7">
            <w:pPr>
              <w:pStyle w:val="ColorfulList-Accent11"/>
              <w:autoSpaceDE w:val="0"/>
              <w:autoSpaceDN w:val="0"/>
              <w:adjustRightInd w:val="0"/>
              <w:ind w:left="0"/>
              <w:rPr>
                <w:sz w:val="22"/>
                <w:szCs w:val="22"/>
              </w:rPr>
            </w:pPr>
          </w:p>
        </w:tc>
        <w:tc>
          <w:tcPr>
            <w:tcW w:w="207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vAlign w:val="center"/>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84334B" w:rsidRPr="001812FD" w:rsidTr="000537B9">
        <w:trPr>
          <w:trHeight w:val="359"/>
        </w:trPr>
        <w:tc>
          <w:tcPr>
            <w:tcW w:w="720" w:type="dxa"/>
            <w:vAlign w:val="center"/>
          </w:tcPr>
          <w:p w:rsidR="0084334B" w:rsidRPr="001812FD" w:rsidRDefault="00182C4B" w:rsidP="00201053">
            <w:pPr>
              <w:jc w:val="center"/>
              <w:rPr>
                <w:b/>
                <w:sz w:val="22"/>
                <w:szCs w:val="22"/>
              </w:rPr>
            </w:pPr>
            <w:r w:rsidRPr="001812FD">
              <w:rPr>
                <w:b/>
                <w:sz w:val="22"/>
                <w:szCs w:val="22"/>
              </w:rPr>
              <w:t>125.</w:t>
            </w:r>
          </w:p>
        </w:tc>
        <w:tc>
          <w:tcPr>
            <w:tcW w:w="6480" w:type="dxa"/>
            <w:vAlign w:val="center"/>
          </w:tcPr>
          <w:p w:rsidR="0084334B" w:rsidRPr="001812FD" w:rsidRDefault="0084334B" w:rsidP="003E3EE7">
            <w:pPr>
              <w:pStyle w:val="ColorfulList-Accent11"/>
              <w:autoSpaceDE w:val="0"/>
              <w:autoSpaceDN w:val="0"/>
              <w:adjustRightInd w:val="0"/>
              <w:ind w:left="0"/>
              <w:rPr>
                <w:sz w:val="22"/>
                <w:szCs w:val="22"/>
              </w:rPr>
            </w:pPr>
            <w:r w:rsidRPr="001812FD">
              <w:rPr>
                <w:b/>
                <w:sz w:val="22"/>
                <w:szCs w:val="22"/>
              </w:rPr>
              <w:t xml:space="preserve">Equity: </w:t>
            </w:r>
            <w:r w:rsidRPr="001812FD">
              <w:rPr>
                <w:sz w:val="22"/>
                <w:szCs w:val="22"/>
              </w:rPr>
              <w:t>Provide opportunities for teacher and students to integrate with other content areas.</w:t>
            </w:r>
          </w:p>
          <w:p w:rsidR="0084334B" w:rsidRPr="001812FD" w:rsidRDefault="0084334B" w:rsidP="003E3EE7">
            <w:pPr>
              <w:pStyle w:val="ColorfulList-Accent11"/>
              <w:autoSpaceDE w:val="0"/>
              <w:autoSpaceDN w:val="0"/>
              <w:adjustRightInd w:val="0"/>
              <w:ind w:left="0"/>
              <w:rPr>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84334B" w:rsidRPr="001812FD" w:rsidTr="000537B9">
        <w:trPr>
          <w:trHeight w:val="359"/>
        </w:trPr>
        <w:tc>
          <w:tcPr>
            <w:tcW w:w="720" w:type="dxa"/>
            <w:vAlign w:val="center"/>
          </w:tcPr>
          <w:p w:rsidR="00182C4B" w:rsidRPr="001812FD" w:rsidRDefault="00182C4B" w:rsidP="00201053">
            <w:pPr>
              <w:jc w:val="center"/>
              <w:rPr>
                <w:b/>
                <w:sz w:val="22"/>
                <w:szCs w:val="22"/>
              </w:rPr>
            </w:pPr>
            <w:r w:rsidRPr="001812FD">
              <w:rPr>
                <w:b/>
                <w:sz w:val="22"/>
                <w:szCs w:val="22"/>
              </w:rPr>
              <w:t>126</w:t>
            </w:r>
          </w:p>
          <w:p w:rsidR="0084334B" w:rsidRPr="001812FD" w:rsidRDefault="0084334B" w:rsidP="00201053">
            <w:pPr>
              <w:jc w:val="center"/>
              <w:rPr>
                <w:b/>
                <w:sz w:val="22"/>
                <w:szCs w:val="22"/>
              </w:rPr>
            </w:pPr>
          </w:p>
        </w:tc>
        <w:tc>
          <w:tcPr>
            <w:tcW w:w="6480" w:type="dxa"/>
            <w:vAlign w:val="center"/>
          </w:tcPr>
          <w:p w:rsidR="0084334B" w:rsidRPr="001812FD" w:rsidRDefault="0084334B" w:rsidP="003E3EE7">
            <w:pPr>
              <w:pStyle w:val="ColorfulList-Accent11"/>
              <w:autoSpaceDE w:val="0"/>
              <w:autoSpaceDN w:val="0"/>
              <w:adjustRightInd w:val="0"/>
              <w:ind w:left="0"/>
              <w:rPr>
                <w:sz w:val="22"/>
                <w:szCs w:val="22"/>
              </w:rPr>
            </w:pPr>
            <w:r w:rsidRPr="001812FD">
              <w:rPr>
                <w:b/>
                <w:sz w:val="22"/>
                <w:szCs w:val="22"/>
              </w:rPr>
              <w:t>Assessment:</w:t>
            </w:r>
            <w:r w:rsidRPr="001812FD">
              <w:rPr>
                <w:sz w:val="22"/>
                <w:szCs w:val="22"/>
              </w:rPr>
              <w:t xml:space="preserve"> Offer assessment tools that measure student progress in all strands of the CCSS.</w:t>
            </w:r>
          </w:p>
          <w:p w:rsidR="0084334B" w:rsidRPr="001812FD" w:rsidRDefault="0084334B" w:rsidP="003E3EE7">
            <w:pPr>
              <w:pStyle w:val="ColorfulList-Accent11"/>
              <w:autoSpaceDE w:val="0"/>
              <w:autoSpaceDN w:val="0"/>
              <w:adjustRightInd w:val="0"/>
              <w:ind w:left="0"/>
              <w:rPr>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84334B" w:rsidRPr="001812FD" w:rsidTr="000537B9">
        <w:trPr>
          <w:trHeight w:val="359"/>
        </w:trPr>
        <w:tc>
          <w:tcPr>
            <w:tcW w:w="720" w:type="dxa"/>
            <w:vAlign w:val="center"/>
          </w:tcPr>
          <w:p w:rsidR="0084334B" w:rsidRPr="001812FD" w:rsidRDefault="00182C4B" w:rsidP="00201053">
            <w:pPr>
              <w:jc w:val="center"/>
              <w:rPr>
                <w:b/>
                <w:sz w:val="22"/>
                <w:szCs w:val="22"/>
              </w:rPr>
            </w:pPr>
            <w:r w:rsidRPr="001812FD">
              <w:rPr>
                <w:b/>
                <w:sz w:val="22"/>
                <w:szCs w:val="22"/>
              </w:rPr>
              <w:t>127.</w:t>
            </w:r>
          </w:p>
        </w:tc>
        <w:tc>
          <w:tcPr>
            <w:tcW w:w="6480" w:type="dxa"/>
            <w:vAlign w:val="center"/>
          </w:tcPr>
          <w:p w:rsidR="0084334B" w:rsidRPr="001812FD" w:rsidRDefault="0084334B" w:rsidP="00A23DCD">
            <w:pPr>
              <w:widowControl w:val="0"/>
              <w:autoSpaceDE w:val="0"/>
              <w:autoSpaceDN w:val="0"/>
              <w:adjustRightInd w:val="0"/>
              <w:rPr>
                <w:sz w:val="22"/>
                <w:szCs w:val="22"/>
              </w:rPr>
            </w:pPr>
            <w:r w:rsidRPr="001812FD">
              <w:rPr>
                <w:b/>
                <w:sz w:val="22"/>
                <w:szCs w:val="22"/>
              </w:rPr>
              <w:t>Assessment:</w:t>
            </w:r>
            <w:r w:rsidRPr="001812FD">
              <w:rPr>
                <w:sz w:val="22"/>
                <w:szCs w:val="22"/>
              </w:rPr>
              <w:t xml:space="preserve"> Offer varied formative and summative assessment tools, clearly defining which standards are being assessed.</w:t>
            </w:r>
          </w:p>
          <w:p w:rsidR="0084334B" w:rsidRPr="001812FD" w:rsidRDefault="0084334B" w:rsidP="00A23DCD">
            <w:pPr>
              <w:widowControl w:val="0"/>
              <w:autoSpaceDE w:val="0"/>
              <w:autoSpaceDN w:val="0"/>
              <w:adjustRightInd w:val="0"/>
              <w:rPr>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84334B" w:rsidRPr="001812FD" w:rsidTr="000537B9">
        <w:trPr>
          <w:trHeight w:val="432"/>
        </w:trPr>
        <w:tc>
          <w:tcPr>
            <w:tcW w:w="720" w:type="dxa"/>
            <w:vAlign w:val="center"/>
          </w:tcPr>
          <w:p w:rsidR="0084334B" w:rsidRPr="001812FD" w:rsidRDefault="00182C4B" w:rsidP="00AD522A">
            <w:pPr>
              <w:rPr>
                <w:b/>
                <w:sz w:val="22"/>
                <w:szCs w:val="22"/>
              </w:rPr>
            </w:pPr>
            <w:r w:rsidRPr="001812FD">
              <w:rPr>
                <w:b/>
                <w:sz w:val="22"/>
                <w:szCs w:val="22"/>
              </w:rPr>
              <w:t>128.</w:t>
            </w:r>
          </w:p>
        </w:tc>
        <w:tc>
          <w:tcPr>
            <w:tcW w:w="6480" w:type="dxa"/>
          </w:tcPr>
          <w:p w:rsidR="0084334B" w:rsidRPr="001812FD" w:rsidRDefault="0084334B" w:rsidP="00A23DCD">
            <w:pPr>
              <w:rPr>
                <w:sz w:val="22"/>
                <w:szCs w:val="22"/>
              </w:rPr>
            </w:pPr>
            <w:r w:rsidRPr="001812FD">
              <w:rPr>
                <w:b/>
                <w:sz w:val="22"/>
                <w:szCs w:val="22"/>
              </w:rPr>
              <w:t xml:space="preserve">Technology and Digital Resources: </w:t>
            </w:r>
            <w:r w:rsidRPr="001812FD">
              <w:rPr>
                <w:sz w:val="22"/>
                <w:szCs w:val="22"/>
              </w:rPr>
              <w:t>Materials include teacher supports, strategies and resources in the Teacher Edition that are user-friendly and supportive of student learning.</w:t>
            </w:r>
          </w:p>
          <w:p w:rsidR="0084334B" w:rsidRPr="001812FD" w:rsidRDefault="0084334B" w:rsidP="00A23DCD">
            <w:pPr>
              <w:rPr>
                <w:sz w:val="22"/>
                <w:szCs w:val="22"/>
              </w:rPr>
            </w:pPr>
          </w:p>
        </w:tc>
        <w:tc>
          <w:tcPr>
            <w:tcW w:w="2070"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890"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70"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50" w:type="dxa"/>
            <w:vAlign w:val="center"/>
          </w:tcPr>
          <w:p w:rsidR="0084334B" w:rsidRPr="001812FD" w:rsidRDefault="0084334B" w:rsidP="00201053">
            <w:pPr>
              <w:rPr>
                <w:sz w:val="22"/>
                <w:szCs w:val="22"/>
              </w:rPr>
            </w:pPr>
          </w:p>
        </w:tc>
      </w:tr>
      <w:tr w:rsidR="00D26ADC" w:rsidRPr="001812FD" w:rsidTr="000537B9">
        <w:trPr>
          <w:trHeight w:val="720"/>
        </w:trPr>
        <w:tc>
          <w:tcPr>
            <w:tcW w:w="720" w:type="dxa"/>
            <w:shd w:val="clear" w:color="auto" w:fill="FBD4B4" w:themeFill="accent6" w:themeFillTint="66"/>
            <w:vAlign w:val="center"/>
          </w:tcPr>
          <w:p w:rsidR="00D26ADC" w:rsidRPr="001812FD" w:rsidRDefault="00D26ADC" w:rsidP="00AD522A">
            <w:pPr>
              <w:rPr>
                <w:b/>
                <w:sz w:val="22"/>
                <w:szCs w:val="22"/>
              </w:rPr>
            </w:pPr>
          </w:p>
        </w:tc>
        <w:tc>
          <w:tcPr>
            <w:tcW w:w="10440" w:type="dxa"/>
            <w:gridSpan w:val="3"/>
            <w:shd w:val="clear" w:color="auto" w:fill="FBD4B4" w:themeFill="accent6" w:themeFillTint="66"/>
            <w:vAlign w:val="center"/>
          </w:tcPr>
          <w:p w:rsidR="00D26ADC" w:rsidRPr="001812FD" w:rsidRDefault="00D26ADC" w:rsidP="0084334B">
            <w:pPr>
              <w:jc w:val="center"/>
              <w:rPr>
                <w:b/>
                <w:color w:val="000000" w:themeColor="text1"/>
                <w:sz w:val="22"/>
                <w:szCs w:val="22"/>
              </w:rPr>
            </w:pPr>
            <w:r w:rsidRPr="001812FD">
              <w:rPr>
                <w:b/>
                <w:color w:val="000000" w:themeColor="text1"/>
                <w:sz w:val="22"/>
                <w:szCs w:val="22"/>
              </w:rPr>
              <w:t>SECTION 2.E – OTHER RELEVANT CRITERIA – PUBLISHER’S CRITERIA</w:t>
            </w:r>
          </w:p>
        </w:tc>
        <w:tc>
          <w:tcPr>
            <w:tcW w:w="2070" w:type="dxa"/>
            <w:shd w:val="clear" w:color="auto" w:fill="000000" w:themeFill="text1"/>
          </w:tcPr>
          <w:p w:rsidR="00D26ADC" w:rsidRPr="001812FD" w:rsidRDefault="00D26ADC" w:rsidP="00C00837">
            <w:pPr>
              <w:jc w:val="center"/>
              <w:rPr>
                <w:sz w:val="22"/>
                <w:szCs w:val="22"/>
              </w:rPr>
            </w:pPr>
            <w:r w:rsidRPr="001812FD">
              <w:rPr>
                <w:b/>
                <w:color w:val="FFFFFF" w:themeColor="background1"/>
                <w:sz w:val="22"/>
                <w:szCs w:val="22"/>
              </w:rPr>
              <w:t>TOTAL SECTION 2.E SCORE</w:t>
            </w:r>
          </w:p>
        </w:tc>
        <w:tc>
          <w:tcPr>
            <w:tcW w:w="1350" w:type="dxa"/>
          </w:tcPr>
          <w:p w:rsidR="00D26ADC" w:rsidRPr="001812FD" w:rsidRDefault="00D26ADC">
            <w:pPr>
              <w:rPr>
                <w:sz w:val="22"/>
                <w:szCs w:val="22"/>
              </w:rPr>
            </w:pPr>
          </w:p>
        </w:tc>
      </w:tr>
    </w:tbl>
    <w:p w:rsidR="0084334B" w:rsidRPr="001812FD" w:rsidRDefault="0084334B" w:rsidP="0084334B">
      <w:pPr>
        <w:rPr>
          <w:sz w:val="22"/>
          <w:szCs w:val="22"/>
        </w:rPr>
      </w:pPr>
    </w:p>
    <w:tbl>
      <w:tblPr>
        <w:tblW w:w="14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411"/>
        <w:gridCol w:w="2059"/>
        <w:gridCol w:w="1967"/>
        <w:gridCol w:w="2063"/>
        <w:gridCol w:w="10"/>
        <w:gridCol w:w="1350"/>
      </w:tblGrid>
      <w:tr w:rsidR="0084334B" w:rsidRPr="001812FD" w:rsidTr="000537B9">
        <w:trPr>
          <w:trHeight w:val="435"/>
          <w:tblHeader/>
        </w:trPr>
        <w:tc>
          <w:tcPr>
            <w:tcW w:w="720" w:type="dxa"/>
            <w:shd w:val="clear" w:color="auto" w:fill="FBD4B4" w:themeFill="accent6" w:themeFillTint="66"/>
            <w:vAlign w:val="center"/>
          </w:tcPr>
          <w:p w:rsidR="0084334B" w:rsidRPr="001812FD" w:rsidRDefault="0084334B" w:rsidP="0084334B">
            <w:pPr>
              <w:jc w:val="center"/>
              <w:rPr>
                <w:b/>
                <w:sz w:val="22"/>
                <w:szCs w:val="22"/>
              </w:rPr>
            </w:pPr>
          </w:p>
        </w:tc>
        <w:tc>
          <w:tcPr>
            <w:tcW w:w="6411" w:type="dxa"/>
            <w:shd w:val="clear" w:color="auto" w:fill="FBD4B4" w:themeFill="accent6" w:themeFillTint="66"/>
            <w:vAlign w:val="center"/>
          </w:tcPr>
          <w:p w:rsidR="0084334B" w:rsidRPr="001812FD" w:rsidRDefault="00D26ADC" w:rsidP="0084334B">
            <w:pPr>
              <w:widowControl w:val="0"/>
              <w:autoSpaceDE w:val="0"/>
              <w:autoSpaceDN w:val="0"/>
              <w:adjustRightInd w:val="0"/>
              <w:rPr>
                <w:b/>
                <w:sz w:val="22"/>
                <w:szCs w:val="22"/>
              </w:rPr>
            </w:pPr>
            <w:r w:rsidRPr="001812FD">
              <w:rPr>
                <w:b/>
                <w:sz w:val="22"/>
                <w:szCs w:val="22"/>
              </w:rPr>
              <w:t>SECTION 2.F</w:t>
            </w:r>
            <w:r w:rsidR="0084334B" w:rsidRPr="001812FD">
              <w:rPr>
                <w:b/>
                <w:sz w:val="22"/>
                <w:szCs w:val="22"/>
              </w:rPr>
              <w:t>: Other Relevant Criteria – Student/Teacher Edition</w:t>
            </w:r>
          </w:p>
        </w:tc>
        <w:tc>
          <w:tcPr>
            <w:tcW w:w="2059" w:type="dxa"/>
            <w:shd w:val="clear" w:color="auto" w:fill="FBD4B4" w:themeFill="accent6" w:themeFillTint="66"/>
            <w:vAlign w:val="center"/>
          </w:tcPr>
          <w:p w:rsidR="0084334B" w:rsidRPr="001812FD" w:rsidRDefault="0084334B" w:rsidP="0084334B">
            <w:pPr>
              <w:jc w:val="center"/>
              <w:rPr>
                <w:b/>
                <w:sz w:val="22"/>
                <w:szCs w:val="22"/>
              </w:rPr>
            </w:pPr>
            <w:r w:rsidRPr="001812FD">
              <w:rPr>
                <w:b/>
                <w:sz w:val="22"/>
                <w:szCs w:val="22"/>
              </w:rPr>
              <w:t>Occurrence 1</w:t>
            </w:r>
          </w:p>
        </w:tc>
        <w:tc>
          <w:tcPr>
            <w:tcW w:w="1967" w:type="dxa"/>
            <w:shd w:val="clear" w:color="auto" w:fill="FBD4B4" w:themeFill="accent6" w:themeFillTint="66"/>
            <w:vAlign w:val="center"/>
          </w:tcPr>
          <w:p w:rsidR="0084334B" w:rsidRPr="001812FD" w:rsidRDefault="0084334B" w:rsidP="0084334B">
            <w:pPr>
              <w:jc w:val="center"/>
              <w:rPr>
                <w:b/>
                <w:sz w:val="22"/>
                <w:szCs w:val="22"/>
              </w:rPr>
            </w:pPr>
            <w:r w:rsidRPr="001812FD">
              <w:rPr>
                <w:b/>
                <w:sz w:val="22"/>
                <w:szCs w:val="22"/>
              </w:rPr>
              <w:t>Occurrence 2</w:t>
            </w:r>
          </w:p>
        </w:tc>
        <w:tc>
          <w:tcPr>
            <w:tcW w:w="2063" w:type="dxa"/>
            <w:shd w:val="clear" w:color="auto" w:fill="FBD4B4" w:themeFill="accent6" w:themeFillTint="66"/>
            <w:vAlign w:val="center"/>
          </w:tcPr>
          <w:p w:rsidR="0084334B" w:rsidRPr="001812FD" w:rsidRDefault="0084334B" w:rsidP="0084334B">
            <w:pPr>
              <w:jc w:val="center"/>
              <w:rPr>
                <w:b/>
                <w:sz w:val="22"/>
                <w:szCs w:val="22"/>
              </w:rPr>
            </w:pPr>
            <w:r w:rsidRPr="001812FD">
              <w:rPr>
                <w:b/>
                <w:sz w:val="22"/>
                <w:szCs w:val="22"/>
              </w:rPr>
              <w:t>Occurrence 3</w:t>
            </w:r>
          </w:p>
        </w:tc>
        <w:tc>
          <w:tcPr>
            <w:tcW w:w="1360" w:type="dxa"/>
            <w:gridSpan w:val="2"/>
            <w:shd w:val="clear" w:color="auto" w:fill="FBD4B4" w:themeFill="accent6" w:themeFillTint="66"/>
            <w:vAlign w:val="center"/>
          </w:tcPr>
          <w:p w:rsidR="0084334B" w:rsidRPr="001812FD" w:rsidRDefault="0084334B" w:rsidP="0084334B">
            <w:pPr>
              <w:jc w:val="center"/>
              <w:rPr>
                <w:b/>
                <w:sz w:val="22"/>
                <w:szCs w:val="22"/>
              </w:rPr>
            </w:pPr>
            <w:r w:rsidRPr="001812FD">
              <w:rPr>
                <w:b/>
                <w:sz w:val="22"/>
                <w:szCs w:val="22"/>
              </w:rPr>
              <w:t>Score</w:t>
            </w: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129.</w:t>
            </w:r>
          </w:p>
        </w:tc>
        <w:tc>
          <w:tcPr>
            <w:tcW w:w="6411" w:type="dxa"/>
            <w:vAlign w:val="center"/>
          </w:tcPr>
          <w:p w:rsidR="0084334B" w:rsidRPr="001812FD" w:rsidRDefault="0084334B" w:rsidP="0084334B">
            <w:pPr>
              <w:pStyle w:val="Default"/>
              <w:rPr>
                <w:rFonts w:ascii="Arial" w:hAnsi="Arial" w:cs="Arial"/>
                <w:sz w:val="22"/>
                <w:szCs w:val="22"/>
              </w:rPr>
            </w:pPr>
            <w:r w:rsidRPr="001812FD">
              <w:rPr>
                <w:rFonts w:ascii="Arial" w:hAnsi="Arial" w:cs="Arial"/>
                <w:sz w:val="22"/>
                <w:szCs w:val="22"/>
              </w:rPr>
              <w:t>The textbook provides pictorials, graphics and illustrations that represent diversity of cultures, race, color, creed, national origin, age, gender, language or disability.</w:t>
            </w:r>
          </w:p>
          <w:p w:rsidR="0084334B" w:rsidRPr="001812FD" w:rsidRDefault="0084334B" w:rsidP="0084334B">
            <w:pPr>
              <w:pStyle w:val="Default"/>
              <w:rPr>
                <w:rFonts w:ascii="Arial" w:hAnsi="Arial" w:cs="Arial"/>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vAlign w:val="center"/>
          </w:tcPr>
          <w:p w:rsidR="0084334B" w:rsidRPr="001812FD" w:rsidRDefault="000C5DDD" w:rsidP="0084334B">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130.</w:t>
            </w:r>
          </w:p>
        </w:tc>
        <w:tc>
          <w:tcPr>
            <w:tcW w:w="6411" w:type="dxa"/>
            <w:vAlign w:val="center"/>
          </w:tcPr>
          <w:p w:rsidR="0084334B" w:rsidRPr="001812FD" w:rsidRDefault="0084334B" w:rsidP="0084334B">
            <w:pPr>
              <w:pStyle w:val="Default"/>
              <w:rPr>
                <w:rFonts w:ascii="Arial" w:hAnsi="Arial" w:cs="Arial"/>
                <w:sz w:val="22"/>
                <w:szCs w:val="22"/>
              </w:rPr>
            </w:pPr>
          </w:p>
          <w:p w:rsidR="0084334B" w:rsidRPr="001812FD" w:rsidRDefault="0084334B" w:rsidP="0084334B">
            <w:pPr>
              <w:pStyle w:val="Default"/>
              <w:rPr>
                <w:rFonts w:ascii="Arial" w:hAnsi="Arial" w:cs="Arial"/>
                <w:sz w:val="22"/>
                <w:szCs w:val="22"/>
              </w:rPr>
            </w:pPr>
            <w:r w:rsidRPr="001812FD">
              <w:rPr>
                <w:rFonts w:ascii="Arial" w:hAnsi="Arial" w:cs="Arial"/>
                <w:sz w:val="22"/>
                <w:szCs w:val="22"/>
              </w:rPr>
              <w:t>The textbook provides a variety of cultural perspectives used within the lesson content to account for various cultural/background experiences.</w:t>
            </w:r>
          </w:p>
          <w:p w:rsidR="0084334B" w:rsidRPr="001812FD" w:rsidRDefault="0084334B" w:rsidP="0084334B">
            <w:pPr>
              <w:pStyle w:val="Default"/>
              <w:rPr>
                <w:rFonts w:ascii="Arial" w:hAnsi="Arial" w:cs="Arial"/>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131.</w:t>
            </w:r>
          </w:p>
          <w:p w:rsidR="0084334B" w:rsidRPr="001812FD" w:rsidRDefault="0084334B" w:rsidP="0084334B">
            <w:pPr>
              <w:jc w:val="center"/>
              <w:rPr>
                <w:b/>
                <w:sz w:val="22"/>
                <w:szCs w:val="22"/>
              </w:rPr>
            </w:pP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textbook provides an introduction to the lesson including the comprehension questions (i.e., focus questions or guiding questions) the student will be expected to answer at the conclusion of the classroom instruction.</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132.</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textbook provides activities for students to make interdisciplinary connections to science, language arts, math, music, art and sports plus connections with their personal experiences.</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133.</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textbook provides references to support student learning such as a glossary and word lists.</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134.</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Within each lesson of the Teacher’s Edition, there are clear measurable learning objectives and opportunities for differentiated instruction.</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135.</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provides tiered activities for differentiated instructional to meet the needs of all students including below proficiency and advanced learners.</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746"/>
        </w:trPr>
        <w:tc>
          <w:tcPr>
            <w:tcW w:w="720" w:type="dxa"/>
            <w:vAlign w:val="center"/>
          </w:tcPr>
          <w:p w:rsidR="0084334B" w:rsidRPr="001812FD" w:rsidRDefault="00182C4B" w:rsidP="0084334B">
            <w:pPr>
              <w:jc w:val="center"/>
              <w:rPr>
                <w:b/>
                <w:sz w:val="22"/>
                <w:szCs w:val="22"/>
              </w:rPr>
            </w:pPr>
            <w:r w:rsidRPr="001812FD">
              <w:rPr>
                <w:b/>
                <w:sz w:val="22"/>
                <w:szCs w:val="22"/>
              </w:rPr>
              <w:t>136.</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provides instructional strategies, resources, and language development support for English language learners (sheltered instruction.)</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530"/>
        </w:trPr>
        <w:tc>
          <w:tcPr>
            <w:tcW w:w="720" w:type="dxa"/>
            <w:vAlign w:val="center"/>
          </w:tcPr>
          <w:p w:rsidR="0084334B" w:rsidRPr="001812FD" w:rsidRDefault="00182C4B" w:rsidP="0084334B">
            <w:pPr>
              <w:jc w:val="center"/>
              <w:rPr>
                <w:b/>
                <w:sz w:val="22"/>
                <w:szCs w:val="22"/>
              </w:rPr>
            </w:pPr>
            <w:r w:rsidRPr="001812FD">
              <w:rPr>
                <w:b/>
                <w:sz w:val="22"/>
                <w:szCs w:val="22"/>
              </w:rPr>
              <w:t>137.</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provides writing activities where students explain their thinking.</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138.</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provides cooperative learning strategies.</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2"/>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539"/>
        </w:trPr>
        <w:tc>
          <w:tcPr>
            <w:tcW w:w="720" w:type="dxa"/>
            <w:vAlign w:val="center"/>
          </w:tcPr>
          <w:p w:rsidR="0084334B" w:rsidRPr="001812FD" w:rsidRDefault="00182C4B" w:rsidP="0084334B">
            <w:pPr>
              <w:jc w:val="center"/>
              <w:rPr>
                <w:b/>
                <w:sz w:val="22"/>
                <w:szCs w:val="22"/>
              </w:rPr>
            </w:pPr>
            <w:r w:rsidRPr="001812FD">
              <w:rPr>
                <w:b/>
                <w:sz w:val="22"/>
                <w:szCs w:val="22"/>
              </w:rPr>
              <w:t>139.</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provides the teacher with instructional strategies for every lesson.</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140.</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embeds various assessments (e.g., pre- and post-tests, self-assessments, written reflections, mid-unit quizzes, quick checks for understanding of the key concepts, etc.) that address lesson and/or chapter objectives.</w:t>
            </w:r>
          </w:p>
          <w:p w:rsidR="0084334B" w:rsidRPr="001812FD" w:rsidRDefault="0084334B" w:rsidP="0084334B">
            <w:pPr>
              <w:widowControl w:val="0"/>
              <w:autoSpaceDE w:val="0"/>
              <w:autoSpaceDN w:val="0"/>
              <w:adjustRightInd w:val="0"/>
              <w:rPr>
                <w:sz w:val="22"/>
                <w:szCs w:val="22"/>
              </w:rPr>
            </w:pPr>
          </w:p>
        </w:tc>
        <w:tc>
          <w:tcPr>
            <w:tcW w:w="2059"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4334B" w:rsidRPr="001812FD" w:rsidRDefault="000C5DDD">
            <w:pPr>
              <w:rPr>
                <w:sz w:val="22"/>
                <w:szCs w:val="22"/>
              </w:rPr>
            </w:pPr>
            <w:r w:rsidRPr="001812FD">
              <w:rPr>
                <w:sz w:val="22"/>
                <w:szCs w:val="22"/>
              </w:rPr>
              <w:fldChar w:fldCharType="begin">
                <w:ffData>
                  <w:name w:val="Text2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435"/>
        </w:trPr>
        <w:tc>
          <w:tcPr>
            <w:tcW w:w="720" w:type="dxa"/>
            <w:vAlign w:val="center"/>
          </w:tcPr>
          <w:p w:rsidR="0084334B" w:rsidRPr="001812FD" w:rsidRDefault="00182C4B" w:rsidP="0084334B">
            <w:pPr>
              <w:jc w:val="center"/>
              <w:rPr>
                <w:b/>
                <w:sz w:val="22"/>
                <w:szCs w:val="22"/>
              </w:rPr>
            </w:pPr>
            <w:r w:rsidRPr="001812FD">
              <w:rPr>
                <w:b/>
                <w:sz w:val="22"/>
                <w:szCs w:val="22"/>
              </w:rPr>
              <w:t>141.</w:t>
            </w:r>
          </w:p>
        </w:tc>
        <w:tc>
          <w:tcPr>
            <w:tcW w:w="6411" w:type="dxa"/>
            <w:vAlign w:val="center"/>
          </w:tcPr>
          <w:p w:rsidR="0084334B" w:rsidRPr="001812FD" w:rsidRDefault="0084334B" w:rsidP="0084334B">
            <w:pPr>
              <w:widowControl w:val="0"/>
              <w:autoSpaceDE w:val="0"/>
              <w:autoSpaceDN w:val="0"/>
              <w:adjustRightInd w:val="0"/>
              <w:rPr>
                <w:sz w:val="22"/>
                <w:szCs w:val="22"/>
              </w:rPr>
            </w:pPr>
            <w:r w:rsidRPr="001812FD">
              <w:rPr>
                <w:sz w:val="22"/>
                <w:szCs w:val="22"/>
              </w:rPr>
              <w:t>The Teacher’s Edition embeds student assessments that are accompanied by student work exemplars and score identification of concepts and skills to support further instruction, differentiation, remediation or acceleration.</w:t>
            </w:r>
          </w:p>
          <w:p w:rsidR="0084334B" w:rsidRPr="001812FD" w:rsidRDefault="0084334B" w:rsidP="0084334B">
            <w:pPr>
              <w:widowControl w:val="0"/>
              <w:autoSpaceDE w:val="0"/>
              <w:autoSpaceDN w:val="0"/>
              <w:adjustRightInd w:val="0"/>
              <w:rPr>
                <w:sz w:val="22"/>
                <w:szCs w:val="22"/>
              </w:rPr>
            </w:pPr>
          </w:p>
        </w:tc>
        <w:tc>
          <w:tcPr>
            <w:tcW w:w="2059" w:type="dxa"/>
          </w:tcPr>
          <w:p w:rsidR="0082604F" w:rsidRPr="001812FD" w:rsidRDefault="0082604F">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967" w:type="dxa"/>
          </w:tcPr>
          <w:p w:rsidR="0082604F" w:rsidRPr="001812FD" w:rsidRDefault="0082604F">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2063" w:type="dxa"/>
          </w:tcPr>
          <w:p w:rsidR="0082604F" w:rsidRPr="001812FD" w:rsidRDefault="0082604F">
            <w:pPr>
              <w:rPr>
                <w:sz w:val="22"/>
                <w:szCs w:val="22"/>
              </w:rPr>
            </w:pPr>
          </w:p>
          <w:p w:rsidR="0084334B" w:rsidRPr="001812FD" w:rsidRDefault="000C5DDD">
            <w:pPr>
              <w:rPr>
                <w:sz w:val="22"/>
                <w:szCs w:val="22"/>
              </w:rPr>
            </w:pPr>
            <w:r w:rsidRPr="001812FD">
              <w:rPr>
                <w:sz w:val="22"/>
                <w:szCs w:val="22"/>
              </w:rPr>
              <w:fldChar w:fldCharType="begin">
                <w:ffData>
                  <w:name w:val="Text1"/>
                  <w:enabled/>
                  <w:calcOnExit w:val="0"/>
                  <w:textInput/>
                </w:ffData>
              </w:fldChar>
            </w:r>
            <w:r w:rsidR="0084334B" w:rsidRPr="001812FD">
              <w:rPr>
                <w:sz w:val="22"/>
                <w:szCs w:val="22"/>
              </w:rPr>
              <w:instrText xml:space="preserve"> FORMTEXT </w:instrText>
            </w:r>
            <w:r w:rsidRPr="001812FD">
              <w:rPr>
                <w:sz w:val="22"/>
                <w:szCs w:val="22"/>
              </w:rPr>
            </w:r>
            <w:r w:rsidRPr="001812FD">
              <w:rPr>
                <w:sz w:val="22"/>
                <w:szCs w:val="22"/>
              </w:rPr>
              <w:fldChar w:fldCharType="separate"/>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0084334B" w:rsidRPr="001812FD">
              <w:rPr>
                <w:noProof/>
                <w:sz w:val="22"/>
                <w:szCs w:val="22"/>
              </w:rPr>
              <w:t> </w:t>
            </w:r>
            <w:r w:rsidRPr="001812FD">
              <w:rPr>
                <w:sz w:val="22"/>
                <w:szCs w:val="22"/>
              </w:rPr>
              <w:fldChar w:fldCharType="end"/>
            </w:r>
          </w:p>
        </w:tc>
        <w:tc>
          <w:tcPr>
            <w:tcW w:w="1360" w:type="dxa"/>
            <w:gridSpan w:val="2"/>
            <w:vAlign w:val="center"/>
          </w:tcPr>
          <w:p w:rsidR="0084334B" w:rsidRPr="001812FD" w:rsidRDefault="0084334B" w:rsidP="0084334B">
            <w:pPr>
              <w:rPr>
                <w:sz w:val="22"/>
                <w:szCs w:val="22"/>
              </w:rPr>
            </w:pPr>
          </w:p>
        </w:tc>
      </w:tr>
      <w:tr w:rsidR="0084334B" w:rsidRPr="001812FD" w:rsidTr="000537B9">
        <w:trPr>
          <w:trHeight w:val="724"/>
        </w:trPr>
        <w:tc>
          <w:tcPr>
            <w:tcW w:w="720" w:type="dxa"/>
            <w:shd w:val="clear" w:color="auto" w:fill="FBD4B4" w:themeFill="accent6" w:themeFillTint="66"/>
            <w:vAlign w:val="center"/>
          </w:tcPr>
          <w:p w:rsidR="0084334B" w:rsidRPr="001812FD" w:rsidRDefault="0084334B" w:rsidP="0084334B">
            <w:pPr>
              <w:jc w:val="center"/>
              <w:rPr>
                <w:b/>
                <w:sz w:val="22"/>
                <w:szCs w:val="22"/>
              </w:rPr>
            </w:pPr>
          </w:p>
        </w:tc>
        <w:tc>
          <w:tcPr>
            <w:tcW w:w="10437" w:type="dxa"/>
            <w:gridSpan w:val="3"/>
            <w:shd w:val="clear" w:color="auto" w:fill="FBD4B4" w:themeFill="accent6" w:themeFillTint="66"/>
            <w:vAlign w:val="center"/>
          </w:tcPr>
          <w:p w:rsidR="0084334B" w:rsidRPr="001812FD" w:rsidRDefault="00D26ADC" w:rsidP="0084334B">
            <w:pPr>
              <w:jc w:val="center"/>
              <w:rPr>
                <w:b/>
                <w:sz w:val="22"/>
                <w:szCs w:val="22"/>
              </w:rPr>
            </w:pPr>
            <w:r w:rsidRPr="001812FD">
              <w:rPr>
                <w:b/>
                <w:sz w:val="22"/>
                <w:szCs w:val="22"/>
              </w:rPr>
              <w:t>SECTION 2.F</w:t>
            </w:r>
            <w:r w:rsidR="0084334B" w:rsidRPr="001812FD">
              <w:rPr>
                <w:b/>
                <w:sz w:val="22"/>
                <w:szCs w:val="22"/>
              </w:rPr>
              <w:t xml:space="preserve"> – OTHER RELEVANT CRITERIA – STUDENT/TEACHER EDITION</w:t>
            </w:r>
          </w:p>
        </w:tc>
        <w:tc>
          <w:tcPr>
            <w:tcW w:w="2073" w:type="dxa"/>
            <w:gridSpan w:val="2"/>
            <w:shd w:val="clear" w:color="auto" w:fill="000000" w:themeFill="text1"/>
            <w:vAlign w:val="center"/>
          </w:tcPr>
          <w:p w:rsidR="0084334B" w:rsidRPr="001812FD" w:rsidRDefault="00D26ADC" w:rsidP="0084334B">
            <w:pPr>
              <w:jc w:val="center"/>
              <w:rPr>
                <w:b/>
                <w:sz w:val="22"/>
                <w:szCs w:val="22"/>
              </w:rPr>
            </w:pPr>
            <w:r w:rsidRPr="001812FD">
              <w:rPr>
                <w:b/>
                <w:sz w:val="22"/>
                <w:szCs w:val="22"/>
              </w:rPr>
              <w:t>TOTAL SECTION 2.F SCORE</w:t>
            </w:r>
          </w:p>
        </w:tc>
        <w:tc>
          <w:tcPr>
            <w:tcW w:w="1350" w:type="dxa"/>
            <w:vAlign w:val="center"/>
          </w:tcPr>
          <w:p w:rsidR="0084334B" w:rsidRPr="001812FD" w:rsidRDefault="0084334B" w:rsidP="0084334B">
            <w:pPr>
              <w:rPr>
                <w:sz w:val="22"/>
                <w:szCs w:val="22"/>
              </w:rPr>
            </w:pPr>
          </w:p>
        </w:tc>
      </w:tr>
    </w:tbl>
    <w:p w:rsidR="0084334B" w:rsidRPr="001812FD" w:rsidRDefault="0084334B" w:rsidP="0084334B">
      <w:pPr>
        <w:rPr>
          <w:sz w:val="22"/>
          <w:szCs w:val="22"/>
        </w:rPr>
      </w:pPr>
    </w:p>
    <w:p w:rsidR="0084334B" w:rsidRPr="001812FD" w:rsidRDefault="0084334B" w:rsidP="0084334B">
      <w:pPr>
        <w:rPr>
          <w:sz w:val="22"/>
          <w:szCs w:val="22"/>
        </w:rPr>
      </w:pPr>
    </w:p>
    <w:p w:rsidR="00CB5900" w:rsidRPr="00A101E8" w:rsidRDefault="00CB5900">
      <w:pPr>
        <w:rPr>
          <w:sz w:val="20"/>
        </w:rPr>
      </w:pPr>
    </w:p>
    <w:sectPr w:rsidR="00CB5900" w:rsidRPr="00A101E8" w:rsidSect="00BA46F8">
      <w:footerReference w:type="default" r:id="rId12"/>
      <w:pgSz w:w="15840" w:h="12240" w:orient="landscape" w:code="1"/>
      <w:pgMar w:top="720" w:right="720" w:bottom="1008"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3B7" w:rsidRDefault="008623B7" w:rsidP="0008757C">
      <w:r>
        <w:separator/>
      </w:r>
    </w:p>
  </w:endnote>
  <w:endnote w:type="continuationSeparator" w:id="0">
    <w:p w:rsidR="008623B7" w:rsidRDefault="008623B7" w:rsidP="0008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8"/>
      <w:gridCol w:w="4554"/>
      <w:gridCol w:w="4104"/>
    </w:tblGrid>
    <w:tr w:rsidR="008623B7" w:rsidRPr="00527074">
      <w:tc>
        <w:tcPr>
          <w:tcW w:w="5958" w:type="dxa"/>
          <w:tcBorders>
            <w:top w:val="nil"/>
            <w:left w:val="nil"/>
            <w:bottom w:val="nil"/>
            <w:right w:val="single" w:sz="4" w:space="0" w:color="auto"/>
          </w:tcBorders>
        </w:tcPr>
        <w:p w:rsidR="008623B7" w:rsidRPr="00AD75DC" w:rsidRDefault="008623B7" w:rsidP="00E75964">
          <w:pPr>
            <w:pStyle w:val="Footer"/>
            <w:tabs>
              <w:tab w:val="clear" w:pos="4320"/>
              <w:tab w:val="right" w:pos="5565"/>
            </w:tabs>
            <w:rPr>
              <w:rFonts w:cs="Arial"/>
              <w:sz w:val="16"/>
              <w:szCs w:val="16"/>
            </w:rPr>
          </w:pPr>
          <w:r w:rsidRPr="00AD75DC">
            <w:rPr>
              <w:rFonts w:cs="Arial"/>
              <w:sz w:val="16"/>
              <w:szCs w:val="16"/>
            </w:rPr>
            <w:t>FORM F.10: Social Studies World History</w:t>
          </w:r>
        </w:p>
        <w:p w:rsidR="008623B7" w:rsidRPr="001101AE" w:rsidRDefault="008623B7" w:rsidP="00E75964">
          <w:pPr>
            <w:pStyle w:val="Footer"/>
            <w:tabs>
              <w:tab w:val="clear" w:pos="4320"/>
              <w:tab w:val="right" w:pos="5565"/>
            </w:tabs>
            <w:rPr>
              <w:rFonts w:cs="Arial"/>
              <w:sz w:val="16"/>
              <w:szCs w:val="16"/>
            </w:rPr>
          </w:pPr>
          <w:r w:rsidRPr="00AD75DC">
            <w:rPr>
              <w:rFonts w:cs="Arial"/>
              <w:sz w:val="16"/>
              <w:szCs w:val="16"/>
            </w:rPr>
            <w:t>2016 Adoption Institute Scoring Rubric</w:t>
          </w:r>
        </w:p>
      </w:tc>
      <w:tc>
        <w:tcPr>
          <w:tcW w:w="4554" w:type="dxa"/>
          <w:tcBorders>
            <w:top w:val="nil"/>
            <w:left w:val="single" w:sz="4" w:space="0" w:color="auto"/>
            <w:bottom w:val="nil"/>
            <w:right w:val="nil"/>
          </w:tcBorders>
          <w:vAlign w:val="bottom"/>
        </w:tcPr>
        <w:p w:rsidR="008623B7" w:rsidRPr="005A25DC" w:rsidRDefault="008623B7" w:rsidP="00E75964">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4104" w:type="dxa"/>
          <w:tcBorders>
            <w:top w:val="nil"/>
            <w:left w:val="single" w:sz="4" w:space="0" w:color="auto"/>
            <w:bottom w:val="nil"/>
            <w:right w:val="nil"/>
          </w:tcBorders>
          <w:vAlign w:val="bottom"/>
        </w:tcPr>
        <w:p w:rsidR="008623B7" w:rsidRPr="00170B89" w:rsidRDefault="008623B7" w:rsidP="005A25DC">
          <w:pPr>
            <w:pStyle w:val="Footer"/>
            <w:tabs>
              <w:tab w:val="clear" w:pos="4320"/>
              <w:tab w:val="clear" w:pos="8640"/>
            </w:tabs>
            <w:ind w:left="259"/>
            <w:jc w:val="right"/>
            <w:rPr>
              <w:rFonts w:cs="Arial"/>
              <w:b/>
              <w:sz w:val="16"/>
              <w:szCs w:val="16"/>
            </w:rPr>
          </w:pPr>
          <w:r w:rsidRPr="00170B89">
            <w:rPr>
              <w:rFonts w:cs="Arial"/>
              <w:b/>
              <w:sz w:val="26"/>
              <w:szCs w:val="16"/>
            </w:rPr>
            <w:t xml:space="preserve">PAGE  </w:t>
          </w:r>
          <w:r w:rsidR="000C5DDD">
            <w:fldChar w:fldCharType="begin"/>
          </w:r>
          <w:r>
            <w:instrText xml:space="preserve"> PAGE   \* MERGEFORMAT </w:instrText>
          </w:r>
          <w:r w:rsidR="000C5DDD">
            <w:fldChar w:fldCharType="separate"/>
          </w:r>
          <w:r w:rsidR="003B26C4" w:rsidRPr="003B26C4">
            <w:rPr>
              <w:rFonts w:cs="Arial"/>
              <w:b/>
              <w:noProof/>
              <w:sz w:val="26"/>
              <w:szCs w:val="16"/>
            </w:rPr>
            <w:t>1</w:t>
          </w:r>
          <w:r w:rsidR="000C5DDD">
            <w:rPr>
              <w:rFonts w:cs="Arial"/>
              <w:b/>
              <w:noProof/>
              <w:sz w:val="26"/>
              <w:szCs w:val="16"/>
            </w:rPr>
            <w:fldChar w:fldCharType="end"/>
          </w:r>
        </w:p>
      </w:tc>
    </w:tr>
  </w:tbl>
  <w:p w:rsidR="008623B7" w:rsidRPr="00AD75DC" w:rsidRDefault="008623B7" w:rsidP="00AD75DC">
    <w:pPr>
      <w:pStyle w:val="Footer"/>
      <w:tabs>
        <w:tab w:val="clear" w:pos="4320"/>
        <w:tab w:val="right" w:pos="5565"/>
      </w:tabs>
      <w:rPr>
        <w:rFonts w:cs="Arial"/>
        <w:sz w:val="16"/>
        <w:szCs w:val="16"/>
      </w:rPr>
    </w:pPr>
    <w:r w:rsidRPr="00AD75DC">
      <w:rPr>
        <w:rFonts w:cs="Arial"/>
        <w:sz w:val="16"/>
        <w:szCs w:val="16"/>
      </w:rPr>
      <w:t xml:space="preserve">SE Title: </w:t>
    </w:r>
  </w:p>
  <w:p w:rsidR="008623B7" w:rsidRPr="00D27E21" w:rsidRDefault="008623B7" w:rsidP="00AD75DC">
    <w:pPr>
      <w:pStyle w:val="Footer"/>
      <w:rPr>
        <w:sz w:val="16"/>
        <w:szCs w:val="16"/>
      </w:rPr>
    </w:pPr>
    <w:r w:rsidRPr="00AD75DC">
      <w:rPr>
        <w:rFonts w:cs="Arial"/>
        <w:sz w:val="16"/>
        <w:szCs w:val="16"/>
      </w:rPr>
      <w:t>ISBN:</w:t>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r w:rsidRPr="00D27E21">
      <w:rPr>
        <w:sz w:val="16"/>
        <w:szCs w:val="16"/>
      </w:rPr>
      <w:tab/>
    </w:r>
  </w:p>
  <w:p w:rsidR="008623B7" w:rsidRPr="00D27E21" w:rsidRDefault="008623B7" w:rsidP="0008757C">
    <w:pPr>
      <w:pStyle w:val="Footer"/>
      <w:rPr>
        <w:sz w:val="16"/>
        <w:szCs w:val="16"/>
      </w:rPr>
    </w:pPr>
    <w:r w:rsidRPr="00D27E21">
      <w:rPr>
        <w:sz w:val="16"/>
        <w:szCs w:val="16"/>
      </w:rPr>
      <w:tab/>
    </w:r>
  </w:p>
  <w:p w:rsidR="008623B7" w:rsidRPr="006A5100" w:rsidRDefault="008623B7" w:rsidP="00087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7" w:rsidRPr="007C7A7B" w:rsidRDefault="008623B7" w:rsidP="0008757C">
    <w:pPr>
      <w:pStyle w:val="Footer"/>
    </w:pPr>
    <w:r>
      <w:t xml:space="preserve">1JULY2009 </w:t>
    </w:r>
    <w:r w:rsidRPr="007C7A7B">
      <w:t>(lb)</w:t>
    </w:r>
    <w:r w:rsidRPr="007C7A7B">
      <w:tab/>
    </w:r>
    <w:r>
      <w:tab/>
      <w:t>Page</w:t>
    </w:r>
    <w:r w:rsidRPr="007C7A7B">
      <w:t xml:space="preserve"> </w:t>
    </w:r>
    <w:r w:rsidR="000C5DDD">
      <w:fldChar w:fldCharType="begin"/>
    </w:r>
    <w:r>
      <w:instrText xml:space="preserve"> PAGE </w:instrText>
    </w:r>
    <w:r w:rsidR="000C5DDD">
      <w:fldChar w:fldCharType="separate"/>
    </w:r>
    <w:r>
      <w:rPr>
        <w:noProof/>
      </w:rPr>
      <w:t>1</w:t>
    </w:r>
    <w:r w:rsidR="000C5DDD">
      <w:rPr>
        <w:noProof/>
      </w:rPr>
      <w:fldChar w:fldCharType="end"/>
    </w:r>
    <w:r w:rsidRPr="007C7A7B">
      <w:t xml:space="preserve"> of </w:t>
    </w:r>
    <w:r w:rsidR="000C5DDD">
      <w:fldChar w:fldCharType="begin"/>
    </w:r>
    <w:r w:rsidR="003B40C9">
      <w:instrText xml:space="preserve"> NUMPAGES </w:instrText>
    </w:r>
    <w:r w:rsidR="000C5DDD">
      <w:fldChar w:fldCharType="separate"/>
    </w:r>
    <w:r>
      <w:rPr>
        <w:noProof/>
      </w:rPr>
      <w:t>23</w:t>
    </w:r>
    <w:r w:rsidR="000C5DDD">
      <w:rPr>
        <w:noProof/>
      </w:rPr>
      <w:fldChar w:fldCharType="end"/>
    </w:r>
  </w:p>
  <w:p w:rsidR="008623B7" w:rsidRPr="007C7A7B" w:rsidRDefault="008623B7" w:rsidP="0008757C">
    <w:pPr>
      <w:pStyle w:val="Footer"/>
    </w:pPr>
  </w:p>
  <w:p w:rsidR="008623B7" w:rsidRPr="007C7A7B" w:rsidRDefault="008623B7" w:rsidP="0008757C">
    <w:pPr>
      <w:pStyle w:val="Footer"/>
    </w:pPr>
  </w:p>
  <w:p w:rsidR="008623B7" w:rsidRPr="007C7A7B" w:rsidRDefault="008623B7" w:rsidP="00087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7" w:rsidRPr="00AD75DC" w:rsidRDefault="008623B7" w:rsidP="00AD75DC">
    <w:pPr>
      <w:pStyle w:val="Footer"/>
      <w:tabs>
        <w:tab w:val="clear" w:pos="4320"/>
        <w:tab w:val="right" w:pos="5565"/>
      </w:tabs>
      <w:rPr>
        <w:rFonts w:cs="Arial"/>
        <w:sz w:val="16"/>
        <w:szCs w:val="16"/>
      </w:rPr>
    </w:pPr>
    <w:r w:rsidRPr="00AD75DC">
      <w:rPr>
        <w:rFonts w:cs="Arial"/>
        <w:sz w:val="16"/>
        <w:szCs w:val="16"/>
      </w:rPr>
      <w:t>FORM F.10: Social Studies World History</w:t>
    </w:r>
  </w:p>
  <w:p w:rsidR="008623B7" w:rsidRPr="006A5100" w:rsidRDefault="008623B7" w:rsidP="00AD75DC">
    <w:pPr>
      <w:pStyle w:val="Footer"/>
      <w:tabs>
        <w:tab w:val="left" w:pos="3416"/>
      </w:tabs>
    </w:pPr>
    <w:r w:rsidRPr="00AD75DC">
      <w:rPr>
        <w:rFonts w:cs="Arial"/>
        <w:sz w:val="16"/>
        <w:szCs w:val="16"/>
      </w:rPr>
      <w:t>2016 Adoption Institute Scoring Rubric</w:t>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690"/>
      <w:gridCol w:w="3240"/>
      <w:gridCol w:w="1620"/>
    </w:tblGrid>
    <w:tr w:rsidR="008623B7" w:rsidRPr="00527074">
      <w:tc>
        <w:tcPr>
          <w:tcW w:w="6048" w:type="dxa"/>
          <w:tcBorders>
            <w:top w:val="nil"/>
            <w:left w:val="nil"/>
            <w:bottom w:val="nil"/>
            <w:right w:val="single" w:sz="4" w:space="0" w:color="auto"/>
          </w:tcBorders>
        </w:tcPr>
        <w:p w:rsidR="008623B7" w:rsidRPr="00AD75DC" w:rsidRDefault="008623B7" w:rsidP="00405088">
          <w:pPr>
            <w:pStyle w:val="Footer"/>
            <w:tabs>
              <w:tab w:val="clear" w:pos="4320"/>
              <w:tab w:val="right" w:pos="5565"/>
            </w:tabs>
            <w:rPr>
              <w:rFonts w:cs="Arial"/>
              <w:sz w:val="16"/>
              <w:szCs w:val="16"/>
            </w:rPr>
          </w:pPr>
          <w:r w:rsidRPr="00AD75DC">
            <w:rPr>
              <w:rFonts w:cs="Arial"/>
              <w:sz w:val="16"/>
              <w:szCs w:val="16"/>
            </w:rPr>
            <w:t xml:space="preserve">SE Title: </w:t>
          </w:r>
        </w:p>
        <w:p w:rsidR="008623B7" w:rsidRPr="001101AE" w:rsidRDefault="008623B7" w:rsidP="00405088">
          <w:pPr>
            <w:pStyle w:val="Footer"/>
            <w:tabs>
              <w:tab w:val="clear" w:pos="4320"/>
              <w:tab w:val="right" w:pos="5565"/>
            </w:tabs>
            <w:rPr>
              <w:rFonts w:cs="Arial"/>
              <w:sz w:val="16"/>
              <w:szCs w:val="16"/>
            </w:rPr>
          </w:pPr>
          <w:r w:rsidRPr="00AD75DC">
            <w:rPr>
              <w:rFonts w:cs="Arial"/>
              <w:sz w:val="16"/>
              <w:szCs w:val="16"/>
            </w:rPr>
            <w:t>ISBN:</w:t>
          </w:r>
          <w:r>
            <w:rPr>
              <w:rFonts w:cs="Arial"/>
              <w:sz w:val="18"/>
              <w:szCs w:val="16"/>
            </w:rPr>
            <w:t xml:space="preserve"> </w:t>
          </w:r>
        </w:p>
      </w:tc>
      <w:tc>
        <w:tcPr>
          <w:tcW w:w="3690" w:type="dxa"/>
          <w:tcBorders>
            <w:top w:val="nil"/>
            <w:left w:val="single" w:sz="4" w:space="0" w:color="auto"/>
            <w:bottom w:val="nil"/>
            <w:right w:val="nil"/>
          </w:tcBorders>
          <w:vAlign w:val="bottom"/>
        </w:tcPr>
        <w:p w:rsidR="008623B7" w:rsidRPr="005A25DC" w:rsidRDefault="008623B7" w:rsidP="00405088">
          <w:pPr>
            <w:pStyle w:val="Footer"/>
            <w:tabs>
              <w:tab w:val="clear" w:pos="4320"/>
              <w:tab w:val="clear" w:pos="8640"/>
            </w:tabs>
            <w:ind w:left="259"/>
            <w:rPr>
              <w:rFonts w:cs="Arial"/>
              <w:b/>
              <w:sz w:val="16"/>
              <w:szCs w:val="16"/>
            </w:rPr>
          </w:pPr>
          <w:r>
            <w:rPr>
              <w:rFonts w:cs="Arial"/>
              <w:b/>
              <w:color w:val="FF0000"/>
              <w:sz w:val="26"/>
              <w:szCs w:val="16"/>
            </w:rPr>
            <w:t xml:space="preserve">REVIEWER #: </w:t>
          </w:r>
          <w:r>
            <w:rPr>
              <w:rFonts w:cs="Arial"/>
              <w:b/>
              <w:sz w:val="26"/>
              <w:szCs w:val="16"/>
            </w:rPr>
            <w:t>____</w:t>
          </w:r>
          <w:r>
            <w:rPr>
              <w:rFonts w:cs="Arial"/>
              <w:b/>
              <w:sz w:val="26"/>
              <w:szCs w:val="16"/>
            </w:rPr>
            <w:softHyphen/>
          </w:r>
          <w:r>
            <w:rPr>
              <w:rFonts w:cs="Arial"/>
              <w:b/>
              <w:sz w:val="26"/>
              <w:szCs w:val="16"/>
            </w:rPr>
            <w:softHyphen/>
          </w:r>
          <w:r>
            <w:rPr>
              <w:rFonts w:cs="Arial"/>
              <w:b/>
              <w:sz w:val="26"/>
              <w:szCs w:val="16"/>
            </w:rPr>
            <w:softHyphen/>
            <w:t xml:space="preserve">______  </w:t>
          </w:r>
          <w:r>
            <w:rPr>
              <w:rFonts w:cs="Arial"/>
              <w:b/>
              <w:color w:val="FF0000"/>
              <w:sz w:val="16"/>
              <w:szCs w:val="16"/>
            </w:rPr>
            <w:t xml:space="preserve">                                   </w:t>
          </w:r>
        </w:p>
      </w:tc>
      <w:tc>
        <w:tcPr>
          <w:tcW w:w="3240" w:type="dxa"/>
          <w:tcBorders>
            <w:top w:val="nil"/>
            <w:left w:val="single" w:sz="4" w:space="0" w:color="auto"/>
            <w:bottom w:val="nil"/>
            <w:right w:val="nil"/>
          </w:tcBorders>
          <w:vAlign w:val="bottom"/>
        </w:tcPr>
        <w:p w:rsidR="008623B7" w:rsidRPr="00170B89" w:rsidRDefault="008623B7" w:rsidP="008432E9">
          <w:pPr>
            <w:pStyle w:val="Footer"/>
            <w:tabs>
              <w:tab w:val="clear" w:pos="4320"/>
              <w:tab w:val="clear" w:pos="8640"/>
            </w:tabs>
            <w:ind w:left="72"/>
            <w:jc w:val="right"/>
            <w:rPr>
              <w:rFonts w:cs="Arial"/>
              <w:b/>
              <w:sz w:val="16"/>
              <w:szCs w:val="16"/>
            </w:rPr>
          </w:pPr>
          <w:r w:rsidRPr="00170B89">
            <w:rPr>
              <w:rFonts w:cs="Arial"/>
              <w:b/>
              <w:sz w:val="26"/>
              <w:szCs w:val="16"/>
            </w:rPr>
            <w:t xml:space="preserve">PAGE  </w:t>
          </w:r>
          <w:r w:rsidR="000C5DDD">
            <w:fldChar w:fldCharType="begin"/>
          </w:r>
          <w:r>
            <w:instrText xml:space="preserve"> PAGE   \* MERGEFORMAT </w:instrText>
          </w:r>
          <w:r w:rsidR="000C5DDD">
            <w:fldChar w:fldCharType="separate"/>
          </w:r>
          <w:r w:rsidR="003518F6" w:rsidRPr="003518F6">
            <w:rPr>
              <w:rFonts w:cs="Arial"/>
              <w:b/>
              <w:noProof/>
              <w:sz w:val="26"/>
              <w:szCs w:val="16"/>
            </w:rPr>
            <w:t>2</w:t>
          </w:r>
          <w:r w:rsidR="000C5DDD">
            <w:rPr>
              <w:rFonts w:cs="Arial"/>
              <w:b/>
              <w:noProof/>
              <w:sz w:val="26"/>
              <w:szCs w:val="16"/>
            </w:rPr>
            <w:fldChar w:fldCharType="end"/>
          </w:r>
          <w:r>
            <w:rPr>
              <w:rFonts w:cs="Arial"/>
              <w:b/>
              <w:noProof/>
              <w:sz w:val="26"/>
              <w:szCs w:val="16"/>
            </w:rPr>
            <w:t xml:space="preserve"> Score Subtotal    </w:t>
          </w:r>
        </w:p>
      </w:tc>
      <w:tc>
        <w:tcPr>
          <w:tcW w:w="1620" w:type="dxa"/>
          <w:tcBorders>
            <w:top w:val="single" w:sz="4" w:space="0" w:color="auto"/>
            <w:left w:val="single" w:sz="4" w:space="0" w:color="auto"/>
            <w:bottom w:val="single" w:sz="4" w:space="0" w:color="auto"/>
            <w:right w:val="single" w:sz="4" w:space="0" w:color="auto"/>
          </w:tcBorders>
        </w:tcPr>
        <w:p w:rsidR="008623B7" w:rsidRPr="00170B89" w:rsidRDefault="008623B7" w:rsidP="00405088">
          <w:pPr>
            <w:pStyle w:val="Footer"/>
            <w:tabs>
              <w:tab w:val="clear" w:pos="4320"/>
              <w:tab w:val="clear" w:pos="8640"/>
            </w:tabs>
            <w:ind w:left="259"/>
            <w:jc w:val="right"/>
            <w:rPr>
              <w:rFonts w:cs="Arial"/>
              <w:b/>
              <w:sz w:val="26"/>
              <w:szCs w:val="16"/>
            </w:rPr>
          </w:pPr>
        </w:p>
      </w:tc>
    </w:tr>
  </w:tbl>
  <w:p w:rsidR="008623B7" w:rsidRPr="006A5100" w:rsidRDefault="008623B7" w:rsidP="00585F2F">
    <w:pPr>
      <w:pStyle w:val="Footer"/>
      <w:tabs>
        <w:tab w:val="left" w:pos="341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3B7" w:rsidRDefault="008623B7" w:rsidP="0008757C">
      <w:r>
        <w:separator/>
      </w:r>
    </w:p>
  </w:footnote>
  <w:footnote w:type="continuationSeparator" w:id="0">
    <w:p w:rsidR="008623B7" w:rsidRDefault="008623B7" w:rsidP="0008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7" w:rsidRDefault="008623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ook w:val="04A0" w:firstRow="1" w:lastRow="0" w:firstColumn="1" w:lastColumn="0" w:noHBand="0" w:noVBand="1"/>
    </w:tblPr>
    <w:tblGrid>
      <w:gridCol w:w="2087"/>
      <w:gridCol w:w="12529"/>
    </w:tblGrid>
    <w:tr w:rsidR="008623B7">
      <w:tc>
        <w:tcPr>
          <w:tcW w:w="714" w:type="pct"/>
          <w:shd w:val="clear" w:color="auto" w:fill="FBD4B4" w:themeFill="accent6" w:themeFillTint="66"/>
          <w:vAlign w:val="center"/>
        </w:tcPr>
        <w:p w:rsidR="008623B7" w:rsidRDefault="008623B7" w:rsidP="0026397A">
          <w:pPr>
            <w:jc w:val="center"/>
          </w:pPr>
          <w:r>
            <w:br w:type="page"/>
          </w:r>
          <w:r>
            <w:br w:type="page"/>
          </w:r>
          <w:r>
            <w:rPr>
              <w:noProof/>
            </w:rPr>
            <w:drawing>
              <wp:inline distT="0" distB="0" distL="0" distR="0">
                <wp:extent cx="1036320" cy="426720"/>
                <wp:effectExtent l="19050" t="0" r="0" b="0"/>
                <wp:docPr id="3" name="Picture 3" descr="jj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jj"/>
                        <pic:cNvPicPr>
                          <a:picLocks noChangeAspect="1" noChangeArrowheads="1"/>
                        </pic:cNvPicPr>
                      </pic:nvPicPr>
                      <pic:blipFill>
                        <a:blip r:embed="rId1"/>
                        <a:srcRect/>
                        <a:stretch>
                          <a:fillRect/>
                        </a:stretch>
                      </pic:blipFill>
                      <pic:spPr bwMode="auto">
                        <a:xfrm>
                          <a:off x="0" y="0"/>
                          <a:ext cx="1036320" cy="426720"/>
                        </a:xfrm>
                        <a:prstGeom prst="rect">
                          <a:avLst/>
                        </a:prstGeom>
                        <a:noFill/>
                        <a:ln w="9525">
                          <a:noFill/>
                          <a:miter lim="800000"/>
                          <a:headEnd/>
                          <a:tailEnd/>
                        </a:ln>
                      </pic:spPr>
                    </pic:pic>
                  </a:graphicData>
                </a:graphic>
              </wp:inline>
            </w:drawing>
          </w:r>
        </w:p>
      </w:tc>
      <w:tc>
        <w:tcPr>
          <w:tcW w:w="4286" w:type="pct"/>
          <w:shd w:val="clear" w:color="auto" w:fill="FBD4B4" w:themeFill="accent6" w:themeFillTint="66"/>
        </w:tcPr>
        <w:p w:rsidR="008623B7" w:rsidRDefault="008623B7" w:rsidP="0026397A">
          <w:pPr>
            <w:rPr>
              <w:sz w:val="36"/>
              <w:szCs w:val="36"/>
            </w:rPr>
          </w:pPr>
          <w:r w:rsidRPr="0015420E">
            <w:rPr>
              <w:sz w:val="36"/>
              <w:szCs w:val="36"/>
            </w:rPr>
            <w:t xml:space="preserve">FORM </w:t>
          </w:r>
          <w:r>
            <w:rPr>
              <w:sz w:val="36"/>
              <w:szCs w:val="36"/>
            </w:rPr>
            <w:t>F.10 Citation Alignment and Scoring Rubric – Social Studies World History (Secondary)</w:t>
          </w:r>
        </w:p>
        <w:p w:rsidR="008623B7" w:rsidRPr="00A6202F" w:rsidRDefault="008623B7" w:rsidP="009626AC">
          <w:pPr>
            <w:jc w:val="center"/>
            <w:rPr>
              <w:szCs w:val="36"/>
            </w:rPr>
          </w:pPr>
          <w:r>
            <w:rPr>
              <w:szCs w:val="36"/>
            </w:rPr>
            <w:t>2016 Adoption Institute Grade K-12 Social Studies</w:t>
          </w:r>
        </w:p>
      </w:tc>
    </w:tr>
  </w:tbl>
  <w:p w:rsidR="008623B7" w:rsidRPr="00CD59D6" w:rsidRDefault="008623B7" w:rsidP="00CD59D6">
    <w:pPr>
      <w:tabs>
        <w:tab w:val="left" w:pos="1200"/>
      </w:tabs>
      <w:ind w:left="6480"/>
    </w:pPr>
    <w:r w:rsidRPr="00CD59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3B7" w:rsidRPr="00DD08F1" w:rsidRDefault="008623B7" w:rsidP="0008757C">
    <w:pPr>
      <w:pStyle w:val="Footer"/>
      <w:rPr>
        <w:sz w:val="16"/>
      </w:rPr>
    </w:pPr>
    <w:r>
      <w:t>Introduction to the template</w:t>
    </w:r>
  </w:p>
  <w:p w:rsidR="008623B7" w:rsidRDefault="008623B7" w:rsidP="000875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484A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5C295E6"/>
    <w:lvl w:ilvl="0" w:tplc="0409001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C00A56"/>
    <w:multiLevelType w:val="multilevel"/>
    <w:tmpl w:val="F5C295E6"/>
    <w:lvl w:ilvl="0">
      <w:start w:val="1"/>
      <w:numFmt w:val="upperLetter"/>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C1D33"/>
    <w:multiLevelType w:val="hybridMultilevel"/>
    <w:tmpl w:val="10363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F62D93"/>
    <w:multiLevelType w:val="multilevel"/>
    <w:tmpl w:val="471EA89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973064"/>
    <w:multiLevelType w:val="hybridMultilevel"/>
    <w:tmpl w:val="4BD8E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021A3"/>
    <w:multiLevelType w:val="hybridMultilevel"/>
    <w:tmpl w:val="23BE7F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A094F"/>
    <w:multiLevelType w:val="multilevel"/>
    <w:tmpl w:val="B0B812D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bullet"/>
      <w:lvlText w:val=""/>
      <w:lvlJc w:val="left"/>
      <w:pPr>
        <w:tabs>
          <w:tab w:val="num" w:pos="720"/>
        </w:tabs>
        <w:ind w:left="1008" w:hanging="288"/>
      </w:pPr>
      <w:rPr>
        <w:rFonts w:ascii="Wingdings" w:hAnsi="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ED2CC1"/>
    <w:multiLevelType w:val="hybridMultilevel"/>
    <w:tmpl w:val="6740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41AB5"/>
    <w:multiLevelType w:val="hybridMultilevel"/>
    <w:tmpl w:val="9E407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690075"/>
    <w:multiLevelType w:val="hybridMultilevel"/>
    <w:tmpl w:val="9CECA27E"/>
    <w:lvl w:ilvl="0" w:tplc="3676D58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B2E6CF6"/>
    <w:multiLevelType w:val="hybridMultilevel"/>
    <w:tmpl w:val="7E8C5F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4361D4"/>
    <w:multiLevelType w:val="multilevel"/>
    <w:tmpl w:val="7A7ED752"/>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decimal"/>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CA407ED"/>
    <w:multiLevelType w:val="multilevel"/>
    <w:tmpl w:val="312CD332"/>
    <w:name w:val="NM Std Bnch Style2"/>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360"/>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CF33B7D"/>
    <w:multiLevelType w:val="hybridMultilevel"/>
    <w:tmpl w:val="CDB402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F62551"/>
    <w:multiLevelType w:val="multilevel"/>
    <w:tmpl w:val="7944B278"/>
    <w:lvl w:ilvl="0">
      <w:start w:val="1"/>
      <w:numFmt w:val="upperLetter"/>
      <w:lvlText w:val="%1."/>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cs="Times New Roman" w:hint="default"/>
        <w:b w:val="0"/>
        <w:i w:val="0"/>
        <w:sz w:val="20"/>
      </w:rPr>
    </w:lvl>
    <w:lvl w:ilvl="2">
      <w:start w:val="1"/>
      <w:numFmt w:val="lowerLetter"/>
      <w:lvlText w:val="%3."/>
      <w:lvlJc w:val="left"/>
      <w:pPr>
        <w:tabs>
          <w:tab w:val="num" w:pos="720"/>
        </w:tabs>
        <w:ind w:left="1008" w:hanging="28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16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17248A1"/>
    <w:multiLevelType w:val="hybridMultilevel"/>
    <w:tmpl w:val="06B21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425165"/>
    <w:multiLevelType w:val="hybridMultilevel"/>
    <w:tmpl w:val="C7301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2287"/>
    <w:multiLevelType w:val="hybridMultilevel"/>
    <w:tmpl w:val="04544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C26609"/>
    <w:multiLevelType w:val="hybridMultilevel"/>
    <w:tmpl w:val="00A88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774DA8"/>
    <w:multiLevelType w:val="multilevel"/>
    <w:tmpl w:val="00000001"/>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7C0188C"/>
    <w:multiLevelType w:val="hybridMultilevel"/>
    <w:tmpl w:val="86EE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2C6CB0"/>
    <w:multiLevelType w:val="hybridMultilevel"/>
    <w:tmpl w:val="CC440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E0AC2"/>
    <w:multiLevelType w:val="hybridMultilevel"/>
    <w:tmpl w:val="C8805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F21497"/>
    <w:multiLevelType w:val="hybridMultilevel"/>
    <w:tmpl w:val="166201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1112048"/>
    <w:multiLevelType w:val="hybridMultilevel"/>
    <w:tmpl w:val="623C19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2C5FE8"/>
    <w:multiLevelType w:val="hybridMultilevel"/>
    <w:tmpl w:val="224AD5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6B4F96"/>
    <w:multiLevelType w:val="hybridMultilevel"/>
    <w:tmpl w:val="952C6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4C7431"/>
    <w:multiLevelType w:val="hybridMultilevel"/>
    <w:tmpl w:val="3D3204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0525BB"/>
    <w:multiLevelType w:val="hybridMultilevel"/>
    <w:tmpl w:val="41167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160DF"/>
    <w:multiLevelType w:val="hybridMultilevel"/>
    <w:tmpl w:val="EF32F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73312"/>
    <w:multiLevelType w:val="hybridMultilevel"/>
    <w:tmpl w:val="8998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1F000B"/>
    <w:multiLevelType w:val="hybridMultilevel"/>
    <w:tmpl w:val="471EA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2A5555"/>
    <w:multiLevelType w:val="hybridMultilevel"/>
    <w:tmpl w:val="CEE6F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B60161"/>
    <w:multiLevelType w:val="multilevel"/>
    <w:tmpl w:val="04544DE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AB6F6B"/>
    <w:multiLevelType w:val="hybridMultilevel"/>
    <w:tmpl w:val="7BB65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E92646"/>
    <w:multiLevelType w:val="hybridMultilevel"/>
    <w:tmpl w:val="B840E6EC"/>
    <w:lvl w:ilvl="0" w:tplc="A48649BE">
      <w:start w:val="1"/>
      <w:numFmt w:val="decimal"/>
      <w:lvlText w:val="%1."/>
      <w:lvlJc w:val="left"/>
      <w:pPr>
        <w:ind w:left="360" w:hanging="360"/>
      </w:pPr>
      <w:rPr>
        <w:rFonts w:hint="default"/>
        <w:b/>
        <w:color w:val="2020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F0D6635"/>
    <w:multiLevelType w:val="hybridMultilevel"/>
    <w:tmpl w:val="2FF64ACE"/>
    <w:lvl w:ilvl="0" w:tplc="2F50589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F1D49E5"/>
    <w:multiLevelType w:val="hybridMultilevel"/>
    <w:tmpl w:val="40208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EB33EA"/>
    <w:multiLevelType w:val="hybridMultilevel"/>
    <w:tmpl w:val="AB0EB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A404F9"/>
    <w:multiLevelType w:val="hybridMultilevel"/>
    <w:tmpl w:val="0E10EC80"/>
    <w:lvl w:ilvl="0" w:tplc="7CAC4D6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172015"/>
    <w:multiLevelType w:val="hybridMultilevel"/>
    <w:tmpl w:val="0444F0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AF3E3A"/>
    <w:multiLevelType w:val="hybridMultilevel"/>
    <w:tmpl w:val="3790DF0E"/>
    <w:lvl w:ilvl="0" w:tplc="41B634D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1879E2"/>
    <w:multiLevelType w:val="hybridMultilevel"/>
    <w:tmpl w:val="6D4C7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24234C"/>
    <w:multiLevelType w:val="hybridMultilevel"/>
    <w:tmpl w:val="B5285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F32D07"/>
    <w:multiLevelType w:val="hybridMultilevel"/>
    <w:tmpl w:val="19A42D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C0407"/>
    <w:multiLevelType w:val="hybridMultilevel"/>
    <w:tmpl w:val="41B6548C"/>
    <w:lvl w:ilvl="0" w:tplc="D5362C56">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932E42"/>
    <w:multiLevelType w:val="hybridMultilevel"/>
    <w:tmpl w:val="D5B4E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34"/>
  </w:num>
  <w:num w:numId="4">
    <w:abstractNumId w:val="44"/>
  </w:num>
  <w:num w:numId="5">
    <w:abstractNumId w:val="39"/>
  </w:num>
  <w:num w:numId="6">
    <w:abstractNumId w:val="36"/>
  </w:num>
  <w:num w:numId="7">
    <w:abstractNumId w:val="47"/>
  </w:num>
  <w:num w:numId="8">
    <w:abstractNumId w:val="17"/>
  </w:num>
  <w:num w:numId="9">
    <w:abstractNumId w:val="41"/>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2"/>
  </w:num>
  <w:num w:numId="14">
    <w:abstractNumId w:val="3"/>
  </w:num>
  <w:num w:numId="15">
    <w:abstractNumId w:val="31"/>
  </w:num>
  <w:num w:numId="16">
    <w:abstractNumId w:val="28"/>
  </w:num>
  <w:num w:numId="17">
    <w:abstractNumId w:val="48"/>
  </w:num>
  <w:num w:numId="18">
    <w:abstractNumId w:val="23"/>
  </w:num>
  <w:num w:numId="19">
    <w:abstractNumId w:val="29"/>
  </w:num>
  <w:num w:numId="20">
    <w:abstractNumId w:val="12"/>
  </w:num>
  <w:num w:numId="21">
    <w:abstractNumId w:val="20"/>
  </w:num>
  <w:num w:numId="22">
    <w:abstractNumId w:val="46"/>
  </w:num>
  <w:num w:numId="23">
    <w:abstractNumId w:val="8"/>
  </w:num>
  <w:num w:numId="24">
    <w:abstractNumId w:val="0"/>
  </w:num>
  <w:num w:numId="25">
    <w:abstractNumId w:val="1"/>
  </w:num>
  <w:num w:numId="26">
    <w:abstractNumId w:val="21"/>
  </w:num>
  <w:num w:numId="27">
    <w:abstractNumId w:val="2"/>
  </w:num>
  <w:num w:numId="28">
    <w:abstractNumId w:val="25"/>
  </w:num>
  <w:num w:numId="29">
    <w:abstractNumId w:val="33"/>
  </w:num>
  <w:num w:numId="30">
    <w:abstractNumId w:val="19"/>
  </w:num>
  <w:num w:numId="31">
    <w:abstractNumId w:val="35"/>
  </w:num>
  <w:num w:numId="32">
    <w:abstractNumId w:val="4"/>
  </w:num>
  <w:num w:numId="33">
    <w:abstractNumId w:val="6"/>
  </w:num>
  <w:num w:numId="34">
    <w:abstractNumId w:val="9"/>
  </w:num>
  <w:num w:numId="35">
    <w:abstractNumId w:val="30"/>
  </w:num>
  <w:num w:numId="36">
    <w:abstractNumId w:val="26"/>
  </w:num>
  <w:num w:numId="37">
    <w:abstractNumId w:val="45"/>
  </w:num>
  <w:num w:numId="38">
    <w:abstractNumId w:val="24"/>
  </w:num>
  <w:num w:numId="39">
    <w:abstractNumId w:val="18"/>
  </w:num>
  <w:num w:numId="40">
    <w:abstractNumId w:val="15"/>
  </w:num>
  <w:num w:numId="41">
    <w:abstractNumId w:val="40"/>
  </w:num>
  <w:num w:numId="42">
    <w:abstractNumId w:val="22"/>
  </w:num>
  <w:num w:numId="43">
    <w:abstractNumId w:val="27"/>
  </w:num>
  <w:num w:numId="44">
    <w:abstractNumId w:val="43"/>
  </w:num>
  <w:num w:numId="45">
    <w:abstractNumId w:val="32"/>
  </w:num>
  <w:num w:numId="46">
    <w:abstractNumId w:val="37"/>
  </w:num>
  <w:num w:numId="47">
    <w:abstractNumId w:val="10"/>
  </w:num>
  <w:num w:numId="48">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ocumentProtection w:edit="forms" w:formatting="1" w:enforcement="1" w:cryptProviderType="rsaFull" w:cryptAlgorithmClass="hash" w:cryptAlgorithmType="typeAny" w:cryptAlgorithmSid="4" w:cryptSpinCount="100000" w:hash="qNPU1I6EnRCS/NicoZYLmx08zOs=" w:salt="EuOXb7L6s7AZnvn8CeHNVw=="/>
  <w:defaultTabStop w:val="432"/>
  <w:drawingGridHorizontalSpacing w:val="100"/>
  <w:drawingGridVerticalSpacing w:val="106"/>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79"/>
    <w:rsid w:val="00000130"/>
    <w:rsid w:val="0000042A"/>
    <w:rsid w:val="000014FE"/>
    <w:rsid w:val="00003018"/>
    <w:rsid w:val="00004979"/>
    <w:rsid w:val="00004EE4"/>
    <w:rsid w:val="00006A5C"/>
    <w:rsid w:val="00007035"/>
    <w:rsid w:val="000075DB"/>
    <w:rsid w:val="00007D32"/>
    <w:rsid w:val="00007F49"/>
    <w:rsid w:val="00010486"/>
    <w:rsid w:val="00010E82"/>
    <w:rsid w:val="00012D81"/>
    <w:rsid w:val="00013C12"/>
    <w:rsid w:val="00013E0A"/>
    <w:rsid w:val="00014DE1"/>
    <w:rsid w:val="000157C2"/>
    <w:rsid w:val="0001606E"/>
    <w:rsid w:val="00017387"/>
    <w:rsid w:val="0001743B"/>
    <w:rsid w:val="000174D7"/>
    <w:rsid w:val="00020134"/>
    <w:rsid w:val="00020AE9"/>
    <w:rsid w:val="00020D20"/>
    <w:rsid w:val="0002273D"/>
    <w:rsid w:val="0002445E"/>
    <w:rsid w:val="00024AAA"/>
    <w:rsid w:val="00033366"/>
    <w:rsid w:val="000341DE"/>
    <w:rsid w:val="0003429D"/>
    <w:rsid w:val="0003710B"/>
    <w:rsid w:val="00037F1E"/>
    <w:rsid w:val="00040690"/>
    <w:rsid w:val="00040FD8"/>
    <w:rsid w:val="000411F5"/>
    <w:rsid w:val="000412AC"/>
    <w:rsid w:val="00043196"/>
    <w:rsid w:val="00043BAD"/>
    <w:rsid w:val="0004480C"/>
    <w:rsid w:val="00044F70"/>
    <w:rsid w:val="00046206"/>
    <w:rsid w:val="0004792E"/>
    <w:rsid w:val="00047AF9"/>
    <w:rsid w:val="00047B4F"/>
    <w:rsid w:val="00051186"/>
    <w:rsid w:val="00051213"/>
    <w:rsid w:val="00051601"/>
    <w:rsid w:val="00053274"/>
    <w:rsid w:val="000537B9"/>
    <w:rsid w:val="0005477C"/>
    <w:rsid w:val="000564D6"/>
    <w:rsid w:val="000566D6"/>
    <w:rsid w:val="000568FD"/>
    <w:rsid w:val="00056E0E"/>
    <w:rsid w:val="000578C6"/>
    <w:rsid w:val="0006074A"/>
    <w:rsid w:val="00060865"/>
    <w:rsid w:val="00061033"/>
    <w:rsid w:val="000612A6"/>
    <w:rsid w:val="000616B6"/>
    <w:rsid w:val="000619AD"/>
    <w:rsid w:val="0006268A"/>
    <w:rsid w:val="00062E7E"/>
    <w:rsid w:val="000659B1"/>
    <w:rsid w:val="00066E5E"/>
    <w:rsid w:val="00071F4A"/>
    <w:rsid w:val="000743F3"/>
    <w:rsid w:val="00075C69"/>
    <w:rsid w:val="000768B3"/>
    <w:rsid w:val="0007723E"/>
    <w:rsid w:val="00080B2B"/>
    <w:rsid w:val="0008179D"/>
    <w:rsid w:val="00081CE1"/>
    <w:rsid w:val="00082041"/>
    <w:rsid w:val="000822CF"/>
    <w:rsid w:val="00084CDC"/>
    <w:rsid w:val="0008598D"/>
    <w:rsid w:val="00085A02"/>
    <w:rsid w:val="00085AFC"/>
    <w:rsid w:val="0008739B"/>
    <w:rsid w:val="0008757C"/>
    <w:rsid w:val="000902F0"/>
    <w:rsid w:val="00090E9F"/>
    <w:rsid w:val="00094AA8"/>
    <w:rsid w:val="00094B70"/>
    <w:rsid w:val="000952FE"/>
    <w:rsid w:val="0009553E"/>
    <w:rsid w:val="0009736C"/>
    <w:rsid w:val="000A3673"/>
    <w:rsid w:val="000A4AC5"/>
    <w:rsid w:val="000A5EAD"/>
    <w:rsid w:val="000A5F1F"/>
    <w:rsid w:val="000A749E"/>
    <w:rsid w:val="000A7FFC"/>
    <w:rsid w:val="000B089E"/>
    <w:rsid w:val="000B18D2"/>
    <w:rsid w:val="000B23EA"/>
    <w:rsid w:val="000B2D7F"/>
    <w:rsid w:val="000B4BEA"/>
    <w:rsid w:val="000B66AE"/>
    <w:rsid w:val="000B6A30"/>
    <w:rsid w:val="000B73A9"/>
    <w:rsid w:val="000C0DC3"/>
    <w:rsid w:val="000C10F5"/>
    <w:rsid w:val="000C3BFF"/>
    <w:rsid w:val="000C5DDD"/>
    <w:rsid w:val="000C7947"/>
    <w:rsid w:val="000C7AF4"/>
    <w:rsid w:val="000C7B56"/>
    <w:rsid w:val="000D1F55"/>
    <w:rsid w:val="000D2234"/>
    <w:rsid w:val="000D4C0A"/>
    <w:rsid w:val="000D51E7"/>
    <w:rsid w:val="000E03F0"/>
    <w:rsid w:val="000E1130"/>
    <w:rsid w:val="000E242C"/>
    <w:rsid w:val="000E31C9"/>
    <w:rsid w:val="000E366B"/>
    <w:rsid w:val="000E3C60"/>
    <w:rsid w:val="000E3EDE"/>
    <w:rsid w:val="000E4CC7"/>
    <w:rsid w:val="000E596E"/>
    <w:rsid w:val="000E5D31"/>
    <w:rsid w:val="000E5E24"/>
    <w:rsid w:val="000E6199"/>
    <w:rsid w:val="000E6E3D"/>
    <w:rsid w:val="000E6F34"/>
    <w:rsid w:val="000F1554"/>
    <w:rsid w:val="000F1D25"/>
    <w:rsid w:val="000F30AE"/>
    <w:rsid w:val="000F39AE"/>
    <w:rsid w:val="000F4ACD"/>
    <w:rsid w:val="000F4DDB"/>
    <w:rsid w:val="000F4F46"/>
    <w:rsid w:val="000F511E"/>
    <w:rsid w:val="000F5397"/>
    <w:rsid w:val="000F615E"/>
    <w:rsid w:val="000F7868"/>
    <w:rsid w:val="00100839"/>
    <w:rsid w:val="00101255"/>
    <w:rsid w:val="001024B8"/>
    <w:rsid w:val="00104882"/>
    <w:rsid w:val="00104A7C"/>
    <w:rsid w:val="00104F80"/>
    <w:rsid w:val="001101AE"/>
    <w:rsid w:val="00111D06"/>
    <w:rsid w:val="00112215"/>
    <w:rsid w:val="00112C35"/>
    <w:rsid w:val="00112C7C"/>
    <w:rsid w:val="00112DBB"/>
    <w:rsid w:val="0011422C"/>
    <w:rsid w:val="00114D42"/>
    <w:rsid w:val="0011612F"/>
    <w:rsid w:val="0012034A"/>
    <w:rsid w:val="001203F0"/>
    <w:rsid w:val="00121807"/>
    <w:rsid w:val="00121988"/>
    <w:rsid w:val="00121FC9"/>
    <w:rsid w:val="00126B54"/>
    <w:rsid w:val="00130DC3"/>
    <w:rsid w:val="0013137F"/>
    <w:rsid w:val="00132BF3"/>
    <w:rsid w:val="00133531"/>
    <w:rsid w:val="00134DA9"/>
    <w:rsid w:val="00134DB6"/>
    <w:rsid w:val="00135364"/>
    <w:rsid w:val="00136332"/>
    <w:rsid w:val="00136D54"/>
    <w:rsid w:val="00141941"/>
    <w:rsid w:val="001428D7"/>
    <w:rsid w:val="00143F1C"/>
    <w:rsid w:val="0014411B"/>
    <w:rsid w:val="00144C35"/>
    <w:rsid w:val="00147803"/>
    <w:rsid w:val="001508C3"/>
    <w:rsid w:val="00150906"/>
    <w:rsid w:val="001514E5"/>
    <w:rsid w:val="00151BD4"/>
    <w:rsid w:val="00151EFF"/>
    <w:rsid w:val="00152905"/>
    <w:rsid w:val="001535AB"/>
    <w:rsid w:val="001551DA"/>
    <w:rsid w:val="00157A86"/>
    <w:rsid w:val="00161462"/>
    <w:rsid w:val="001638F6"/>
    <w:rsid w:val="001645A3"/>
    <w:rsid w:val="00164E3C"/>
    <w:rsid w:val="00165461"/>
    <w:rsid w:val="00166570"/>
    <w:rsid w:val="001674E1"/>
    <w:rsid w:val="00170B89"/>
    <w:rsid w:val="001717D5"/>
    <w:rsid w:val="00173652"/>
    <w:rsid w:val="001755C1"/>
    <w:rsid w:val="00175C3C"/>
    <w:rsid w:val="00176478"/>
    <w:rsid w:val="0017671D"/>
    <w:rsid w:val="001769F3"/>
    <w:rsid w:val="001776DE"/>
    <w:rsid w:val="0018098B"/>
    <w:rsid w:val="001812FD"/>
    <w:rsid w:val="001817A9"/>
    <w:rsid w:val="00182B08"/>
    <w:rsid w:val="00182C4B"/>
    <w:rsid w:val="001833B7"/>
    <w:rsid w:val="00184E39"/>
    <w:rsid w:val="00190F91"/>
    <w:rsid w:val="00193DB4"/>
    <w:rsid w:val="001943EA"/>
    <w:rsid w:val="00194919"/>
    <w:rsid w:val="00195082"/>
    <w:rsid w:val="00195C16"/>
    <w:rsid w:val="001A0590"/>
    <w:rsid w:val="001A06C9"/>
    <w:rsid w:val="001A0975"/>
    <w:rsid w:val="001A0995"/>
    <w:rsid w:val="001A11A3"/>
    <w:rsid w:val="001A159F"/>
    <w:rsid w:val="001A174B"/>
    <w:rsid w:val="001A1DC7"/>
    <w:rsid w:val="001A2D80"/>
    <w:rsid w:val="001A2EC0"/>
    <w:rsid w:val="001A3082"/>
    <w:rsid w:val="001A33FC"/>
    <w:rsid w:val="001A3D8B"/>
    <w:rsid w:val="001A4CEA"/>
    <w:rsid w:val="001B2BD0"/>
    <w:rsid w:val="001B4101"/>
    <w:rsid w:val="001B4948"/>
    <w:rsid w:val="001B4A8B"/>
    <w:rsid w:val="001B4B87"/>
    <w:rsid w:val="001B630E"/>
    <w:rsid w:val="001B713E"/>
    <w:rsid w:val="001B795A"/>
    <w:rsid w:val="001C0B0A"/>
    <w:rsid w:val="001C1EE9"/>
    <w:rsid w:val="001C4CFE"/>
    <w:rsid w:val="001C6611"/>
    <w:rsid w:val="001D0623"/>
    <w:rsid w:val="001D08F3"/>
    <w:rsid w:val="001D2240"/>
    <w:rsid w:val="001D3C83"/>
    <w:rsid w:val="001D4423"/>
    <w:rsid w:val="001D4C47"/>
    <w:rsid w:val="001D4E2A"/>
    <w:rsid w:val="001D6946"/>
    <w:rsid w:val="001D7BF7"/>
    <w:rsid w:val="001E074E"/>
    <w:rsid w:val="001E1E7A"/>
    <w:rsid w:val="001E2668"/>
    <w:rsid w:val="001E2767"/>
    <w:rsid w:val="001E340A"/>
    <w:rsid w:val="001E34F0"/>
    <w:rsid w:val="001E442D"/>
    <w:rsid w:val="001E4F3E"/>
    <w:rsid w:val="001E72B9"/>
    <w:rsid w:val="001E76B7"/>
    <w:rsid w:val="001F28EC"/>
    <w:rsid w:val="001F5D7B"/>
    <w:rsid w:val="001F5F06"/>
    <w:rsid w:val="001F6453"/>
    <w:rsid w:val="001F65C8"/>
    <w:rsid w:val="001F65F8"/>
    <w:rsid w:val="00200341"/>
    <w:rsid w:val="00201053"/>
    <w:rsid w:val="0020161A"/>
    <w:rsid w:val="0020211C"/>
    <w:rsid w:val="0020274B"/>
    <w:rsid w:val="002031E6"/>
    <w:rsid w:val="00203303"/>
    <w:rsid w:val="00205B04"/>
    <w:rsid w:val="0020645D"/>
    <w:rsid w:val="002067DA"/>
    <w:rsid w:val="00207CBA"/>
    <w:rsid w:val="00207FEF"/>
    <w:rsid w:val="0021043B"/>
    <w:rsid w:val="00211664"/>
    <w:rsid w:val="00212CFE"/>
    <w:rsid w:val="00212F41"/>
    <w:rsid w:val="002138DE"/>
    <w:rsid w:val="00214438"/>
    <w:rsid w:val="00215411"/>
    <w:rsid w:val="00215B4A"/>
    <w:rsid w:val="00215FD3"/>
    <w:rsid w:val="00216784"/>
    <w:rsid w:val="00217236"/>
    <w:rsid w:val="002211E3"/>
    <w:rsid w:val="0022161A"/>
    <w:rsid w:val="00221AE2"/>
    <w:rsid w:val="002223C7"/>
    <w:rsid w:val="00222C6D"/>
    <w:rsid w:val="002237B2"/>
    <w:rsid w:val="00223E4E"/>
    <w:rsid w:val="00223FF8"/>
    <w:rsid w:val="002248E9"/>
    <w:rsid w:val="00224B26"/>
    <w:rsid w:val="00224F06"/>
    <w:rsid w:val="00224FFA"/>
    <w:rsid w:val="00227A25"/>
    <w:rsid w:val="0023024C"/>
    <w:rsid w:val="0023052E"/>
    <w:rsid w:val="00231733"/>
    <w:rsid w:val="00231894"/>
    <w:rsid w:val="0023231F"/>
    <w:rsid w:val="00232437"/>
    <w:rsid w:val="00232472"/>
    <w:rsid w:val="00234CDF"/>
    <w:rsid w:val="002350C9"/>
    <w:rsid w:val="002357DE"/>
    <w:rsid w:val="00235D4E"/>
    <w:rsid w:val="00237BC9"/>
    <w:rsid w:val="00240C25"/>
    <w:rsid w:val="00240E98"/>
    <w:rsid w:val="00241D2B"/>
    <w:rsid w:val="00242349"/>
    <w:rsid w:val="00243FD3"/>
    <w:rsid w:val="00245158"/>
    <w:rsid w:val="00246298"/>
    <w:rsid w:val="00251BC1"/>
    <w:rsid w:val="00253319"/>
    <w:rsid w:val="00253500"/>
    <w:rsid w:val="002546E5"/>
    <w:rsid w:val="00254AD9"/>
    <w:rsid w:val="0025525A"/>
    <w:rsid w:val="0025562A"/>
    <w:rsid w:val="00255F58"/>
    <w:rsid w:val="002560A8"/>
    <w:rsid w:val="0026006D"/>
    <w:rsid w:val="002605F6"/>
    <w:rsid w:val="00263222"/>
    <w:rsid w:val="0026383B"/>
    <w:rsid w:val="0026397A"/>
    <w:rsid w:val="002650C4"/>
    <w:rsid w:val="00265C23"/>
    <w:rsid w:val="00267568"/>
    <w:rsid w:val="00267E51"/>
    <w:rsid w:val="00271D84"/>
    <w:rsid w:val="0027312A"/>
    <w:rsid w:val="002735AE"/>
    <w:rsid w:val="00273D09"/>
    <w:rsid w:val="00274B50"/>
    <w:rsid w:val="00274E35"/>
    <w:rsid w:val="002768F9"/>
    <w:rsid w:val="00276A28"/>
    <w:rsid w:val="00276D53"/>
    <w:rsid w:val="00277DCC"/>
    <w:rsid w:val="00277EA5"/>
    <w:rsid w:val="00277F14"/>
    <w:rsid w:val="00281A27"/>
    <w:rsid w:val="00281D05"/>
    <w:rsid w:val="00285351"/>
    <w:rsid w:val="002854A5"/>
    <w:rsid w:val="00285CFF"/>
    <w:rsid w:val="002874FE"/>
    <w:rsid w:val="0028750D"/>
    <w:rsid w:val="00293257"/>
    <w:rsid w:val="00293C85"/>
    <w:rsid w:val="00293DBD"/>
    <w:rsid w:val="0029464C"/>
    <w:rsid w:val="00296DA9"/>
    <w:rsid w:val="00297013"/>
    <w:rsid w:val="002970FB"/>
    <w:rsid w:val="00297E45"/>
    <w:rsid w:val="002A11AC"/>
    <w:rsid w:val="002A144E"/>
    <w:rsid w:val="002A1A4A"/>
    <w:rsid w:val="002A2BE5"/>
    <w:rsid w:val="002A369F"/>
    <w:rsid w:val="002A40D3"/>
    <w:rsid w:val="002A64B8"/>
    <w:rsid w:val="002A7D24"/>
    <w:rsid w:val="002B02A4"/>
    <w:rsid w:val="002B0832"/>
    <w:rsid w:val="002B0E3C"/>
    <w:rsid w:val="002B17C9"/>
    <w:rsid w:val="002B1C67"/>
    <w:rsid w:val="002B3282"/>
    <w:rsid w:val="002B34A1"/>
    <w:rsid w:val="002B5F95"/>
    <w:rsid w:val="002B7061"/>
    <w:rsid w:val="002B73D5"/>
    <w:rsid w:val="002C012C"/>
    <w:rsid w:val="002C182C"/>
    <w:rsid w:val="002C207E"/>
    <w:rsid w:val="002C3255"/>
    <w:rsid w:val="002C4A78"/>
    <w:rsid w:val="002C5417"/>
    <w:rsid w:val="002C5456"/>
    <w:rsid w:val="002C5914"/>
    <w:rsid w:val="002C5C39"/>
    <w:rsid w:val="002C652E"/>
    <w:rsid w:val="002C6BCA"/>
    <w:rsid w:val="002D0F3D"/>
    <w:rsid w:val="002D2FE9"/>
    <w:rsid w:val="002D5A0E"/>
    <w:rsid w:val="002D6C29"/>
    <w:rsid w:val="002D6EBD"/>
    <w:rsid w:val="002D7D8C"/>
    <w:rsid w:val="002E43B6"/>
    <w:rsid w:val="002E60ED"/>
    <w:rsid w:val="002E65A7"/>
    <w:rsid w:val="002E7666"/>
    <w:rsid w:val="002E7F3E"/>
    <w:rsid w:val="002F1B40"/>
    <w:rsid w:val="002F3A3C"/>
    <w:rsid w:val="002F5CC2"/>
    <w:rsid w:val="002F5DD6"/>
    <w:rsid w:val="002F6DB2"/>
    <w:rsid w:val="00300115"/>
    <w:rsid w:val="00301A08"/>
    <w:rsid w:val="00302148"/>
    <w:rsid w:val="00302D9C"/>
    <w:rsid w:val="00303847"/>
    <w:rsid w:val="00306A9D"/>
    <w:rsid w:val="003076D6"/>
    <w:rsid w:val="00307D22"/>
    <w:rsid w:val="00310200"/>
    <w:rsid w:val="00310743"/>
    <w:rsid w:val="003134DA"/>
    <w:rsid w:val="00315C7F"/>
    <w:rsid w:val="0031606B"/>
    <w:rsid w:val="00317189"/>
    <w:rsid w:val="0031783A"/>
    <w:rsid w:val="00317FD9"/>
    <w:rsid w:val="00320499"/>
    <w:rsid w:val="0032175D"/>
    <w:rsid w:val="00321AB3"/>
    <w:rsid w:val="00321C57"/>
    <w:rsid w:val="00322267"/>
    <w:rsid w:val="003231F3"/>
    <w:rsid w:val="00324458"/>
    <w:rsid w:val="00325BD8"/>
    <w:rsid w:val="003267CD"/>
    <w:rsid w:val="00326981"/>
    <w:rsid w:val="00327818"/>
    <w:rsid w:val="00330B93"/>
    <w:rsid w:val="00332DF5"/>
    <w:rsid w:val="00334910"/>
    <w:rsid w:val="00334FFC"/>
    <w:rsid w:val="00335182"/>
    <w:rsid w:val="00337DC2"/>
    <w:rsid w:val="00337FC1"/>
    <w:rsid w:val="00341E87"/>
    <w:rsid w:val="003424BB"/>
    <w:rsid w:val="003429AC"/>
    <w:rsid w:val="00343462"/>
    <w:rsid w:val="00343808"/>
    <w:rsid w:val="00343F24"/>
    <w:rsid w:val="00344914"/>
    <w:rsid w:val="00346869"/>
    <w:rsid w:val="00346958"/>
    <w:rsid w:val="00346D7C"/>
    <w:rsid w:val="003471A9"/>
    <w:rsid w:val="00347AD4"/>
    <w:rsid w:val="003518F6"/>
    <w:rsid w:val="00351DB5"/>
    <w:rsid w:val="00352386"/>
    <w:rsid w:val="00352F9D"/>
    <w:rsid w:val="00353B3C"/>
    <w:rsid w:val="0035462C"/>
    <w:rsid w:val="00354BA3"/>
    <w:rsid w:val="0035516E"/>
    <w:rsid w:val="00357485"/>
    <w:rsid w:val="00357A81"/>
    <w:rsid w:val="00361582"/>
    <w:rsid w:val="003617F3"/>
    <w:rsid w:val="003621E5"/>
    <w:rsid w:val="00362732"/>
    <w:rsid w:val="00363CBB"/>
    <w:rsid w:val="00364F30"/>
    <w:rsid w:val="00365CE0"/>
    <w:rsid w:val="003670C0"/>
    <w:rsid w:val="00367211"/>
    <w:rsid w:val="00370618"/>
    <w:rsid w:val="003717BD"/>
    <w:rsid w:val="00371C7E"/>
    <w:rsid w:val="00371D04"/>
    <w:rsid w:val="0037242E"/>
    <w:rsid w:val="00373079"/>
    <w:rsid w:val="003732EC"/>
    <w:rsid w:val="003745FA"/>
    <w:rsid w:val="00374882"/>
    <w:rsid w:val="0037675F"/>
    <w:rsid w:val="0038102A"/>
    <w:rsid w:val="00381690"/>
    <w:rsid w:val="003827B5"/>
    <w:rsid w:val="0038311E"/>
    <w:rsid w:val="00383D78"/>
    <w:rsid w:val="003841CC"/>
    <w:rsid w:val="00384927"/>
    <w:rsid w:val="00385A28"/>
    <w:rsid w:val="00386217"/>
    <w:rsid w:val="0038633A"/>
    <w:rsid w:val="003866EC"/>
    <w:rsid w:val="003873A8"/>
    <w:rsid w:val="0038770C"/>
    <w:rsid w:val="00390B3F"/>
    <w:rsid w:val="00391208"/>
    <w:rsid w:val="00392B2F"/>
    <w:rsid w:val="00393508"/>
    <w:rsid w:val="00393990"/>
    <w:rsid w:val="0039565B"/>
    <w:rsid w:val="00396096"/>
    <w:rsid w:val="003963F0"/>
    <w:rsid w:val="003A058C"/>
    <w:rsid w:val="003A1339"/>
    <w:rsid w:val="003A3E90"/>
    <w:rsid w:val="003A4AF3"/>
    <w:rsid w:val="003A4D8C"/>
    <w:rsid w:val="003A701A"/>
    <w:rsid w:val="003A7BB9"/>
    <w:rsid w:val="003B020F"/>
    <w:rsid w:val="003B2082"/>
    <w:rsid w:val="003B25BB"/>
    <w:rsid w:val="003B26C4"/>
    <w:rsid w:val="003B26D5"/>
    <w:rsid w:val="003B2C80"/>
    <w:rsid w:val="003B2EC2"/>
    <w:rsid w:val="003B40C9"/>
    <w:rsid w:val="003B4EBA"/>
    <w:rsid w:val="003B52A7"/>
    <w:rsid w:val="003B5D32"/>
    <w:rsid w:val="003B68D1"/>
    <w:rsid w:val="003B6D41"/>
    <w:rsid w:val="003B7EE3"/>
    <w:rsid w:val="003C033E"/>
    <w:rsid w:val="003C0394"/>
    <w:rsid w:val="003C07E2"/>
    <w:rsid w:val="003C0D07"/>
    <w:rsid w:val="003C1E03"/>
    <w:rsid w:val="003C288E"/>
    <w:rsid w:val="003C51EB"/>
    <w:rsid w:val="003C6492"/>
    <w:rsid w:val="003C6620"/>
    <w:rsid w:val="003D0D9B"/>
    <w:rsid w:val="003D17A3"/>
    <w:rsid w:val="003D195F"/>
    <w:rsid w:val="003D3B77"/>
    <w:rsid w:val="003D3BB7"/>
    <w:rsid w:val="003D3CEA"/>
    <w:rsid w:val="003D3FB0"/>
    <w:rsid w:val="003D4953"/>
    <w:rsid w:val="003D636B"/>
    <w:rsid w:val="003E0E16"/>
    <w:rsid w:val="003E14F0"/>
    <w:rsid w:val="003E1742"/>
    <w:rsid w:val="003E3B40"/>
    <w:rsid w:val="003E3EE7"/>
    <w:rsid w:val="003E4A84"/>
    <w:rsid w:val="003E5A66"/>
    <w:rsid w:val="003E5C25"/>
    <w:rsid w:val="003E636E"/>
    <w:rsid w:val="003E703C"/>
    <w:rsid w:val="003E7AF5"/>
    <w:rsid w:val="003F01B3"/>
    <w:rsid w:val="003F21F6"/>
    <w:rsid w:val="003F3A97"/>
    <w:rsid w:val="003F4213"/>
    <w:rsid w:val="003F4954"/>
    <w:rsid w:val="003F551A"/>
    <w:rsid w:val="003F5A9A"/>
    <w:rsid w:val="00402673"/>
    <w:rsid w:val="00405088"/>
    <w:rsid w:val="004055C0"/>
    <w:rsid w:val="00410C10"/>
    <w:rsid w:val="00411A12"/>
    <w:rsid w:val="00411B19"/>
    <w:rsid w:val="00412087"/>
    <w:rsid w:val="0041232C"/>
    <w:rsid w:val="0041369C"/>
    <w:rsid w:val="00414A47"/>
    <w:rsid w:val="00414D1E"/>
    <w:rsid w:val="00414E37"/>
    <w:rsid w:val="00414FC6"/>
    <w:rsid w:val="00417B3C"/>
    <w:rsid w:val="00417CA6"/>
    <w:rsid w:val="004206C7"/>
    <w:rsid w:val="00422E4C"/>
    <w:rsid w:val="004239D4"/>
    <w:rsid w:val="00427317"/>
    <w:rsid w:val="0043012C"/>
    <w:rsid w:val="00430285"/>
    <w:rsid w:val="00432339"/>
    <w:rsid w:val="00432CEE"/>
    <w:rsid w:val="00433343"/>
    <w:rsid w:val="00433F09"/>
    <w:rsid w:val="00437A5B"/>
    <w:rsid w:val="004411D3"/>
    <w:rsid w:val="00446485"/>
    <w:rsid w:val="00446512"/>
    <w:rsid w:val="0044750C"/>
    <w:rsid w:val="00447A60"/>
    <w:rsid w:val="00450EFB"/>
    <w:rsid w:val="00451110"/>
    <w:rsid w:val="00452BB7"/>
    <w:rsid w:val="00453880"/>
    <w:rsid w:val="00455A5C"/>
    <w:rsid w:val="004561A5"/>
    <w:rsid w:val="00460C4A"/>
    <w:rsid w:val="0046299A"/>
    <w:rsid w:val="004629EF"/>
    <w:rsid w:val="00463F6F"/>
    <w:rsid w:val="00464712"/>
    <w:rsid w:val="00465793"/>
    <w:rsid w:val="00466FA7"/>
    <w:rsid w:val="00470528"/>
    <w:rsid w:val="004708AB"/>
    <w:rsid w:val="00470B05"/>
    <w:rsid w:val="00473E5E"/>
    <w:rsid w:val="00480DC3"/>
    <w:rsid w:val="00482171"/>
    <w:rsid w:val="00482403"/>
    <w:rsid w:val="0048245C"/>
    <w:rsid w:val="004824BC"/>
    <w:rsid w:val="00483C49"/>
    <w:rsid w:val="004846E2"/>
    <w:rsid w:val="00485A95"/>
    <w:rsid w:val="004872E2"/>
    <w:rsid w:val="004905B5"/>
    <w:rsid w:val="00491225"/>
    <w:rsid w:val="00492E6F"/>
    <w:rsid w:val="00493EAB"/>
    <w:rsid w:val="00496A1D"/>
    <w:rsid w:val="00497755"/>
    <w:rsid w:val="004A0102"/>
    <w:rsid w:val="004A072A"/>
    <w:rsid w:val="004A1574"/>
    <w:rsid w:val="004A4A6D"/>
    <w:rsid w:val="004B0B16"/>
    <w:rsid w:val="004B1E10"/>
    <w:rsid w:val="004B31E6"/>
    <w:rsid w:val="004B3847"/>
    <w:rsid w:val="004B47F4"/>
    <w:rsid w:val="004B578C"/>
    <w:rsid w:val="004B6240"/>
    <w:rsid w:val="004B625A"/>
    <w:rsid w:val="004B7BF4"/>
    <w:rsid w:val="004C0867"/>
    <w:rsid w:val="004C0A98"/>
    <w:rsid w:val="004C148B"/>
    <w:rsid w:val="004C15EC"/>
    <w:rsid w:val="004C3BFF"/>
    <w:rsid w:val="004C7797"/>
    <w:rsid w:val="004D0614"/>
    <w:rsid w:val="004D18C7"/>
    <w:rsid w:val="004D33AB"/>
    <w:rsid w:val="004D4A2C"/>
    <w:rsid w:val="004D4BE8"/>
    <w:rsid w:val="004D6282"/>
    <w:rsid w:val="004D6798"/>
    <w:rsid w:val="004D743C"/>
    <w:rsid w:val="004D7939"/>
    <w:rsid w:val="004E009D"/>
    <w:rsid w:val="004E024D"/>
    <w:rsid w:val="004E072C"/>
    <w:rsid w:val="004E4046"/>
    <w:rsid w:val="004E4443"/>
    <w:rsid w:val="004E4583"/>
    <w:rsid w:val="004E69ED"/>
    <w:rsid w:val="004F0DC0"/>
    <w:rsid w:val="004F1C6E"/>
    <w:rsid w:val="004F3046"/>
    <w:rsid w:val="004F3087"/>
    <w:rsid w:val="004F35DD"/>
    <w:rsid w:val="004F56C3"/>
    <w:rsid w:val="004F752B"/>
    <w:rsid w:val="004F7C3A"/>
    <w:rsid w:val="00500443"/>
    <w:rsid w:val="00500A43"/>
    <w:rsid w:val="005022D6"/>
    <w:rsid w:val="005042B0"/>
    <w:rsid w:val="00504D57"/>
    <w:rsid w:val="005053FD"/>
    <w:rsid w:val="005061DA"/>
    <w:rsid w:val="005065EB"/>
    <w:rsid w:val="00506FFC"/>
    <w:rsid w:val="00510124"/>
    <w:rsid w:val="005141C4"/>
    <w:rsid w:val="00514CFC"/>
    <w:rsid w:val="005153A1"/>
    <w:rsid w:val="005161B0"/>
    <w:rsid w:val="005169B3"/>
    <w:rsid w:val="00517699"/>
    <w:rsid w:val="00520039"/>
    <w:rsid w:val="00521C69"/>
    <w:rsid w:val="00522C3B"/>
    <w:rsid w:val="005236C7"/>
    <w:rsid w:val="00523B50"/>
    <w:rsid w:val="00523BAF"/>
    <w:rsid w:val="00524324"/>
    <w:rsid w:val="00525229"/>
    <w:rsid w:val="00525235"/>
    <w:rsid w:val="005253DD"/>
    <w:rsid w:val="00527074"/>
    <w:rsid w:val="00527594"/>
    <w:rsid w:val="00527E91"/>
    <w:rsid w:val="00530272"/>
    <w:rsid w:val="0053140A"/>
    <w:rsid w:val="00531584"/>
    <w:rsid w:val="00531C60"/>
    <w:rsid w:val="00536BCE"/>
    <w:rsid w:val="005415AE"/>
    <w:rsid w:val="00541718"/>
    <w:rsid w:val="005430C5"/>
    <w:rsid w:val="005437CA"/>
    <w:rsid w:val="00545331"/>
    <w:rsid w:val="0054591E"/>
    <w:rsid w:val="005467E8"/>
    <w:rsid w:val="005476C5"/>
    <w:rsid w:val="00547C62"/>
    <w:rsid w:val="00555141"/>
    <w:rsid w:val="005567C7"/>
    <w:rsid w:val="00556FA7"/>
    <w:rsid w:val="0055724B"/>
    <w:rsid w:val="00561EE0"/>
    <w:rsid w:val="00564755"/>
    <w:rsid w:val="00564D40"/>
    <w:rsid w:val="005659B0"/>
    <w:rsid w:val="00566E2F"/>
    <w:rsid w:val="005672C0"/>
    <w:rsid w:val="005709A2"/>
    <w:rsid w:val="0057139A"/>
    <w:rsid w:val="00571E62"/>
    <w:rsid w:val="005738E7"/>
    <w:rsid w:val="00574B9E"/>
    <w:rsid w:val="00575761"/>
    <w:rsid w:val="00575C20"/>
    <w:rsid w:val="00580035"/>
    <w:rsid w:val="00581581"/>
    <w:rsid w:val="005831AC"/>
    <w:rsid w:val="005834B9"/>
    <w:rsid w:val="00584587"/>
    <w:rsid w:val="00585F2F"/>
    <w:rsid w:val="00586405"/>
    <w:rsid w:val="00587979"/>
    <w:rsid w:val="00587C63"/>
    <w:rsid w:val="00592858"/>
    <w:rsid w:val="00593A00"/>
    <w:rsid w:val="00593B00"/>
    <w:rsid w:val="0059404E"/>
    <w:rsid w:val="00594340"/>
    <w:rsid w:val="00594784"/>
    <w:rsid w:val="0059581E"/>
    <w:rsid w:val="005A0301"/>
    <w:rsid w:val="005A053D"/>
    <w:rsid w:val="005A1C98"/>
    <w:rsid w:val="005A20E9"/>
    <w:rsid w:val="005A24F5"/>
    <w:rsid w:val="005A25DC"/>
    <w:rsid w:val="005A525F"/>
    <w:rsid w:val="005A529C"/>
    <w:rsid w:val="005A5539"/>
    <w:rsid w:val="005A5ECD"/>
    <w:rsid w:val="005A60D5"/>
    <w:rsid w:val="005A61EF"/>
    <w:rsid w:val="005A7644"/>
    <w:rsid w:val="005A773C"/>
    <w:rsid w:val="005A797D"/>
    <w:rsid w:val="005B0278"/>
    <w:rsid w:val="005B0498"/>
    <w:rsid w:val="005B1095"/>
    <w:rsid w:val="005B11DA"/>
    <w:rsid w:val="005B3CEE"/>
    <w:rsid w:val="005B5794"/>
    <w:rsid w:val="005B58B3"/>
    <w:rsid w:val="005B6961"/>
    <w:rsid w:val="005C0913"/>
    <w:rsid w:val="005C24BB"/>
    <w:rsid w:val="005C2B7F"/>
    <w:rsid w:val="005C3EA3"/>
    <w:rsid w:val="005C7067"/>
    <w:rsid w:val="005C74F1"/>
    <w:rsid w:val="005C7D64"/>
    <w:rsid w:val="005C7F6B"/>
    <w:rsid w:val="005D0145"/>
    <w:rsid w:val="005D14E5"/>
    <w:rsid w:val="005D2B56"/>
    <w:rsid w:val="005D2EFD"/>
    <w:rsid w:val="005D5B4F"/>
    <w:rsid w:val="005D7090"/>
    <w:rsid w:val="005E1652"/>
    <w:rsid w:val="005E6371"/>
    <w:rsid w:val="005E6A42"/>
    <w:rsid w:val="005E6F59"/>
    <w:rsid w:val="005E7872"/>
    <w:rsid w:val="005E7B55"/>
    <w:rsid w:val="005F05D2"/>
    <w:rsid w:val="005F1449"/>
    <w:rsid w:val="005F1454"/>
    <w:rsid w:val="005F34E1"/>
    <w:rsid w:val="005F3B34"/>
    <w:rsid w:val="005F3E37"/>
    <w:rsid w:val="005F4594"/>
    <w:rsid w:val="005F50F5"/>
    <w:rsid w:val="005F51CC"/>
    <w:rsid w:val="005F5BE5"/>
    <w:rsid w:val="005F657B"/>
    <w:rsid w:val="005F6AD5"/>
    <w:rsid w:val="005F7D03"/>
    <w:rsid w:val="00600391"/>
    <w:rsid w:val="00602868"/>
    <w:rsid w:val="006029F8"/>
    <w:rsid w:val="00602F99"/>
    <w:rsid w:val="0060478F"/>
    <w:rsid w:val="00604D34"/>
    <w:rsid w:val="00605DD6"/>
    <w:rsid w:val="0060782D"/>
    <w:rsid w:val="0061089B"/>
    <w:rsid w:val="00611564"/>
    <w:rsid w:val="006116AB"/>
    <w:rsid w:val="006123F6"/>
    <w:rsid w:val="00612498"/>
    <w:rsid w:val="00612E2E"/>
    <w:rsid w:val="00615F91"/>
    <w:rsid w:val="00616320"/>
    <w:rsid w:val="00616CCF"/>
    <w:rsid w:val="00617029"/>
    <w:rsid w:val="00617177"/>
    <w:rsid w:val="006200C6"/>
    <w:rsid w:val="0062281F"/>
    <w:rsid w:val="00623311"/>
    <w:rsid w:val="00623C87"/>
    <w:rsid w:val="00623DDC"/>
    <w:rsid w:val="006243C7"/>
    <w:rsid w:val="00630138"/>
    <w:rsid w:val="006341DC"/>
    <w:rsid w:val="006344C7"/>
    <w:rsid w:val="0063572C"/>
    <w:rsid w:val="00636AD2"/>
    <w:rsid w:val="00636CAA"/>
    <w:rsid w:val="00637211"/>
    <w:rsid w:val="00637A7C"/>
    <w:rsid w:val="00637DDA"/>
    <w:rsid w:val="006407E2"/>
    <w:rsid w:val="00640AB9"/>
    <w:rsid w:val="00643B25"/>
    <w:rsid w:val="0064452A"/>
    <w:rsid w:val="00650C41"/>
    <w:rsid w:val="00651D6B"/>
    <w:rsid w:val="0065220D"/>
    <w:rsid w:val="00653B1A"/>
    <w:rsid w:val="00655E5B"/>
    <w:rsid w:val="00656812"/>
    <w:rsid w:val="00656BB6"/>
    <w:rsid w:val="006573C8"/>
    <w:rsid w:val="00661812"/>
    <w:rsid w:val="00662B21"/>
    <w:rsid w:val="00663650"/>
    <w:rsid w:val="00665C63"/>
    <w:rsid w:val="00666725"/>
    <w:rsid w:val="00667B8E"/>
    <w:rsid w:val="006703BF"/>
    <w:rsid w:val="00670FA5"/>
    <w:rsid w:val="0067365B"/>
    <w:rsid w:val="006750AD"/>
    <w:rsid w:val="00675878"/>
    <w:rsid w:val="00675FDC"/>
    <w:rsid w:val="0067617F"/>
    <w:rsid w:val="00676871"/>
    <w:rsid w:val="0067782F"/>
    <w:rsid w:val="00681560"/>
    <w:rsid w:val="006823E1"/>
    <w:rsid w:val="0068290E"/>
    <w:rsid w:val="0068307C"/>
    <w:rsid w:val="00683F9B"/>
    <w:rsid w:val="006840E1"/>
    <w:rsid w:val="00684769"/>
    <w:rsid w:val="00685DC2"/>
    <w:rsid w:val="00687A7F"/>
    <w:rsid w:val="00687E85"/>
    <w:rsid w:val="00690731"/>
    <w:rsid w:val="006913A2"/>
    <w:rsid w:val="006915A9"/>
    <w:rsid w:val="00692341"/>
    <w:rsid w:val="0069299F"/>
    <w:rsid w:val="00693410"/>
    <w:rsid w:val="006941DB"/>
    <w:rsid w:val="00694C56"/>
    <w:rsid w:val="0069514D"/>
    <w:rsid w:val="006A0515"/>
    <w:rsid w:val="006A34B1"/>
    <w:rsid w:val="006A34CD"/>
    <w:rsid w:val="006A4011"/>
    <w:rsid w:val="006A4153"/>
    <w:rsid w:val="006A5100"/>
    <w:rsid w:val="006A71C0"/>
    <w:rsid w:val="006A7891"/>
    <w:rsid w:val="006A7898"/>
    <w:rsid w:val="006A7A80"/>
    <w:rsid w:val="006B0E1B"/>
    <w:rsid w:val="006B4CA7"/>
    <w:rsid w:val="006B5754"/>
    <w:rsid w:val="006B5A3A"/>
    <w:rsid w:val="006B5B83"/>
    <w:rsid w:val="006B6370"/>
    <w:rsid w:val="006B686A"/>
    <w:rsid w:val="006B7278"/>
    <w:rsid w:val="006B7B97"/>
    <w:rsid w:val="006C0D9C"/>
    <w:rsid w:val="006C2B5E"/>
    <w:rsid w:val="006C3EAF"/>
    <w:rsid w:val="006C402D"/>
    <w:rsid w:val="006C5A2F"/>
    <w:rsid w:val="006C5E70"/>
    <w:rsid w:val="006C7A49"/>
    <w:rsid w:val="006C7EDB"/>
    <w:rsid w:val="006D05BC"/>
    <w:rsid w:val="006D0F36"/>
    <w:rsid w:val="006D1C3D"/>
    <w:rsid w:val="006D1D4B"/>
    <w:rsid w:val="006D1DDB"/>
    <w:rsid w:val="006D29A4"/>
    <w:rsid w:val="006D4CF2"/>
    <w:rsid w:val="006D57F1"/>
    <w:rsid w:val="006D6F5B"/>
    <w:rsid w:val="006D7620"/>
    <w:rsid w:val="006D7CAB"/>
    <w:rsid w:val="006E0394"/>
    <w:rsid w:val="006E09A4"/>
    <w:rsid w:val="006E2A22"/>
    <w:rsid w:val="006E3EB6"/>
    <w:rsid w:val="006E49B3"/>
    <w:rsid w:val="006E7388"/>
    <w:rsid w:val="006F02DA"/>
    <w:rsid w:val="006F0663"/>
    <w:rsid w:val="006F0912"/>
    <w:rsid w:val="006F0A9E"/>
    <w:rsid w:val="006F0BEA"/>
    <w:rsid w:val="006F3E1D"/>
    <w:rsid w:val="007007FA"/>
    <w:rsid w:val="0070093B"/>
    <w:rsid w:val="00701DB5"/>
    <w:rsid w:val="007023E8"/>
    <w:rsid w:val="00704CB3"/>
    <w:rsid w:val="007100EB"/>
    <w:rsid w:val="007109F8"/>
    <w:rsid w:val="00710ADE"/>
    <w:rsid w:val="00711112"/>
    <w:rsid w:val="00712596"/>
    <w:rsid w:val="007152A2"/>
    <w:rsid w:val="00715B5C"/>
    <w:rsid w:val="007168C0"/>
    <w:rsid w:val="0071713C"/>
    <w:rsid w:val="007214B2"/>
    <w:rsid w:val="00722652"/>
    <w:rsid w:val="00722E7F"/>
    <w:rsid w:val="0072312C"/>
    <w:rsid w:val="00724AEB"/>
    <w:rsid w:val="00727344"/>
    <w:rsid w:val="00727F31"/>
    <w:rsid w:val="007303AD"/>
    <w:rsid w:val="00731806"/>
    <w:rsid w:val="0073199F"/>
    <w:rsid w:val="00734632"/>
    <w:rsid w:val="00735946"/>
    <w:rsid w:val="00736749"/>
    <w:rsid w:val="00740FC1"/>
    <w:rsid w:val="007422DF"/>
    <w:rsid w:val="007432C8"/>
    <w:rsid w:val="00745E2C"/>
    <w:rsid w:val="00750641"/>
    <w:rsid w:val="0075086B"/>
    <w:rsid w:val="0075259A"/>
    <w:rsid w:val="0075281F"/>
    <w:rsid w:val="007548EF"/>
    <w:rsid w:val="00756C31"/>
    <w:rsid w:val="00761CF5"/>
    <w:rsid w:val="00762403"/>
    <w:rsid w:val="007627B0"/>
    <w:rsid w:val="00764C0F"/>
    <w:rsid w:val="00764D73"/>
    <w:rsid w:val="007668F9"/>
    <w:rsid w:val="007721FE"/>
    <w:rsid w:val="00773528"/>
    <w:rsid w:val="0077353C"/>
    <w:rsid w:val="007746B4"/>
    <w:rsid w:val="00774FAA"/>
    <w:rsid w:val="0077725E"/>
    <w:rsid w:val="00780E57"/>
    <w:rsid w:val="00781DD9"/>
    <w:rsid w:val="007835C6"/>
    <w:rsid w:val="00783BEF"/>
    <w:rsid w:val="00785334"/>
    <w:rsid w:val="0078639F"/>
    <w:rsid w:val="007869CF"/>
    <w:rsid w:val="007871B1"/>
    <w:rsid w:val="007873D0"/>
    <w:rsid w:val="0079109D"/>
    <w:rsid w:val="00791530"/>
    <w:rsid w:val="007925AD"/>
    <w:rsid w:val="007925CB"/>
    <w:rsid w:val="007934B0"/>
    <w:rsid w:val="0079548E"/>
    <w:rsid w:val="00796A9B"/>
    <w:rsid w:val="007A350F"/>
    <w:rsid w:val="007A3C90"/>
    <w:rsid w:val="007A41DA"/>
    <w:rsid w:val="007A42BF"/>
    <w:rsid w:val="007A43C9"/>
    <w:rsid w:val="007A5225"/>
    <w:rsid w:val="007A54EF"/>
    <w:rsid w:val="007A756F"/>
    <w:rsid w:val="007A7788"/>
    <w:rsid w:val="007B1FF4"/>
    <w:rsid w:val="007B33B0"/>
    <w:rsid w:val="007B4540"/>
    <w:rsid w:val="007B5A88"/>
    <w:rsid w:val="007B631A"/>
    <w:rsid w:val="007C0384"/>
    <w:rsid w:val="007C0579"/>
    <w:rsid w:val="007C151D"/>
    <w:rsid w:val="007C1723"/>
    <w:rsid w:val="007C243E"/>
    <w:rsid w:val="007C2903"/>
    <w:rsid w:val="007C41B0"/>
    <w:rsid w:val="007C441C"/>
    <w:rsid w:val="007C4553"/>
    <w:rsid w:val="007C4AC0"/>
    <w:rsid w:val="007C56FE"/>
    <w:rsid w:val="007C5B6C"/>
    <w:rsid w:val="007C6971"/>
    <w:rsid w:val="007C6DE6"/>
    <w:rsid w:val="007C7A7B"/>
    <w:rsid w:val="007D0932"/>
    <w:rsid w:val="007D13D7"/>
    <w:rsid w:val="007D18FF"/>
    <w:rsid w:val="007D1A73"/>
    <w:rsid w:val="007D2E09"/>
    <w:rsid w:val="007D3377"/>
    <w:rsid w:val="007D4C09"/>
    <w:rsid w:val="007D5A87"/>
    <w:rsid w:val="007D5D49"/>
    <w:rsid w:val="007D613E"/>
    <w:rsid w:val="007D756E"/>
    <w:rsid w:val="007D76C8"/>
    <w:rsid w:val="007E0D1A"/>
    <w:rsid w:val="007E189D"/>
    <w:rsid w:val="007E29AB"/>
    <w:rsid w:val="007E39B1"/>
    <w:rsid w:val="007E6023"/>
    <w:rsid w:val="007E6321"/>
    <w:rsid w:val="007E725C"/>
    <w:rsid w:val="007E7A40"/>
    <w:rsid w:val="007F0D07"/>
    <w:rsid w:val="007F0F29"/>
    <w:rsid w:val="007F2BEF"/>
    <w:rsid w:val="007F35F4"/>
    <w:rsid w:val="007F3DB5"/>
    <w:rsid w:val="007F531E"/>
    <w:rsid w:val="007F5EC5"/>
    <w:rsid w:val="007F6D58"/>
    <w:rsid w:val="008027B4"/>
    <w:rsid w:val="00803C3C"/>
    <w:rsid w:val="0080486B"/>
    <w:rsid w:val="00804CE3"/>
    <w:rsid w:val="00810A7C"/>
    <w:rsid w:val="00811660"/>
    <w:rsid w:val="008120A7"/>
    <w:rsid w:val="00812336"/>
    <w:rsid w:val="00812D3E"/>
    <w:rsid w:val="00814363"/>
    <w:rsid w:val="00814737"/>
    <w:rsid w:val="008159C3"/>
    <w:rsid w:val="0081673B"/>
    <w:rsid w:val="00817AB4"/>
    <w:rsid w:val="0082253A"/>
    <w:rsid w:val="00822EB3"/>
    <w:rsid w:val="00823A2D"/>
    <w:rsid w:val="00824F76"/>
    <w:rsid w:val="00825374"/>
    <w:rsid w:val="00825E30"/>
    <w:rsid w:val="0082604F"/>
    <w:rsid w:val="0082640F"/>
    <w:rsid w:val="0082676D"/>
    <w:rsid w:val="00826967"/>
    <w:rsid w:val="0082721C"/>
    <w:rsid w:val="0082744F"/>
    <w:rsid w:val="00827C31"/>
    <w:rsid w:val="0083069E"/>
    <w:rsid w:val="00830898"/>
    <w:rsid w:val="0083135B"/>
    <w:rsid w:val="008318CD"/>
    <w:rsid w:val="00832A5A"/>
    <w:rsid w:val="00832D6D"/>
    <w:rsid w:val="00833150"/>
    <w:rsid w:val="00833579"/>
    <w:rsid w:val="00834ED2"/>
    <w:rsid w:val="00835C86"/>
    <w:rsid w:val="00835F1D"/>
    <w:rsid w:val="00837693"/>
    <w:rsid w:val="008414BC"/>
    <w:rsid w:val="00842975"/>
    <w:rsid w:val="008432E9"/>
    <w:rsid w:val="0084334B"/>
    <w:rsid w:val="00843F89"/>
    <w:rsid w:val="00845158"/>
    <w:rsid w:val="00851983"/>
    <w:rsid w:val="00853134"/>
    <w:rsid w:val="008531F7"/>
    <w:rsid w:val="008533D9"/>
    <w:rsid w:val="00853721"/>
    <w:rsid w:val="00853883"/>
    <w:rsid w:val="00853C9D"/>
    <w:rsid w:val="00854204"/>
    <w:rsid w:val="008547E3"/>
    <w:rsid w:val="008549D4"/>
    <w:rsid w:val="008554DB"/>
    <w:rsid w:val="0085603F"/>
    <w:rsid w:val="008569BD"/>
    <w:rsid w:val="00856C88"/>
    <w:rsid w:val="0086122D"/>
    <w:rsid w:val="00861F50"/>
    <w:rsid w:val="008623B7"/>
    <w:rsid w:val="00863157"/>
    <w:rsid w:val="00866095"/>
    <w:rsid w:val="00871F4E"/>
    <w:rsid w:val="00873CA8"/>
    <w:rsid w:val="008742D7"/>
    <w:rsid w:val="008755B8"/>
    <w:rsid w:val="00875AFB"/>
    <w:rsid w:val="008769AB"/>
    <w:rsid w:val="00877754"/>
    <w:rsid w:val="00880602"/>
    <w:rsid w:val="0088224A"/>
    <w:rsid w:val="00882406"/>
    <w:rsid w:val="0088329E"/>
    <w:rsid w:val="008841F9"/>
    <w:rsid w:val="008850D5"/>
    <w:rsid w:val="008853FB"/>
    <w:rsid w:val="00886140"/>
    <w:rsid w:val="0088685C"/>
    <w:rsid w:val="00886AAC"/>
    <w:rsid w:val="00886C45"/>
    <w:rsid w:val="0089148B"/>
    <w:rsid w:val="008915AA"/>
    <w:rsid w:val="00891878"/>
    <w:rsid w:val="00892765"/>
    <w:rsid w:val="00892976"/>
    <w:rsid w:val="00892F15"/>
    <w:rsid w:val="00894B38"/>
    <w:rsid w:val="008965E2"/>
    <w:rsid w:val="008972E3"/>
    <w:rsid w:val="008A08F9"/>
    <w:rsid w:val="008A1A92"/>
    <w:rsid w:val="008A2F95"/>
    <w:rsid w:val="008B06AA"/>
    <w:rsid w:val="008B1361"/>
    <w:rsid w:val="008B32DC"/>
    <w:rsid w:val="008B3D27"/>
    <w:rsid w:val="008B6831"/>
    <w:rsid w:val="008B729D"/>
    <w:rsid w:val="008B7A7B"/>
    <w:rsid w:val="008C0261"/>
    <w:rsid w:val="008C0D9F"/>
    <w:rsid w:val="008C21EE"/>
    <w:rsid w:val="008C3296"/>
    <w:rsid w:val="008C3681"/>
    <w:rsid w:val="008C55F1"/>
    <w:rsid w:val="008C59FD"/>
    <w:rsid w:val="008D1842"/>
    <w:rsid w:val="008D3343"/>
    <w:rsid w:val="008D392A"/>
    <w:rsid w:val="008D3AAB"/>
    <w:rsid w:val="008D3B09"/>
    <w:rsid w:val="008D3C30"/>
    <w:rsid w:val="008D4BAA"/>
    <w:rsid w:val="008D5A9A"/>
    <w:rsid w:val="008D5B0B"/>
    <w:rsid w:val="008D6E0D"/>
    <w:rsid w:val="008E0BE2"/>
    <w:rsid w:val="008E1CA8"/>
    <w:rsid w:val="008E344E"/>
    <w:rsid w:val="008E4E59"/>
    <w:rsid w:val="008E6BF1"/>
    <w:rsid w:val="008E71A0"/>
    <w:rsid w:val="008F051F"/>
    <w:rsid w:val="008F0BF3"/>
    <w:rsid w:val="008F0F59"/>
    <w:rsid w:val="008F0FD1"/>
    <w:rsid w:val="008F1141"/>
    <w:rsid w:val="008F16EB"/>
    <w:rsid w:val="008F238E"/>
    <w:rsid w:val="008F23D3"/>
    <w:rsid w:val="008F4CDC"/>
    <w:rsid w:val="008F4F55"/>
    <w:rsid w:val="008F5F09"/>
    <w:rsid w:val="008F5F2B"/>
    <w:rsid w:val="008F696B"/>
    <w:rsid w:val="008F7DA6"/>
    <w:rsid w:val="00900A48"/>
    <w:rsid w:val="00900F50"/>
    <w:rsid w:val="00901C67"/>
    <w:rsid w:val="009023FD"/>
    <w:rsid w:val="009027E5"/>
    <w:rsid w:val="0090491D"/>
    <w:rsid w:val="009054B5"/>
    <w:rsid w:val="0090716C"/>
    <w:rsid w:val="009111B0"/>
    <w:rsid w:val="00913154"/>
    <w:rsid w:val="009134F5"/>
    <w:rsid w:val="00913925"/>
    <w:rsid w:val="009150F2"/>
    <w:rsid w:val="00920946"/>
    <w:rsid w:val="0092094C"/>
    <w:rsid w:val="00921282"/>
    <w:rsid w:val="00921910"/>
    <w:rsid w:val="0092285D"/>
    <w:rsid w:val="0092307E"/>
    <w:rsid w:val="009257AF"/>
    <w:rsid w:val="009270B9"/>
    <w:rsid w:val="00927C0B"/>
    <w:rsid w:val="009301EA"/>
    <w:rsid w:val="00932E68"/>
    <w:rsid w:val="00934CE6"/>
    <w:rsid w:val="00935DD3"/>
    <w:rsid w:val="00936275"/>
    <w:rsid w:val="009362C4"/>
    <w:rsid w:val="00936936"/>
    <w:rsid w:val="009371FB"/>
    <w:rsid w:val="009373F6"/>
    <w:rsid w:val="009405E0"/>
    <w:rsid w:val="0094179D"/>
    <w:rsid w:val="0094254A"/>
    <w:rsid w:val="00942E53"/>
    <w:rsid w:val="00942E70"/>
    <w:rsid w:val="00943689"/>
    <w:rsid w:val="00944DA9"/>
    <w:rsid w:val="00946AE4"/>
    <w:rsid w:val="00947392"/>
    <w:rsid w:val="00950649"/>
    <w:rsid w:val="00953CEE"/>
    <w:rsid w:val="00954151"/>
    <w:rsid w:val="0095445D"/>
    <w:rsid w:val="009548A6"/>
    <w:rsid w:val="00954A74"/>
    <w:rsid w:val="009554A9"/>
    <w:rsid w:val="0095579A"/>
    <w:rsid w:val="00956FEA"/>
    <w:rsid w:val="00957BA9"/>
    <w:rsid w:val="009613A9"/>
    <w:rsid w:val="009626AC"/>
    <w:rsid w:val="0096294A"/>
    <w:rsid w:val="00962F44"/>
    <w:rsid w:val="0096342C"/>
    <w:rsid w:val="00963A4D"/>
    <w:rsid w:val="00963E3A"/>
    <w:rsid w:val="00963E51"/>
    <w:rsid w:val="00963F6D"/>
    <w:rsid w:val="00964C56"/>
    <w:rsid w:val="00964E30"/>
    <w:rsid w:val="009666F4"/>
    <w:rsid w:val="00966B60"/>
    <w:rsid w:val="00966D66"/>
    <w:rsid w:val="00967463"/>
    <w:rsid w:val="009674CE"/>
    <w:rsid w:val="00967726"/>
    <w:rsid w:val="0096779C"/>
    <w:rsid w:val="00970185"/>
    <w:rsid w:val="009702E8"/>
    <w:rsid w:val="00970C59"/>
    <w:rsid w:val="00971056"/>
    <w:rsid w:val="0097121C"/>
    <w:rsid w:val="00973496"/>
    <w:rsid w:val="00973A7B"/>
    <w:rsid w:val="00975B3C"/>
    <w:rsid w:val="009777BA"/>
    <w:rsid w:val="009804DC"/>
    <w:rsid w:val="00980CFC"/>
    <w:rsid w:val="009818D1"/>
    <w:rsid w:val="0098195B"/>
    <w:rsid w:val="00981CD6"/>
    <w:rsid w:val="00982673"/>
    <w:rsid w:val="009826BD"/>
    <w:rsid w:val="009826FB"/>
    <w:rsid w:val="009831E6"/>
    <w:rsid w:val="00984093"/>
    <w:rsid w:val="009843C0"/>
    <w:rsid w:val="00984610"/>
    <w:rsid w:val="00984ABA"/>
    <w:rsid w:val="00984CB6"/>
    <w:rsid w:val="009913AD"/>
    <w:rsid w:val="00993E42"/>
    <w:rsid w:val="0099414D"/>
    <w:rsid w:val="00997806"/>
    <w:rsid w:val="009A05EA"/>
    <w:rsid w:val="009A2F67"/>
    <w:rsid w:val="009A3EC1"/>
    <w:rsid w:val="009A4126"/>
    <w:rsid w:val="009A654E"/>
    <w:rsid w:val="009A72BB"/>
    <w:rsid w:val="009A7F10"/>
    <w:rsid w:val="009B1140"/>
    <w:rsid w:val="009B1C4B"/>
    <w:rsid w:val="009B20DC"/>
    <w:rsid w:val="009B467A"/>
    <w:rsid w:val="009B55BB"/>
    <w:rsid w:val="009B596C"/>
    <w:rsid w:val="009B6BFD"/>
    <w:rsid w:val="009B730E"/>
    <w:rsid w:val="009B791A"/>
    <w:rsid w:val="009C04C9"/>
    <w:rsid w:val="009C0E25"/>
    <w:rsid w:val="009C2149"/>
    <w:rsid w:val="009C2EC5"/>
    <w:rsid w:val="009C3F1F"/>
    <w:rsid w:val="009C4910"/>
    <w:rsid w:val="009C5AF4"/>
    <w:rsid w:val="009C5C71"/>
    <w:rsid w:val="009C65B0"/>
    <w:rsid w:val="009C6E9A"/>
    <w:rsid w:val="009D130A"/>
    <w:rsid w:val="009D1B74"/>
    <w:rsid w:val="009D215D"/>
    <w:rsid w:val="009D30AC"/>
    <w:rsid w:val="009D3682"/>
    <w:rsid w:val="009D5950"/>
    <w:rsid w:val="009E267A"/>
    <w:rsid w:val="009E34EB"/>
    <w:rsid w:val="009E3920"/>
    <w:rsid w:val="009E3D54"/>
    <w:rsid w:val="009E4706"/>
    <w:rsid w:val="009E50B9"/>
    <w:rsid w:val="009E6023"/>
    <w:rsid w:val="009E64C9"/>
    <w:rsid w:val="009F1332"/>
    <w:rsid w:val="009F2BF7"/>
    <w:rsid w:val="009F44ED"/>
    <w:rsid w:val="009F4E1D"/>
    <w:rsid w:val="009F56B7"/>
    <w:rsid w:val="009F5F6E"/>
    <w:rsid w:val="009F661A"/>
    <w:rsid w:val="009F7D48"/>
    <w:rsid w:val="00A00573"/>
    <w:rsid w:val="00A01247"/>
    <w:rsid w:val="00A01D46"/>
    <w:rsid w:val="00A02992"/>
    <w:rsid w:val="00A0312B"/>
    <w:rsid w:val="00A040BD"/>
    <w:rsid w:val="00A04752"/>
    <w:rsid w:val="00A0596B"/>
    <w:rsid w:val="00A06D54"/>
    <w:rsid w:val="00A0788B"/>
    <w:rsid w:val="00A07DCE"/>
    <w:rsid w:val="00A101E8"/>
    <w:rsid w:val="00A10DBF"/>
    <w:rsid w:val="00A1142E"/>
    <w:rsid w:val="00A11FEF"/>
    <w:rsid w:val="00A124EC"/>
    <w:rsid w:val="00A125DD"/>
    <w:rsid w:val="00A1402B"/>
    <w:rsid w:val="00A1515B"/>
    <w:rsid w:val="00A1600C"/>
    <w:rsid w:val="00A16933"/>
    <w:rsid w:val="00A16BF6"/>
    <w:rsid w:val="00A17EF2"/>
    <w:rsid w:val="00A204C9"/>
    <w:rsid w:val="00A22441"/>
    <w:rsid w:val="00A235FB"/>
    <w:rsid w:val="00A23AE8"/>
    <w:rsid w:val="00A23DCD"/>
    <w:rsid w:val="00A261C4"/>
    <w:rsid w:val="00A30EF8"/>
    <w:rsid w:val="00A31AE4"/>
    <w:rsid w:val="00A31C41"/>
    <w:rsid w:val="00A31E64"/>
    <w:rsid w:val="00A334AA"/>
    <w:rsid w:val="00A33828"/>
    <w:rsid w:val="00A3486A"/>
    <w:rsid w:val="00A35854"/>
    <w:rsid w:val="00A3637E"/>
    <w:rsid w:val="00A3666F"/>
    <w:rsid w:val="00A37E66"/>
    <w:rsid w:val="00A40469"/>
    <w:rsid w:val="00A40E03"/>
    <w:rsid w:val="00A41144"/>
    <w:rsid w:val="00A43806"/>
    <w:rsid w:val="00A438BD"/>
    <w:rsid w:val="00A47F6C"/>
    <w:rsid w:val="00A5000B"/>
    <w:rsid w:val="00A50281"/>
    <w:rsid w:val="00A50920"/>
    <w:rsid w:val="00A5152E"/>
    <w:rsid w:val="00A52529"/>
    <w:rsid w:val="00A5297B"/>
    <w:rsid w:val="00A52F26"/>
    <w:rsid w:val="00A533BB"/>
    <w:rsid w:val="00A54D3B"/>
    <w:rsid w:val="00A550C8"/>
    <w:rsid w:val="00A55671"/>
    <w:rsid w:val="00A5601D"/>
    <w:rsid w:val="00A564FB"/>
    <w:rsid w:val="00A5666D"/>
    <w:rsid w:val="00A56765"/>
    <w:rsid w:val="00A57128"/>
    <w:rsid w:val="00A60E7A"/>
    <w:rsid w:val="00A6155B"/>
    <w:rsid w:val="00A6202F"/>
    <w:rsid w:val="00A65EB3"/>
    <w:rsid w:val="00A67748"/>
    <w:rsid w:val="00A70155"/>
    <w:rsid w:val="00A70997"/>
    <w:rsid w:val="00A70DB4"/>
    <w:rsid w:val="00A718EF"/>
    <w:rsid w:val="00A72253"/>
    <w:rsid w:val="00A72984"/>
    <w:rsid w:val="00A72D0E"/>
    <w:rsid w:val="00A73A8D"/>
    <w:rsid w:val="00A75A41"/>
    <w:rsid w:val="00A760EE"/>
    <w:rsid w:val="00A76A09"/>
    <w:rsid w:val="00A778FF"/>
    <w:rsid w:val="00A77E22"/>
    <w:rsid w:val="00A8187E"/>
    <w:rsid w:val="00A81C50"/>
    <w:rsid w:val="00A8485E"/>
    <w:rsid w:val="00A8756C"/>
    <w:rsid w:val="00A8792C"/>
    <w:rsid w:val="00A9148D"/>
    <w:rsid w:val="00A92277"/>
    <w:rsid w:val="00A95866"/>
    <w:rsid w:val="00A9634B"/>
    <w:rsid w:val="00A96484"/>
    <w:rsid w:val="00A96DE5"/>
    <w:rsid w:val="00A97042"/>
    <w:rsid w:val="00A97352"/>
    <w:rsid w:val="00A973C3"/>
    <w:rsid w:val="00AA094A"/>
    <w:rsid w:val="00AA1647"/>
    <w:rsid w:val="00AA220B"/>
    <w:rsid w:val="00AA53AC"/>
    <w:rsid w:val="00AA7181"/>
    <w:rsid w:val="00AA7418"/>
    <w:rsid w:val="00AB16DC"/>
    <w:rsid w:val="00AB3B5C"/>
    <w:rsid w:val="00AB432A"/>
    <w:rsid w:val="00AB4743"/>
    <w:rsid w:val="00AB4CBF"/>
    <w:rsid w:val="00AB626A"/>
    <w:rsid w:val="00AB79AE"/>
    <w:rsid w:val="00AC10AC"/>
    <w:rsid w:val="00AC184D"/>
    <w:rsid w:val="00AC1D51"/>
    <w:rsid w:val="00AC21D5"/>
    <w:rsid w:val="00AC26E3"/>
    <w:rsid w:val="00AC2705"/>
    <w:rsid w:val="00AC2F4D"/>
    <w:rsid w:val="00AC3F18"/>
    <w:rsid w:val="00AC61C5"/>
    <w:rsid w:val="00AC6674"/>
    <w:rsid w:val="00AC6F44"/>
    <w:rsid w:val="00AC7105"/>
    <w:rsid w:val="00AD0553"/>
    <w:rsid w:val="00AD0851"/>
    <w:rsid w:val="00AD09D9"/>
    <w:rsid w:val="00AD16EA"/>
    <w:rsid w:val="00AD269C"/>
    <w:rsid w:val="00AD522A"/>
    <w:rsid w:val="00AD5423"/>
    <w:rsid w:val="00AD6B96"/>
    <w:rsid w:val="00AD75DC"/>
    <w:rsid w:val="00AD7BF3"/>
    <w:rsid w:val="00AE06CE"/>
    <w:rsid w:val="00AE1C0F"/>
    <w:rsid w:val="00AE2205"/>
    <w:rsid w:val="00AE2EF4"/>
    <w:rsid w:val="00AE705F"/>
    <w:rsid w:val="00AE7808"/>
    <w:rsid w:val="00AE7C3E"/>
    <w:rsid w:val="00AE7ED4"/>
    <w:rsid w:val="00AF08FA"/>
    <w:rsid w:val="00AF157F"/>
    <w:rsid w:val="00AF1E3B"/>
    <w:rsid w:val="00AF2834"/>
    <w:rsid w:val="00AF3E1A"/>
    <w:rsid w:val="00AF611B"/>
    <w:rsid w:val="00AF65FC"/>
    <w:rsid w:val="00AF6FA3"/>
    <w:rsid w:val="00AF7AA6"/>
    <w:rsid w:val="00B005F3"/>
    <w:rsid w:val="00B01268"/>
    <w:rsid w:val="00B033B1"/>
    <w:rsid w:val="00B040EF"/>
    <w:rsid w:val="00B05CC9"/>
    <w:rsid w:val="00B06176"/>
    <w:rsid w:val="00B062F0"/>
    <w:rsid w:val="00B071C0"/>
    <w:rsid w:val="00B10184"/>
    <w:rsid w:val="00B12524"/>
    <w:rsid w:val="00B12607"/>
    <w:rsid w:val="00B137BF"/>
    <w:rsid w:val="00B1396F"/>
    <w:rsid w:val="00B139F9"/>
    <w:rsid w:val="00B14CF7"/>
    <w:rsid w:val="00B15B32"/>
    <w:rsid w:val="00B1650B"/>
    <w:rsid w:val="00B16796"/>
    <w:rsid w:val="00B1738E"/>
    <w:rsid w:val="00B22631"/>
    <w:rsid w:val="00B2322A"/>
    <w:rsid w:val="00B24A4D"/>
    <w:rsid w:val="00B2558A"/>
    <w:rsid w:val="00B266CB"/>
    <w:rsid w:val="00B30037"/>
    <w:rsid w:val="00B301F5"/>
    <w:rsid w:val="00B30FA6"/>
    <w:rsid w:val="00B325BA"/>
    <w:rsid w:val="00B32E89"/>
    <w:rsid w:val="00B3347D"/>
    <w:rsid w:val="00B344AD"/>
    <w:rsid w:val="00B35210"/>
    <w:rsid w:val="00B36114"/>
    <w:rsid w:val="00B36434"/>
    <w:rsid w:val="00B378E9"/>
    <w:rsid w:val="00B40DA2"/>
    <w:rsid w:val="00B42326"/>
    <w:rsid w:val="00B424CE"/>
    <w:rsid w:val="00B4260E"/>
    <w:rsid w:val="00B43E8C"/>
    <w:rsid w:val="00B440A6"/>
    <w:rsid w:val="00B45C9A"/>
    <w:rsid w:val="00B46995"/>
    <w:rsid w:val="00B503A5"/>
    <w:rsid w:val="00B53C30"/>
    <w:rsid w:val="00B54B97"/>
    <w:rsid w:val="00B54EB6"/>
    <w:rsid w:val="00B5568B"/>
    <w:rsid w:val="00B56418"/>
    <w:rsid w:val="00B60238"/>
    <w:rsid w:val="00B60F11"/>
    <w:rsid w:val="00B615A6"/>
    <w:rsid w:val="00B626E1"/>
    <w:rsid w:val="00B63387"/>
    <w:rsid w:val="00B6480D"/>
    <w:rsid w:val="00B64A37"/>
    <w:rsid w:val="00B64B82"/>
    <w:rsid w:val="00B65F9E"/>
    <w:rsid w:val="00B726AC"/>
    <w:rsid w:val="00B7272E"/>
    <w:rsid w:val="00B74DAD"/>
    <w:rsid w:val="00B75349"/>
    <w:rsid w:val="00B75D91"/>
    <w:rsid w:val="00B770CC"/>
    <w:rsid w:val="00B7715F"/>
    <w:rsid w:val="00B775B0"/>
    <w:rsid w:val="00B821E9"/>
    <w:rsid w:val="00B82ACF"/>
    <w:rsid w:val="00B84C84"/>
    <w:rsid w:val="00B86865"/>
    <w:rsid w:val="00B86C18"/>
    <w:rsid w:val="00B871BF"/>
    <w:rsid w:val="00B903D2"/>
    <w:rsid w:val="00B9073D"/>
    <w:rsid w:val="00B90B15"/>
    <w:rsid w:val="00B90D3B"/>
    <w:rsid w:val="00B915D5"/>
    <w:rsid w:val="00B92B12"/>
    <w:rsid w:val="00B93FBB"/>
    <w:rsid w:val="00B95597"/>
    <w:rsid w:val="00B95B6A"/>
    <w:rsid w:val="00B95DF0"/>
    <w:rsid w:val="00B961C4"/>
    <w:rsid w:val="00BA17DF"/>
    <w:rsid w:val="00BA30D4"/>
    <w:rsid w:val="00BA3300"/>
    <w:rsid w:val="00BA46F7"/>
    <w:rsid w:val="00BA46F8"/>
    <w:rsid w:val="00BA4744"/>
    <w:rsid w:val="00BA4982"/>
    <w:rsid w:val="00BA5FA4"/>
    <w:rsid w:val="00BA61B8"/>
    <w:rsid w:val="00BA7939"/>
    <w:rsid w:val="00BA7F76"/>
    <w:rsid w:val="00BB0ABA"/>
    <w:rsid w:val="00BB0E3D"/>
    <w:rsid w:val="00BB1B51"/>
    <w:rsid w:val="00BB21F7"/>
    <w:rsid w:val="00BB353D"/>
    <w:rsid w:val="00BB4E83"/>
    <w:rsid w:val="00BB729F"/>
    <w:rsid w:val="00BC1789"/>
    <w:rsid w:val="00BC2106"/>
    <w:rsid w:val="00BC4141"/>
    <w:rsid w:val="00BC4EE2"/>
    <w:rsid w:val="00BC6C2E"/>
    <w:rsid w:val="00BD0405"/>
    <w:rsid w:val="00BD0830"/>
    <w:rsid w:val="00BD0F27"/>
    <w:rsid w:val="00BD142B"/>
    <w:rsid w:val="00BD199A"/>
    <w:rsid w:val="00BD20F7"/>
    <w:rsid w:val="00BD22D6"/>
    <w:rsid w:val="00BD26CD"/>
    <w:rsid w:val="00BD2DCA"/>
    <w:rsid w:val="00BD3E86"/>
    <w:rsid w:val="00BD414F"/>
    <w:rsid w:val="00BD4387"/>
    <w:rsid w:val="00BD4E71"/>
    <w:rsid w:val="00BD5C09"/>
    <w:rsid w:val="00BD5C48"/>
    <w:rsid w:val="00BD7312"/>
    <w:rsid w:val="00BD7336"/>
    <w:rsid w:val="00BD77D2"/>
    <w:rsid w:val="00BE0385"/>
    <w:rsid w:val="00BE1870"/>
    <w:rsid w:val="00BE1B2D"/>
    <w:rsid w:val="00BE330C"/>
    <w:rsid w:val="00BE376B"/>
    <w:rsid w:val="00BE4121"/>
    <w:rsid w:val="00BE44EB"/>
    <w:rsid w:val="00BE5CEA"/>
    <w:rsid w:val="00BE6D99"/>
    <w:rsid w:val="00BF0684"/>
    <w:rsid w:val="00BF2F2E"/>
    <w:rsid w:val="00BF4E01"/>
    <w:rsid w:val="00BF5020"/>
    <w:rsid w:val="00BF5359"/>
    <w:rsid w:val="00BF5C5A"/>
    <w:rsid w:val="00BF5E74"/>
    <w:rsid w:val="00BF61DB"/>
    <w:rsid w:val="00C00446"/>
    <w:rsid w:val="00C00476"/>
    <w:rsid w:val="00C00837"/>
    <w:rsid w:val="00C00D7C"/>
    <w:rsid w:val="00C00EE1"/>
    <w:rsid w:val="00C01F3A"/>
    <w:rsid w:val="00C02C1B"/>
    <w:rsid w:val="00C030D5"/>
    <w:rsid w:val="00C039F5"/>
    <w:rsid w:val="00C04DFA"/>
    <w:rsid w:val="00C06B88"/>
    <w:rsid w:val="00C073D9"/>
    <w:rsid w:val="00C079F2"/>
    <w:rsid w:val="00C10136"/>
    <w:rsid w:val="00C101B9"/>
    <w:rsid w:val="00C10F04"/>
    <w:rsid w:val="00C116DA"/>
    <w:rsid w:val="00C1186F"/>
    <w:rsid w:val="00C127AC"/>
    <w:rsid w:val="00C127D3"/>
    <w:rsid w:val="00C1388F"/>
    <w:rsid w:val="00C1389D"/>
    <w:rsid w:val="00C162A2"/>
    <w:rsid w:val="00C16E37"/>
    <w:rsid w:val="00C171CC"/>
    <w:rsid w:val="00C20F0A"/>
    <w:rsid w:val="00C21D01"/>
    <w:rsid w:val="00C22340"/>
    <w:rsid w:val="00C247AF"/>
    <w:rsid w:val="00C25247"/>
    <w:rsid w:val="00C26793"/>
    <w:rsid w:val="00C26987"/>
    <w:rsid w:val="00C26F5A"/>
    <w:rsid w:val="00C300AA"/>
    <w:rsid w:val="00C30D37"/>
    <w:rsid w:val="00C313EE"/>
    <w:rsid w:val="00C328AE"/>
    <w:rsid w:val="00C329E8"/>
    <w:rsid w:val="00C3398A"/>
    <w:rsid w:val="00C369B6"/>
    <w:rsid w:val="00C36B7B"/>
    <w:rsid w:val="00C36C0A"/>
    <w:rsid w:val="00C37A68"/>
    <w:rsid w:val="00C419BD"/>
    <w:rsid w:val="00C41A06"/>
    <w:rsid w:val="00C4263D"/>
    <w:rsid w:val="00C42A4D"/>
    <w:rsid w:val="00C4453E"/>
    <w:rsid w:val="00C4607A"/>
    <w:rsid w:val="00C47850"/>
    <w:rsid w:val="00C50037"/>
    <w:rsid w:val="00C50F7C"/>
    <w:rsid w:val="00C51F42"/>
    <w:rsid w:val="00C525FF"/>
    <w:rsid w:val="00C5371B"/>
    <w:rsid w:val="00C538F4"/>
    <w:rsid w:val="00C53EB3"/>
    <w:rsid w:val="00C56C4B"/>
    <w:rsid w:val="00C57986"/>
    <w:rsid w:val="00C60ECE"/>
    <w:rsid w:val="00C612EA"/>
    <w:rsid w:val="00C61D8B"/>
    <w:rsid w:val="00C62907"/>
    <w:rsid w:val="00C62C81"/>
    <w:rsid w:val="00C64EA8"/>
    <w:rsid w:val="00C66742"/>
    <w:rsid w:val="00C73A23"/>
    <w:rsid w:val="00C74062"/>
    <w:rsid w:val="00C741D6"/>
    <w:rsid w:val="00C76DCD"/>
    <w:rsid w:val="00C76FB9"/>
    <w:rsid w:val="00C775D8"/>
    <w:rsid w:val="00C77AEA"/>
    <w:rsid w:val="00C8149C"/>
    <w:rsid w:val="00C81DB2"/>
    <w:rsid w:val="00C8226E"/>
    <w:rsid w:val="00C8296A"/>
    <w:rsid w:val="00C8299B"/>
    <w:rsid w:val="00C82CBB"/>
    <w:rsid w:val="00C848C8"/>
    <w:rsid w:val="00C84C9B"/>
    <w:rsid w:val="00C8516B"/>
    <w:rsid w:val="00C85490"/>
    <w:rsid w:val="00C85802"/>
    <w:rsid w:val="00C85F9B"/>
    <w:rsid w:val="00C87155"/>
    <w:rsid w:val="00C9013A"/>
    <w:rsid w:val="00C90E5E"/>
    <w:rsid w:val="00C91724"/>
    <w:rsid w:val="00C9181E"/>
    <w:rsid w:val="00C91EFA"/>
    <w:rsid w:val="00C92246"/>
    <w:rsid w:val="00C92E0B"/>
    <w:rsid w:val="00C95340"/>
    <w:rsid w:val="00C96731"/>
    <w:rsid w:val="00C96C1E"/>
    <w:rsid w:val="00C9795A"/>
    <w:rsid w:val="00CA0B55"/>
    <w:rsid w:val="00CA1E1F"/>
    <w:rsid w:val="00CA21DA"/>
    <w:rsid w:val="00CA387E"/>
    <w:rsid w:val="00CA4228"/>
    <w:rsid w:val="00CA54DD"/>
    <w:rsid w:val="00CA7201"/>
    <w:rsid w:val="00CB0276"/>
    <w:rsid w:val="00CB1B7E"/>
    <w:rsid w:val="00CB2192"/>
    <w:rsid w:val="00CB3F12"/>
    <w:rsid w:val="00CB43A4"/>
    <w:rsid w:val="00CB5900"/>
    <w:rsid w:val="00CB5D49"/>
    <w:rsid w:val="00CB6435"/>
    <w:rsid w:val="00CC00C2"/>
    <w:rsid w:val="00CC1780"/>
    <w:rsid w:val="00CC1E28"/>
    <w:rsid w:val="00CC2AF3"/>
    <w:rsid w:val="00CC3A1B"/>
    <w:rsid w:val="00CC4269"/>
    <w:rsid w:val="00CC458D"/>
    <w:rsid w:val="00CC47F2"/>
    <w:rsid w:val="00CC5907"/>
    <w:rsid w:val="00CD07B3"/>
    <w:rsid w:val="00CD1EAA"/>
    <w:rsid w:val="00CD3194"/>
    <w:rsid w:val="00CD31EF"/>
    <w:rsid w:val="00CD3C16"/>
    <w:rsid w:val="00CD40E9"/>
    <w:rsid w:val="00CD4D7D"/>
    <w:rsid w:val="00CD5883"/>
    <w:rsid w:val="00CD59D6"/>
    <w:rsid w:val="00CD6FEA"/>
    <w:rsid w:val="00CE16B9"/>
    <w:rsid w:val="00CE3589"/>
    <w:rsid w:val="00CE4B0F"/>
    <w:rsid w:val="00CE4E94"/>
    <w:rsid w:val="00CE57A3"/>
    <w:rsid w:val="00CE588C"/>
    <w:rsid w:val="00CE7C77"/>
    <w:rsid w:val="00CE7D31"/>
    <w:rsid w:val="00CF1718"/>
    <w:rsid w:val="00CF184E"/>
    <w:rsid w:val="00CF2B7C"/>
    <w:rsid w:val="00CF2DB4"/>
    <w:rsid w:val="00CF2E93"/>
    <w:rsid w:val="00CF5887"/>
    <w:rsid w:val="00CF601C"/>
    <w:rsid w:val="00CF711B"/>
    <w:rsid w:val="00CF73E0"/>
    <w:rsid w:val="00CF75EA"/>
    <w:rsid w:val="00CF7667"/>
    <w:rsid w:val="00CF7D64"/>
    <w:rsid w:val="00D01A0F"/>
    <w:rsid w:val="00D0362C"/>
    <w:rsid w:val="00D04DE0"/>
    <w:rsid w:val="00D059D1"/>
    <w:rsid w:val="00D10FC3"/>
    <w:rsid w:val="00D14462"/>
    <w:rsid w:val="00D1522A"/>
    <w:rsid w:val="00D16544"/>
    <w:rsid w:val="00D172F0"/>
    <w:rsid w:val="00D173F4"/>
    <w:rsid w:val="00D17A4E"/>
    <w:rsid w:val="00D2408C"/>
    <w:rsid w:val="00D2593E"/>
    <w:rsid w:val="00D25E96"/>
    <w:rsid w:val="00D25F73"/>
    <w:rsid w:val="00D265B3"/>
    <w:rsid w:val="00D26663"/>
    <w:rsid w:val="00D26ADC"/>
    <w:rsid w:val="00D27261"/>
    <w:rsid w:val="00D27E21"/>
    <w:rsid w:val="00D31693"/>
    <w:rsid w:val="00D31825"/>
    <w:rsid w:val="00D31C3E"/>
    <w:rsid w:val="00D325D2"/>
    <w:rsid w:val="00D32E16"/>
    <w:rsid w:val="00D330F7"/>
    <w:rsid w:val="00D34374"/>
    <w:rsid w:val="00D34816"/>
    <w:rsid w:val="00D34F6E"/>
    <w:rsid w:val="00D357DC"/>
    <w:rsid w:val="00D36861"/>
    <w:rsid w:val="00D371BF"/>
    <w:rsid w:val="00D37440"/>
    <w:rsid w:val="00D408E9"/>
    <w:rsid w:val="00D41B98"/>
    <w:rsid w:val="00D43022"/>
    <w:rsid w:val="00D450DC"/>
    <w:rsid w:val="00D46E18"/>
    <w:rsid w:val="00D509E1"/>
    <w:rsid w:val="00D50F6B"/>
    <w:rsid w:val="00D51506"/>
    <w:rsid w:val="00D51936"/>
    <w:rsid w:val="00D52507"/>
    <w:rsid w:val="00D55B5F"/>
    <w:rsid w:val="00D57C3B"/>
    <w:rsid w:val="00D60751"/>
    <w:rsid w:val="00D60F44"/>
    <w:rsid w:val="00D61D6A"/>
    <w:rsid w:val="00D6442F"/>
    <w:rsid w:val="00D670CE"/>
    <w:rsid w:val="00D67E8B"/>
    <w:rsid w:val="00D70391"/>
    <w:rsid w:val="00D70718"/>
    <w:rsid w:val="00D72EC3"/>
    <w:rsid w:val="00D73464"/>
    <w:rsid w:val="00D73F61"/>
    <w:rsid w:val="00D823A6"/>
    <w:rsid w:val="00D83199"/>
    <w:rsid w:val="00D839A7"/>
    <w:rsid w:val="00D84B2B"/>
    <w:rsid w:val="00D8549F"/>
    <w:rsid w:val="00D87958"/>
    <w:rsid w:val="00D918A9"/>
    <w:rsid w:val="00D91BBE"/>
    <w:rsid w:val="00D92AFA"/>
    <w:rsid w:val="00D92D59"/>
    <w:rsid w:val="00D931FE"/>
    <w:rsid w:val="00D946DD"/>
    <w:rsid w:val="00D94A4A"/>
    <w:rsid w:val="00D94AFD"/>
    <w:rsid w:val="00D9547F"/>
    <w:rsid w:val="00D95741"/>
    <w:rsid w:val="00D96521"/>
    <w:rsid w:val="00D96997"/>
    <w:rsid w:val="00DA20AF"/>
    <w:rsid w:val="00DA2563"/>
    <w:rsid w:val="00DA28E1"/>
    <w:rsid w:val="00DA3284"/>
    <w:rsid w:val="00DA39BA"/>
    <w:rsid w:val="00DA43B1"/>
    <w:rsid w:val="00DA45C0"/>
    <w:rsid w:val="00DA486B"/>
    <w:rsid w:val="00DA5CC9"/>
    <w:rsid w:val="00DB0DAD"/>
    <w:rsid w:val="00DB0DB4"/>
    <w:rsid w:val="00DB11DF"/>
    <w:rsid w:val="00DB2C5B"/>
    <w:rsid w:val="00DB50B3"/>
    <w:rsid w:val="00DB5DAA"/>
    <w:rsid w:val="00DB6325"/>
    <w:rsid w:val="00DB6864"/>
    <w:rsid w:val="00DB7188"/>
    <w:rsid w:val="00DC0F56"/>
    <w:rsid w:val="00DC237E"/>
    <w:rsid w:val="00DC329D"/>
    <w:rsid w:val="00DC3D5E"/>
    <w:rsid w:val="00DC7DDB"/>
    <w:rsid w:val="00DD049C"/>
    <w:rsid w:val="00DD08F1"/>
    <w:rsid w:val="00DD0E5B"/>
    <w:rsid w:val="00DD1E77"/>
    <w:rsid w:val="00DD1FCC"/>
    <w:rsid w:val="00DD23C7"/>
    <w:rsid w:val="00DD2CB9"/>
    <w:rsid w:val="00DD2DAB"/>
    <w:rsid w:val="00DD2F96"/>
    <w:rsid w:val="00DD3A56"/>
    <w:rsid w:val="00DD7EF6"/>
    <w:rsid w:val="00DE3107"/>
    <w:rsid w:val="00DE3739"/>
    <w:rsid w:val="00DE4A99"/>
    <w:rsid w:val="00DE6150"/>
    <w:rsid w:val="00DE6188"/>
    <w:rsid w:val="00DE6403"/>
    <w:rsid w:val="00DE683C"/>
    <w:rsid w:val="00DE6DA5"/>
    <w:rsid w:val="00DE77F4"/>
    <w:rsid w:val="00DF0DFE"/>
    <w:rsid w:val="00DF1F31"/>
    <w:rsid w:val="00DF54A1"/>
    <w:rsid w:val="00DF5DA8"/>
    <w:rsid w:val="00DF682E"/>
    <w:rsid w:val="00E00F87"/>
    <w:rsid w:val="00E03B0D"/>
    <w:rsid w:val="00E04D9C"/>
    <w:rsid w:val="00E058C6"/>
    <w:rsid w:val="00E05AD9"/>
    <w:rsid w:val="00E066DD"/>
    <w:rsid w:val="00E072FA"/>
    <w:rsid w:val="00E0749F"/>
    <w:rsid w:val="00E07BF8"/>
    <w:rsid w:val="00E1018E"/>
    <w:rsid w:val="00E10A8C"/>
    <w:rsid w:val="00E1153D"/>
    <w:rsid w:val="00E12524"/>
    <w:rsid w:val="00E12AF3"/>
    <w:rsid w:val="00E12C96"/>
    <w:rsid w:val="00E12DB4"/>
    <w:rsid w:val="00E14997"/>
    <w:rsid w:val="00E161E7"/>
    <w:rsid w:val="00E170EA"/>
    <w:rsid w:val="00E204B3"/>
    <w:rsid w:val="00E20B35"/>
    <w:rsid w:val="00E20E3D"/>
    <w:rsid w:val="00E21AF0"/>
    <w:rsid w:val="00E21D33"/>
    <w:rsid w:val="00E22340"/>
    <w:rsid w:val="00E22B05"/>
    <w:rsid w:val="00E23E40"/>
    <w:rsid w:val="00E25612"/>
    <w:rsid w:val="00E25E7C"/>
    <w:rsid w:val="00E27474"/>
    <w:rsid w:val="00E275B6"/>
    <w:rsid w:val="00E27E13"/>
    <w:rsid w:val="00E30216"/>
    <w:rsid w:val="00E3200F"/>
    <w:rsid w:val="00E32FA0"/>
    <w:rsid w:val="00E33131"/>
    <w:rsid w:val="00E337B5"/>
    <w:rsid w:val="00E343AF"/>
    <w:rsid w:val="00E35D12"/>
    <w:rsid w:val="00E36102"/>
    <w:rsid w:val="00E41879"/>
    <w:rsid w:val="00E4326B"/>
    <w:rsid w:val="00E4681C"/>
    <w:rsid w:val="00E4703B"/>
    <w:rsid w:val="00E47BFC"/>
    <w:rsid w:val="00E47E3C"/>
    <w:rsid w:val="00E51295"/>
    <w:rsid w:val="00E524F2"/>
    <w:rsid w:val="00E52B8A"/>
    <w:rsid w:val="00E52DD5"/>
    <w:rsid w:val="00E56C6A"/>
    <w:rsid w:val="00E56D7F"/>
    <w:rsid w:val="00E6038E"/>
    <w:rsid w:val="00E60A9A"/>
    <w:rsid w:val="00E614C0"/>
    <w:rsid w:val="00E62997"/>
    <w:rsid w:val="00E64206"/>
    <w:rsid w:val="00E64363"/>
    <w:rsid w:val="00E6563F"/>
    <w:rsid w:val="00E67295"/>
    <w:rsid w:val="00E675B4"/>
    <w:rsid w:val="00E70A1C"/>
    <w:rsid w:val="00E70BB3"/>
    <w:rsid w:val="00E71AF9"/>
    <w:rsid w:val="00E71EB2"/>
    <w:rsid w:val="00E7267C"/>
    <w:rsid w:val="00E727FE"/>
    <w:rsid w:val="00E72E6C"/>
    <w:rsid w:val="00E73DCE"/>
    <w:rsid w:val="00E74C8D"/>
    <w:rsid w:val="00E754FA"/>
    <w:rsid w:val="00E75964"/>
    <w:rsid w:val="00E767C6"/>
    <w:rsid w:val="00E77210"/>
    <w:rsid w:val="00E808F6"/>
    <w:rsid w:val="00E80AE6"/>
    <w:rsid w:val="00E81951"/>
    <w:rsid w:val="00E84C66"/>
    <w:rsid w:val="00E863D1"/>
    <w:rsid w:val="00E86FA1"/>
    <w:rsid w:val="00E902A3"/>
    <w:rsid w:val="00E92F7D"/>
    <w:rsid w:val="00E97C06"/>
    <w:rsid w:val="00EA0228"/>
    <w:rsid w:val="00EA18A5"/>
    <w:rsid w:val="00EA3A7F"/>
    <w:rsid w:val="00EA47E6"/>
    <w:rsid w:val="00EA48AE"/>
    <w:rsid w:val="00EA73CA"/>
    <w:rsid w:val="00EA7815"/>
    <w:rsid w:val="00EB28B8"/>
    <w:rsid w:val="00EB28D5"/>
    <w:rsid w:val="00EB3946"/>
    <w:rsid w:val="00EB4046"/>
    <w:rsid w:val="00EB5B9A"/>
    <w:rsid w:val="00EB767C"/>
    <w:rsid w:val="00EC0D0F"/>
    <w:rsid w:val="00EC0D22"/>
    <w:rsid w:val="00EC1762"/>
    <w:rsid w:val="00EC1E39"/>
    <w:rsid w:val="00EC2E1C"/>
    <w:rsid w:val="00EC330B"/>
    <w:rsid w:val="00EC5438"/>
    <w:rsid w:val="00EC6465"/>
    <w:rsid w:val="00ED320A"/>
    <w:rsid w:val="00ED3359"/>
    <w:rsid w:val="00ED73AF"/>
    <w:rsid w:val="00EE1C13"/>
    <w:rsid w:val="00EE2C5A"/>
    <w:rsid w:val="00EE43B3"/>
    <w:rsid w:val="00EE496A"/>
    <w:rsid w:val="00EE61DE"/>
    <w:rsid w:val="00EE73F6"/>
    <w:rsid w:val="00EF20AD"/>
    <w:rsid w:val="00EF30B9"/>
    <w:rsid w:val="00EF6DCE"/>
    <w:rsid w:val="00F06577"/>
    <w:rsid w:val="00F06B71"/>
    <w:rsid w:val="00F07724"/>
    <w:rsid w:val="00F10B96"/>
    <w:rsid w:val="00F1104C"/>
    <w:rsid w:val="00F13BA1"/>
    <w:rsid w:val="00F14353"/>
    <w:rsid w:val="00F16F9C"/>
    <w:rsid w:val="00F17C13"/>
    <w:rsid w:val="00F17F80"/>
    <w:rsid w:val="00F20484"/>
    <w:rsid w:val="00F21689"/>
    <w:rsid w:val="00F2177E"/>
    <w:rsid w:val="00F21A50"/>
    <w:rsid w:val="00F21C21"/>
    <w:rsid w:val="00F23474"/>
    <w:rsid w:val="00F23910"/>
    <w:rsid w:val="00F23FDB"/>
    <w:rsid w:val="00F24109"/>
    <w:rsid w:val="00F244FB"/>
    <w:rsid w:val="00F25EF9"/>
    <w:rsid w:val="00F27AEA"/>
    <w:rsid w:val="00F3003C"/>
    <w:rsid w:val="00F3035C"/>
    <w:rsid w:val="00F30677"/>
    <w:rsid w:val="00F3124C"/>
    <w:rsid w:val="00F320C0"/>
    <w:rsid w:val="00F336B7"/>
    <w:rsid w:val="00F3521D"/>
    <w:rsid w:val="00F40CAD"/>
    <w:rsid w:val="00F40CB3"/>
    <w:rsid w:val="00F41276"/>
    <w:rsid w:val="00F43147"/>
    <w:rsid w:val="00F436BD"/>
    <w:rsid w:val="00F43C8E"/>
    <w:rsid w:val="00F445E6"/>
    <w:rsid w:val="00F460D5"/>
    <w:rsid w:val="00F51534"/>
    <w:rsid w:val="00F52357"/>
    <w:rsid w:val="00F5266D"/>
    <w:rsid w:val="00F528B1"/>
    <w:rsid w:val="00F531DD"/>
    <w:rsid w:val="00F5322F"/>
    <w:rsid w:val="00F53A77"/>
    <w:rsid w:val="00F548A9"/>
    <w:rsid w:val="00F5515A"/>
    <w:rsid w:val="00F55D04"/>
    <w:rsid w:val="00F5618D"/>
    <w:rsid w:val="00F563FE"/>
    <w:rsid w:val="00F57ABD"/>
    <w:rsid w:val="00F60C8F"/>
    <w:rsid w:val="00F61154"/>
    <w:rsid w:val="00F6119D"/>
    <w:rsid w:val="00F616E3"/>
    <w:rsid w:val="00F62D0A"/>
    <w:rsid w:val="00F64558"/>
    <w:rsid w:val="00F65510"/>
    <w:rsid w:val="00F65BD3"/>
    <w:rsid w:val="00F65C5A"/>
    <w:rsid w:val="00F660B9"/>
    <w:rsid w:val="00F66518"/>
    <w:rsid w:val="00F66E56"/>
    <w:rsid w:val="00F677F1"/>
    <w:rsid w:val="00F679A0"/>
    <w:rsid w:val="00F711C3"/>
    <w:rsid w:val="00F7175B"/>
    <w:rsid w:val="00F7220C"/>
    <w:rsid w:val="00F72C1E"/>
    <w:rsid w:val="00F73119"/>
    <w:rsid w:val="00F75BCC"/>
    <w:rsid w:val="00F76AD5"/>
    <w:rsid w:val="00F77E5D"/>
    <w:rsid w:val="00F8202C"/>
    <w:rsid w:val="00F8256D"/>
    <w:rsid w:val="00F8400D"/>
    <w:rsid w:val="00F843EE"/>
    <w:rsid w:val="00F8442B"/>
    <w:rsid w:val="00F84CDD"/>
    <w:rsid w:val="00F854A5"/>
    <w:rsid w:val="00F86548"/>
    <w:rsid w:val="00F86FA1"/>
    <w:rsid w:val="00F9274B"/>
    <w:rsid w:val="00F96AF6"/>
    <w:rsid w:val="00FA015D"/>
    <w:rsid w:val="00FA0785"/>
    <w:rsid w:val="00FA193A"/>
    <w:rsid w:val="00FA38FC"/>
    <w:rsid w:val="00FA5C4C"/>
    <w:rsid w:val="00FA7121"/>
    <w:rsid w:val="00FA7BA6"/>
    <w:rsid w:val="00FB1062"/>
    <w:rsid w:val="00FB17DF"/>
    <w:rsid w:val="00FB1801"/>
    <w:rsid w:val="00FB1CE2"/>
    <w:rsid w:val="00FB285E"/>
    <w:rsid w:val="00FB28CF"/>
    <w:rsid w:val="00FB302A"/>
    <w:rsid w:val="00FB3D0C"/>
    <w:rsid w:val="00FB417C"/>
    <w:rsid w:val="00FB4CF3"/>
    <w:rsid w:val="00FB78D3"/>
    <w:rsid w:val="00FB7A93"/>
    <w:rsid w:val="00FC0A2C"/>
    <w:rsid w:val="00FC23DC"/>
    <w:rsid w:val="00FC2446"/>
    <w:rsid w:val="00FC35AE"/>
    <w:rsid w:val="00FC3E2D"/>
    <w:rsid w:val="00FC49BD"/>
    <w:rsid w:val="00FC4B8F"/>
    <w:rsid w:val="00FC6AFC"/>
    <w:rsid w:val="00FC6C28"/>
    <w:rsid w:val="00FC70F7"/>
    <w:rsid w:val="00FC726D"/>
    <w:rsid w:val="00FD0F05"/>
    <w:rsid w:val="00FD133E"/>
    <w:rsid w:val="00FD1709"/>
    <w:rsid w:val="00FD21DB"/>
    <w:rsid w:val="00FD27DB"/>
    <w:rsid w:val="00FD393A"/>
    <w:rsid w:val="00FD436E"/>
    <w:rsid w:val="00FD4BAC"/>
    <w:rsid w:val="00FD544F"/>
    <w:rsid w:val="00FD5C31"/>
    <w:rsid w:val="00FD77C2"/>
    <w:rsid w:val="00FE11D8"/>
    <w:rsid w:val="00FE47D4"/>
    <w:rsid w:val="00FE494B"/>
    <w:rsid w:val="00FE5CF7"/>
    <w:rsid w:val="00FE673D"/>
    <w:rsid w:val="00FE6F1F"/>
    <w:rsid w:val="00FE716D"/>
    <w:rsid w:val="00FE7390"/>
    <w:rsid w:val="00FE7E0C"/>
    <w:rsid w:val="00FF167B"/>
    <w:rsid w:val="00FF18F6"/>
    <w:rsid w:val="00FF41D4"/>
    <w:rsid w:val="00FF5018"/>
    <w:rsid w:val="00FF73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EF752FD0-D671-400C-8F0F-81D1E433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76"/>
    <w:rPr>
      <w:rFonts w:ascii="Arial" w:hAnsi="Arial" w:cs="Arial"/>
    </w:rPr>
  </w:style>
  <w:style w:type="paragraph" w:styleId="Heading1">
    <w:name w:val="heading 1"/>
    <w:basedOn w:val="Normal"/>
    <w:next w:val="Normal"/>
    <w:qFormat/>
    <w:rsid w:val="00CC4269"/>
    <w:pPr>
      <w:keepNext/>
      <w:outlineLvl w:val="0"/>
    </w:pPr>
  </w:style>
  <w:style w:type="paragraph" w:styleId="Heading2">
    <w:name w:val="heading 2"/>
    <w:basedOn w:val="Normal"/>
    <w:next w:val="Normal"/>
    <w:link w:val="Heading2Char"/>
    <w:qFormat/>
    <w:rsid w:val="0067365B"/>
    <w:pPr>
      <w:keepNext/>
      <w:keepLines/>
      <w:spacing w:before="20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icReport">
    <w:name w:val="Generic Report"/>
    <w:basedOn w:val="NormalIndent"/>
    <w:autoRedefine/>
    <w:rsid w:val="00A5152E"/>
    <w:rPr>
      <w:rFonts w:cs="Sabon-Roman"/>
    </w:rPr>
  </w:style>
  <w:style w:type="paragraph" w:styleId="NormalIndent">
    <w:name w:val="Normal Indent"/>
    <w:basedOn w:val="Normal"/>
    <w:rsid w:val="00A5152E"/>
    <w:pPr>
      <w:ind w:left="720"/>
    </w:pPr>
  </w:style>
  <w:style w:type="table" w:styleId="TableGrid">
    <w:name w:val="Table Grid"/>
    <w:basedOn w:val="TableNormal"/>
    <w:rsid w:val="00833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33579"/>
    <w:pPr>
      <w:tabs>
        <w:tab w:val="center" w:pos="4320"/>
        <w:tab w:val="right" w:pos="8640"/>
      </w:tabs>
    </w:pPr>
    <w:rPr>
      <w:rFonts w:cs="Times New Roman"/>
    </w:rPr>
  </w:style>
  <w:style w:type="paragraph" w:styleId="BodyText2">
    <w:name w:val="Body Text 2"/>
    <w:basedOn w:val="Normal"/>
    <w:rsid w:val="00833579"/>
    <w:rPr>
      <w:i/>
    </w:rPr>
  </w:style>
  <w:style w:type="paragraph" w:styleId="BodyText3">
    <w:name w:val="Body Text 3"/>
    <w:basedOn w:val="Normal"/>
    <w:rsid w:val="00833579"/>
    <w:pPr>
      <w:spacing w:after="120"/>
    </w:pPr>
    <w:rPr>
      <w:sz w:val="16"/>
      <w:szCs w:val="16"/>
    </w:rPr>
  </w:style>
  <w:style w:type="paragraph" w:styleId="Footer">
    <w:name w:val="footer"/>
    <w:basedOn w:val="Normal"/>
    <w:link w:val="FooterChar"/>
    <w:rsid w:val="006A5100"/>
    <w:pPr>
      <w:tabs>
        <w:tab w:val="center" w:pos="4320"/>
        <w:tab w:val="right" w:pos="8640"/>
      </w:tabs>
    </w:pPr>
    <w:rPr>
      <w:rFonts w:cs="Times New Roman"/>
    </w:rPr>
  </w:style>
  <w:style w:type="paragraph" w:styleId="NormalWeb">
    <w:name w:val="Normal (Web)"/>
    <w:basedOn w:val="Normal"/>
    <w:rsid w:val="004411D3"/>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653B1A"/>
    <w:pPr>
      <w:spacing w:after="120"/>
    </w:pPr>
  </w:style>
  <w:style w:type="paragraph" w:styleId="BodyTextIndent2">
    <w:name w:val="Body Text Indent 2"/>
    <w:basedOn w:val="Normal"/>
    <w:rsid w:val="00653B1A"/>
    <w:pPr>
      <w:spacing w:after="120" w:line="480" w:lineRule="auto"/>
      <w:ind w:left="360"/>
    </w:pPr>
  </w:style>
  <w:style w:type="paragraph" w:styleId="BodyTextIndent3">
    <w:name w:val="Body Text Indent 3"/>
    <w:basedOn w:val="Normal"/>
    <w:rsid w:val="00332DF5"/>
    <w:pPr>
      <w:spacing w:after="120"/>
      <w:ind w:left="360"/>
    </w:pPr>
    <w:rPr>
      <w:sz w:val="16"/>
      <w:szCs w:val="16"/>
    </w:rPr>
  </w:style>
  <w:style w:type="paragraph" w:styleId="BodyTextIndent">
    <w:name w:val="Body Text Indent"/>
    <w:basedOn w:val="Normal"/>
    <w:rsid w:val="00BC2106"/>
    <w:pPr>
      <w:spacing w:after="120"/>
      <w:ind w:left="360"/>
    </w:pPr>
  </w:style>
  <w:style w:type="character" w:styleId="PageNumber">
    <w:name w:val="page number"/>
    <w:basedOn w:val="DefaultParagraphFont"/>
    <w:rsid w:val="009C65B0"/>
  </w:style>
  <w:style w:type="paragraph" w:styleId="BalloonText">
    <w:name w:val="Balloon Text"/>
    <w:basedOn w:val="Normal"/>
    <w:link w:val="BalloonTextChar"/>
    <w:rsid w:val="008E6BF1"/>
    <w:rPr>
      <w:rFonts w:ascii="Tahoma" w:hAnsi="Tahoma" w:cs="Times New Roman"/>
      <w:sz w:val="16"/>
      <w:szCs w:val="16"/>
    </w:rPr>
  </w:style>
  <w:style w:type="character" w:customStyle="1" w:styleId="BalloonTextChar">
    <w:name w:val="Balloon Text Char"/>
    <w:link w:val="BalloonText"/>
    <w:rsid w:val="008E6BF1"/>
    <w:rPr>
      <w:rFonts w:ascii="Tahoma" w:hAnsi="Tahoma" w:cs="Tahoma"/>
      <w:sz w:val="16"/>
      <w:szCs w:val="16"/>
    </w:rPr>
  </w:style>
  <w:style w:type="character" w:customStyle="1" w:styleId="Heading2Char">
    <w:name w:val="Heading 2 Char"/>
    <w:link w:val="Heading2"/>
    <w:rsid w:val="0067365B"/>
    <w:rPr>
      <w:rFonts w:ascii="Cambria" w:eastAsia="Times New Roman" w:hAnsi="Cambria" w:cs="Times New Roman"/>
      <w:b/>
      <w:bCs/>
      <w:color w:val="4F81BD"/>
      <w:sz w:val="26"/>
      <w:szCs w:val="26"/>
    </w:rPr>
  </w:style>
  <w:style w:type="paragraph" w:customStyle="1" w:styleId="ColorfulList-Accent11">
    <w:name w:val="Colorful List - Accent 11"/>
    <w:basedOn w:val="Normal"/>
    <w:uiPriority w:val="34"/>
    <w:qFormat/>
    <w:rsid w:val="003A3E90"/>
    <w:pPr>
      <w:ind w:left="720"/>
      <w:contextualSpacing/>
    </w:pPr>
  </w:style>
  <w:style w:type="numbering" w:customStyle="1" w:styleId="Style1">
    <w:name w:val="Style1"/>
    <w:uiPriority w:val="99"/>
    <w:rsid w:val="00033366"/>
    <w:pPr>
      <w:numPr>
        <w:numId w:val="1"/>
      </w:numPr>
    </w:pPr>
  </w:style>
  <w:style w:type="paragraph" w:customStyle="1" w:styleId="NoSpacing1">
    <w:name w:val="No Spacing1"/>
    <w:link w:val="NoSpacingChar"/>
    <w:uiPriority w:val="1"/>
    <w:qFormat/>
    <w:rsid w:val="009373F6"/>
    <w:rPr>
      <w:rFonts w:ascii="Calibri" w:hAnsi="Calibri"/>
      <w:sz w:val="22"/>
      <w:szCs w:val="22"/>
    </w:rPr>
  </w:style>
  <w:style w:type="character" w:customStyle="1" w:styleId="NoSpacingChar">
    <w:name w:val="No Spacing Char"/>
    <w:link w:val="NoSpacing1"/>
    <w:uiPriority w:val="1"/>
    <w:rsid w:val="009373F6"/>
    <w:rPr>
      <w:rFonts w:ascii="Calibri" w:hAnsi="Calibri"/>
      <w:sz w:val="22"/>
      <w:szCs w:val="22"/>
      <w:lang w:val="en-US" w:eastAsia="en-US" w:bidi="ar-SA"/>
    </w:rPr>
  </w:style>
  <w:style w:type="character" w:customStyle="1" w:styleId="FooterChar">
    <w:name w:val="Footer Char"/>
    <w:link w:val="Footer"/>
    <w:rsid w:val="00FC70F7"/>
    <w:rPr>
      <w:rFonts w:ascii="Arial" w:hAnsi="Arial" w:cs="Arial"/>
    </w:rPr>
  </w:style>
  <w:style w:type="character" w:customStyle="1" w:styleId="HeaderChar">
    <w:name w:val="Header Char"/>
    <w:link w:val="Header"/>
    <w:uiPriority w:val="99"/>
    <w:rsid w:val="00E92F7D"/>
    <w:rPr>
      <w:rFonts w:ascii="Arial" w:hAnsi="Arial" w:cs="Arial"/>
    </w:rPr>
  </w:style>
  <w:style w:type="character" w:styleId="Hyperlink">
    <w:name w:val="Hyperlink"/>
    <w:rsid w:val="006E2A22"/>
    <w:rPr>
      <w:color w:val="0000FF"/>
      <w:u w:val="single"/>
    </w:rPr>
  </w:style>
  <w:style w:type="paragraph" w:customStyle="1" w:styleId="Default">
    <w:name w:val="Default"/>
    <w:rsid w:val="00F64558"/>
    <w:pPr>
      <w:autoSpaceDE w:val="0"/>
      <w:autoSpaceDN w:val="0"/>
      <w:adjustRightInd w:val="0"/>
    </w:pPr>
    <w:rPr>
      <w:rFonts w:ascii="Calibri" w:eastAsia="Calibri" w:hAnsi="Calibri" w:cs="Calibri"/>
      <w:color w:val="000000"/>
    </w:rPr>
  </w:style>
  <w:style w:type="paragraph" w:styleId="CommentText">
    <w:name w:val="annotation text"/>
    <w:basedOn w:val="Normal"/>
    <w:link w:val="CommentTextChar"/>
    <w:uiPriority w:val="99"/>
    <w:unhideWhenUsed/>
    <w:rsid w:val="00CE4B0F"/>
    <w:pPr>
      <w:spacing w:after="200"/>
    </w:pPr>
    <w:rPr>
      <w:rFonts w:ascii="Calibri" w:eastAsia="Calibri" w:hAnsi="Calibri" w:cs="Times New Roman"/>
    </w:rPr>
  </w:style>
  <w:style w:type="character" w:customStyle="1" w:styleId="CommentTextChar">
    <w:name w:val="Comment Text Char"/>
    <w:link w:val="CommentText"/>
    <w:uiPriority w:val="99"/>
    <w:rsid w:val="00CE4B0F"/>
    <w:rPr>
      <w:rFonts w:ascii="Calibri" w:eastAsia="Calibri" w:hAnsi="Calibri"/>
    </w:rPr>
  </w:style>
  <w:style w:type="paragraph" w:styleId="ListParagraph">
    <w:name w:val="List Paragraph"/>
    <w:basedOn w:val="Normal"/>
    <w:uiPriority w:val="34"/>
    <w:qFormat/>
    <w:rsid w:val="009831E6"/>
    <w:pPr>
      <w:ind w:left="720"/>
      <w:contextualSpacing/>
    </w:pPr>
    <w:rPr>
      <w:rFonts w:ascii="Calibri" w:eastAsiaTheme="minorHAnsi" w:hAnsi="Calibri" w:cs="Times New Roman"/>
      <w:sz w:val="22"/>
      <w:szCs w:val="22"/>
    </w:rPr>
  </w:style>
  <w:style w:type="paragraph" w:styleId="DocumentMap">
    <w:name w:val="Document Map"/>
    <w:basedOn w:val="Normal"/>
    <w:link w:val="DocumentMapChar"/>
    <w:semiHidden/>
    <w:unhideWhenUsed/>
    <w:rsid w:val="00571E62"/>
    <w:rPr>
      <w:rFonts w:ascii="Lucida Grande" w:hAnsi="Lucida Grande"/>
    </w:rPr>
  </w:style>
  <w:style w:type="character" w:customStyle="1" w:styleId="DocumentMapChar">
    <w:name w:val="Document Map Char"/>
    <w:basedOn w:val="DefaultParagraphFont"/>
    <w:link w:val="DocumentMap"/>
    <w:semiHidden/>
    <w:rsid w:val="00571E62"/>
    <w:rPr>
      <w:rFonts w:ascii="Lucida Grande" w:hAnsi="Lucida Grande" w:cs="Arial"/>
      <w:sz w:val="24"/>
      <w:szCs w:val="24"/>
    </w:rPr>
  </w:style>
  <w:style w:type="character" w:styleId="CommentReference">
    <w:name w:val="annotation reference"/>
    <w:basedOn w:val="DefaultParagraphFont"/>
    <w:unhideWhenUsed/>
    <w:rsid w:val="00371D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7037">
      <w:bodyDiv w:val="1"/>
      <w:marLeft w:val="0"/>
      <w:marRight w:val="0"/>
      <w:marTop w:val="0"/>
      <w:marBottom w:val="0"/>
      <w:divBdr>
        <w:top w:val="none" w:sz="0" w:space="0" w:color="auto"/>
        <w:left w:val="none" w:sz="0" w:space="0" w:color="auto"/>
        <w:bottom w:val="none" w:sz="0" w:space="0" w:color="auto"/>
        <w:right w:val="none" w:sz="0" w:space="0" w:color="auto"/>
      </w:divBdr>
    </w:div>
    <w:div w:id="323894471">
      <w:bodyDiv w:val="1"/>
      <w:marLeft w:val="0"/>
      <w:marRight w:val="0"/>
      <w:marTop w:val="0"/>
      <w:marBottom w:val="0"/>
      <w:divBdr>
        <w:top w:val="none" w:sz="0" w:space="0" w:color="auto"/>
        <w:left w:val="none" w:sz="0" w:space="0" w:color="auto"/>
        <w:bottom w:val="none" w:sz="0" w:space="0" w:color="auto"/>
        <w:right w:val="none" w:sz="0" w:space="0" w:color="auto"/>
      </w:divBdr>
    </w:div>
    <w:div w:id="953056304">
      <w:bodyDiv w:val="1"/>
      <w:marLeft w:val="0"/>
      <w:marRight w:val="0"/>
      <w:marTop w:val="0"/>
      <w:marBottom w:val="0"/>
      <w:divBdr>
        <w:top w:val="none" w:sz="0" w:space="0" w:color="auto"/>
        <w:left w:val="none" w:sz="0" w:space="0" w:color="auto"/>
        <w:bottom w:val="none" w:sz="0" w:space="0" w:color="auto"/>
        <w:right w:val="none" w:sz="0" w:space="0" w:color="auto"/>
      </w:divBdr>
    </w:div>
    <w:div w:id="1094937500">
      <w:bodyDiv w:val="1"/>
      <w:marLeft w:val="0"/>
      <w:marRight w:val="0"/>
      <w:marTop w:val="0"/>
      <w:marBottom w:val="0"/>
      <w:divBdr>
        <w:top w:val="none" w:sz="0" w:space="0" w:color="auto"/>
        <w:left w:val="none" w:sz="0" w:space="0" w:color="auto"/>
        <w:bottom w:val="none" w:sz="0" w:space="0" w:color="auto"/>
        <w:right w:val="none" w:sz="0" w:space="0" w:color="auto"/>
      </w:divBdr>
    </w:div>
    <w:div w:id="1381441901">
      <w:bodyDiv w:val="1"/>
      <w:marLeft w:val="0"/>
      <w:marRight w:val="0"/>
      <w:marTop w:val="0"/>
      <w:marBottom w:val="0"/>
      <w:divBdr>
        <w:top w:val="none" w:sz="0" w:space="0" w:color="auto"/>
        <w:left w:val="none" w:sz="0" w:space="0" w:color="auto"/>
        <w:bottom w:val="none" w:sz="0" w:space="0" w:color="auto"/>
        <w:right w:val="none" w:sz="0" w:space="0" w:color="auto"/>
      </w:divBdr>
    </w:div>
    <w:div w:id="1775972801">
      <w:bodyDiv w:val="1"/>
      <w:marLeft w:val="0"/>
      <w:marRight w:val="0"/>
      <w:marTop w:val="0"/>
      <w:marBottom w:val="0"/>
      <w:divBdr>
        <w:top w:val="none" w:sz="0" w:space="0" w:color="auto"/>
        <w:left w:val="none" w:sz="0" w:space="0" w:color="auto"/>
        <w:bottom w:val="none" w:sz="0" w:space="0" w:color="auto"/>
        <w:right w:val="none" w:sz="0" w:space="0" w:color="auto"/>
      </w:divBdr>
    </w:div>
    <w:div w:id="1932546528">
      <w:bodyDiv w:val="1"/>
      <w:marLeft w:val="0"/>
      <w:marRight w:val="0"/>
      <w:marTop w:val="0"/>
      <w:marBottom w:val="0"/>
      <w:divBdr>
        <w:top w:val="none" w:sz="0" w:space="0" w:color="auto"/>
        <w:left w:val="none" w:sz="0" w:space="0" w:color="auto"/>
        <w:bottom w:val="none" w:sz="0" w:space="0" w:color="auto"/>
        <w:right w:val="none" w:sz="0" w:space="0" w:color="auto"/>
      </w:divBdr>
    </w:div>
    <w:div w:id="19438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37B9-DFE8-45B7-8DB8-F42766F8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5967</Words>
  <Characters>34013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New Mexico Public Education Department</vt:lpstr>
    </vt:vector>
  </TitlesOfParts>
  <Company>PED</Company>
  <LinksUpToDate>false</LinksUpToDate>
  <CharactersWithSpaces>39901</CharactersWithSpaces>
  <SharedDoc>false</SharedDoc>
  <HLinks>
    <vt:vector size="6" baseType="variant">
      <vt:variant>
        <vt:i4>6946816</vt:i4>
      </vt:variant>
      <vt:variant>
        <vt:i4>170354</vt:i4>
      </vt:variant>
      <vt:variant>
        <vt:i4>1025</vt:i4>
      </vt:variant>
      <vt:variant>
        <vt:i4>1</vt:i4>
      </vt:variant>
      <vt:variant>
        <vt:lpwstr>jjj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Public Education Department</dc:title>
  <dc:creator>Larry Bemesderfer</dc:creator>
  <cp:lastModifiedBy>Jessica Green</cp:lastModifiedBy>
  <cp:revision>2</cp:revision>
  <cp:lastPrinted>2015-10-07T20:04:00Z</cp:lastPrinted>
  <dcterms:created xsi:type="dcterms:W3CDTF">2018-04-19T21:51:00Z</dcterms:created>
  <dcterms:modified xsi:type="dcterms:W3CDTF">2018-04-19T21:51:00Z</dcterms:modified>
</cp:coreProperties>
</file>