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55"/>
        <w:gridCol w:w="6841"/>
        <w:gridCol w:w="1258"/>
        <w:gridCol w:w="4076"/>
      </w:tblGrid>
      <w:tr w:rsidR="00A6202F" w:rsidRPr="00C33253" w:rsidTr="009D215D">
        <w:tc>
          <w:tcPr>
            <w:tcW w:w="839" w:type="pct"/>
            <w:tcMar>
              <w:top w:w="29" w:type="dxa"/>
              <w:left w:w="115" w:type="dxa"/>
              <w:bottom w:w="29" w:type="dxa"/>
              <w:right w:w="115" w:type="dxa"/>
            </w:tcMar>
          </w:tcPr>
          <w:p w:rsidR="00A6202F" w:rsidRPr="00220D31" w:rsidRDefault="00A6202F" w:rsidP="00D27E21">
            <w:pPr>
              <w:rPr>
                <w:sz w:val="18"/>
                <w:szCs w:val="18"/>
              </w:rPr>
            </w:pPr>
            <w:r w:rsidRPr="00220D31">
              <w:rPr>
                <w:sz w:val="18"/>
                <w:szCs w:val="18"/>
              </w:rPr>
              <w:t>Publisher / Imprint</w:t>
            </w:r>
          </w:p>
        </w:tc>
        <w:tc>
          <w:tcPr>
            <w:tcW w:w="2338" w:type="pct"/>
            <w:tcBorders>
              <w:top w:val="single" w:sz="4" w:space="0" w:color="auto"/>
              <w:bottom w:val="single" w:sz="4" w:space="0" w:color="auto"/>
            </w:tcBorders>
            <w:tcMar>
              <w:top w:w="29" w:type="dxa"/>
              <w:left w:w="115" w:type="dxa"/>
              <w:bottom w:w="29" w:type="dxa"/>
              <w:right w:w="115" w:type="dxa"/>
            </w:tcMar>
          </w:tcPr>
          <w:p w:rsidR="00A6202F" w:rsidRPr="00C33253" w:rsidRDefault="004B2A13" w:rsidP="008D3AAB">
            <w:pPr>
              <w:rPr>
                <w:sz w:val="22"/>
                <w:szCs w:val="22"/>
              </w:rPr>
            </w:pPr>
            <w:r>
              <w:rPr>
                <w:sz w:val="22"/>
                <w:szCs w:val="22"/>
              </w:rPr>
              <w:fldChar w:fldCharType="begin">
                <w:ffData>
                  <w:name w:val="Text2"/>
                  <w:enabled/>
                  <w:calcOnExit w:val="0"/>
                  <w:textInput/>
                </w:ffData>
              </w:fldChar>
            </w:r>
            <w:bookmarkStart w:id="0" w:name="Text2"/>
            <w:r w:rsidR="00220D31">
              <w:rPr>
                <w:sz w:val="22"/>
                <w:szCs w:val="22"/>
              </w:rPr>
              <w:instrText xml:space="preserve"> FORMTEXT </w:instrText>
            </w:r>
            <w:r>
              <w:rPr>
                <w:sz w:val="22"/>
                <w:szCs w:val="22"/>
              </w:rPr>
            </w:r>
            <w:r>
              <w:rPr>
                <w:sz w:val="22"/>
                <w:szCs w:val="22"/>
              </w:rPr>
              <w:fldChar w:fldCharType="separate"/>
            </w:r>
            <w:bookmarkStart w:id="1" w:name="_GoBack"/>
            <w:r w:rsidR="00220D31">
              <w:rPr>
                <w:noProof/>
                <w:sz w:val="22"/>
                <w:szCs w:val="22"/>
              </w:rPr>
              <w:t> </w:t>
            </w:r>
            <w:r w:rsidR="00220D31">
              <w:rPr>
                <w:noProof/>
                <w:sz w:val="22"/>
                <w:szCs w:val="22"/>
              </w:rPr>
              <w:t> </w:t>
            </w:r>
            <w:r w:rsidR="00220D31">
              <w:rPr>
                <w:noProof/>
                <w:sz w:val="22"/>
                <w:szCs w:val="22"/>
              </w:rPr>
              <w:t> </w:t>
            </w:r>
            <w:r w:rsidR="00220D31">
              <w:rPr>
                <w:noProof/>
                <w:sz w:val="22"/>
                <w:szCs w:val="22"/>
              </w:rPr>
              <w:t> </w:t>
            </w:r>
            <w:r w:rsidR="00220D31">
              <w:rPr>
                <w:noProof/>
                <w:sz w:val="22"/>
                <w:szCs w:val="22"/>
              </w:rPr>
              <w:t> </w:t>
            </w:r>
            <w:bookmarkEnd w:id="1"/>
            <w:r>
              <w:rPr>
                <w:sz w:val="22"/>
                <w:szCs w:val="22"/>
              </w:rPr>
              <w:fldChar w:fldCharType="end"/>
            </w:r>
            <w:bookmarkEnd w:id="0"/>
          </w:p>
        </w:tc>
        <w:tc>
          <w:tcPr>
            <w:tcW w:w="430" w:type="pct"/>
            <w:tcMar>
              <w:top w:w="29" w:type="dxa"/>
              <w:left w:w="115" w:type="dxa"/>
              <w:bottom w:w="29" w:type="dxa"/>
              <w:right w:w="115" w:type="dxa"/>
            </w:tcMar>
          </w:tcPr>
          <w:p w:rsidR="00A6202F" w:rsidRPr="00220D31" w:rsidRDefault="009D215D" w:rsidP="00D27E21">
            <w:pPr>
              <w:rPr>
                <w:sz w:val="18"/>
                <w:szCs w:val="18"/>
              </w:rPr>
            </w:pPr>
            <w:r w:rsidRPr="00220D31">
              <w:rPr>
                <w:sz w:val="18"/>
                <w:szCs w:val="18"/>
              </w:rPr>
              <w:t>Imprint:</w:t>
            </w:r>
          </w:p>
        </w:tc>
        <w:tc>
          <w:tcPr>
            <w:tcW w:w="1393" w:type="pct"/>
            <w:tcBorders>
              <w:top w:val="single" w:sz="4" w:space="0" w:color="auto"/>
              <w:bottom w:val="single" w:sz="4" w:space="0" w:color="auto"/>
            </w:tcBorders>
            <w:tcMar>
              <w:top w:w="29" w:type="dxa"/>
              <w:left w:w="115" w:type="dxa"/>
              <w:bottom w:w="29" w:type="dxa"/>
              <w:right w:w="115" w:type="dxa"/>
            </w:tcMar>
          </w:tcPr>
          <w:p w:rsidR="00A6202F" w:rsidRPr="00C33253" w:rsidRDefault="004B2A13" w:rsidP="00223E4E">
            <w:pPr>
              <w:rPr>
                <w:sz w:val="22"/>
                <w:szCs w:val="22"/>
              </w:rPr>
            </w:pPr>
            <w:r>
              <w:rPr>
                <w:sz w:val="22"/>
                <w:szCs w:val="22"/>
              </w:rPr>
              <w:fldChar w:fldCharType="begin">
                <w:ffData>
                  <w:name w:val="Text3"/>
                  <w:enabled/>
                  <w:calcOnExit w:val="0"/>
                  <w:textInput/>
                </w:ffData>
              </w:fldChar>
            </w:r>
            <w:bookmarkStart w:id="2" w:name="Text3"/>
            <w:r w:rsidR="00220D31">
              <w:rPr>
                <w:sz w:val="22"/>
                <w:szCs w:val="22"/>
              </w:rPr>
              <w:instrText xml:space="preserve"> FORMTEXT </w:instrText>
            </w:r>
            <w:r>
              <w:rPr>
                <w:sz w:val="22"/>
                <w:szCs w:val="22"/>
              </w:rPr>
            </w:r>
            <w:r>
              <w:rPr>
                <w:sz w:val="22"/>
                <w:szCs w:val="22"/>
              </w:rPr>
              <w:fldChar w:fldCharType="separate"/>
            </w:r>
            <w:r w:rsidR="00220D31">
              <w:rPr>
                <w:noProof/>
                <w:sz w:val="22"/>
                <w:szCs w:val="22"/>
              </w:rPr>
              <w:t> </w:t>
            </w:r>
            <w:r w:rsidR="00220D31">
              <w:rPr>
                <w:noProof/>
                <w:sz w:val="22"/>
                <w:szCs w:val="22"/>
              </w:rPr>
              <w:t> </w:t>
            </w:r>
            <w:r w:rsidR="00220D31">
              <w:rPr>
                <w:noProof/>
                <w:sz w:val="22"/>
                <w:szCs w:val="22"/>
              </w:rPr>
              <w:t> </w:t>
            </w:r>
            <w:r w:rsidR="00220D31">
              <w:rPr>
                <w:noProof/>
                <w:sz w:val="22"/>
                <w:szCs w:val="22"/>
              </w:rPr>
              <w:t> </w:t>
            </w:r>
            <w:r w:rsidR="00220D31">
              <w:rPr>
                <w:noProof/>
                <w:sz w:val="22"/>
                <w:szCs w:val="22"/>
              </w:rPr>
              <w:t> </w:t>
            </w:r>
            <w:r>
              <w:rPr>
                <w:sz w:val="22"/>
                <w:szCs w:val="22"/>
              </w:rPr>
              <w:fldChar w:fldCharType="end"/>
            </w:r>
            <w:bookmarkEnd w:id="2"/>
          </w:p>
        </w:tc>
      </w:tr>
      <w:tr w:rsidR="00A6202F" w:rsidRPr="00C33253" w:rsidTr="009D215D">
        <w:tc>
          <w:tcPr>
            <w:tcW w:w="839" w:type="pct"/>
            <w:tcMar>
              <w:top w:w="29" w:type="dxa"/>
              <w:left w:w="115" w:type="dxa"/>
              <w:bottom w:w="29" w:type="dxa"/>
              <w:right w:w="115" w:type="dxa"/>
            </w:tcMar>
          </w:tcPr>
          <w:p w:rsidR="00A6202F" w:rsidRPr="00220D31" w:rsidRDefault="00A6202F" w:rsidP="00D27E21">
            <w:pPr>
              <w:rPr>
                <w:sz w:val="18"/>
                <w:szCs w:val="18"/>
              </w:rPr>
            </w:pPr>
            <w:r w:rsidRPr="00220D31">
              <w:rPr>
                <w:sz w:val="18"/>
                <w:szCs w:val="18"/>
              </w:rPr>
              <w:t>Title of Student Edition:</w:t>
            </w:r>
          </w:p>
        </w:tc>
        <w:tc>
          <w:tcPr>
            <w:tcW w:w="2338" w:type="pct"/>
            <w:tcBorders>
              <w:top w:val="single" w:sz="4" w:space="0" w:color="auto"/>
              <w:bottom w:val="single" w:sz="4" w:space="0" w:color="auto"/>
            </w:tcBorders>
            <w:tcMar>
              <w:top w:w="29" w:type="dxa"/>
              <w:left w:w="115" w:type="dxa"/>
              <w:bottom w:w="29" w:type="dxa"/>
              <w:right w:w="115" w:type="dxa"/>
            </w:tcMar>
          </w:tcPr>
          <w:p w:rsidR="00A6202F" w:rsidRPr="00C33253" w:rsidRDefault="004B2A13" w:rsidP="00411B19">
            <w:pPr>
              <w:rPr>
                <w:sz w:val="22"/>
                <w:szCs w:val="22"/>
              </w:rPr>
            </w:pPr>
            <w:r>
              <w:rPr>
                <w:sz w:val="22"/>
                <w:szCs w:val="22"/>
              </w:rPr>
              <w:fldChar w:fldCharType="begin">
                <w:ffData>
                  <w:name w:val="Text4"/>
                  <w:enabled/>
                  <w:calcOnExit w:val="0"/>
                  <w:textInput/>
                </w:ffData>
              </w:fldChar>
            </w:r>
            <w:bookmarkStart w:id="3" w:name="Text4"/>
            <w:r w:rsidR="00220D31">
              <w:rPr>
                <w:sz w:val="22"/>
                <w:szCs w:val="22"/>
              </w:rPr>
              <w:instrText xml:space="preserve"> FORMTEXT </w:instrText>
            </w:r>
            <w:r>
              <w:rPr>
                <w:sz w:val="22"/>
                <w:szCs w:val="22"/>
              </w:rPr>
            </w:r>
            <w:r>
              <w:rPr>
                <w:sz w:val="22"/>
                <w:szCs w:val="22"/>
              </w:rPr>
              <w:fldChar w:fldCharType="separate"/>
            </w:r>
            <w:r w:rsidR="00220D31">
              <w:rPr>
                <w:noProof/>
                <w:sz w:val="22"/>
                <w:szCs w:val="22"/>
              </w:rPr>
              <w:t> </w:t>
            </w:r>
            <w:r w:rsidR="00220D31">
              <w:rPr>
                <w:noProof/>
                <w:sz w:val="22"/>
                <w:szCs w:val="22"/>
              </w:rPr>
              <w:t> </w:t>
            </w:r>
            <w:r w:rsidR="00220D31">
              <w:rPr>
                <w:noProof/>
                <w:sz w:val="22"/>
                <w:szCs w:val="22"/>
              </w:rPr>
              <w:t> </w:t>
            </w:r>
            <w:r w:rsidR="00220D31">
              <w:rPr>
                <w:noProof/>
                <w:sz w:val="22"/>
                <w:szCs w:val="22"/>
              </w:rPr>
              <w:t> </w:t>
            </w:r>
            <w:r w:rsidR="00220D31">
              <w:rPr>
                <w:noProof/>
                <w:sz w:val="22"/>
                <w:szCs w:val="22"/>
              </w:rPr>
              <w:t> </w:t>
            </w:r>
            <w:r>
              <w:rPr>
                <w:sz w:val="22"/>
                <w:szCs w:val="22"/>
              </w:rPr>
              <w:fldChar w:fldCharType="end"/>
            </w:r>
            <w:bookmarkEnd w:id="3"/>
          </w:p>
        </w:tc>
        <w:tc>
          <w:tcPr>
            <w:tcW w:w="430" w:type="pct"/>
            <w:tcMar>
              <w:top w:w="29" w:type="dxa"/>
              <w:left w:w="115" w:type="dxa"/>
              <w:bottom w:w="29" w:type="dxa"/>
              <w:right w:w="115" w:type="dxa"/>
            </w:tcMar>
          </w:tcPr>
          <w:p w:rsidR="00A6202F" w:rsidRPr="00220D31" w:rsidRDefault="00A6202F" w:rsidP="00D27E21">
            <w:pPr>
              <w:rPr>
                <w:sz w:val="18"/>
                <w:szCs w:val="18"/>
              </w:rPr>
            </w:pPr>
            <w:r w:rsidRPr="00220D31">
              <w:rPr>
                <w:sz w:val="18"/>
                <w:szCs w:val="18"/>
              </w:rPr>
              <w:t>ISBN:</w:t>
            </w:r>
          </w:p>
        </w:tc>
        <w:tc>
          <w:tcPr>
            <w:tcW w:w="1393" w:type="pct"/>
            <w:tcBorders>
              <w:top w:val="single" w:sz="4" w:space="0" w:color="auto"/>
              <w:bottom w:val="single" w:sz="4" w:space="0" w:color="auto"/>
            </w:tcBorders>
            <w:tcMar>
              <w:top w:w="29" w:type="dxa"/>
              <w:left w:w="115" w:type="dxa"/>
              <w:bottom w:w="29" w:type="dxa"/>
              <w:right w:w="115" w:type="dxa"/>
            </w:tcMar>
          </w:tcPr>
          <w:p w:rsidR="00A6202F" w:rsidRPr="00C33253" w:rsidRDefault="004B2A13" w:rsidP="00411B19">
            <w:pPr>
              <w:rPr>
                <w:sz w:val="22"/>
                <w:szCs w:val="22"/>
              </w:rPr>
            </w:pPr>
            <w:r>
              <w:rPr>
                <w:sz w:val="22"/>
                <w:szCs w:val="22"/>
              </w:rPr>
              <w:fldChar w:fldCharType="begin">
                <w:ffData>
                  <w:name w:val="Text5"/>
                  <w:enabled/>
                  <w:calcOnExit w:val="0"/>
                  <w:textInput/>
                </w:ffData>
              </w:fldChar>
            </w:r>
            <w:bookmarkStart w:id="4" w:name="Text5"/>
            <w:r w:rsidR="00220D31">
              <w:rPr>
                <w:sz w:val="22"/>
                <w:szCs w:val="22"/>
              </w:rPr>
              <w:instrText xml:space="preserve"> FORMTEXT </w:instrText>
            </w:r>
            <w:r>
              <w:rPr>
                <w:sz w:val="22"/>
                <w:szCs w:val="22"/>
              </w:rPr>
            </w:r>
            <w:r>
              <w:rPr>
                <w:sz w:val="22"/>
                <w:szCs w:val="22"/>
              </w:rPr>
              <w:fldChar w:fldCharType="separate"/>
            </w:r>
            <w:r w:rsidR="00220D31">
              <w:rPr>
                <w:noProof/>
                <w:sz w:val="22"/>
                <w:szCs w:val="22"/>
              </w:rPr>
              <w:t> </w:t>
            </w:r>
            <w:r w:rsidR="00220D31">
              <w:rPr>
                <w:noProof/>
                <w:sz w:val="22"/>
                <w:szCs w:val="22"/>
              </w:rPr>
              <w:t> </w:t>
            </w:r>
            <w:r w:rsidR="00220D31">
              <w:rPr>
                <w:noProof/>
                <w:sz w:val="22"/>
                <w:szCs w:val="22"/>
              </w:rPr>
              <w:t> </w:t>
            </w:r>
            <w:r w:rsidR="00220D31">
              <w:rPr>
                <w:noProof/>
                <w:sz w:val="22"/>
                <w:szCs w:val="22"/>
              </w:rPr>
              <w:t> </w:t>
            </w:r>
            <w:r w:rsidR="00220D31">
              <w:rPr>
                <w:noProof/>
                <w:sz w:val="22"/>
                <w:szCs w:val="22"/>
              </w:rPr>
              <w:t> </w:t>
            </w:r>
            <w:r>
              <w:rPr>
                <w:sz w:val="22"/>
                <w:szCs w:val="22"/>
              </w:rPr>
              <w:fldChar w:fldCharType="end"/>
            </w:r>
            <w:bookmarkEnd w:id="4"/>
          </w:p>
        </w:tc>
      </w:tr>
      <w:tr w:rsidR="00A6202F" w:rsidRPr="00C33253" w:rsidTr="009D215D">
        <w:tc>
          <w:tcPr>
            <w:tcW w:w="839" w:type="pct"/>
            <w:tcMar>
              <w:top w:w="29" w:type="dxa"/>
              <w:left w:w="115" w:type="dxa"/>
              <w:bottom w:w="29" w:type="dxa"/>
              <w:right w:w="115" w:type="dxa"/>
            </w:tcMar>
          </w:tcPr>
          <w:p w:rsidR="00A6202F" w:rsidRPr="00220D31" w:rsidRDefault="00A6202F" w:rsidP="00D27E21">
            <w:pPr>
              <w:rPr>
                <w:sz w:val="18"/>
                <w:szCs w:val="18"/>
              </w:rPr>
            </w:pPr>
            <w:r w:rsidRPr="00220D31">
              <w:rPr>
                <w:sz w:val="18"/>
                <w:szCs w:val="18"/>
              </w:rPr>
              <w:t>Title of Teacher Edition:</w:t>
            </w:r>
          </w:p>
        </w:tc>
        <w:tc>
          <w:tcPr>
            <w:tcW w:w="2338" w:type="pct"/>
            <w:tcBorders>
              <w:top w:val="single" w:sz="4" w:space="0" w:color="auto"/>
              <w:bottom w:val="single" w:sz="4" w:space="0" w:color="auto"/>
            </w:tcBorders>
            <w:tcMar>
              <w:top w:w="29" w:type="dxa"/>
              <w:left w:w="115" w:type="dxa"/>
              <w:bottom w:w="29" w:type="dxa"/>
              <w:right w:w="115" w:type="dxa"/>
            </w:tcMar>
          </w:tcPr>
          <w:p w:rsidR="00A6202F" w:rsidRPr="00C33253" w:rsidRDefault="004B2A13" w:rsidP="00411B19">
            <w:pPr>
              <w:rPr>
                <w:sz w:val="22"/>
                <w:szCs w:val="22"/>
              </w:rPr>
            </w:pPr>
            <w:r>
              <w:rPr>
                <w:sz w:val="22"/>
                <w:szCs w:val="22"/>
              </w:rPr>
              <w:fldChar w:fldCharType="begin">
                <w:ffData>
                  <w:name w:val="Text6"/>
                  <w:enabled/>
                  <w:calcOnExit w:val="0"/>
                  <w:textInput/>
                </w:ffData>
              </w:fldChar>
            </w:r>
            <w:bookmarkStart w:id="5" w:name="Text6"/>
            <w:r w:rsidR="00220D31">
              <w:rPr>
                <w:sz w:val="22"/>
                <w:szCs w:val="22"/>
              </w:rPr>
              <w:instrText xml:space="preserve"> FORMTEXT </w:instrText>
            </w:r>
            <w:r>
              <w:rPr>
                <w:sz w:val="22"/>
                <w:szCs w:val="22"/>
              </w:rPr>
            </w:r>
            <w:r>
              <w:rPr>
                <w:sz w:val="22"/>
                <w:szCs w:val="22"/>
              </w:rPr>
              <w:fldChar w:fldCharType="separate"/>
            </w:r>
            <w:r w:rsidR="00220D31">
              <w:rPr>
                <w:noProof/>
                <w:sz w:val="22"/>
                <w:szCs w:val="22"/>
              </w:rPr>
              <w:t> </w:t>
            </w:r>
            <w:r w:rsidR="00220D31">
              <w:rPr>
                <w:noProof/>
                <w:sz w:val="22"/>
                <w:szCs w:val="22"/>
              </w:rPr>
              <w:t> </w:t>
            </w:r>
            <w:r w:rsidR="00220D31">
              <w:rPr>
                <w:noProof/>
                <w:sz w:val="22"/>
                <w:szCs w:val="22"/>
              </w:rPr>
              <w:t> </w:t>
            </w:r>
            <w:r w:rsidR="00220D31">
              <w:rPr>
                <w:noProof/>
                <w:sz w:val="22"/>
                <w:szCs w:val="22"/>
              </w:rPr>
              <w:t> </w:t>
            </w:r>
            <w:r w:rsidR="00220D31">
              <w:rPr>
                <w:noProof/>
                <w:sz w:val="22"/>
                <w:szCs w:val="22"/>
              </w:rPr>
              <w:t> </w:t>
            </w:r>
            <w:r>
              <w:rPr>
                <w:sz w:val="22"/>
                <w:szCs w:val="22"/>
              </w:rPr>
              <w:fldChar w:fldCharType="end"/>
            </w:r>
            <w:bookmarkEnd w:id="5"/>
          </w:p>
        </w:tc>
        <w:tc>
          <w:tcPr>
            <w:tcW w:w="430" w:type="pct"/>
            <w:tcMar>
              <w:top w:w="29" w:type="dxa"/>
              <w:left w:w="115" w:type="dxa"/>
              <w:bottom w:w="29" w:type="dxa"/>
              <w:right w:w="115" w:type="dxa"/>
            </w:tcMar>
          </w:tcPr>
          <w:p w:rsidR="00A6202F" w:rsidRPr="00220D31" w:rsidRDefault="00A6202F" w:rsidP="00D27E21">
            <w:pPr>
              <w:rPr>
                <w:sz w:val="18"/>
                <w:szCs w:val="18"/>
              </w:rPr>
            </w:pPr>
            <w:r w:rsidRPr="00220D31">
              <w:rPr>
                <w:sz w:val="18"/>
                <w:szCs w:val="18"/>
              </w:rPr>
              <w:t>ISBN:</w:t>
            </w:r>
          </w:p>
        </w:tc>
        <w:tc>
          <w:tcPr>
            <w:tcW w:w="1393" w:type="pct"/>
            <w:tcBorders>
              <w:top w:val="single" w:sz="4" w:space="0" w:color="auto"/>
              <w:bottom w:val="single" w:sz="4" w:space="0" w:color="auto"/>
            </w:tcBorders>
            <w:tcMar>
              <w:top w:w="29" w:type="dxa"/>
              <w:left w:w="115" w:type="dxa"/>
              <w:bottom w:w="29" w:type="dxa"/>
              <w:right w:w="115" w:type="dxa"/>
            </w:tcMar>
          </w:tcPr>
          <w:p w:rsidR="00A6202F" w:rsidRPr="00C33253" w:rsidRDefault="004B2A13" w:rsidP="00411B19">
            <w:pPr>
              <w:rPr>
                <w:sz w:val="22"/>
                <w:szCs w:val="22"/>
              </w:rPr>
            </w:pPr>
            <w:r>
              <w:rPr>
                <w:sz w:val="22"/>
                <w:szCs w:val="22"/>
              </w:rPr>
              <w:fldChar w:fldCharType="begin">
                <w:ffData>
                  <w:name w:val="Text7"/>
                  <w:enabled/>
                  <w:calcOnExit w:val="0"/>
                  <w:textInput/>
                </w:ffData>
              </w:fldChar>
            </w:r>
            <w:bookmarkStart w:id="6" w:name="Text7"/>
            <w:r w:rsidR="00220D31">
              <w:rPr>
                <w:sz w:val="22"/>
                <w:szCs w:val="22"/>
              </w:rPr>
              <w:instrText xml:space="preserve"> FORMTEXT </w:instrText>
            </w:r>
            <w:r>
              <w:rPr>
                <w:sz w:val="22"/>
                <w:szCs w:val="22"/>
              </w:rPr>
            </w:r>
            <w:r>
              <w:rPr>
                <w:sz w:val="22"/>
                <w:szCs w:val="22"/>
              </w:rPr>
              <w:fldChar w:fldCharType="separate"/>
            </w:r>
            <w:r w:rsidR="00220D31">
              <w:rPr>
                <w:noProof/>
                <w:sz w:val="22"/>
                <w:szCs w:val="22"/>
              </w:rPr>
              <w:t> </w:t>
            </w:r>
            <w:r w:rsidR="00220D31">
              <w:rPr>
                <w:noProof/>
                <w:sz w:val="22"/>
                <w:szCs w:val="22"/>
              </w:rPr>
              <w:t> </w:t>
            </w:r>
            <w:r w:rsidR="00220D31">
              <w:rPr>
                <w:noProof/>
                <w:sz w:val="22"/>
                <w:szCs w:val="22"/>
              </w:rPr>
              <w:t> </w:t>
            </w:r>
            <w:r w:rsidR="00220D31">
              <w:rPr>
                <w:noProof/>
                <w:sz w:val="22"/>
                <w:szCs w:val="22"/>
              </w:rPr>
              <w:t> </w:t>
            </w:r>
            <w:r w:rsidR="00220D31">
              <w:rPr>
                <w:noProof/>
                <w:sz w:val="22"/>
                <w:szCs w:val="22"/>
              </w:rPr>
              <w:t> </w:t>
            </w:r>
            <w:r>
              <w:rPr>
                <w:sz w:val="22"/>
                <w:szCs w:val="22"/>
              </w:rPr>
              <w:fldChar w:fldCharType="end"/>
            </w:r>
            <w:bookmarkEnd w:id="6"/>
          </w:p>
        </w:tc>
      </w:tr>
    </w:tbl>
    <w:p w:rsidR="009D215D" w:rsidRDefault="009D215D" w:rsidP="00F445E6">
      <w:pPr>
        <w:rPr>
          <w:color w:val="FF0000"/>
          <w:sz w:val="22"/>
          <w:szCs w:val="22"/>
        </w:rPr>
      </w:pPr>
    </w:p>
    <w:p w:rsidR="00B81634" w:rsidRDefault="00B81634" w:rsidP="00F445E6">
      <w:pPr>
        <w:rPr>
          <w:color w:val="FF0000"/>
          <w:sz w:val="22"/>
          <w:szCs w:val="22"/>
        </w:rPr>
      </w:pPr>
    </w:p>
    <w:tbl>
      <w:tblPr>
        <w:tblpPr w:leftFromText="180" w:rightFromText="180" w:vertAnchor="text" w:horzAnchor="margin" w:tblpY="68"/>
        <w:tblW w:w="14580" w:type="dxa"/>
        <w:shd w:val="clear" w:color="auto" w:fill="DDD9C3"/>
        <w:tblLook w:val="01E0" w:firstRow="1" w:lastRow="1" w:firstColumn="1" w:lastColumn="1" w:noHBand="0" w:noVBand="0"/>
      </w:tblPr>
      <w:tblGrid>
        <w:gridCol w:w="1598"/>
        <w:gridCol w:w="3913"/>
        <w:gridCol w:w="1726"/>
        <w:gridCol w:w="1178"/>
        <w:gridCol w:w="813"/>
        <w:gridCol w:w="1452"/>
        <w:gridCol w:w="1139"/>
        <w:gridCol w:w="2761"/>
      </w:tblGrid>
      <w:tr w:rsidR="00B81634" w:rsidRPr="00C33253" w:rsidTr="00B81634">
        <w:trPr>
          <w:trHeight w:val="275"/>
        </w:trPr>
        <w:tc>
          <w:tcPr>
            <w:tcW w:w="550" w:type="pct"/>
            <w:tcBorders>
              <w:top w:val="single" w:sz="4" w:space="0" w:color="auto"/>
              <w:left w:val="single" w:sz="4" w:space="0" w:color="auto"/>
            </w:tcBorders>
            <w:shd w:val="clear" w:color="auto" w:fill="C2D69B" w:themeFill="accent3" w:themeFillTint="99"/>
          </w:tcPr>
          <w:p w:rsidR="00B81634" w:rsidRPr="00B81634" w:rsidRDefault="00B81634" w:rsidP="00B81634"/>
          <w:p w:rsidR="00B81634" w:rsidRPr="00B81634" w:rsidRDefault="00B81634" w:rsidP="00B81634">
            <w:r w:rsidRPr="00B81634">
              <w:t xml:space="preserve">Reviewer Name:  </w:t>
            </w:r>
          </w:p>
        </w:tc>
        <w:tc>
          <w:tcPr>
            <w:tcW w:w="1344" w:type="pct"/>
            <w:tcBorders>
              <w:top w:val="single" w:sz="4" w:space="0" w:color="auto"/>
              <w:bottom w:val="single" w:sz="4" w:space="0" w:color="auto"/>
            </w:tcBorders>
            <w:shd w:val="clear" w:color="auto" w:fill="C2D69B" w:themeFill="accent3" w:themeFillTint="99"/>
          </w:tcPr>
          <w:p w:rsidR="00B81634" w:rsidRPr="00B81634" w:rsidRDefault="00B81634" w:rsidP="00B81634"/>
        </w:tc>
        <w:tc>
          <w:tcPr>
            <w:tcW w:w="594" w:type="pct"/>
            <w:tcBorders>
              <w:top w:val="single" w:sz="4" w:space="0" w:color="auto"/>
            </w:tcBorders>
            <w:shd w:val="clear" w:color="auto" w:fill="C2D69B" w:themeFill="accent3" w:themeFillTint="99"/>
          </w:tcPr>
          <w:p w:rsidR="00B81634" w:rsidRPr="00B81634" w:rsidRDefault="00B81634" w:rsidP="00B81634"/>
          <w:p w:rsidR="00B81634" w:rsidRPr="00B81634" w:rsidRDefault="00B81634" w:rsidP="00B81634">
            <w:r w:rsidRPr="00B81634">
              <w:t>Reviewer Number:</w:t>
            </w:r>
          </w:p>
        </w:tc>
        <w:tc>
          <w:tcPr>
            <w:tcW w:w="406" w:type="pct"/>
            <w:tcBorders>
              <w:top w:val="single" w:sz="4" w:space="0" w:color="auto"/>
              <w:bottom w:val="single" w:sz="4" w:space="0" w:color="auto"/>
            </w:tcBorders>
            <w:shd w:val="clear" w:color="auto" w:fill="C2D69B" w:themeFill="accent3" w:themeFillTint="99"/>
          </w:tcPr>
          <w:p w:rsidR="00B81634" w:rsidRPr="00B81634" w:rsidRDefault="00B81634" w:rsidP="00B81634"/>
        </w:tc>
        <w:tc>
          <w:tcPr>
            <w:tcW w:w="281" w:type="pct"/>
            <w:tcBorders>
              <w:top w:val="single" w:sz="4" w:space="0" w:color="auto"/>
            </w:tcBorders>
            <w:shd w:val="clear" w:color="auto" w:fill="C2D69B" w:themeFill="accent3" w:themeFillTint="99"/>
          </w:tcPr>
          <w:p w:rsidR="00B81634" w:rsidRPr="00B81634" w:rsidRDefault="00B81634" w:rsidP="00B81634"/>
          <w:p w:rsidR="00B81634" w:rsidRPr="00B81634" w:rsidRDefault="00B81634" w:rsidP="00B81634">
            <w:r w:rsidRPr="00B81634">
              <w:t>Date:</w:t>
            </w:r>
          </w:p>
        </w:tc>
        <w:tc>
          <w:tcPr>
            <w:tcW w:w="500" w:type="pct"/>
            <w:tcBorders>
              <w:top w:val="single" w:sz="4" w:space="0" w:color="auto"/>
              <w:bottom w:val="single" w:sz="4" w:space="0" w:color="auto"/>
            </w:tcBorders>
            <w:shd w:val="clear" w:color="auto" w:fill="C2D69B" w:themeFill="accent3" w:themeFillTint="99"/>
          </w:tcPr>
          <w:p w:rsidR="00B81634" w:rsidRPr="00B81634" w:rsidRDefault="00B81634" w:rsidP="00B81634"/>
        </w:tc>
        <w:tc>
          <w:tcPr>
            <w:tcW w:w="376" w:type="pct"/>
            <w:tcBorders>
              <w:top w:val="single" w:sz="4" w:space="0" w:color="auto"/>
            </w:tcBorders>
            <w:shd w:val="clear" w:color="auto" w:fill="C2D69B" w:themeFill="accent3" w:themeFillTint="99"/>
          </w:tcPr>
          <w:p w:rsidR="00B81634" w:rsidRPr="00B81634" w:rsidRDefault="00B81634" w:rsidP="00B81634"/>
          <w:p w:rsidR="00B81634" w:rsidRPr="00B81634" w:rsidRDefault="00B81634" w:rsidP="00B81634">
            <w:r w:rsidRPr="00B81634">
              <w:t>Facilitator:</w:t>
            </w:r>
          </w:p>
        </w:tc>
        <w:tc>
          <w:tcPr>
            <w:tcW w:w="949" w:type="pct"/>
            <w:tcBorders>
              <w:top w:val="single" w:sz="4" w:space="0" w:color="auto"/>
              <w:left w:val="nil"/>
              <w:bottom w:val="single" w:sz="4" w:space="0" w:color="auto"/>
              <w:right w:val="single" w:sz="4" w:space="0" w:color="auto"/>
            </w:tcBorders>
            <w:shd w:val="clear" w:color="auto" w:fill="C2D69B" w:themeFill="accent3" w:themeFillTint="99"/>
          </w:tcPr>
          <w:p w:rsidR="00B81634" w:rsidRPr="00B81634" w:rsidRDefault="00B81634" w:rsidP="00B81634"/>
        </w:tc>
      </w:tr>
      <w:tr w:rsidR="00B81634" w:rsidRPr="00C33253" w:rsidTr="00B81634">
        <w:trPr>
          <w:trHeight w:val="169"/>
        </w:trPr>
        <w:tc>
          <w:tcPr>
            <w:tcW w:w="550" w:type="pct"/>
            <w:tcBorders>
              <w:left w:val="single" w:sz="4" w:space="0" w:color="auto"/>
              <w:bottom w:val="single" w:sz="4" w:space="0" w:color="auto"/>
            </w:tcBorders>
            <w:shd w:val="clear" w:color="auto" w:fill="C2D69B" w:themeFill="accent3" w:themeFillTint="99"/>
          </w:tcPr>
          <w:p w:rsidR="00B81634" w:rsidRPr="00B81634" w:rsidRDefault="00B81634" w:rsidP="00B81634"/>
        </w:tc>
        <w:tc>
          <w:tcPr>
            <w:tcW w:w="1344" w:type="pct"/>
            <w:tcBorders>
              <w:top w:val="single" w:sz="4" w:space="0" w:color="auto"/>
              <w:bottom w:val="single" w:sz="4" w:space="0" w:color="auto"/>
            </w:tcBorders>
            <w:shd w:val="clear" w:color="auto" w:fill="C2D69B" w:themeFill="accent3" w:themeFillTint="99"/>
          </w:tcPr>
          <w:p w:rsidR="00B81634" w:rsidRPr="00B81634" w:rsidRDefault="00B81634" w:rsidP="00B81634"/>
        </w:tc>
        <w:tc>
          <w:tcPr>
            <w:tcW w:w="1000" w:type="pct"/>
            <w:gridSpan w:val="2"/>
            <w:tcBorders>
              <w:bottom w:val="single" w:sz="4" w:space="0" w:color="auto"/>
            </w:tcBorders>
            <w:shd w:val="clear" w:color="auto" w:fill="C2D69B" w:themeFill="accent3" w:themeFillTint="99"/>
          </w:tcPr>
          <w:p w:rsidR="00B81634" w:rsidRPr="00B81634" w:rsidRDefault="00B81634" w:rsidP="00B81634"/>
        </w:tc>
        <w:tc>
          <w:tcPr>
            <w:tcW w:w="781" w:type="pct"/>
            <w:gridSpan w:val="2"/>
            <w:tcBorders>
              <w:bottom w:val="single" w:sz="4" w:space="0" w:color="auto"/>
            </w:tcBorders>
            <w:shd w:val="clear" w:color="auto" w:fill="C2D69B" w:themeFill="accent3" w:themeFillTint="99"/>
          </w:tcPr>
          <w:p w:rsidR="00B81634" w:rsidRPr="00B81634" w:rsidRDefault="00B81634" w:rsidP="00B81634"/>
        </w:tc>
        <w:tc>
          <w:tcPr>
            <w:tcW w:w="1325" w:type="pct"/>
            <w:gridSpan w:val="2"/>
            <w:tcBorders>
              <w:bottom w:val="single" w:sz="4" w:space="0" w:color="auto"/>
              <w:right w:val="single" w:sz="4" w:space="0" w:color="auto"/>
            </w:tcBorders>
            <w:shd w:val="clear" w:color="auto" w:fill="C2D69B" w:themeFill="accent3" w:themeFillTint="99"/>
          </w:tcPr>
          <w:p w:rsidR="00B81634" w:rsidRPr="00B81634" w:rsidRDefault="00B81634" w:rsidP="00B81634"/>
        </w:tc>
      </w:tr>
    </w:tbl>
    <w:p w:rsidR="00B81634" w:rsidRDefault="00B81634" w:rsidP="00F445E6">
      <w:pPr>
        <w:rPr>
          <w:color w:val="FF0000"/>
          <w:sz w:val="22"/>
          <w:szCs w:val="22"/>
        </w:rPr>
      </w:pPr>
    </w:p>
    <w:p w:rsidR="00B81634" w:rsidRDefault="00B81634" w:rsidP="00B81634">
      <w:pPr>
        <w:rPr>
          <w:b/>
          <w:sz w:val="30"/>
        </w:rPr>
      </w:pPr>
      <w:r w:rsidRPr="00187AB2">
        <w:rPr>
          <w:b/>
          <w:sz w:val="30"/>
        </w:rPr>
        <w:t>TOTAL SCORE – to be completed after all criteria are scored</w:t>
      </w:r>
    </w:p>
    <w:p w:rsidR="00B81634" w:rsidRDefault="00B81634" w:rsidP="00B81634">
      <w:pPr>
        <w:rPr>
          <w:b/>
          <w:sz w:val="30"/>
        </w:rPr>
      </w:pPr>
    </w:p>
    <w:tbl>
      <w:tblPr>
        <w:tblW w:w="1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340"/>
        <w:gridCol w:w="2160"/>
        <w:gridCol w:w="8307"/>
      </w:tblGrid>
      <w:tr w:rsidR="00B81634" w:rsidRPr="00187AB2" w:rsidTr="00FA690B">
        <w:tc>
          <w:tcPr>
            <w:tcW w:w="1818" w:type="dxa"/>
            <w:shd w:val="clear" w:color="auto" w:fill="auto"/>
          </w:tcPr>
          <w:p w:rsidR="00B81634" w:rsidRPr="00187AB2" w:rsidRDefault="00B81634" w:rsidP="00FA690B">
            <w:pPr>
              <w:rPr>
                <w:b/>
                <w:sz w:val="24"/>
              </w:rPr>
            </w:pPr>
            <w:r w:rsidRPr="00187AB2">
              <w:rPr>
                <w:b/>
                <w:sz w:val="24"/>
              </w:rPr>
              <w:t>SECTION</w:t>
            </w:r>
          </w:p>
        </w:tc>
        <w:tc>
          <w:tcPr>
            <w:tcW w:w="2340" w:type="dxa"/>
            <w:shd w:val="clear" w:color="auto" w:fill="auto"/>
          </w:tcPr>
          <w:p w:rsidR="00B81634" w:rsidRPr="00187AB2" w:rsidRDefault="00B81634" w:rsidP="00FA690B">
            <w:pPr>
              <w:rPr>
                <w:b/>
                <w:sz w:val="24"/>
              </w:rPr>
            </w:pPr>
            <w:r w:rsidRPr="00187AB2">
              <w:rPr>
                <w:b/>
                <w:sz w:val="24"/>
              </w:rPr>
              <w:t>REVIEWER TOTAL</w:t>
            </w:r>
          </w:p>
        </w:tc>
        <w:tc>
          <w:tcPr>
            <w:tcW w:w="2160" w:type="dxa"/>
            <w:shd w:val="clear" w:color="auto" w:fill="auto"/>
          </w:tcPr>
          <w:p w:rsidR="00B81634" w:rsidRPr="00187AB2" w:rsidRDefault="00B81634" w:rsidP="00FA690B">
            <w:pPr>
              <w:rPr>
                <w:b/>
                <w:sz w:val="24"/>
              </w:rPr>
            </w:pPr>
            <w:r w:rsidRPr="00187AB2">
              <w:rPr>
                <w:b/>
                <w:sz w:val="24"/>
              </w:rPr>
              <w:t>FACILITATOR VERIFICATION</w:t>
            </w:r>
          </w:p>
        </w:tc>
        <w:tc>
          <w:tcPr>
            <w:tcW w:w="8307" w:type="dxa"/>
            <w:vMerge w:val="restart"/>
          </w:tcPr>
          <w:p w:rsidR="00B81634" w:rsidRDefault="00B81634" w:rsidP="00FA690B">
            <w:pPr>
              <w:rPr>
                <w:sz w:val="24"/>
              </w:rPr>
            </w:pPr>
            <w:r>
              <w:rPr>
                <w:b/>
                <w:sz w:val="24"/>
              </w:rPr>
              <w:t>FACILITATOR NOTES:</w:t>
            </w:r>
          </w:p>
          <w:p w:rsidR="00B81634" w:rsidRDefault="00B81634" w:rsidP="00FA690B">
            <w:pPr>
              <w:rPr>
                <w:sz w:val="24"/>
              </w:rPr>
            </w:pPr>
          </w:p>
          <w:p w:rsidR="00B81634" w:rsidRDefault="00B81634" w:rsidP="00FA690B">
            <w:pPr>
              <w:rPr>
                <w:sz w:val="24"/>
              </w:rPr>
            </w:pPr>
          </w:p>
          <w:p w:rsidR="00B81634" w:rsidRDefault="00B81634" w:rsidP="00FA690B">
            <w:pPr>
              <w:rPr>
                <w:sz w:val="24"/>
              </w:rPr>
            </w:pPr>
          </w:p>
          <w:p w:rsidR="00B81634" w:rsidRDefault="00B81634" w:rsidP="00FA690B">
            <w:pPr>
              <w:rPr>
                <w:sz w:val="24"/>
              </w:rPr>
            </w:pPr>
          </w:p>
          <w:p w:rsidR="00B81634" w:rsidRDefault="00B81634" w:rsidP="00FA690B">
            <w:pPr>
              <w:rPr>
                <w:sz w:val="24"/>
              </w:rPr>
            </w:pPr>
          </w:p>
          <w:p w:rsidR="00B81634" w:rsidRPr="000E2A1F" w:rsidRDefault="00B81634" w:rsidP="00FA690B">
            <w:pPr>
              <w:rPr>
                <w:sz w:val="36"/>
              </w:rPr>
            </w:pPr>
          </w:p>
          <w:p w:rsidR="00B81634" w:rsidRPr="000E2A1F" w:rsidRDefault="00B81634" w:rsidP="00FA690B">
            <w:pPr>
              <w:rPr>
                <w:sz w:val="18"/>
                <w:szCs w:val="18"/>
              </w:rPr>
            </w:pPr>
            <w:r w:rsidRPr="000E2A1F">
              <w:rPr>
                <w:sz w:val="18"/>
                <w:szCs w:val="18"/>
              </w:rPr>
              <w:t>Facilitator Signature</w:t>
            </w:r>
            <w:r>
              <w:rPr>
                <w:sz w:val="18"/>
                <w:szCs w:val="18"/>
              </w:rPr>
              <w:t xml:space="preserve">: </w:t>
            </w:r>
          </w:p>
        </w:tc>
      </w:tr>
      <w:tr w:rsidR="00B81634" w:rsidRPr="00187AB2" w:rsidTr="00FA690B">
        <w:trPr>
          <w:trHeight w:val="432"/>
        </w:trPr>
        <w:tc>
          <w:tcPr>
            <w:tcW w:w="1818" w:type="dxa"/>
            <w:shd w:val="clear" w:color="auto" w:fill="auto"/>
            <w:vAlign w:val="center"/>
          </w:tcPr>
          <w:p w:rsidR="00B81634" w:rsidRPr="00187AB2" w:rsidRDefault="00B81634" w:rsidP="00FA690B">
            <w:pPr>
              <w:rPr>
                <w:b/>
                <w:sz w:val="24"/>
              </w:rPr>
            </w:pPr>
            <w:r w:rsidRPr="00187AB2">
              <w:rPr>
                <w:b/>
                <w:sz w:val="24"/>
              </w:rPr>
              <w:t xml:space="preserve">Section </w:t>
            </w:r>
            <w:r>
              <w:rPr>
                <w:b/>
                <w:sz w:val="24"/>
              </w:rPr>
              <w:t>1</w:t>
            </w:r>
          </w:p>
        </w:tc>
        <w:tc>
          <w:tcPr>
            <w:tcW w:w="2340" w:type="dxa"/>
            <w:shd w:val="clear" w:color="auto" w:fill="auto"/>
          </w:tcPr>
          <w:p w:rsidR="00B81634" w:rsidRPr="00187AB2" w:rsidRDefault="00B81634" w:rsidP="00FA690B">
            <w:pPr>
              <w:rPr>
                <w:b/>
                <w:sz w:val="24"/>
              </w:rPr>
            </w:pPr>
          </w:p>
        </w:tc>
        <w:tc>
          <w:tcPr>
            <w:tcW w:w="2160" w:type="dxa"/>
            <w:shd w:val="clear" w:color="auto" w:fill="auto"/>
          </w:tcPr>
          <w:p w:rsidR="00B81634" w:rsidRPr="00187AB2" w:rsidRDefault="00B81634" w:rsidP="00FA690B">
            <w:pPr>
              <w:rPr>
                <w:b/>
                <w:sz w:val="24"/>
              </w:rPr>
            </w:pPr>
          </w:p>
        </w:tc>
        <w:tc>
          <w:tcPr>
            <w:tcW w:w="8307" w:type="dxa"/>
            <w:vMerge/>
          </w:tcPr>
          <w:p w:rsidR="00B81634" w:rsidRPr="00187AB2" w:rsidRDefault="00B81634" w:rsidP="00FA690B">
            <w:pPr>
              <w:rPr>
                <w:b/>
                <w:sz w:val="24"/>
              </w:rPr>
            </w:pPr>
          </w:p>
        </w:tc>
      </w:tr>
      <w:tr w:rsidR="00B81634" w:rsidRPr="00187AB2" w:rsidTr="00FA690B">
        <w:trPr>
          <w:trHeight w:val="432"/>
        </w:trPr>
        <w:tc>
          <w:tcPr>
            <w:tcW w:w="1818" w:type="dxa"/>
            <w:shd w:val="clear" w:color="auto" w:fill="auto"/>
            <w:vAlign w:val="center"/>
          </w:tcPr>
          <w:p w:rsidR="00B81634" w:rsidRPr="00187AB2" w:rsidRDefault="00B81634" w:rsidP="00FA690B">
            <w:pPr>
              <w:rPr>
                <w:b/>
                <w:sz w:val="24"/>
              </w:rPr>
            </w:pPr>
            <w:r w:rsidRPr="00187AB2">
              <w:rPr>
                <w:b/>
                <w:sz w:val="24"/>
              </w:rPr>
              <w:t>Section 2A</w:t>
            </w:r>
          </w:p>
        </w:tc>
        <w:tc>
          <w:tcPr>
            <w:tcW w:w="2340" w:type="dxa"/>
            <w:shd w:val="clear" w:color="auto" w:fill="auto"/>
          </w:tcPr>
          <w:p w:rsidR="00B81634" w:rsidRPr="00187AB2" w:rsidRDefault="00B81634" w:rsidP="00FA690B">
            <w:pPr>
              <w:rPr>
                <w:b/>
                <w:sz w:val="24"/>
              </w:rPr>
            </w:pPr>
          </w:p>
        </w:tc>
        <w:tc>
          <w:tcPr>
            <w:tcW w:w="2160" w:type="dxa"/>
            <w:shd w:val="clear" w:color="auto" w:fill="auto"/>
          </w:tcPr>
          <w:p w:rsidR="00B81634" w:rsidRPr="00187AB2" w:rsidRDefault="00B81634" w:rsidP="00FA690B">
            <w:pPr>
              <w:rPr>
                <w:b/>
                <w:sz w:val="24"/>
              </w:rPr>
            </w:pPr>
          </w:p>
        </w:tc>
        <w:tc>
          <w:tcPr>
            <w:tcW w:w="8307" w:type="dxa"/>
            <w:vMerge/>
          </w:tcPr>
          <w:p w:rsidR="00B81634" w:rsidRPr="00187AB2" w:rsidRDefault="00B81634" w:rsidP="00FA690B">
            <w:pPr>
              <w:rPr>
                <w:b/>
                <w:sz w:val="24"/>
              </w:rPr>
            </w:pPr>
          </w:p>
        </w:tc>
      </w:tr>
      <w:tr w:rsidR="00B81634" w:rsidRPr="00187AB2" w:rsidTr="00FA690B">
        <w:trPr>
          <w:trHeight w:val="432"/>
        </w:trPr>
        <w:tc>
          <w:tcPr>
            <w:tcW w:w="1818" w:type="dxa"/>
            <w:shd w:val="clear" w:color="auto" w:fill="auto"/>
            <w:vAlign w:val="center"/>
          </w:tcPr>
          <w:p w:rsidR="00B81634" w:rsidRPr="00187AB2" w:rsidRDefault="00B81634" w:rsidP="00FA690B">
            <w:pPr>
              <w:rPr>
                <w:b/>
                <w:sz w:val="24"/>
              </w:rPr>
            </w:pPr>
            <w:r w:rsidRPr="00187AB2">
              <w:rPr>
                <w:b/>
                <w:sz w:val="24"/>
              </w:rPr>
              <w:t>Section 2B</w:t>
            </w:r>
          </w:p>
        </w:tc>
        <w:tc>
          <w:tcPr>
            <w:tcW w:w="2340" w:type="dxa"/>
            <w:shd w:val="clear" w:color="auto" w:fill="auto"/>
          </w:tcPr>
          <w:p w:rsidR="00B81634" w:rsidRPr="00187AB2" w:rsidRDefault="00B81634" w:rsidP="00FA690B">
            <w:pPr>
              <w:rPr>
                <w:b/>
                <w:sz w:val="24"/>
              </w:rPr>
            </w:pPr>
          </w:p>
        </w:tc>
        <w:tc>
          <w:tcPr>
            <w:tcW w:w="2160" w:type="dxa"/>
            <w:shd w:val="clear" w:color="auto" w:fill="auto"/>
          </w:tcPr>
          <w:p w:rsidR="00B81634" w:rsidRPr="00187AB2" w:rsidRDefault="00B81634" w:rsidP="00FA690B">
            <w:pPr>
              <w:rPr>
                <w:b/>
                <w:sz w:val="24"/>
              </w:rPr>
            </w:pPr>
          </w:p>
        </w:tc>
        <w:tc>
          <w:tcPr>
            <w:tcW w:w="8307" w:type="dxa"/>
            <w:vMerge/>
          </w:tcPr>
          <w:p w:rsidR="00B81634" w:rsidRPr="00187AB2" w:rsidRDefault="00B81634" w:rsidP="00FA690B">
            <w:pPr>
              <w:rPr>
                <w:b/>
                <w:sz w:val="24"/>
              </w:rPr>
            </w:pPr>
          </w:p>
        </w:tc>
      </w:tr>
      <w:tr w:rsidR="00B81634" w:rsidRPr="00187AB2" w:rsidTr="00FA690B">
        <w:trPr>
          <w:trHeight w:val="432"/>
        </w:trPr>
        <w:tc>
          <w:tcPr>
            <w:tcW w:w="1818" w:type="dxa"/>
            <w:shd w:val="clear" w:color="auto" w:fill="auto"/>
            <w:vAlign w:val="center"/>
          </w:tcPr>
          <w:p w:rsidR="00B81634" w:rsidRPr="00187AB2" w:rsidRDefault="00B81634" w:rsidP="00FA690B">
            <w:pPr>
              <w:rPr>
                <w:b/>
                <w:sz w:val="24"/>
              </w:rPr>
            </w:pPr>
            <w:r w:rsidRPr="00187AB2">
              <w:rPr>
                <w:b/>
                <w:sz w:val="24"/>
              </w:rPr>
              <w:t>TOTAL</w:t>
            </w:r>
          </w:p>
        </w:tc>
        <w:tc>
          <w:tcPr>
            <w:tcW w:w="2340" w:type="dxa"/>
            <w:shd w:val="clear" w:color="auto" w:fill="auto"/>
          </w:tcPr>
          <w:p w:rsidR="00B81634" w:rsidRPr="00187AB2" w:rsidRDefault="00B81634" w:rsidP="00FA690B">
            <w:pPr>
              <w:rPr>
                <w:b/>
                <w:sz w:val="24"/>
              </w:rPr>
            </w:pPr>
          </w:p>
        </w:tc>
        <w:tc>
          <w:tcPr>
            <w:tcW w:w="2160" w:type="dxa"/>
            <w:shd w:val="clear" w:color="auto" w:fill="auto"/>
          </w:tcPr>
          <w:p w:rsidR="00B81634" w:rsidRPr="00187AB2" w:rsidRDefault="00B81634" w:rsidP="00FA690B">
            <w:pPr>
              <w:rPr>
                <w:b/>
                <w:sz w:val="24"/>
              </w:rPr>
            </w:pPr>
          </w:p>
        </w:tc>
        <w:tc>
          <w:tcPr>
            <w:tcW w:w="8307" w:type="dxa"/>
            <w:vMerge/>
          </w:tcPr>
          <w:p w:rsidR="00B81634" w:rsidRPr="00187AB2" w:rsidRDefault="00B81634" w:rsidP="00FA690B">
            <w:pPr>
              <w:rPr>
                <w:b/>
                <w:sz w:val="24"/>
              </w:rPr>
            </w:pPr>
          </w:p>
        </w:tc>
      </w:tr>
    </w:tbl>
    <w:p w:rsidR="00B81634" w:rsidRDefault="00B81634" w:rsidP="00F445E6">
      <w:pPr>
        <w:rPr>
          <w:color w:val="FF0000"/>
          <w:sz w:val="22"/>
          <w:szCs w:val="22"/>
        </w:rPr>
      </w:pPr>
    </w:p>
    <w:p w:rsidR="00B81634" w:rsidRPr="00C33253" w:rsidRDefault="00B81634" w:rsidP="00F445E6">
      <w:pPr>
        <w:rPr>
          <w:color w:val="FF0000"/>
          <w:sz w:val="22"/>
          <w:szCs w:val="22"/>
        </w:rPr>
      </w:pPr>
    </w:p>
    <w:p w:rsidR="00D27E21" w:rsidRPr="00C33253" w:rsidRDefault="00F445E6" w:rsidP="00F445E6">
      <w:pPr>
        <w:rPr>
          <w:color w:val="FF0000"/>
          <w:sz w:val="22"/>
          <w:szCs w:val="22"/>
        </w:rPr>
      </w:pPr>
      <w:r w:rsidRPr="00C33253">
        <w:rPr>
          <w:color w:val="FF0000"/>
          <w:sz w:val="22"/>
          <w:szCs w:val="22"/>
        </w:rPr>
        <w:t>FACILITATOR USE ONLY</w:t>
      </w:r>
    </w:p>
    <w:tbl>
      <w:tblPr>
        <w:tblW w:w="1440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blLook w:val="01E0" w:firstRow="1" w:lastRow="1" w:firstColumn="1" w:lastColumn="1" w:noHBand="0" w:noVBand="0"/>
      </w:tblPr>
      <w:tblGrid>
        <w:gridCol w:w="821"/>
        <w:gridCol w:w="1662"/>
        <w:gridCol w:w="1892"/>
        <w:gridCol w:w="268"/>
        <w:gridCol w:w="9757"/>
      </w:tblGrid>
      <w:tr w:rsidR="00D27E21" w:rsidRPr="00C33253" w:rsidTr="005A26DC">
        <w:tc>
          <w:tcPr>
            <w:tcW w:w="5000" w:type="pct"/>
            <w:gridSpan w:val="5"/>
            <w:tcBorders>
              <w:bottom w:val="single" w:sz="4" w:space="0" w:color="auto"/>
            </w:tcBorders>
            <w:shd w:val="clear" w:color="auto" w:fill="C2D69B" w:themeFill="accent3" w:themeFillTint="99"/>
            <w:vAlign w:val="center"/>
          </w:tcPr>
          <w:p w:rsidR="00D27E21" w:rsidRPr="00C33253" w:rsidRDefault="00D27E21" w:rsidP="00112C7C">
            <w:pPr>
              <w:rPr>
                <w:sz w:val="22"/>
                <w:szCs w:val="22"/>
              </w:rPr>
            </w:pPr>
            <w:r w:rsidRPr="00C33253">
              <w:rPr>
                <w:sz w:val="22"/>
                <w:szCs w:val="22"/>
              </w:rPr>
              <w:t>FINAL SCORE VERIFICATION (TO BE COMPLETED BY THE FACILITATOR)</w:t>
            </w:r>
          </w:p>
        </w:tc>
      </w:tr>
      <w:tr w:rsidR="007E39B1" w:rsidRPr="00C33253" w:rsidTr="007E39B1">
        <w:tc>
          <w:tcPr>
            <w:tcW w:w="285" w:type="pct"/>
            <w:tcBorders>
              <w:bottom w:val="nil"/>
              <w:right w:val="nil"/>
            </w:tcBorders>
            <w:shd w:val="clear" w:color="auto" w:fill="auto"/>
            <w:vAlign w:val="center"/>
          </w:tcPr>
          <w:p w:rsidR="007E39B1" w:rsidRPr="00220D31" w:rsidRDefault="007E39B1" w:rsidP="007E39B1">
            <w:pPr>
              <w:jc w:val="center"/>
              <w:rPr>
                <w:sz w:val="18"/>
                <w:szCs w:val="18"/>
              </w:rPr>
            </w:pPr>
            <w:r w:rsidRPr="00220D31">
              <w:rPr>
                <w:sz w:val="18"/>
                <w:szCs w:val="18"/>
              </w:rPr>
              <w:sym w:font="Wingdings" w:char="F06F"/>
            </w:r>
          </w:p>
        </w:tc>
        <w:tc>
          <w:tcPr>
            <w:tcW w:w="577" w:type="pct"/>
            <w:tcBorders>
              <w:left w:val="nil"/>
              <w:bottom w:val="nil"/>
              <w:right w:val="nil"/>
            </w:tcBorders>
            <w:shd w:val="clear" w:color="auto" w:fill="auto"/>
          </w:tcPr>
          <w:p w:rsidR="00B81634" w:rsidRDefault="00B81634" w:rsidP="00112C7C"/>
          <w:p w:rsidR="007E39B1" w:rsidRPr="00B81634" w:rsidRDefault="007E39B1" w:rsidP="00112C7C">
            <w:r w:rsidRPr="00B81634">
              <w:t>Verified:</w:t>
            </w:r>
          </w:p>
          <w:p w:rsidR="007E39B1" w:rsidRPr="00B81634" w:rsidRDefault="007E39B1" w:rsidP="00112C7C">
            <w:r w:rsidRPr="00B81634">
              <w:t>90% or Higher</w:t>
            </w:r>
          </w:p>
        </w:tc>
        <w:tc>
          <w:tcPr>
            <w:tcW w:w="657" w:type="pct"/>
            <w:tcBorders>
              <w:left w:val="nil"/>
              <w:bottom w:val="nil"/>
              <w:right w:val="nil"/>
            </w:tcBorders>
            <w:shd w:val="clear" w:color="auto" w:fill="auto"/>
          </w:tcPr>
          <w:p w:rsidR="007E39B1" w:rsidRPr="00B81634" w:rsidRDefault="007E39B1" w:rsidP="00575C20"/>
          <w:p w:rsidR="007E39B1" w:rsidRPr="00B81634" w:rsidRDefault="007E39B1" w:rsidP="00575C20">
            <w:r w:rsidRPr="00B81634">
              <w:t>Facilitator Signature:</w:t>
            </w:r>
          </w:p>
        </w:tc>
        <w:tc>
          <w:tcPr>
            <w:tcW w:w="93" w:type="pct"/>
            <w:tcBorders>
              <w:top w:val="nil"/>
              <w:left w:val="nil"/>
              <w:bottom w:val="nil"/>
              <w:right w:val="nil"/>
            </w:tcBorders>
            <w:shd w:val="clear" w:color="auto" w:fill="auto"/>
          </w:tcPr>
          <w:p w:rsidR="007E39B1" w:rsidRPr="00C33253" w:rsidRDefault="007E39B1" w:rsidP="00112C7C">
            <w:pPr>
              <w:rPr>
                <w:sz w:val="22"/>
                <w:szCs w:val="22"/>
              </w:rPr>
            </w:pPr>
          </w:p>
        </w:tc>
        <w:tc>
          <w:tcPr>
            <w:tcW w:w="3388" w:type="pct"/>
            <w:tcBorders>
              <w:left w:val="nil"/>
            </w:tcBorders>
            <w:shd w:val="clear" w:color="auto" w:fill="auto"/>
          </w:tcPr>
          <w:p w:rsidR="007E39B1" w:rsidRPr="00C33253" w:rsidRDefault="007E39B1" w:rsidP="00112C7C">
            <w:pPr>
              <w:rPr>
                <w:sz w:val="22"/>
                <w:szCs w:val="22"/>
              </w:rPr>
            </w:pPr>
          </w:p>
        </w:tc>
      </w:tr>
      <w:tr w:rsidR="007E39B1" w:rsidRPr="00C33253" w:rsidTr="007E39B1">
        <w:tc>
          <w:tcPr>
            <w:tcW w:w="285" w:type="pct"/>
            <w:tcBorders>
              <w:top w:val="nil"/>
              <w:bottom w:val="nil"/>
              <w:right w:val="nil"/>
            </w:tcBorders>
            <w:shd w:val="clear" w:color="auto" w:fill="auto"/>
            <w:vAlign w:val="center"/>
          </w:tcPr>
          <w:p w:rsidR="007E39B1" w:rsidRPr="00220D31" w:rsidRDefault="007E39B1" w:rsidP="007E39B1">
            <w:pPr>
              <w:jc w:val="center"/>
              <w:rPr>
                <w:sz w:val="18"/>
                <w:szCs w:val="18"/>
              </w:rPr>
            </w:pPr>
            <w:r w:rsidRPr="00220D31">
              <w:rPr>
                <w:sz w:val="18"/>
                <w:szCs w:val="18"/>
              </w:rPr>
              <w:sym w:font="Wingdings" w:char="F06F"/>
            </w:r>
          </w:p>
        </w:tc>
        <w:tc>
          <w:tcPr>
            <w:tcW w:w="577" w:type="pct"/>
            <w:tcBorders>
              <w:top w:val="nil"/>
              <w:left w:val="nil"/>
              <w:bottom w:val="nil"/>
              <w:right w:val="nil"/>
            </w:tcBorders>
            <w:shd w:val="clear" w:color="auto" w:fill="auto"/>
          </w:tcPr>
          <w:p w:rsidR="00B81634" w:rsidRDefault="00B81634" w:rsidP="00112C7C"/>
          <w:p w:rsidR="007E39B1" w:rsidRPr="00B81634" w:rsidRDefault="007E39B1" w:rsidP="00112C7C">
            <w:r w:rsidRPr="00B81634">
              <w:t>Verified:</w:t>
            </w:r>
          </w:p>
          <w:p w:rsidR="007E39B1" w:rsidRPr="00B81634" w:rsidRDefault="007E39B1" w:rsidP="00112C7C">
            <w:r w:rsidRPr="00B81634">
              <w:t xml:space="preserve">89% or Lower </w:t>
            </w:r>
            <w:r w:rsidRPr="00B81634">
              <w:tab/>
            </w:r>
          </w:p>
        </w:tc>
        <w:tc>
          <w:tcPr>
            <w:tcW w:w="657" w:type="pct"/>
            <w:tcBorders>
              <w:top w:val="nil"/>
              <w:left w:val="nil"/>
              <w:bottom w:val="nil"/>
              <w:right w:val="nil"/>
            </w:tcBorders>
            <w:shd w:val="clear" w:color="auto" w:fill="auto"/>
          </w:tcPr>
          <w:p w:rsidR="007E39B1" w:rsidRPr="00B81634" w:rsidRDefault="007E39B1" w:rsidP="00575C20"/>
          <w:p w:rsidR="007E39B1" w:rsidRPr="00B81634" w:rsidRDefault="007E39B1" w:rsidP="00575C20">
            <w:r w:rsidRPr="00B81634">
              <w:t>Facilitator Signature:</w:t>
            </w:r>
          </w:p>
        </w:tc>
        <w:tc>
          <w:tcPr>
            <w:tcW w:w="93" w:type="pct"/>
            <w:tcBorders>
              <w:top w:val="nil"/>
              <w:left w:val="nil"/>
              <w:bottom w:val="nil"/>
              <w:right w:val="nil"/>
            </w:tcBorders>
            <w:shd w:val="clear" w:color="auto" w:fill="auto"/>
          </w:tcPr>
          <w:p w:rsidR="007E39B1" w:rsidRPr="00C33253" w:rsidRDefault="007E39B1" w:rsidP="00112C7C">
            <w:pPr>
              <w:rPr>
                <w:sz w:val="22"/>
                <w:szCs w:val="22"/>
              </w:rPr>
            </w:pPr>
          </w:p>
        </w:tc>
        <w:tc>
          <w:tcPr>
            <w:tcW w:w="3388" w:type="pct"/>
            <w:tcBorders>
              <w:left w:val="nil"/>
              <w:bottom w:val="single" w:sz="4" w:space="0" w:color="auto"/>
            </w:tcBorders>
            <w:shd w:val="clear" w:color="auto" w:fill="auto"/>
          </w:tcPr>
          <w:p w:rsidR="007E39B1" w:rsidRPr="00C33253" w:rsidRDefault="007E39B1" w:rsidP="00112C7C">
            <w:pPr>
              <w:rPr>
                <w:sz w:val="22"/>
                <w:szCs w:val="22"/>
              </w:rPr>
            </w:pPr>
          </w:p>
        </w:tc>
      </w:tr>
      <w:tr w:rsidR="007E39B1" w:rsidRPr="00C33253" w:rsidTr="007E39B1">
        <w:tc>
          <w:tcPr>
            <w:tcW w:w="5000" w:type="pct"/>
            <w:gridSpan w:val="5"/>
            <w:tcBorders>
              <w:top w:val="nil"/>
              <w:left w:val="single" w:sz="4" w:space="0" w:color="auto"/>
              <w:bottom w:val="single" w:sz="4" w:space="0" w:color="auto"/>
              <w:right w:val="single" w:sz="4" w:space="0" w:color="auto"/>
            </w:tcBorders>
            <w:shd w:val="clear" w:color="auto" w:fill="auto"/>
            <w:vAlign w:val="center"/>
          </w:tcPr>
          <w:p w:rsidR="007E39B1" w:rsidRPr="00C33253" w:rsidRDefault="007E39B1" w:rsidP="00112C7C">
            <w:pPr>
              <w:rPr>
                <w:b/>
                <w:color w:val="FF0000"/>
                <w:sz w:val="22"/>
                <w:szCs w:val="22"/>
              </w:rPr>
            </w:pPr>
          </w:p>
        </w:tc>
      </w:tr>
    </w:tbl>
    <w:p w:rsidR="00BE376B" w:rsidRPr="00C33253" w:rsidRDefault="00BE376B">
      <w:pPr>
        <w:rPr>
          <w:sz w:val="22"/>
          <w:szCs w:val="22"/>
        </w:rPr>
      </w:pPr>
    </w:p>
    <w:p w:rsidR="00037F1E" w:rsidRPr="00B0451B" w:rsidRDefault="00037F1E" w:rsidP="00D27E21">
      <w:pPr>
        <w:rPr>
          <w:sz w:val="24"/>
          <w:szCs w:val="24"/>
        </w:rPr>
        <w:sectPr w:rsidR="00037F1E" w:rsidRPr="00B0451B" w:rsidSect="008F1141">
          <w:headerReference w:type="default" r:id="rId8"/>
          <w:footerReference w:type="default" r:id="rId9"/>
          <w:headerReference w:type="first" r:id="rId10"/>
          <w:footerReference w:type="first" r:id="rId11"/>
          <w:pgSz w:w="15840" w:h="12240" w:orient="landscape" w:code="1"/>
          <w:pgMar w:top="720" w:right="720" w:bottom="720" w:left="720" w:header="432" w:footer="432" w:gutter="0"/>
          <w:cols w:space="720"/>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200341" w:rsidRPr="006B5B83" w:rsidTr="00B54EB6">
        <w:tc>
          <w:tcPr>
            <w:tcW w:w="14616" w:type="dxa"/>
          </w:tcPr>
          <w:p w:rsidR="00200341" w:rsidRPr="00C33253" w:rsidRDefault="00200341" w:rsidP="00B54EB6">
            <w:pPr>
              <w:rPr>
                <w:b/>
              </w:rPr>
            </w:pPr>
            <w:r w:rsidRPr="00C33253">
              <w:rPr>
                <w:b/>
              </w:rPr>
              <w:lastRenderedPageBreak/>
              <w:t>Publisher:</w:t>
            </w:r>
          </w:p>
          <w:p w:rsidR="00200341" w:rsidRPr="00C33253" w:rsidRDefault="00200341" w:rsidP="00B54EB6">
            <w:pPr>
              <w:numPr>
                <w:ilvl w:val="0"/>
                <w:numId w:val="5"/>
              </w:numPr>
              <w:ind w:left="360"/>
            </w:pPr>
            <w:r w:rsidRPr="00C33253">
              <w:t xml:space="preserve">Section 1 criteria are scored as to whether the evidence demonstrates application of Bloom’s Taxonomy at the higher levels. </w:t>
            </w:r>
          </w:p>
          <w:p w:rsidR="00200341" w:rsidRPr="00C33253" w:rsidRDefault="00200341" w:rsidP="00B54EB6">
            <w:pPr>
              <w:numPr>
                <w:ilvl w:val="0"/>
                <w:numId w:val="5"/>
              </w:numPr>
              <w:ind w:left="360"/>
            </w:pPr>
            <w:r w:rsidRPr="00C33253">
              <w:t>Citations for Section 1 will usually refer to the Student Edition, but may refer to the Teacher Edition</w:t>
            </w:r>
            <w:r w:rsidR="002E102E">
              <w:t>.</w:t>
            </w:r>
            <w:r w:rsidRPr="00C33253">
              <w:t xml:space="preserve"> </w:t>
            </w:r>
          </w:p>
          <w:p w:rsidR="00200341" w:rsidRPr="00C33253" w:rsidRDefault="00200341" w:rsidP="0025562A"/>
        </w:tc>
      </w:tr>
      <w:tr w:rsidR="00200341" w:rsidRPr="006B5B83" w:rsidTr="00B54EB6">
        <w:tc>
          <w:tcPr>
            <w:tcW w:w="14616" w:type="dxa"/>
            <w:shd w:val="clear" w:color="auto" w:fill="auto"/>
          </w:tcPr>
          <w:p w:rsidR="00200341" w:rsidRPr="00C33253" w:rsidRDefault="00200341" w:rsidP="00B54EB6">
            <w:pPr>
              <w:rPr>
                <w:b/>
              </w:rPr>
            </w:pPr>
            <w:r w:rsidRPr="00C33253">
              <w:rPr>
                <w:b/>
              </w:rPr>
              <w:t>Reviewer:  Use the Student Edition and the Teacher Edition to conduct this portion of the review.</w:t>
            </w:r>
          </w:p>
          <w:p w:rsidR="0025562A" w:rsidRPr="00C33253" w:rsidRDefault="0025562A" w:rsidP="00036A91">
            <w:pPr>
              <w:numPr>
                <w:ilvl w:val="0"/>
                <w:numId w:val="8"/>
              </w:numPr>
            </w:pPr>
            <w:r w:rsidRPr="00C33253">
              <w:t>Ten (10)</w:t>
            </w:r>
            <w:r w:rsidR="00522C3B" w:rsidRPr="00C33253">
              <w:t xml:space="preserve"> points:</w:t>
            </w:r>
            <w:r w:rsidRPr="00C33253">
              <w:t xml:space="preserve"> The citation demonstrates Bloom’s Level 3</w:t>
            </w:r>
            <w:r w:rsidR="002E102E">
              <w:t>.</w:t>
            </w:r>
          </w:p>
          <w:p w:rsidR="0025562A" w:rsidRPr="00C33253" w:rsidRDefault="0025562A" w:rsidP="00036A91">
            <w:pPr>
              <w:numPr>
                <w:ilvl w:val="0"/>
                <w:numId w:val="8"/>
              </w:numPr>
            </w:pPr>
            <w:r w:rsidRPr="00C33253">
              <w:t>Six (6)</w:t>
            </w:r>
            <w:r w:rsidR="00522C3B" w:rsidRPr="00C33253">
              <w:t xml:space="preserve"> points:</w:t>
            </w:r>
            <w:r w:rsidRPr="00C33253">
              <w:t xml:space="preserve"> The citation demonstrates Bloom’s Level 2</w:t>
            </w:r>
            <w:r w:rsidR="002E102E">
              <w:t>.</w:t>
            </w:r>
          </w:p>
          <w:p w:rsidR="00200341" w:rsidRDefault="0025562A" w:rsidP="00036A91">
            <w:pPr>
              <w:numPr>
                <w:ilvl w:val="0"/>
                <w:numId w:val="8"/>
              </w:numPr>
            </w:pPr>
            <w:r w:rsidRPr="00C33253">
              <w:t>Zero (0)</w:t>
            </w:r>
            <w:r w:rsidR="00522C3B" w:rsidRPr="00C33253">
              <w:t xml:space="preserve"> points:</w:t>
            </w:r>
            <w:r w:rsidRPr="00C33253">
              <w:t xml:space="preserve"> The citation does not meet either Level 2 or Level 3</w:t>
            </w:r>
            <w:r w:rsidR="002E102E">
              <w:t>.</w:t>
            </w:r>
            <w:r w:rsidR="00200341" w:rsidRPr="00C33253">
              <w:t xml:space="preserve">  </w:t>
            </w:r>
          </w:p>
          <w:p w:rsidR="00036A91" w:rsidRPr="00036A91" w:rsidRDefault="00036A91" w:rsidP="00036A91">
            <w:pPr>
              <w:pStyle w:val="ListParagraph"/>
              <w:numPr>
                <w:ilvl w:val="0"/>
                <w:numId w:val="8"/>
              </w:numPr>
              <w:rPr>
                <w:sz w:val="24"/>
                <w:szCs w:val="24"/>
              </w:rPr>
            </w:pPr>
            <w:r w:rsidRPr="00B503D2">
              <w:rPr>
                <w:sz w:val="24"/>
                <w:szCs w:val="24"/>
              </w:rPr>
              <w:t xml:space="preserve">For </w:t>
            </w:r>
            <w:r w:rsidRPr="00B503D2">
              <w:rPr>
                <w:sz w:val="24"/>
                <w:szCs w:val="24"/>
                <w:highlight w:val="yellow"/>
              </w:rPr>
              <w:t>highlighted rows only</w:t>
            </w:r>
            <w:r w:rsidRPr="00B503D2">
              <w:rPr>
                <w:sz w:val="24"/>
                <w:szCs w:val="24"/>
              </w:rPr>
              <w:t xml:space="preserve"> – Five (5) points if the citation meets the standard and Zero (0) points if the citation does not meet.</w:t>
            </w:r>
          </w:p>
        </w:tc>
      </w:tr>
    </w:tbl>
    <w:p w:rsidR="00200341" w:rsidRPr="006B5B83" w:rsidRDefault="00200341" w:rsidP="0008757C">
      <w:pPr>
        <w:rPr>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6742"/>
        <w:gridCol w:w="3219"/>
        <w:gridCol w:w="3222"/>
        <w:gridCol w:w="884"/>
      </w:tblGrid>
      <w:tr w:rsidR="0096294A" w:rsidRPr="00586405" w:rsidTr="005A45DD">
        <w:trPr>
          <w:cantSplit/>
          <w:trHeight w:val="288"/>
          <w:tblHeader/>
        </w:trPr>
        <w:tc>
          <w:tcPr>
            <w:tcW w:w="14616" w:type="dxa"/>
            <w:gridSpan w:val="5"/>
            <w:shd w:val="clear" w:color="auto" w:fill="C2D69B" w:themeFill="accent3" w:themeFillTint="99"/>
            <w:vAlign w:val="center"/>
          </w:tcPr>
          <w:p w:rsidR="0096294A" w:rsidRPr="00586405" w:rsidRDefault="0096294A" w:rsidP="00FE456E">
            <w:pPr>
              <w:jc w:val="center"/>
              <w:rPr>
                <w:b/>
                <w:sz w:val="24"/>
                <w:szCs w:val="24"/>
              </w:rPr>
            </w:pPr>
            <w:r w:rsidRPr="00586405">
              <w:rPr>
                <w:b/>
                <w:sz w:val="24"/>
                <w:szCs w:val="24"/>
              </w:rPr>
              <w:t xml:space="preserve">SECTION 1: Common Core State Standards – </w:t>
            </w:r>
            <w:r w:rsidR="00FE456E">
              <w:rPr>
                <w:b/>
                <w:sz w:val="24"/>
                <w:szCs w:val="24"/>
              </w:rPr>
              <w:t xml:space="preserve">CORE </w:t>
            </w:r>
            <w:r w:rsidR="003361D5">
              <w:rPr>
                <w:b/>
                <w:sz w:val="24"/>
                <w:szCs w:val="24"/>
              </w:rPr>
              <w:t xml:space="preserve">Reading </w:t>
            </w:r>
            <w:r w:rsidR="00FE456E">
              <w:rPr>
                <w:b/>
                <w:sz w:val="24"/>
                <w:szCs w:val="24"/>
              </w:rPr>
              <w:t>Intervention</w:t>
            </w:r>
          </w:p>
        </w:tc>
      </w:tr>
      <w:tr w:rsidR="00BD142B" w:rsidRPr="002E102E" w:rsidTr="005A45DD">
        <w:trPr>
          <w:cantSplit/>
          <w:trHeight w:val="288"/>
        </w:trPr>
        <w:tc>
          <w:tcPr>
            <w:tcW w:w="549" w:type="dxa"/>
            <w:shd w:val="clear" w:color="auto" w:fill="C2D69B" w:themeFill="accent3" w:themeFillTint="99"/>
            <w:vAlign w:val="center"/>
          </w:tcPr>
          <w:p w:rsidR="00BD142B" w:rsidRPr="002E102E" w:rsidRDefault="00BD142B" w:rsidP="00BD142B">
            <w:pPr>
              <w:ind w:left="-90" w:right="-107"/>
              <w:jc w:val="center"/>
              <w:rPr>
                <w:b/>
                <w:sz w:val="24"/>
                <w:szCs w:val="24"/>
              </w:rPr>
            </w:pPr>
          </w:p>
        </w:tc>
        <w:tc>
          <w:tcPr>
            <w:tcW w:w="6742" w:type="dxa"/>
            <w:shd w:val="clear" w:color="auto" w:fill="C2D69B" w:themeFill="accent3" w:themeFillTint="99"/>
            <w:vAlign w:val="center"/>
          </w:tcPr>
          <w:p w:rsidR="00BD142B" w:rsidRPr="002E102E" w:rsidRDefault="00C92FCC" w:rsidP="00687A7F">
            <w:pPr>
              <w:rPr>
                <w:b/>
                <w:sz w:val="24"/>
                <w:szCs w:val="24"/>
              </w:rPr>
            </w:pPr>
            <w:r w:rsidRPr="002E102E">
              <w:rPr>
                <w:b/>
                <w:sz w:val="24"/>
                <w:szCs w:val="24"/>
              </w:rPr>
              <w:t>Foundational Skills</w:t>
            </w:r>
          </w:p>
          <w:p w:rsidR="00C92FCC" w:rsidRPr="002E102E" w:rsidRDefault="00341B4F" w:rsidP="00BA06F6">
            <w:pPr>
              <w:rPr>
                <w:sz w:val="24"/>
                <w:szCs w:val="24"/>
              </w:rPr>
            </w:pPr>
            <w:r w:rsidRPr="002E102E">
              <w:rPr>
                <w:sz w:val="24"/>
                <w:szCs w:val="24"/>
              </w:rPr>
              <w:t>Materials that are aligned to the standards should provide explicit and systematic instruction and diagnostic support in concepts of print, phonological awareness, phonics, vocabulary development, syntax, and fluency. These foundational skills are necessary and central components of an effective, comprehensive reading program designed to develop proficient readers</w:t>
            </w:r>
            <w:r w:rsidR="002E102E">
              <w:rPr>
                <w:sz w:val="24"/>
                <w:szCs w:val="24"/>
              </w:rPr>
              <w:t>,</w:t>
            </w:r>
            <w:r w:rsidRPr="002E102E">
              <w:rPr>
                <w:sz w:val="24"/>
                <w:szCs w:val="24"/>
              </w:rPr>
              <w:t xml:space="preserve"> with the capacity to comprehend texts across a range of types and disciplinary experiences.</w:t>
            </w:r>
          </w:p>
        </w:tc>
        <w:tc>
          <w:tcPr>
            <w:tcW w:w="3219" w:type="dxa"/>
            <w:shd w:val="clear" w:color="auto" w:fill="C2D69B" w:themeFill="accent3" w:themeFillTint="99"/>
            <w:vAlign w:val="center"/>
          </w:tcPr>
          <w:p w:rsidR="00BD142B" w:rsidRPr="002E102E" w:rsidRDefault="00BD142B" w:rsidP="00527074">
            <w:pPr>
              <w:jc w:val="center"/>
              <w:rPr>
                <w:b/>
                <w:sz w:val="24"/>
                <w:szCs w:val="24"/>
              </w:rPr>
            </w:pPr>
          </w:p>
        </w:tc>
        <w:tc>
          <w:tcPr>
            <w:tcW w:w="3222" w:type="dxa"/>
            <w:shd w:val="clear" w:color="auto" w:fill="C2D69B" w:themeFill="accent3" w:themeFillTint="99"/>
            <w:vAlign w:val="center"/>
          </w:tcPr>
          <w:p w:rsidR="00BD142B" w:rsidRPr="002E102E" w:rsidRDefault="00BD142B" w:rsidP="00527074">
            <w:pPr>
              <w:jc w:val="center"/>
              <w:rPr>
                <w:b/>
                <w:sz w:val="24"/>
                <w:szCs w:val="24"/>
              </w:rPr>
            </w:pPr>
          </w:p>
        </w:tc>
        <w:tc>
          <w:tcPr>
            <w:tcW w:w="884" w:type="dxa"/>
            <w:shd w:val="clear" w:color="auto" w:fill="C2D69B" w:themeFill="accent3" w:themeFillTint="99"/>
            <w:vAlign w:val="center"/>
          </w:tcPr>
          <w:p w:rsidR="00BD142B" w:rsidRPr="002E102E" w:rsidRDefault="00BD142B" w:rsidP="00527074">
            <w:pPr>
              <w:jc w:val="center"/>
              <w:rPr>
                <w:b/>
                <w:sz w:val="24"/>
                <w:szCs w:val="24"/>
              </w:rPr>
            </w:pPr>
          </w:p>
        </w:tc>
      </w:tr>
      <w:tr w:rsidR="00480DC3" w:rsidRPr="002E102E" w:rsidTr="005A45DD">
        <w:trPr>
          <w:cantSplit/>
          <w:trHeight w:val="288"/>
        </w:trPr>
        <w:tc>
          <w:tcPr>
            <w:tcW w:w="549" w:type="dxa"/>
            <w:shd w:val="clear" w:color="auto" w:fill="C2D69B" w:themeFill="accent3" w:themeFillTint="99"/>
            <w:vAlign w:val="center"/>
          </w:tcPr>
          <w:p w:rsidR="00480DC3" w:rsidRPr="002E102E" w:rsidRDefault="00E40041" w:rsidP="00BD142B">
            <w:pPr>
              <w:ind w:left="-90" w:right="-107"/>
              <w:jc w:val="center"/>
              <w:rPr>
                <w:b/>
                <w:sz w:val="24"/>
                <w:szCs w:val="24"/>
              </w:rPr>
            </w:pPr>
            <w:r w:rsidRPr="002E102E">
              <w:rPr>
                <w:b/>
                <w:sz w:val="24"/>
                <w:szCs w:val="24"/>
              </w:rPr>
              <w:t>#</w:t>
            </w:r>
          </w:p>
        </w:tc>
        <w:tc>
          <w:tcPr>
            <w:tcW w:w="6742" w:type="dxa"/>
            <w:shd w:val="clear" w:color="auto" w:fill="C2D69B" w:themeFill="accent3" w:themeFillTint="99"/>
            <w:vAlign w:val="center"/>
          </w:tcPr>
          <w:p w:rsidR="00480DC3" w:rsidRPr="002E102E" w:rsidRDefault="00F94AD0" w:rsidP="00F94AD0">
            <w:pPr>
              <w:rPr>
                <w:b/>
                <w:sz w:val="24"/>
                <w:szCs w:val="24"/>
              </w:rPr>
            </w:pPr>
            <w:r w:rsidRPr="002E102E">
              <w:rPr>
                <w:b/>
                <w:sz w:val="24"/>
                <w:szCs w:val="24"/>
              </w:rPr>
              <w:t>Foundational Instruction</w:t>
            </w:r>
          </w:p>
        </w:tc>
        <w:tc>
          <w:tcPr>
            <w:tcW w:w="3219" w:type="dxa"/>
            <w:shd w:val="clear" w:color="auto" w:fill="C2D69B" w:themeFill="accent3" w:themeFillTint="99"/>
            <w:vAlign w:val="center"/>
          </w:tcPr>
          <w:p w:rsidR="00480DC3" w:rsidRPr="002E102E" w:rsidRDefault="004C3BFF" w:rsidP="00527074">
            <w:pPr>
              <w:jc w:val="center"/>
              <w:rPr>
                <w:b/>
                <w:sz w:val="24"/>
                <w:szCs w:val="24"/>
              </w:rPr>
            </w:pPr>
            <w:r w:rsidRPr="002E102E">
              <w:rPr>
                <w:b/>
                <w:sz w:val="24"/>
                <w:szCs w:val="24"/>
              </w:rPr>
              <w:t>Citation Level 2</w:t>
            </w:r>
          </w:p>
        </w:tc>
        <w:tc>
          <w:tcPr>
            <w:tcW w:w="3222" w:type="dxa"/>
            <w:shd w:val="clear" w:color="auto" w:fill="C2D69B" w:themeFill="accent3" w:themeFillTint="99"/>
            <w:vAlign w:val="center"/>
          </w:tcPr>
          <w:p w:rsidR="00480DC3" w:rsidRPr="002E102E" w:rsidRDefault="004C3BFF" w:rsidP="00527074">
            <w:pPr>
              <w:jc w:val="center"/>
              <w:rPr>
                <w:b/>
                <w:sz w:val="24"/>
                <w:szCs w:val="24"/>
              </w:rPr>
            </w:pPr>
            <w:r w:rsidRPr="002E102E">
              <w:rPr>
                <w:b/>
                <w:sz w:val="24"/>
                <w:szCs w:val="24"/>
              </w:rPr>
              <w:t>Citation Level 3</w:t>
            </w:r>
          </w:p>
        </w:tc>
        <w:tc>
          <w:tcPr>
            <w:tcW w:w="884" w:type="dxa"/>
            <w:shd w:val="clear" w:color="auto" w:fill="C2D69B" w:themeFill="accent3" w:themeFillTint="99"/>
            <w:vAlign w:val="center"/>
          </w:tcPr>
          <w:p w:rsidR="00480DC3" w:rsidRPr="002E102E" w:rsidRDefault="004C3BFF" w:rsidP="00527074">
            <w:pPr>
              <w:jc w:val="center"/>
              <w:rPr>
                <w:b/>
                <w:sz w:val="24"/>
                <w:szCs w:val="24"/>
              </w:rPr>
            </w:pPr>
            <w:r w:rsidRPr="002E102E">
              <w:rPr>
                <w:b/>
                <w:sz w:val="24"/>
                <w:szCs w:val="24"/>
              </w:rPr>
              <w:t>Score</w:t>
            </w:r>
          </w:p>
        </w:tc>
      </w:tr>
      <w:tr w:rsidR="00CB112C" w:rsidRPr="002E102E" w:rsidTr="005A45DD">
        <w:trPr>
          <w:trHeight w:val="288"/>
        </w:trPr>
        <w:tc>
          <w:tcPr>
            <w:tcW w:w="549" w:type="dxa"/>
            <w:vAlign w:val="center"/>
          </w:tcPr>
          <w:p w:rsidR="00CB112C" w:rsidRPr="002E102E" w:rsidRDefault="00CB112C" w:rsidP="00C00D7C">
            <w:pPr>
              <w:jc w:val="center"/>
              <w:rPr>
                <w:b/>
                <w:sz w:val="24"/>
                <w:szCs w:val="24"/>
              </w:rPr>
            </w:pPr>
            <w:r w:rsidRPr="002E102E">
              <w:rPr>
                <w:b/>
                <w:sz w:val="24"/>
                <w:szCs w:val="24"/>
              </w:rPr>
              <w:t>1</w:t>
            </w:r>
          </w:p>
        </w:tc>
        <w:tc>
          <w:tcPr>
            <w:tcW w:w="6742" w:type="dxa"/>
            <w:shd w:val="clear" w:color="auto" w:fill="FFFFFF" w:themeFill="background1"/>
          </w:tcPr>
          <w:p w:rsidR="00CB112C" w:rsidRPr="002E102E" w:rsidRDefault="00CB112C" w:rsidP="00096F12">
            <w:pPr>
              <w:pStyle w:val="Default"/>
              <w:rPr>
                <w:rFonts w:ascii="Arial" w:hAnsi="Arial" w:cs="Arial"/>
                <w:highlight w:val="cyan"/>
              </w:rPr>
            </w:pPr>
            <w:r w:rsidRPr="002E102E">
              <w:rPr>
                <w:rFonts w:ascii="Arial" w:hAnsi="Arial" w:cs="Arial"/>
              </w:rPr>
              <w:t xml:space="preserve">Instructional materials provide both explicit and systematic instruction in basic phonics, advanced phonics, fluency, vocabulary, and syntax for students from a broad spectrum of development to read age-appropriate connected texts. These foundational skills are necessary and central components of an effective, comprehensive reading intervention program designed to accelerate student reading development. </w:t>
            </w:r>
          </w:p>
        </w:tc>
        <w:tc>
          <w:tcPr>
            <w:tcW w:w="3219" w:type="dxa"/>
          </w:tcPr>
          <w:p w:rsidR="006A62EB" w:rsidRDefault="006A62EB" w:rsidP="002E102E">
            <w:pPr>
              <w:rPr>
                <w:sz w:val="24"/>
                <w:szCs w:val="24"/>
              </w:rPr>
            </w:pPr>
          </w:p>
          <w:p w:rsidR="00CB112C" w:rsidRPr="002E102E" w:rsidRDefault="004B2A13" w:rsidP="002E102E">
            <w:pPr>
              <w:rPr>
                <w:sz w:val="24"/>
                <w:szCs w:val="24"/>
              </w:rPr>
            </w:pPr>
            <w:r>
              <w:rPr>
                <w:sz w:val="24"/>
                <w:szCs w:val="24"/>
              </w:rPr>
              <w:fldChar w:fldCharType="begin">
                <w:ffData>
                  <w:name w:val="Text8"/>
                  <w:enabled/>
                  <w:calcOnExit w:val="0"/>
                  <w:textInput/>
                </w:ffData>
              </w:fldChar>
            </w:r>
            <w:bookmarkStart w:id="7" w:name="Text8"/>
            <w:r w:rsidR="005A45DD">
              <w:rPr>
                <w:sz w:val="24"/>
                <w:szCs w:val="24"/>
              </w:rPr>
              <w:instrText xml:space="preserve"> FORMTEXT </w:instrText>
            </w:r>
            <w:r>
              <w:rPr>
                <w:sz w:val="24"/>
                <w:szCs w:val="24"/>
              </w:rPr>
            </w:r>
            <w:r>
              <w:rPr>
                <w:sz w:val="24"/>
                <w:szCs w:val="24"/>
              </w:rPr>
              <w:fldChar w:fldCharType="separate"/>
            </w:r>
            <w:r w:rsidR="005A45DD">
              <w:rPr>
                <w:noProof/>
                <w:sz w:val="24"/>
                <w:szCs w:val="24"/>
              </w:rPr>
              <w:t> </w:t>
            </w:r>
            <w:r w:rsidR="005A45DD">
              <w:rPr>
                <w:noProof/>
                <w:sz w:val="24"/>
                <w:szCs w:val="24"/>
              </w:rPr>
              <w:t> </w:t>
            </w:r>
            <w:r w:rsidR="005A45DD">
              <w:rPr>
                <w:noProof/>
                <w:sz w:val="24"/>
                <w:szCs w:val="24"/>
              </w:rPr>
              <w:t> </w:t>
            </w:r>
            <w:r w:rsidR="005A45DD">
              <w:rPr>
                <w:noProof/>
                <w:sz w:val="24"/>
                <w:szCs w:val="24"/>
              </w:rPr>
              <w:t> </w:t>
            </w:r>
            <w:r w:rsidR="005A45DD">
              <w:rPr>
                <w:noProof/>
                <w:sz w:val="24"/>
                <w:szCs w:val="24"/>
              </w:rPr>
              <w:t> </w:t>
            </w:r>
            <w:r>
              <w:rPr>
                <w:sz w:val="24"/>
                <w:szCs w:val="24"/>
              </w:rPr>
              <w:fldChar w:fldCharType="end"/>
            </w:r>
            <w:bookmarkEnd w:id="7"/>
          </w:p>
        </w:tc>
        <w:tc>
          <w:tcPr>
            <w:tcW w:w="3222" w:type="dxa"/>
          </w:tcPr>
          <w:p w:rsidR="006A62EB" w:rsidRDefault="006A62EB" w:rsidP="002E102E">
            <w:pPr>
              <w:rPr>
                <w:sz w:val="24"/>
                <w:szCs w:val="24"/>
              </w:rPr>
            </w:pPr>
          </w:p>
          <w:p w:rsidR="00CB112C" w:rsidRPr="002E102E" w:rsidRDefault="004B2A13" w:rsidP="002E102E">
            <w:pPr>
              <w:rPr>
                <w:sz w:val="24"/>
                <w:szCs w:val="24"/>
              </w:rPr>
            </w:pPr>
            <w:r w:rsidRPr="002E102E">
              <w:rPr>
                <w:sz w:val="24"/>
                <w:szCs w:val="24"/>
              </w:rPr>
              <w:fldChar w:fldCharType="begin">
                <w:ffData>
                  <w:name w:val="Text1"/>
                  <w:enabled/>
                  <w:calcOnExit w:val="0"/>
                  <w:textInput/>
                </w:ffData>
              </w:fldChar>
            </w:r>
            <w:r w:rsidR="00CB112C" w:rsidRPr="002E102E">
              <w:rPr>
                <w:sz w:val="24"/>
                <w:szCs w:val="24"/>
              </w:rPr>
              <w:instrText xml:space="preserve"> FORMTEXT </w:instrText>
            </w:r>
            <w:r w:rsidRPr="002E102E">
              <w:rPr>
                <w:sz w:val="24"/>
                <w:szCs w:val="24"/>
              </w:rPr>
            </w:r>
            <w:r w:rsidRPr="002E102E">
              <w:rPr>
                <w:sz w:val="24"/>
                <w:szCs w:val="24"/>
              </w:rPr>
              <w:fldChar w:fldCharType="separate"/>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Pr="002E102E">
              <w:rPr>
                <w:sz w:val="24"/>
                <w:szCs w:val="24"/>
              </w:rPr>
              <w:fldChar w:fldCharType="end"/>
            </w:r>
          </w:p>
        </w:tc>
        <w:tc>
          <w:tcPr>
            <w:tcW w:w="884" w:type="dxa"/>
          </w:tcPr>
          <w:p w:rsidR="00CB112C" w:rsidRPr="002E102E" w:rsidRDefault="00CB112C" w:rsidP="0008757C">
            <w:pPr>
              <w:rPr>
                <w:sz w:val="24"/>
                <w:szCs w:val="24"/>
              </w:rPr>
            </w:pPr>
          </w:p>
        </w:tc>
      </w:tr>
      <w:tr w:rsidR="008C0C6C" w:rsidRPr="00AD7D7B" w:rsidTr="005A45DD">
        <w:trPr>
          <w:trHeight w:val="288"/>
        </w:trPr>
        <w:tc>
          <w:tcPr>
            <w:tcW w:w="549" w:type="dxa"/>
            <w:vAlign w:val="center"/>
          </w:tcPr>
          <w:p w:rsidR="008C0C6C" w:rsidRPr="002E102E" w:rsidRDefault="00F94AD0" w:rsidP="00C00D7C">
            <w:pPr>
              <w:jc w:val="center"/>
              <w:rPr>
                <w:b/>
                <w:sz w:val="24"/>
                <w:szCs w:val="24"/>
              </w:rPr>
            </w:pPr>
            <w:r w:rsidRPr="002E102E">
              <w:rPr>
                <w:b/>
                <w:sz w:val="24"/>
                <w:szCs w:val="24"/>
              </w:rPr>
              <w:t>2</w:t>
            </w:r>
          </w:p>
        </w:tc>
        <w:tc>
          <w:tcPr>
            <w:tcW w:w="6742" w:type="dxa"/>
            <w:shd w:val="clear" w:color="auto" w:fill="FFFFFF" w:themeFill="background1"/>
          </w:tcPr>
          <w:p w:rsidR="008C0C6C" w:rsidRPr="00AD7D7B" w:rsidRDefault="008C0C6C">
            <w:pPr>
              <w:pStyle w:val="Default"/>
              <w:rPr>
                <w:rFonts w:ascii="Arial" w:hAnsi="Arial" w:cs="Arial"/>
                <w:highlight w:val="yellow"/>
              </w:rPr>
            </w:pPr>
            <w:r w:rsidRPr="00AD7D7B">
              <w:rPr>
                <w:rFonts w:ascii="Arial" w:hAnsi="Arial" w:cs="Arial"/>
                <w:b/>
                <w:bCs/>
                <w:highlight w:val="yellow"/>
              </w:rPr>
              <w:t xml:space="preserve"> </w:t>
            </w:r>
            <w:r w:rsidRPr="00AD7D7B">
              <w:rPr>
                <w:rFonts w:ascii="Arial" w:hAnsi="Arial" w:cs="Arial"/>
                <w:highlight w:val="yellow"/>
              </w:rPr>
              <w:t xml:space="preserve">Materials contain a sequence of skill instruction that progresses from basic to advanced phonics, complex word analysis, and </w:t>
            </w:r>
            <w:r w:rsidR="00096F12" w:rsidRPr="00AD7D7B">
              <w:rPr>
                <w:rFonts w:ascii="Arial" w:hAnsi="Arial" w:cs="Arial"/>
                <w:highlight w:val="yellow"/>
              </w:rPr>
              <w:t>syntactic</w:t>
            </w:r>
            <w:r w:rsidRPr="00AD7D7B">
              <w:rPr>
                <w:rFonts w:ascii="Arial" w:hAnsi="Arial" w:cs="Arial"/>
                <w:highlight w:val="yellow"/>
              </w:rPr>
              <w:t xml:space="preserve"> analysis (e.g., consonant blends and digraphs, regular and irregular vowel patterns, base words, syllable patterns, affixes, roots, structural anal</w:t>
            </w:r>
            <w:r w:rsidR="002E102E" w:rsidRPr="00AD7D7B">
              <w:rPr>
                <w:rFonts w:ascii="Arial" w:hAnsi="Arial" w:cs="Arial"/>
                <w:highlight w:val="yellow"/>
              </w:rPr>
              <w:t>ysis, elements of syntax, etc</w:t>
            </w:r>
            <w:r w:rsidR="005E1A6E" w:rsidRPr="00AD7D7B">
              <w:rPr>
                <w:rFonts w:ascii="Arial" w:hAnsi="Arial" w:cs="Arial"/>
                <w:highlight w:val="yellow"/>
              </w:rPr>
              <w:t>...)</w:t>
            </w:r>
            <w:r w:rsidRPr="00AD7D7B">
              <w:rPr>
                <w:rFonts w:ascii="Arial" w:hAnsi="Arial" w:cs="Arial"/>
                <w:highlight w:val="yellow"/>
              </w:rPr>
              <w:t xml:space="preserve"> </w:t>
            </w:r>
          </w:p>
        </w:tc>
        <w:tc>
          <w:tcPr>
            <w:tcW w:w="3219" w:type="dxa"/>
          </w:tcPr>
          <w:p w:rsidR="006A62EB" w:rsidRPr="00036A91" w:rsidRDefault="006A62EB">
            <w:pPr>
              <w:rPr>
                <w:sz w:val="24"/>
                <w:szCs w:val="24"/>
                <w:highlight w:val="lightGray"/>
              </w:rPr>
            </w:pPr>
          </w:p>
          <w:p w:rsidR="008C0C6C" w:rsidRPr="00036A91" w:rsidRDefault="004B2A13">
            <w:pPr>
              <w:rPr>
                <w:sz w:val="24"/>
                <w:szCs w:val="24"/>
                <w:highlight w:val="lightGray"/>
              </w:rPr>
            </w:pPr>
            <w:r w:rsidRPr="00036A91">
              <w:rPr>
                <w:sz w:val="24"/>
                <w:szCs w:val="24"/>
                <w:highlight w:val="lightGray"/>
              </w:rPr>
              <w:fldChar w:fldCharType="begin">
                <w:ffData>
                  <w:name w:val="Text1"/>
                  <w:enabled/>
                  <w:calcOnExit w:val="0"/>
                  <w:textInput/>
                </w:ffData>
              </w:fldChar>
            </w:r>
            <w:bookmarkStart w:id="8" w:name="Text1"/>
            <w:r w:rsidR="008C0C6C" w:rsidRPr="00036A91">
              <w:rPr>
                <w:sz w:val="24"/>
                <w:szCs w:val="24"/>
                <w:highlight w:val="lightGray"/>
              </w:rPr>
              <w:instrText xml:space="preserve"> FORMTEXT </w:instrText>
            </w:r>
            <w:r w:rsidRPr="00036A91">
              <w:rPr>
                <w:sz w:val="24"/>
                <w:szCs w:val="24"/>
                <w:highlight w:val="lightGray"/>
              </w:rPr>
            </w:r>
            <w:r w:rsidRPr="00036A91">
              <w:rPr>
                <w:sz w:val="24"/>
                <w:szCs w:val="24"/>
                <w:highlight w:val="lightGray"/>
              </w:rPr>
              <w:fldChar w:fldCharType="separate"/>
            </w:r>
            <w:r w:rsidR="008C0C6C" w:rsidRPr="00036A91">
              <w:rPr>
                <w:noProof/>
                <w:sz w:val="24"/>
                <w:szCs w:val="24"/>
                <w:highlight w:val="lightGray"/>
              </w:rPr>
              <w:t> </w:t>
            </w:r>
            <w:r w:rsidR="008C0C6C" w:rsidRPr="00036A91">
              <w:rPr>
                <w:noProof/>
                <w:sz w:val="24"/>
                <w:szCs w:val="24"/>
                <w:highlight w:val="lightGray"/>
              </w:rPr>
              <w:t> </w:t>
            </w:r>
            <w:r w:rsidR="008C0C6C" w:rsidRPr="00036A91">
              <w:rPr>
                <w:noProof/>
                <w:sz w:val="24"/>
                <w:szCs w:val="24"/>
                <w:highlight w:val="lightGray"/>
              </w:rPr>
              <w:t> </w:t>
            </w:r>
            <w:r w:rsidR="008C0C6C" w:rsidRPr="00036A91">
              <w:rPr>
                <w:noProof/>
                <w:sz w:val="24"/>
                <w:szCs w:val="24"/>
                <w:highlight w:val="lightGray"/>
              </w:rPr>
              <w:t> </w:t>
            </w:r>
            <w:r w:rsidR="008C0C6C" w:rsidRPr="00036A91">
              <w:rPr>
                <w:noProof/>
                <w:sz w:val="24"/>
                <w:szCs w:val="24"/>
                <w:highlight w:val="lightGray"/>
              </w:rPr>
              <w:t> </w:t>
            </w:r>
            <w:r w:rsidRPr="00036A91">
              <w:rPr>
                <w:sz w:val="24"/>
                <w:szCs w:val="24"/>
                <w:highlight w:val="lightGray"/>
              </w:rPr>
              <w:fldChar w:fldCharType="end"/>
            </w:r>
            <w:bookmarkEnd w:id="8"/>
          </w:p>
        </w:tc>
        <w:tc>
          <w:tcPr>
            <w:tcW w:w="3222" w:type="dxa"/>
          </w:tcPr>
          <w:p w:rsidR="006A62EB" w:rsidRPr="00036A91" w:rsidRDefault="006A62EB">
            <w:pPr>
              <w:rPr>
                <w:sz w:val="24"/>
                <w:szCs w:val="24"/>
                <w:highlight w:val="lightGray"/>
              </w:rPr>
            </w:pPr>
          </w:p>
          <w:p w:rsidR="008C0C6C" w:rsidRPr="00036A91" w:rsidRDefault="004B2A13">
            <w:pPr>
              <w:rPr>
                <w:sz w:val="24"/>
                <w:szCs w:val="24"/>
                <w:highlight w:val="lightGray"/>
              </w:rPr>
            </w:pPr>
            <w:r w:rsidRPr="00036A91">
              <w:rPr>
                <w:sz w:val="24"/>
                <w:szCs w:val="24"/>
                <w:highlight w:val="lightGray"/>
              </w:rPr>
              <w:fldChar w:fldCharType="begin">
                <w:ffData>
                  <w:name w:val="Text1"/>
                  <w:enabled/>
                  <w:calcOnExit w:val="0"/>
                  <w:textInput/>
                </w:ffData>
              </w:fldChar>
            </w:r>
            <w:r w:rsidR="008C0C6C" w:rsidRPr="00036A91">
              <w:rPr>
                <w:sz w:val="24"/>
                <w:szCs w:val="24"/>
                <w:highlight w:val="lightGray"/>
              </w:rPr>
              <w:instrText xml:space="preserve"> FORMTEXT </w:instrText>
            </w:r>
            <w:r w:rsidRPr="00036A91">
              <w:rPr>
                <w:sz w:val="24"/>
                <w:szCs w:val="24"/>
                <w:highlight w:val="lightGray"/>
              </w:rPr>
            </w:r>
            <w:r w:rsidRPr="00036A91">
              <w:rPr>
                <w:sz w:val="24"/>
                <w:szCs w:val="24"/>
                <w:highlight w:val="lightGray"/>
              </w:rPr>
              <w:fldChar w:fldCharType="separate"/>
            </w:r>
            <w:r w:rsidR="008C0C6C" w:rsidRPr="00036A91">
              <w:rPr>
                <w:noProof/>
                <w:sz w:val="24"/>
                <w:szCs w:val="24"/>
                <w:highlight w:val="lightGray"/>
              </w:rPr>
              <w:t> </w:t>
            </w:r>
            <w:r w:rsidR="008C0C6C" w:rsidRPr="00036A91">
              <w:rPr>
                <w:noProof/>
                <w:sz w:val="24"/>
                <w:szCs w:val="24"/>
                <w:highlight w:val="lightGray"/>
              </w:rPr>
              <w:t> </w:t>
            </w:r>
            <w:r w:rsidR="008C0C6C" w:rsidRPr="00036A91">
              <w:rPr>
                <w:noProof/>
                <w:sz w:val="24"/>
                <w:szCs w:val="24"/>
                <w:highlight w:val="lightGray"/>
              </w:rPr>
              <w:t> </w:t>
            </w:r>
            <w:r w:rsidR="008C0C6C" w:rsidRPr="00036A91">
              <w:rPr>
                <w:noProof/>
                <w:sz w:val="24"/>
                <w:szCs w:val="24"/>
                <w:highlight w:val="lightGray"/>
              </w:rPr>
              <w:t> </w:t>
            </w:r>
            <w:r w:rsidR="008C0C6C" w:rsidRPr="00036A91">
              <w:rPr>
                <w:noProof/>
                <w:sz w:val="24"/>
                <w:szCs w:val="24"/>
                <w:highlight w:val="lightGray"/>
              </w:rPr>
              <w:t> </w:t>
            </w:r>
            <w:r w:rsidRPr="00036A91">
              <w:rPr>
                <w:sz w:val="24"/>
                <w:szCs w:val="24"/>
                <w:highlight w:val="lightGray"/>
              </w:rPr>
              <w:fldChar w:fldCharType="end"/>
            </w:r>
          </w:p>
        </w:tc>
        <w:tc>
          <w:tcPr>
            <w:tcW w:w="884" w:type="dxa"/>
          </w:tcPr>
          <w:p w:rsidR="008C0C6C" w:rsidRPr="00AD7D7B" w:rsidRDefault="008C0C6C" w:rsidP="0008757C">
            <w:pPr>
              <w:rPr>
                <w:sz w:val="24"/>
                <w:szCs w:val="24"/>
                <w:highlight w:val="yellow"/>
              </w:rPr>
            </w:pPr>
          </w:p>
        </w:tc>
      </w:tr>
      <w:tr w:rsidR="008C0C6C" w:rsidRPr="002E102E" w:rsidTr="005A45DD">
        <w:trPr>
          <w:trHeight w:val="288"/>
        </w:trPr>
        <w:tc>
          <w:tcPr>
            <w:tcW w:w="549" w:type="dxa"/>
            <w:vAlign w:val="center"/>
          </w:tcPr>
          <w:p w:rsidR="008C0C6C" w:rsidRPr="002E102E" w:rsidRDefault="00F94AD0" w:rsidP="00C00D7C">
            <w:pPr>
              <w:jc w:val="center"/>
              <w:rPr>
                <w:b/>
                <w:sz w:val="24"/>
                <w:szCs w:val="24"/>
              </w:rPr>
            </w:pPr>
            <w:r w:rsidRPr="002E102E">
              <w:rPr>
                <w:b/>
                <w:sz w:val="24"/>
                <w:szCs w:val="24"/>
              </w:rPr>
              <w:t>3</w:t>
            </w:r>
          </w:p>
        </w:tc>
        <w:tc>
          <w:tcPr>
            <w:tcW w:w="6742" w:type="dxa"/>
            <w:shd w:val="clear" w:color="auto" w:fill="FFFFFF" w:themeFill="background1"/>
          </w:tcPr>
          <w:p w:rsidR="008C0C6C" w:rsidRPr="00AD7D7B" w:rsidRDefault="008C0C6C">
            <w:pPr>
              <w:pStyle w:val="Default"/>
              <w:rPr>
                <w:rFonts w:ascii="Arial" w:hAnsi="Arial" w:cs="Arial"/>
                <w:highlight w:val="yellow"/>
              </w:rPr>
            </w:pPr>
            <w:r w:rsidRPr="00AD7D7B">
              <w:rPr>
                <w:rFonts w:ascii="Arial" w:hAnsi="Arial" w:cs="Arial"/>
                <w:highlight w:val="yellow"/>
              </w:rPr>
              <w:t>Materials contain sequential skill instruction in how to encode (write/spell) in tandem with decoding instruction in regular and irregular spelling patterns of English (e.g., consonant clusters, vowel sound-spellings, syllabication, derivations) and in syntax (e.g., syntactic function of derivational words, phrase</w:t>
            </w:r>
            <w:r w:rsidR="002E102E" w:rsidRPr="00AD7D7B">
              <w:rPr>
                <w:rFonts w:ascii="Arial" w:hAnsi="Arial" w:cs="Arial"/>
                <w:highlight w:val="yellow"/>
              </w:rPr>
              <w:t xml:space="preserve"> patterns, sentence structures.)</w:t>
            </w:r>
            <w:r w:rsidRPr="00AD7D7B">
              <w:rPr>
                <w:rFonts w:ascii="Arial" w:hAnsi="Arial" w:cs="Arial"/>
                <w:highlight w:val="yellow"/>
              </w:rPr>
              <w:t xml:space="preserve"> </w:t>
            </w:r>
          </w:p>
        </w:tc>
        <w:tc>
          <w:tcPr>
            <w:tcW w:w="3219" w:type="dxa"/>
          </w:tcPr>
          <w:p w:rsidR="006A62EB" w:rsidRPr="00036A91" w:rsidRDefault="006A62EB">
            <w:pPr>
              <w:rPr>
                <w:sz w:val="24"/>
                <w:szCs w:val="24"/>
                <w:highlight w:val="lightGray"/>
              </w:rPr>
            </w:pPr>
          </w:p>
          <w:p w:rsidR="008C0C6C" w:rsidRPr="00036A91" w:rsidRDefault="004B2A13">
            <w:pPr>
              <w:rPr>
                <w:sz w:val="24"/>
                <w:szCs w:val="24"/>
                <w:highlight w:val="lightGray"/>
              </w:rPr>
            </w:pPr>
            <w:r w:rsidRPr="00036A91">
              <w:rPr>
                <w:sz w:val="24"/>
                <w:szCs w:val="24"/>
                <w:highlight w:val="lightGray"/>
              </w:rPr>
              <w:fldChar w:fldCharType="begin">
                <w:ffData>
                  <w:name w:val="Text1"/>
                  <w:enabled/>
                  <w:calcOnExit w:val="0"/>
                  <w:textInput/>
                </w:ffData>
              </w:fldChar>
            </w:r>
            <w:r w:rsidR="008C0C6C" w:rsidRPr="00036A91">
              <w:rPr>
                <w:sz w:val="24"/>
                <w:szCs w:val="24"/>
                <w:highlight w:val="lightGray"/>
              </w:rPr>
              <w:instrText xml:space="preserve"> FORMTEXT </w:instrText>
            </w:r>
            <w:r w:rsidRPr="00036A91">
              <w:rPr>
                <w:sz w:val="24"/>
                <w:szCs w:val="24"/>
                <w:highlight w:val="lightGray"/>
              </w:rPr>
            </w:r>
            <w:r w:rsidRPr="00036A91">
              <w:rPr>
                <w:sz w:val="24"/>
                <w:szCs w:val="24"/>
                <w:highlight w:val="lightGray"/>
              </w:rPr>
              <w:fldChar w:fldCharType="separate"/>
            </w:r>
            <w:r w:rsidR="008C0C6C" w:rsidRPr="00036A91">
              <w:rPr>
                <w:noProof/>
                <w:sz w:val="24"/>
                <w:szCs w:val="24"/>
                <w:highlight w:val="lightGray"/>
              </w:rPr>
              <w:t> </w:t>
            </w:r>
            <w:r w:rsidR="008C0C6C" w:rsidRPr="00036A91">
              <w:rPr>
                <w:noProof/>
                <w:sz w:val="24"/>
                <w:szCs w:val="24"/>
                <w:highlight w:val="lightGray"/>
              </w:rPr>
              <w:t> </w:t>
            </w:r>
            <w:r w:rsidR="008C0C6C" w:rsidRPr="00036A91">
              <w:rPr>
                <w:noProof/>
                <w:sz w:val="24"/>
                <w:szCs w:val="24"/>
                <w:highlight w:val="lightGray"/>
              </w:rPr>
              <w:t> </w:t>
            </w:r>
            <w:r w:rsidR="008C0C6C" w:rsidRPr="00036A91">
              <w:rPr>
                <w:noProof/>
                <w:sz w:val="24"/>
                <w:szCs w:val="24"/>
                <w:highlight w:val="lightGray"/>
              </w:rPr>
              <w:t> </w:t>
            </w:r>
            <w:r w:rsidR="008C0C6C" w:rsidRPr="00036A91">
              <w:rPr>
                <w:noProof/>
                <w:sz w:val="24"/>
                <w:szCs w:val="24"/>
                <w:highlight w:val="lightGray"/>
              </w:rPr>
              <w:t> </w:t>
            </w:r>
            <w:r w:rsidRPr="00036A91">
              <w:rPr>
                <w:sz w:val="24"/>
                <w:szCs w:val="24"/>
                <w:highlight w:val="lightGray"/>
              </w:rPr>
              <w:fldChar w:fldCharType="end"/>
            </w:r>
          </w:p>
        </w:tc>
        <w:tc>
          <w:tcPr>
            <w:tcW w:w="3222" w:type="dxa"/>
          </w:tcPr>
          <w:p w:rsidR="006A62EB" w:rsidRPr="00036A91" w:rsidRDefault="006A62EB">
            <w:pPr>
              <w:rPr>
                <w:sz w:val="24"/>
                <w:szCs w:val="24"/>
                <w:highlight w:val="lightGray"/>
              </w:rPr>
            </w:pPr>
          </w:p>
          <w:p w:rsidR="008C0C6C" w:rsidRPr="00036A91" w:rsidRDefault="004B2A13">
            <w:pPr>
              <w:rPr>
                <w:sz w:val="24"/>
                <w:szCs w:val="24"/>
                <w:highlight w:val="lightGray"/>
              </w:rPr>
            </w:pPr>
            <w:r w:rsidRPr="00036A91">
              <w:rPr>
                <w:sz w:val="24"/>
                <w:szCs w:val="24"/>
                <w:highlight w:val="lightGray"/>
              </w:rPr>
              <w:fldChar w:fldCharType="begin">
                <w:ffData>
                  <w:name w:val="Text1"/>
                  <w:enabled/>
                  <w:calcOnExit w:val="0"/>
                  <w:textInput/>
                </w:ffData>
              </w:fldChar>
            </w:r>
            <w:r w:rsidR="008C0C6C" w:rsidRPr="00036A91">
              <w:rPr>
                <w:sz w:val="24"/>
                <w:szCs w:val="24"/>
                <w:highlight w:val="lightGray"/>
              </w:rPr>
              <w:instrText xml:space="preserve"> FORMTEXT </w:instrText>
            </w:r>
            <w:r w:rsidRPr="00036A91">
              <w:rPr>
                <w:sz w:val="24"/>
                <w:szCs w:val="24"/>
                <w:highlight w:val="lightGray"/>
              </w:rPr>
            </w:r>
            <w:r w:rsidRPr="00036A91">
              <w:rPr>
                <w:sz w:val="24"/>
                <w:szCs w:val="24"/>
                <w:highlight w:val="lightGray"/>
              </w:rPr>
              <w:fldChar w:fldCharType="separate"/>
            </w:r>
            <w:r w:rsidR="008C0C6C" w:rsidRPr="00036A91">
              <w:rPr>
                <w:noProof/>
                <w:sz w:val="24"/>
                <w:szCs w:val="24"/>
                <w:highlight w:val="lightGray"/>
              </w:rPr>
              <w:t> </w:t>
            </w:r>
            <w:r w:rsidR="008C0C6C" w:rsidRPr="00036A91">
              <w:rPr>
                <w:noProof/>
                <w:sz w:val="24"/>
                <w:szCs w:val="24"/>
                <w:highlight w:val="lightGray"/>
              </w:rPr>
              <w:t> </w:t>
            </w:r>
            <w:r w:rsidR="008C0C6C" w:rsidRPr="00036A91">
              <w:rPr>
                <w:noProof/>
                <w:sz w:val="24"/>
                <w:szCs w:val="24"/>
                <w:highlight w:val="lightGray"/>
              </w:rPr>
              <w:t> </w:t>
            </w:r>
            <w:r w:rsidR="008C0C6C" w:rsidRPr="00036A91">
              <w:rPr>
                <w:noProof/>
                <w:sz w:val="24"/>
                <w:szCs w:val="24"/>
                <w:highlight w:val="lightGray"/>
              </w:rPr>
              <w:t> </w:t>
            </w:r>
            <w:r w:rsidR="008C0C6C" w:rsidRPr="00036A91">
              <w:rPr>
                <w:noProof/>
                <w:sz w:val="24"/>
                <w:szCs w:val="24"/>
                <w:highlight w:val="lightGray"/>
              </w:rPr>
              <w:t> </w:t>
            </w:r>
            <w:r w:rsidRPr="00036A91">
              <w:rPr>
                <w:sz w:val="24"/>
                <w:szCs w:val="24"/>
                <w:highlight w:val="lightGray"/>
              </w:rPr>
              <w:fldChar w:fldCharType="end"/>
            </w:r>
          </w:p>
        </w:tc>
        <w:tc>
          <w:tcPr>
            <w:tcW w:w="884" w:type="dxa"/>
          </w:tcPr>
          <w:p w:rsidR="008C0C6C" w:rsidRPr="002E102E" w:rsidRDefault="008C0C6C" w:rsidP="0008757C">
            <w:pPr>
              <w:rPr>
                <w:sz w:val="24"/>
                <w:szCs w:val="24"/>
              </w:rPr>
            </w:pPr>
          </w:p>
        </w:tc>
      </w:tr>
      <w:tr w:rsidR="008C0C6C" w:rsidRPr="002E102E" w:rsidTr="005A45DD">
        <w:trPr>
          <w:trHeight w:val="360"/>
        </w:trPr>
        <w:tc>
          <w:tcPr>
            <w:tcW w:w="549" w:type="dxa"/>
            <w:vAlign w:val="center"/>
          </w:tcPr>
          <w:p w:rsidR="008C0C6C" w:rsidRPr="002E102E" w:rsidRDefault="00F94AD0" w:rsidP="00C00D7C">
            <w:pPr>
              <w:jc w:val="center"/>
              <w:rPr>
                <w:b/>
                <w:sz w:val="24"/>
                <w:szCs w:val="24"/>
              </w:rPr>
            </w:pPr>
            <w:r w:rsidRPr="002E102E">
              <w:rPr>
                <w:b/>
                <w:sz w:val="24"/>
                <w:szCs w:val="24"/>
              </w:rPr>
              <w:t>4</w:t>
            </w:r>
          </w:p>
        </w:tc>
        <w:tc>
          <w:tcPr>
            <w:tcW w:w="6742" w:type="dxa"/>
            <w:shd w:val="clear" w:color="auto" w:fill="FFFFFF" w:themeFill="background1"/>
          </w:tcPr>
          <w:p w:rsidR="008C0C6C" w:rsidRPr="00AD7D7B" w:rsidRDefault="008C0C6C">
            <w:pPr>
              <w:pStyle w:val="Default"/>
              <w:rPr>
                <w:rFonts w:ascii="Arial" w:hAnsi="Arial" w:cs="Arial"/>
              </w:rPr>
            </w:pPr>
            <w:r w:rsidRPr="00AD7D7B">
              <w:rPr>
                <w:rFonts w:ascii="Arial" w:hAnsi="Arial" w:cs="Arial"/>
              </w:rPr>
              <w:t xml:space="preserve">Materials contain advanced phonics instruction that closely links structural analysis and spelling with vocabulary instruction in morphemic analysis </w:t>
            </w:r>
            <w:r w:rsidR="00096F12" w:rsidRPr="00AD7D7B">
              <w:rPr>
                <w:rFonts w:ascii="Arial" w:hAnsi="Arial" w:cs="Arial"/>
              </w:rPr>
              <w:t>in order to develop student abi</w:t>
            </w:r>
            <w:r w:rsidRPr="00AD7D7B">
              <w:rPr>
                <w:rFonts w:ascii="Arial" w:hAnsi="Arial" w:cs="Arial"/>
              </w:rPr>
              <w:t xml:space="preserve">lity to decode and comprehend academic language prevalent in complex texts. </w:t>
            </w:r>
          </w:p>
        </w:tc>
        <w:tc>
          <w:tcPr>
            <w:tcW w:w="3219" w:type="dxa"/>
          </w:tcPr>
          <w:p w:rsidR="006A62EB" w:rsidRPr="00AD7D7B" w:rsidRDefault="006A62EB">
            <w:pPr>
              <w:rPr>
                <w:sz w:val="24"/>
                <w:szCs w:val="24"/>
              </w:rPr>
            </w:pPr>
          </w:p>
          <w:p w:rsidR="008C0C6C" w:rsidRPr="00AD7D7B" w:rsidRDefault="004B2A13">
            <w:pPr>
              <w:rPr>
                <w:sz w:val="24"/>
                <w:szCs w:val="24"/>
              </w:rPr>
            </w:pPr>
            <w:r w:rsidRPr="00AD7D7B">
              <w:rPr>
                <w:sz w:val="24"/>
                <w:szCs w:val="24"/>
              </w:rPr>
              <w:fldChar w:fldCharType="begin">
                <w:ffData>
                  <w:name w:val="Text1"/>
                  <w:enabled/>
                  <w:calcOnExit w:val="0"/>
                  <w:textInput/>
                </w:ffData>
              </w:fldChar>
            </w:r>
            <w:r w:rsidR="008C0C6C" w:rsidRPr="00AD7D7B">
              <w:rPr>
                <w:sz w:val="24"/>
                <w:szCs w:val="24"/>
              </w:rPr>
              <w:instrText xml:space="preserve"> FORMTEXT </w:instrText>
            </w:r>
            <w:r w:rsidRPr="00AD7D7B">
              <w:rPr>
                <w:sz w:val="24"/>
                <w:szCs w:val="24"/>
              </w:rPr>
            </w:r>
            <w:r w:rsidRPr="00AD7D7B">
              <w:rPr>
                <w:sz w:val="24"/>
                <w:szCs w:val="24"/>
              </w:rPr>
              <w:fldChar w:fldCharType="separate"/>
            </w:r>
            <w:r w:rsidR="008C0C6C" w:rsidRPr="00AD7D7B">
              <w:rPr>
                <w:noProof/>
                <w:sz w:val="24"/>
                <w:szCs w:val="24"/>
              </w:rPr>
              <w:t> </w:t>
            </w:r>
            <w:r w:rsidR="008C0C6C" w:rsidRPr="00AD7D7B">
              <w:rPr>
                <w:noProof/>
                <w:sz w:val="24"/>
                <w:szCs w:val="24"/>
              </w:rPr>
              <w:t> </w:t>
            </w:r>
            <w:r w:rsidR="008C0C6C" w:rsidRPr="00AD7D7B">
              <w:rPr>
                <w:noProof/>
                <w:sz w:val="24"/>
                <w:szCs w:val="24"/>
              </w:rPr>
              <w:t> </w:t>
            </w:r>
            <w:r w:rsidR="008C0C6C" w:rsidRPr="00AD7D7B">
              <w:rPr>
                <w:noProof/>
                <w:sz w:val="24"/>
                <w:szCs w:val="24"/>
              </w:rPr>
              <w:t> </w:t>
            </w:r>
            <w:r w:rsidR="008C0C6C" w:rsidRPr="00AD7D7B">
              <w:rPr>
                <w:noProof/>
                <w:sz w:val="24"/>
                <w:szCs w:val="24"/>
              </w:rPr>
              <w:t> </w:t>
            </w:r>
            <w:r w:rsidRPr="00AD7D7B">
              <w:rPr>
                <w:sz w:val="24"/>
                <w:szCs w:val="24"/>
              </w:rPr>
              <w:fldChar w:fldCharType="end"/>
            </w:r>
          </w:p>
        </w:tc>
        <w:tc>
          <w:tcPr>
            <w:tcW w:w="3222" w:type="dxa"/>
          </w:tcPr>
          <w:p w:rsidR="006A62EB" w:rsidRPr="00AD7D7B" w:rsidRDefault="006A62EB">
            <w:pPr>
              <w:rPr>
                <w:sz w:val="24"/>
                <w:szCs w:val="24"/>
              </w:rPr>
            </w:pPr>
          </w:p>
          <w:p w:rsidR="008C0C6C" w:rsidRPr="00AD7D7B" w:rsidRDefault="004B2A13">
            <w:pPr>
              <w:rPr>
                <w:sz w:val="24"/>
                <w:szCs w:val="24"/>
              </w:rPr>
            </w:pPr>
            <w:r w:rsidRPr="00AD7D7B">
              <w:rPr>
                <w:sz w:val="24"/>
                <w:szCs w:val="24"/>
              </w:rPr>
              <w:fldChar w:fldCharType="begin">
                <w:ffData>
                  <w:name w:val="Text1"/>
                  <w:enabled/>
                  <w:calcOnExit w:val="0"/>
                  <w:textInput/>
                </w:ffData>
              </w:fldChar>
            </w:r>
            <w:r w:rsidR="008C0C6C" w:rsidRPr="00AD7D7B">
              <w:rPr>
                <w:sz w:val="24"/>
                <w:szCs w:val="24"/>
              </w:rPr>
              <w:instrText xml:space="preserve"> FORMTEXT </w:instrText>
            </w:r>
            <w:r w:rsidRPr="00AD7D7B">
              <w:rPr>
                <w:sz w:val="24"/>
                <w:szCs w:val="24"/>
              </w:rPr>
            </w:r>
            <w:r w:rsidRPr="00AD7D7B">
              <w:rPr>
                <w:sz w:val="24"/>
                <w:szCs w:val="24"/>
              </w:rPr>
              <w:fldChar w:fldCharType="separate"/>
            </w:r>
            <w:r w:rsidR="008C0C6C" w:rsidRPr="00AD7D7B">
              <w:rPr>
                <w:noProof/>
                <w:sz w:val="24"/>
                <w:szCs w:val="24"/>
              </w:rPr>
              <w:t> </w:t>
            </w:r>
            <w:r w:rsidR="008C0C6C" w:rsidRPr="00AD7D7B">
              <w:rPr>
                <w:noProof/>
                <w:sz w:val="24"/>
                <w:szCs w:val="24"/>
              </w:rPr>
              <w:t> </w:t>
            </w:r>
            <w:r w:rsidR="008C0C6C" w:rsidRPr="00AD7D7B">
              <w:rPr>
                <w:noProof/>
                <w:sz w:val="24"/>
                <w:szCs w:val="24"/>
              </w:rPr>
              <w:t> </w:t>
            </w:r>
            <w:r w:rsidR="008C0C6C" w:rsidRPr="00AD7D7B">
              <w:rPr>
                <w:noProof/>
                <w:sz w:val="24"/>
                <w:szCs w:val="24"/>
              </w:rPr>
              <w:t> </w:t>
            </w:r>
            <w:r w:rsidR="008C0C6C" w:rsidRPr="00AD7D7B">
              <w:rPr>
                <w:noProof/>
                <w:sz w:val="24"/>
                <w:szCs w:val="24"/>
              </w:rPr>
              <w:t> </w:t>
            </w:r>
            <w:r w:rsidRPr="00AD7D7B">
              <w:rPr>
                <w:sz w:val="24"/>
                <w:szCs w:val="24"/>
              </w:rPr>
              <w:fldChar w:fldCharType="end"/>
            </w:r>
          </w:p>
        </w:tc>
        <w:tc>
          <w:tcPr>
            <w:tcW w:w="884" w:type="dxa"/>
          </w:tcPr>
          <w:p w:rsidR="008C0C6C" w:rsidRPr="002E102E" w:rsidRDefault="008C0C6C" w:rsidP="0008757C">
            <w:pPr>
              <w:rPr>
                <w:sz w:val="24"/>
                <w:szCs w:val="24"/>
              </w:rPr>
            </w:pPr>
          </w:p>
        </w:tc>
      </w:tr>
      <w:tr w:rsidR="008C0C6C" w:rsidRPr="002E102E" w:rsidTr="005A45DD">
        <w:trPr>
          <w:trHeight w:val="360"/>
        </w:trPr>
        <w:tc>
          <w:tcPr>
            <w:tcW w:w="549" w:type="dxa"/>
            <w:vAlign w:val="center"/>
          </w:tcPr>
          <w:p w:rsidR="008C0C6C" w:rsidRPr="002E102E" w:rsidRDefault="00F94AD0" w:rsidP="00C00D7C">
            <w:pPr>
              <w:jc w:val="center"/>
              <w:rPr>
                <w:b/>
                <w:sz w:val="24"/>
                <w:szCs w:val="24"/>
              </w:rPr>
            </w:pPr>
            <w:r w:rsidRPr="002E102E">
              <w:rPr>
                <w:b/>
                <w:sz w:val="24"/>
                <w:szCs w:val="24"/>
              </w:rPr>
              <w:t>5</w:t>
            </w:r>
          </w:p>
        </w:tc>
        <w:tc>
          <w:tcPr>
            <w:tcW w:w="6742" w:type="dxa"/>
            <w:shd w:val="clear" w:color="auto" w:fill="FFFFFF" w:themeFill="background1"/>
          </w:tcPr>
          <w:p w:rsidR="008C0C6C" w:rsidRPr="002E102E" w:rsidRDefault="008C0C6C" w:rsidP="00096F12">
            <w:pPr>
              <w:pStyle w:val="Default"/>
              <w:rPr>
                <w:rFonts w:ascii="Arial" w:hAnsi="Arial" w:cs="Arial"/>
              </w:rPr>
            </w:pPr>
            <w:r w:rsidRPr="002E102E">
              <w:rPr>
                <w:rFonts w:ascii="Arial" w:hAnsi="Arial" w:cs="Arial"/>
              </w:rPr>
              <w:t xml:space="preserve">Materials offer extended opportunities such as word games/puzzles for students to engage in word study (e.g., structural analysis, affix/root meanings, sentence construction using derivational words, etc.) in order to increase word/language awareness. </w:t>
            </w:r>
          </w:p>
        </w:tc>
        <w:tc>
          <w:tcPr>
            <w:tcW w:w="3219" w:type="dxa"/>
          </w:tcPr>
          <w:p w:rsidR="006A62EB" w:rsidRDefault="006A62EB" w:rsidP="00B44701">
            <w:pPr>
              <w:rPr>
                <w:sz w:val="24"/>
                <w:szCs w:val="24"/>
              </w:rPr>
            </w:pPr>
          </w:p>
          <w:p w:rsidR="008C0C6C" w:rsidRPr="002E102E" w:rsidRDefault="004B2A13" w:rsidP="00B44701">
            <w:pPr>
              <w:rPr>
                <w:sz w:val="24"/>
                <w:szCs w:val="24"/>
              </w:rPr>
            </w:pPr>
            <w:r w:rsidRPr="002E102E">
              <w:rPr>
                <w:sz w:val="24"/>
                <w:szCs w:val="24"/>
              </w:rPr>
              <w:fldChar w:fldCharType="begin">
                <w:ffData>
                  <w:name w:val="Text1"/>
                  <w:enabled/>
                  <w:calcOnExit w:val="0"/>
                  <w:textInput/>
                </w:ffData>
              </w:fldChar>
            </w:r>
            <w:r w:rsidR="008C0C6C" w:rsidRPr="002E102E">
              <w:rPr>
                <w:sz w:val="24"/>
                <w:szCs w:val="24"/>
              </w:rPr>
              <w:instrText xml:space="preserve"> FORMTEXT </w:instrText>
            </w:r>
            <w:r w:rsidRPr="002E102E">
              <w:rPr>
                <w:sz w:val="24"/>
                <w:szCs w:val="24"/>
              </w:rPr>
            </w:r>
            <w:r w:rsidRPr="002E102E">
              <w:rPr>
                <w:sz w:val="24"/>
                <w:szCs w:val="24"/>
              </w:rPr>
              <w:fldChar w:fldCharType="separate"/>
            </w:r>
            <w:r w:rsidR="008C0C6C" w:rsidRPr="002E102E">
              <w:rPr>
                <w:noProof/>
                <w:sz w:val="24"/>
                <w:szCs w:val="24"/>
              </w:rPr>
              <w:t> </w:t>
            </w:r>
            <w:r w:rsidR="008C0C6C" w:rsidRPr="002E102E">
              <w:rPr>
                <w:noProof/>
                <w:sz w:val="24"/>
                <w:szCs w:val="24"/>
              </w:rPr>
              <w:t> </w:t>
            </w:r>
            <w:r w:rsidR="008C0C6C" w:rsidRPr="002E102E">
              <w:rPr>
                <w:noProof/>
                <w:sz w:val="24"/>
                <w:szCs w:val="24"/>
              </w:rPr>
              <w:t> </w:t>
            </w:r>
            <w:r w:rsidR="008C0C6C" w:rsidRPr="002E102E">
              <w:rPr>
                <w:noProof/>
                <w:sz w:val="24"/>
                <w:szCs w:val="24"/>
              </w:rPr>
              <w:t> </w:t>
            </w:r>
            <w:r w:rsidR="008C0C6C" w:rsidRPr="002E102E">
              <w:rPr>
                <w:noProof/>
                <w:sz w:val="24"/>
                <w:szCs w:val="24"/>
              </w:rPr>
              <w:t> </w:t>
            </w:r>
            <w:r w:rsidRPr="002E102E">
              <w:rPr>
                <w:sz w:val="24"/>
                <w:szCs w:val="24"/>
              </w:rPr>
              <w:fldChar w:fldCharType="end"/>
            </w:r>
          </w:p>
        </w:tc>
        <w:tc>
          <w:tcPr>
            <w:tcW w:w="3222" w:type="dxa"/>
          </w:tcPr>
          <w:p w:rsidR="006A62EB" w:rsidRDefault="006A62EB" w:rsidP="00B44701">
            <w:pPr>
              <w:rPr>
                <w:sz w:val="24"/>
                <w:szCs w:val="24"/>
              </w:rPr>
            </w:pPr>
          </w:p>
          <w:p w:rsidR="008C0C6C" w:rsidRPr="002E102E" w:rsidRDefault="004B2A13" w:rsidP="00B44701">
            <w:pPr>
              <w:rPr>
                <w:sz w:val="24"/>
                <w:szCs w:val="24"/>
              </w:rPr>
            </w:pPr>
            <w:r w:rsidRPr="002E102E">
              <w:rPr>
                <w:sz w:val="24"/>
                <w:szCs w:val="24"/>
              </w:rPr>
              <w:fldChar w:fldCharType="begin">
                <w:ffData>
                  <w:name w:val="Text1"/>
                  <w:enabled/>
                  <w:calcOnExit w:val="0"/>
                  <w:textInput/>
                </w:ffData>
              </w:fldChar>
            </w:r>
            <w:r w:rsidR="008C0C6C" w:rsidRPr="002E102E">
              <w:rPr>
                <w:sz w:val="24"/>
                <w:szCs w:val="24"/>
              </w:rPr>
              <w:instrText xml:space="preserve"> FORMTEXT </w:instrText>
            </w:r>
            <w:r w:rsidRPr="002E102E">
              <w:rPr>
                <w:sz w:val="24"/>
                <w:szCs w:val="24"/>
              </w:rPr>
            </w:r>
            <w:r w:rsidRPr="002E102E">
              <w:rPr>
                <w:sz w:val="24"/>
                <w:szCs w:val="24"/>
              </w:rPr>
              <w:fldChar w:fldCharType="separate"/>
            </w:r>
            <w:r w:rsidR="008C0C6C" w:rsidRPr="002E102E">
              <w:rPr>
                <w:noProof/>
                <w:sz w:val="24"/>
                <w:szCs w:val="24"/>
              </w:rPr>
              <w:t> </w:t>
            </w:r>
            <w:r w:rsidR="008C0C6C" w:rsidRPr="002E102E">
              <w:rPr>
                <w:noProof/>
                <w:sz w:val="24"/>
                <w:szCs w:val="24"/>
              </w:rPr>
              <w:t> </w:t>
            </w:r>
            <w:r w:rsidR="008C0C6C" w:rsidRPr="002E102E">
              <w:rPr>
                <w:noProof/>
                <w:sz w:val="24"/>
                <w:szCs w:val="24"/>
              </w:rPr>
              <w:t> </w:t>
            </w:r>
            <w:r w:rsidR="008C0C6C" w:rsidRPr="002E102E">
              <w:rPr>
                <w:noProof/>
                <w:sz w:val="24"/>
                <w:szCs w:val="24"/>
              </w:rPr>
              <w:t> </w:t>
            </w:r>
            <w:r w:rsidR="008C0C6C" w:rsidRPr="002E102E">
              <w:rPr>
                <w:noProof/>
                <w:sz w:val="24"/>
                <w:szCs w:val="24"/>
              </w:rPr>
              <w:t> </w:t>
            </w:r>
            <w:r w:rsidRPr="002E102E">
              <w:rPr>
                <w:sz w:val="24"/>
                <w:szCs w:val="24"/>
              </w:rPr>
              <w:fldChar w:fldCharType="end"/>
            </w:r>
          </w:p>
        </w:tc>
        <w:tc>
          <w:tcPr>
            <w:tcW w:w="884" w:type="dxa"/>
          </w:tcPr>
          <w:p w:rsidR="008C0C6C" w:rsidRPr="002E102E" w:rsidRDefault="008C0C6C" w:rsidP="0008757C">
            <w:pPr>
              <w:rPr>
                <w:sz w:val="24"/>
                <w:szCs w:val="24"/>
              </w:rPr>
            </w:pPr>
          </w:p>
        </w:tc>
      </w:tr>
      <w:tr w:rsidR="00CB112C" w:rsidRPr="002E102E" w:rsidTr="005A45DD">
        <w:trPr>
          <w:trHeight w:val="288"/>
        </w:trPr>
        <w:tc>
          <w:tcPr>
            <w:tcW w:w="549" w:type="dxa"/>
            <w:shd w:val="clear" w:color="auto" w:fill="FFFFFF" w:themeFill="background1"/>
            <w:vAlign w:val="center"/>
          </w:tcPr>
          <w:p w:rsidR="00CB112C" w:rsidRPr="002E102E" w:rsidRDefault="00CB112C" w:rsidP="00201053">
            <w:pPr>
              <w:ind w:left="-90" w:right="-107"/>
              <w:jc w:val="center"/>
              <w:rPr>
                <w:b/>
                <w:sz w:val="24"/>
                <w:szCs w:val="24"/>
              </w:rPr>
            </w:pPr>
            <w:r w:rsidRPr="002E102E">
              <w:rPr>
                <w:b/>
                <w:sz w:val="24"/>
                <w:szCs w:val="24"/>
              </w:rPr>
              <w:t>6</w:t>
            </w:r>
          </w:p>
        </w:tc>
        <w:tc>
          <w:tcPr>
            <w:tcW w:w="6742" w:type="dxa"/>
            <w:shd w:val="clear" w:color="auto" w:fill="FFFFFF" w:themeFill="background1"/>
          </w:tcPr>
          <w:p w:rsidR="00CB112C" w:rsidRPr="002E102E" w:rsidRDefault="00CB112C">
            <w:pPr>
              <w:pStyle w:val="Default"/>
              <w:rPr>
                <w:rFonts w:ascii="Arial" w:hAnsi="Arial" w:cs="Arial"/>
              </w:rPr>
            </w:pPr>
            <w:r w:rsidRPr="002E102E">
              <w:rPr>
                <w:rFonts w:ascii="Arial" w:hAnsi="Arial" w:cs="Arial"/>
                <w:b/>
                <w:bCs/>
              </w:rPr>
              <w:t xml:space="preserve"> </w:t>
            </w:r>
            <w:r w:rsidRPr="002E102E">
              <w:rPr>
                <w:rFonts w:ascii="Arial" w:hAnsi="Arial" w:cs="Arial"/>
              </w:rPr>
              <w:t>Materials contain foundational skill instruction that is explicit, containing: a) teacher modeling</w:t>
            </w:r>
            <w:r w:rsidR="002E102E">
              <w:rPr>
                <w:rFonts w:ascii="Arial" w:hAnsi="Arial" w:cs="Arial"/>
              </w:rPr>
              <w:t>, including teacher think-aloud and demonstrations,</w:t>
            </w:r>
            <w:r w:rsidRPr="002E102E">
              <w:rPr>
                <w:rFonts w:ascii="Arial" w:hAnsi="Arial" w:cs="Arial"/>
              </w:rPr>
              <w:t xml:space="preserve"> b)</w:t>
            </w:r>
            <w:r w:rsidR="002E102E">
              <w:rPr>
                <w:rFonts w:ascii="Arial" w:hAnsi="Arial" w:cs="Arial"/>
              </w:rPr>
              <w:t xml:space="preserve"> guided or teacher-led practice,</w:t>
            </w:r>
            <w:r w:rsidRPr="002E102E">
              <w:rPr>
                <w:rFonts w:ascii="Arial" w:hAnsi="Arial" w:cs="Arial"/>
              </w:rPr>
              <w:t xml:space="preserve"> c) multiple</w:t>
            </w:r>
            <w:r w:rsidR="002E102E">
              <w:rPr>
                <w:rFonts w:ascii="Arial" w:hAnsi="Arial" w:cs="Arial"/>
              </w:rPr>
              <w:t xml:space="preserve"> student practice opportunities,</w:t>
            </w:r>
            <w:r w:rsidRPr="002E102E">
              <w:rPr>
                <w:rFonts w:ascii="Arial" w:hAnsi="Arial" w:cs="Arial"/>
              </w:rPr>
              <w:t xml:space="preserve"> d) independent work. </w:t>
            </w:r>
          </w:p>
        </w:tc>
        <w:tc>
          <w:tcPr>
            <w:tcW w:w="3219" w:type="dxa"/>
            <w:shd w:val="clear" w:color="auto" w:fill="FFFFFF" w:themeFill="background1"/>
          </w:tcPr>
          <w:p w:rsidR="006A62EB" w:rsidRDefault="006A62EB" w:rsidP="002E102E">
            <w:pPr>
              <w:rPr>
                <w:sz w:val="24"/>
                <w:szCs w:val="24"/>
              </w:rPr>
            </w:pPr>
          </w:p>
          <w:p w:rsidR="00CB112C" w:rsidRPr="002E102E" w:rsidRDefault="004B2A13" w:rsidP="002E102E">
            <w:pPr>
              <w:rPr>
                <w:sz w:val="24"/>
                <w:szCs w:val="24"/>
              </w:rPr>
            </w:pPr>
            <w:r w:rsidRPr="002E102E">
              <w:rPr>
                <w:sz w:val="24"/>
                <w:szCs w:val="24"/>
              </w:rPr>
              <w:fldChar w:fldCharType="begin">
                <w:ffData>
                  <w:name w:val="Text1"/>
                  <w:enabled/>
                  <w:calcOnExit w:val="0"/>
                  <w:textInput/>
                </w:ffData>
              </w:fldChar>
            </w:r>
            <w:r w:rsidR="00CB112C" w:rsidRPr="002E102E">
              <w:rPr>
                <w:sz w:val="24"/>
                <w:szCs w:val="24"/>
              </w:rPr>
              <w:instrText xml:space="preserve"> FORMTEXT </w:instrText>
            </w:r>
            <w:r w:rsidRPr="002E102E">
              <w:rPr>
                <w:sz w:val="24"/>
                <w:szCs w:val="24"/>
              </w:rPr>
            </w:r>
            <w:r w:rsidRPr="002E102E">
              <w:rPr>
                <w:sz w:val="24"/>
                <w:szCs w:val="24"/>
              </w:rPr>
              <w:fldChar w:fldCharType="separate"/>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Pr="002E102E">
              <w:rPr>
                <w:sz w:val="24"/>
                <w:szCs w:val="24"/>
              </w:rPr>
              <w:fldChar w:fldCharType="end"/>
            </w:r>
          </w:p>
        </w:tc>
        <w:tc>
          <w:tcPr>
            <w:tcW w:w="3222" w:type="dxa"/>
            <w:shd w:val="clear" w:color="auto" w:fill="FFFFFF" w:themeFill="background1"/>
          </w:tcPr>
          <w:p w:rsidR="006A62EB" w:rsidRDefault="006A62EB" w:rsidP="002E102E">
            <w:pPr>
              <w:rPr>
                <w:sz w:val="24"/>
                <w:szCs w:val="24"/>
              </w:rPr>
            </w:pPr>
          </w:p>
          <w:p w:rsidR="00CB112C" w:rsidRPr="002E102E" w:rsidRDefault="004B2A13" w:rsidP="002E102E">
            <w:pPr>
              <w:rPr>
                <w:sz w:val="24"/>
                <w:szCs w:val="24"/>
              </w:rPr>
            </w:pPr>
            <w:r w:rsidRPr="002E102E">
              <w:rPr>
                <w:sz w:val="24"/>
                <w:szCs w:val="24"/>
              </w:rPr>
              <w:fldChar w:fldCharType="begin">
                <w:ffData>
                  <w:name w:val="Text1"/>
                  <w:enabled/>
                  <w:calcOnExit w:val="0"/>
                  <w:textInput/>
                </w:ffData>
              </w:fldChar>
            </w:r>
            <w:r w:rsidR="00CB112C" w:rsidRPr="002E102E">
              <w:rPr>
                <w:sz w:val="24"/>
                <w:szCs w:val="24"/>
              </w:rPr>
              <w:instrText xml:space="preserve"> FORMTEXT </w:instrText>
            </w:r>
            <w:r w:rsidRPr="002E102E">
              <w:rPr>
                <w:sz w:val="24"/>
                <w:szCs w:val="24"/>
              </w:rPr>
            </w:r>
            <w:r w:rsidRPr="002E102E">
              <w:rPr>
                <w:sz w:val="24"/>
                <w:szCs w:val="24"/>
              </w:rPr>
              <w:fldChar w:fldCharType="separate"/>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Pr="002E102E">
              <w:rPr>
                <w:sz w:val="24"/>
                <w:szCs w:val="24"/>
              </w:rPr>
              <w:fldChar w:fldCharType="end"/>
            </w:r>
          </w:p>
        </w:tc>
        <w:tc>
          <w:tcPr>
            <w:tcW w:w="884" w:type="dxa"/>
            <w:shd w:val="clear" w:color="auto" w:fill="FFFFFF" w:themeFill="background1"/>
            <w:vAlign w:val="center"/>
          </w:tcPr>
          <w:p w:rsidR="00CB112C" w:rsidRPr="002E102E" w:rsidRDefault="00CB112C" w:rsidP="00201053">
            <w:pPr>
              <w:jc w:val="center"/>
              <w:rPr>
                <w:b/>
                <w:sz w:val="24"/>
                <w:szCs w:val="24"/>
              </w:rPr>
            </w:pPr>
          </w:p>
        </w:tc>
      </w:tr>
      <w:tr w:rsidR="008C0C6C" w:rsidRPr="002E102E" w:rsidTr="005A45DD">
        <w:trPr>
          <w:trHeight w:val="288"/>
        </w:trPr>
        <w:tc>
          <w:tcPr>
            <w:tcW w:w="549" w:type="dxa"/>
            <w:vAlign w:val="center"/>
          </w:tcPr>
          <w:p w:rsidR="008C0C6C" w:rsidRPr="002E102E" w:rsidRDefault="00F94AD0" w:rsidP="00C00D7C">
            <w:pPr>
              <w:jc w:val="center"/>
              <w:rPr>
                <w:b/>
                <w:sz w:val="24"/>
                <w:szCs w:val="24"/>
              </w:rPr>
            </w:pPr>
            <w:r w:rsidRPr="002E102E">
              <w:rPr>
                <w:b/>
                <w:sz w:val="24"/>
                <w:szCs w:val="24"/>
              </w:rPr>
              <w:t>7</w:t>
            </w:r>
          </w:p>
        </w:tc>
        <w:tc>
          <w:tcPr>
            <w:tcW w:w="6742" w:type="dxa"/>
            <w:shd w:val="clear" w:color="auto" w:fill="FFFFFF" w:themeFill="background1"/>
          </w:tcPr>
          <w:p w:rsidR="008C0C6C" w:rsidRPr="002E102E" w:rsidRDefault="005E1A6E">
            <w:pPr>
              <w:pStyle w:val="Default"/>
              <w:rPr>
                <w:rFonts w:ascii="Arial" w:hAnsi="Arial" w:cs="Arial"/>
              </w:rPr>
            </w:pPr>
            <w:r w:rsidRPr="002E102E">
              <w:rPr>
                <w:rFonts w:ascii="Arial" w:hAnsi="Arial" w:cs="Arial"/>
              </w:rPr>
              <w:t>Materials contain instructional procedures for students to receive immediate, constructive feedback during the delivery of foundational instruction to support: a) teacher and student ability to gauge the accuracy and progr</w:t>
            </w:r>
            <w:r>
              <w:rPr>
                <w:rFonts w:ascii="Arial" w:hAnsi="Arial" w:cs="Arial"/>
              </w:rPr>
              <w:t xml:space="preserve">ess of current student learning, and </w:t>
            </w:r>
            <w:r w:rsidRPr="002E102E">
              <w:rPr>
                <w:rFonts w:ascii="Arial" w:hAnsi="Arial" w:cs="Arial"/>
              </w:rPr>
              <w:t xml:space="preserve">b) opportunities for ample review. </w:t>
            </w:r>
          </w:p>
        </w:tc>
        <w:tc>
          <w:tcPr>
            <w:tcW w:w="3219" w:type="dxa"/>
          </w:tcPr>
          <w:p w:rsidR="006A62EB" w:rsidRDefault="006A62EB">
            <w:pPr>
              <w:rPr>
                <w:sz w:val="24"/>
                <w:szCs w:val="24"/>
              </w:rPr>
            </w:pPr>
          </w:p>
          <w:p w:rsidR="008C0C6C" w:rsidRPr="002E102E" w:rsidRDefault="004B2A13">
            <w:pPr>
              <w:rPr>
                <w:sz w:val="24"/>
                <w:szCs w:val="24"/>
              </w:rPr>
            </w:pPr>
            <w:r w:rsidRPr="002E102E">
              <w:rPr>
                <w:sz w:val="24"/>
                <w:szCs w:val="24"/>
              </w:rPr>
              <w:fldChar w:fldCharType="begin">
                <w:ffData>
                  <w:name w:val="Text1"/>
                  <w:enabled/>
                  <w:calcOnExit w:val="0"/>
                  <w:textInput/>
                </w:ffData>
              </w:fldChar>
            </w:r>
            <w:r w:rsidR="008C0C6C" w:rsidRPr="002E102E">
              <w:rPr>
                <w:sz w:val="24"/>
                <w:szCs w:val="24"/>
              </w:rPr>
              <w:instrText xml:space="preserve"> FORMTEXT </w:instrText>
            </w:r>
            <w:r w:rsidRPr="002E102E">
              <w:rPr>
                <w:sz w:val="24"/>
                <w:szCs w:val="24"/>
              </w:rPr>
            </w:r>
            <w:r w:rsidRPr="002E102E">
              <w:rPr>
                <w:sz w:val="24"/>
                <w:szCs w:val="24"/>
              </w:rPr>
              <w:fldChar w:fldCharType="separate"/>
            </w:r>
            <w:r w:rsidR="008C0C6C" w:rsidRPr="002E102E">
              <w:rPr>
                <w:noProof/>
                <w:sz w:val="24"/>
                <w:szCs w:val="24"/>
              </w:rPr>
              <w:t> </w:t>
            </w:r>
            <w:r w:rsidR="008C0C6C" w:rsidRPr="002E102E">
              <w:rPr>
                <w:noProof/>
                <w:sz w:val="24"/>
                <w:szCs w:val="24"/>
              </w:rPr>
              <w:t> </w:t>
            </w:r>
            <w:r w:rsidR="008C0C6C" w:rsidRPr="002E102E">
              <w:rPr>
                <w:noProof/>
                <w:sz w:val="24"/>
                <w:szCs w:val="24"/>
              </w:rPr>
              <w:t> </w:t>
            </w:r>
            <w:r w:rsidR="008C0C6C" w:rsidRPr="002E102E">
              <w:rPr>
                <w:noProof/>
                <w:sz w:val="24"/>
                <w:szCs w:val="24"/>
              </w:rPr>
              <w:t> </w:t>
            </w:r>
            <w:r w:rsidR="008C0C6C" w:rsidRPr="002E102E">
              <w:rPr>
                <w:noProof/>
                <w:sz w:val="24"/>
                <w:szCs w:val="24"/>
              </w:rPr>
              <w:t> </w:t>
            </w:r>
            <w:r w:rsidRPr="002E102E">
              <w:rPr>
                <w:sz w:val="24"/>
                <w:szCs w:val="24"/>
              </w:rPr>
              <w:fldChar w:fldCharType="end"/>
            </w:r>
          </w:p>
        </w:tc>
        <w:tc>
          <w:tcPr>
            <w:tcW w:w="3222" w:type="dxa"/>
          </w:tcPr>
          <w:p w:rsidR="006A62EB" w:rsidRDefault="006A62EB">
            <w:pPr>
              <w:rPr>
                <w:sz w:val="24"/>
                <w:szCs w:val="24"/>
              </w:rPr>
            </w:pPr>
          </w:p>
          <w:p w:rsidR="008C0C6C" w:rsidRPr="002E102E" w:rsidRDefault="004B2A13">
            <w:pPr>
              <w:rPr>
                <w:sz w:val="24"/>
                <w:szCs w:val="24"/>
              </w:rPr>
            </w:pPr>
            <w:r w:rsidRPr="002E102E">
              <w:rPr>
                <w:sz w:val="24"/>
                <w:szCs w:val="24"/>
              </w:rPr>
              <w:fldChar w:fldCharType="begin">
                <w:ffData>
                  <w:name w:val="Text1"/>
                  <w:enabled/>
                  <w:calcOnExit w:val="0"/>
                  <w:textInput/>
                </w:ffData>
              </w:fldChar>
            </w:r>
            <w:r w:rsidR="008C0C6C" w:rsidRPr="002E102E">
              <w:rPr>
                <w:sz w:val="24"/>
                <w:szCs w:val="24"/>
              </w:rPr>
              <w:instrText xml:space="preserve"> FORMTEXT </w:instrText>
            </w:r>
            <w:r w:rsidRPr="002E102E">
              <w:rPr>
                <w:sz w:val="24"/>
                <w:szCs w:val="24"/>
              </w:rPr>
            </w:r>
            <w:r w:rsidRPr="002E102E">
              <w:rPr>
                <w:sz w:val="24"/>
                <w:szCs w:val="24"/>
              </w:rPr>
              <w:fldChar w:fldCharType="separate"/>
            </w:r>
            <w:r w:rsidR="008C0C6C" w:rsidRPr="002E102E">
              <w:rPr>
                <w:noProof/>
                <w:sz w:val="24"/>
                <w:szCs w:val="24"/>
              </w:rPr>
              <w:t> </w:t>
            </w:r>
            <w:r w:rsidR="008C0C6C" w:rsidRPr="002E102E">
              <w:rPr>
                <w:noProof/>
                <w:sz w:val="24"/>
                <w:szCs w:val="24"/>
              </w:rPr>
              <w:t> </w:t>
            </w:r>
            <w:r w:rsidR="008C0C6C" w:rsidRPr="002E102E">
              <w:rPr>
                <w:noProof/>
                <w:sz w:val="24"/>
                <w:szCs w:val="24"/>
              </w:rPr>
              <w:t> </w:t>
            </w:r>
            <w:r w:rsidR="008C0C6C" w:rsidRPr="002E102E">
              <w:rPr>
                <w:noProof/>
                <w:sz w:val="24"/>
                <w:szCs w:val="24"/>
              </w:rPr>
              <w:t> </w:t>
            </w:r>
            <w:r w:rsidR="008C0C6C" w:rsidRPr="002E102E">
              <w:rPr>
                <w:noProof/>
                <w:sz w:val="24"/>
                <w:szCs w:val="24"/>
              </w:rPr>
              <w:t> </w:t>
            </w:r>
            <w:r w:rsidRPr="002E102E">
              <w:rPr>
                <w:sz w:val="24"/>
                <w:szCs w:val="24"/>
              </w:rPr>
              <w:fldChar w:fldCharType="end"/>
            </w:r>
          </w:p>
        </w:tc>
        <w:tc>
          <w:tcPr>
            <w:tcW w:w="884" w:type="dxa"/>
          </w:tcPr>
          <w:p w:rsidR="008C0C6C" w:rsidRPr="002E102E" w:rsidRDefault="008C0C6C" w:rsidP="0008757C">
            <w:pPr>
              <w:rPr>
                <w:sz w:val="24"/>
                <w:szCs w:val="24"/>
              </w:rPr>
            </w:pPr>
          </w:p>
        </w:tc>
      </w:tr>
      <w:tr w:rsidR="008C0C6C" w:rsidRPr="002E102E" w:rsidTr="005A45DD">
        <w:trPr>
          <w:trHeight w:val="288"/>
        </w:trPr>
        <w:tc>
          <w:tcPr>
            <w:tcW w:w="549" w:type="dxa"/>
            <w:vAlign w:val="center"/>
          </w:tcPr>
          <w:p w:rsidR="008C0C6C" w:rsidRPr="002E102E" w:rsidRDefault="00F94AD0" w:rsidP="00C00D7C">
            <w:pPr>
              <w:jc w:val="center"/>
              <w:rPr>
                <w:b/>
                <w:sz w:val="24"/>
                <w:szCs w:val="24"/>
              </w:rPr>
            </w:pPr>
            <w:r w:rsidRPr="002E102E">
              <w:rPr>
                <w:b/>
                <w:sz w:val="24"/>
                <w:szCs w:val="24"/>
              </w:rPr>
              <w:t>8</w:t>
            </w:r>
          </w:p>
        </w:tc>
        <w:tc>
          <w:tcPr>
            <w:tcW w:w="6742" w:type="dxa"/>
            <w:shd w:val="clear" w:color="auto" w:fill="FFFFFF" w:themeFill="background1"/>
          </w:tcPr>
          <w:p w:rsidR="008C0C6C" w:rsidRPr="002E102E" w:rsidRDefault="008C0C6C" w:rsidP="008C0C6C">
            <w:pPr>
              <w:pStyle w:val="Default"/>
              <w:rPr>
                <w:rFonts w:ascii="Arial" w:hAnsi="Arial" w:cs="Arial"/>
              </w:rPr>
            </w:pPr>
            <w:r w:rsidRPr="002E102E">
              <w:rPr>
                <w:rFonts w:ascii="Arial" w:hAnsi="Arial" w:cs="Arial"/>
                <w:b/>
                <w:bCs/>
              </w:rPr>
              <w:t xml:space="preserve"> </w:t>
            </w:r>
            <w:r w:rsidRPr="002E102E">
              <w:rPr>
                <w:rFonts w:ascii="Arial" w:hAnsi="Arial" w:cs="Arial"/>
              </w:rPr>
              <w:t>Materials contain ample opportunities for students to apply previously taught words from foundational reading/writing instruction through such tasks as: a) reading</w:t>
            </w:r>
            <w:r w:rsidR="002E102E">
              <w:rPr>
                <w:rFonts w:ascii="Arial" w:hAnsi="Arial" w:cs="Arial"/>
              </w:rPr>
              <w:t xml:space="preserve"> age-appropriate connected text,</w:t>
            </w:r>
            <w:r w:rsidRPr="002E102E">
              <w:rPr>
                <w:rFonts w:ascii="Arial" w:hAnsi="Arial" w:cs="Arial"/>
              </w:rPr>
              <w:t xml:space="preserve"> b) writing responses to independent reading text, instructio</w:t>
            </w:r>
            <w:r w:rsidR="002E102E">
              <w:rPr>
                <w:rFonts w:ascii="Arial" w:hAnsi="Arial" w:cs="Arial"/>
              </w:rPr>
              <w:t>nal text.</w:t>
            </w:r>
            <w:r w:rsidRPr="002E102E">
              <w:rPr>
                <w:rFonts w:ascii="Arial" w:hAnsi="Arial" w:cs="Arial"/>
              </w:rPr>
              <w:t xml:space="preserve"> </w:t>
            </w:r>
          </w:p>
        </w:tc>
        <w:tc>
          <w:tcPr>
            <w:tcW w:w="3219" w:type="dxa"/>
          </w:tcPr>
          <w:p w:rsidR="006A62EB" w:rsidRDefault="006A62EB">
            <w:pPr>
              <w:rPr>
                <w:sz w:val="24"/>
                <w:szCs w:val="24"/>
              </w:rPr>
            </w:pPr>
          </w:p>
          <w:p w:rsidR="008C0C6C" w:rsidRPr="002E102E" w:rsidRDefault="004B2A13">
            <w:pPr>
              <w:rPr>
                <w:sz w:val="24"/>
                <w:szCs w:val="24"/>
              </w:rPr>
            </w:pPr>
            <w:r w:rsidRPr="002E102E">
              <w:rPr>
                <w:sz w:val="24"/>
                <w:szCs w:val="24"/>
              </w:rPr>
              <w:fldChar w:fldCharType="begin">
                <w:ffData>
                  <w:name w:val="Text1"/>
                  <w:enabled/>
                  <w:calcOnExit w:val="0"/>
                  <w:textInput/>
                </w:ffData>
              </w:fldChar>
            </w:r>
            <w:r w:rsidR="008C0C6C" w:rsidRPr="002E102E">
              <w:rPr>
                <w:sz w:val="24"/>
                <w:szCs w:val="24"/>
              </w:rPr>
              <w:instrText xml:space="preserve"> FORMTEXT </w:instrText>
            </w:r>
            <w:r w:rsidRPr="002E102E">
              <w:rPr>
                <w:sz w:val="24"/>
                <w:szCs w:val="24"/>
              </w:rPr>
            </w:r>
            <w:r w:rsidRPr="002E102E">
              <w:rPr>
                <w:sz w:val="24"/>
                <w:szCs w:val="24"/>
              </w:rPr>
              <w:fldChar w:fldCharType="separate"/>
            </w:r>
            <w:r w:rsidR="008C0C6C" w:rsidRPr="002E102E">
              <w:rPr>
                <w:noProof/>
                <w:sz w:val="24"/>
                <w:szCs w:val="24"/>
              </w:rPr>
              <w:t> </w:t>
            </w:r>
            <w:r w:rsidR="008C0C6C" w:rsidRPr="002E102E">
              <w:rPr>
                <w:noProof/>
                <w:sz w:val="24"/>
                <w:szCs w:val="24"/>
              </w:rPr>
              <w:t> </w:t>
            </w:r>
            <w:r w:rsidR="008C0C6C" w:rsidRPr="002E102E">
              <w:rPr>
                <w:noProof/>
                <w:sz w:val="24"/>
                <w:szCs w:val="24"/>
              </w:rPr>
              <w:t> </w:t>
            </w:r>
            <w:r w:rsidR="008C0C6C" w:rsidRPr="002E102E">
              <w:rPr>
                <w:noProof/>
                <w:sz w:val="24"/>
                <w:szCs w:val="24"/>
              </w:rPr>
              <w:t> </w:t>
            </w:r>
            <w:r w:rsidR="008C0C6C" w:rsidRPr="002E102E">
              <w:rPr>
                <w:noProof/>
                <w:sz w:val="24"/>
                <w:szCs w:val="24"/>
              </w:rPr>
              <w:t> </w:t>
            </w:r>
            <w:r w:rsidRPr="002E102E">
              <w:rPr>
                <w:sz w:val="24"/>
                <w:szCs w:val="24"/>
              </w:rPr>
              <w:fldChar w:fldCharType="end"/>
            </w:r>
          </w:p>
        </w:tc>
        <w:tc>
          <w:tcPr>
            <w:tcW w:w="3222" w:type="dxa"/>
          </w:tcPr>
          <w:p w:rsidR="006A62EB" w:rsidRDefault="006A62EB">
            <w:pPr>
              <w:rPr>
                <w:sz w:val="24"/>
                <w:szCs w:val="24"/>
              </w:rPr>
            </w:pPr>
          </w:p>
          <w:p w:rsidR="008C0C6C" w:rsidRPr="002E102E" w:rsidRDefault="004B2A13">
            <w:pPr>
              <w:rPr>
                <w:sz w:val="24"/>
                <w:szCs w:val="24"/>
              </w:rPr>
            </w:pPr>
            <w:r w:rsidRPr="002E102E">
              <w:rPr>
                <w:sz w:val="24"/>
                <w:szCs w:val="24"/>
              </w:rPr>
              <w:fldChar w:fldCharType="begin">
                <w:ffData>
                  <w:name w:val="Text1"/>
                  <w:enabled/>
                  <w:calcOnExit w:val="0"/>
                  <w:textInput/>
                </w:ffData>
              </w:fldChar>
            </w:r>
            <w:r w:rsidR="008C0C6C" w:rsidRPr="002E102E">
              <w:rPr>
                <w:sz w:val="24"/>
                <w:szCs w:val="24"/>
              </w:rPr>
              <w:instrText xml:space="preserve"> FORMTEXT </w:instrText>
            </w:r>
            <w:r w:rsidRPr="002E102E">
              <w:rPr>
                <w:sz w:val="24"/>
                <w:szCs w:val="24"/>
              </w:rPr>
            </w:r>
            <w:r w:rsidRPr="002E102E">
              <w:rPr>
                <w:sz w:val="24"/>
                <w:szCs w:val="24"/>
              </w:rPr>
              <w:fldChar w:fldCharType="separate"/>
            </w:r>
            <w:r w:rsidR="008C0C6C" w:rsidRPr="002E102E">
              <w:rPr>
                <w:noProof/>
                <w:sz w:val="24"/>
                <w:szCs w:val="24"/>
              </w:rPr>
              <w:t> </w:t>
            </w:r>
            <w:r w:rsidR="008C0C6C" w:rsidRPr="002E102E">
              <w:rPr>
                <w:noProof/>
                <w:sz w:val="24"/>
                <w:szCs w:val="24"/>
              </w:rPr>
              <w:t> </w:t>
            </w:r>
            <w:r w:rsidR="008C0C6C" w:rsidRPr="002E102E">
              <w:rPr>
                <w:noProof/>
                <w:sz w:val="24"/>
                <w:szCs w:val="24"/>
              </w:rPr>
              <w:t> </w:t>
            </w:r>
            <w:r w:rsidR="008C0C6C" w:rsidRPr="002E102E">
              <w:rPr>
                <w:noProof/>
                <w:sz w:val="24"/>
                <w:szCs w:val="24"/>
              </w:rPr>
              <w:t> </w:t>
            </w:r>
            <w:r w:rsidR="008C0C6C" w:rsidRPr="002E102E">
              <w:rPr>
                <w:noProof/>
                <w:sz w:val="24"/>
                <w:szCs w:val="24"/>
              </w:rPr>
              <w:t> </w:t>
            </w:r>
            <w:r w:rsidRPr="002E102E">
              <w:rPr>
                <w:sz w:val="24"/>
                <w:szCs w:val="24"/>
              </w:rPr>
              <w:fldChar w:fldCharType="end"/>
            </w:r>
          </w:p>
        </w:tc>
        <w:tc>
          <w:tcPr>
            <w:tcW w:w="884" w:type="dxa"/>
          </w:tcPr>
          <w:p w:rsidR="008C0C6C" w:rsidRPr="002E102E" w:rsidRDefault="008C0C6C" w:rsidP="0008757C">
            <w:pPr>
              <w:rPr>
                <w:sz w:val="24"/>
                <w:szCs w:val="24"/>
              </w:rPr>
            </w:pPr>
          </w:p>
        </w:tc>
      </w:tr>
      <w:tr w:rsidR="008C0C6C" w:rsidRPr="002E102E" w:rsidTr="005A45DD">
        <w:trPr>
          <w:trHeight w:val="432"/>
        </w:trPr>
        <w:tc>
          <w:tcPr>
            <w:tcW w:w="549" w:type="dxa"/>
            <w:vAlign w:val="center"/>
          </w:tcPr>
          <w:p w:rsidR="008C0C6C" w:rsidRPr="002E102E" w:rsidRDefault="00F94AD0" w:rsidP="00C00D7C">
            <w:pPr>
              <w:jc w:val="center"/>
              <w:rPr>
                <w:b/>
                <w:sz w:val="24"/>
                <w:szCs w:val="24"/>
              </w:rPr>
            </w:pPr>
            <w:r w:rsidRPr="002E102E">
              <w:rPr>
                <w:b/>
                <w:sz w:val="24"/>
                <w:szCs w:val="24"/>
              </w:rPr>
              <w:t>9</w:t>
            </w:r>
          </w:p>
        </w:tc>
        <w:tc>
          <w:tcPr>
            <w:tcW w:w="6742" w:type="dxa"/>
          </w:tcPr>
          <w:p w:rsidR="008C0C6C" w:rsidRPr="00AD7D7B" w:rsidRDefault="008C0C6C">
            <w:pPr>
              <w:pStyle w:val="Default"/>
              <w:rPr>
                <w:rFonts w:ascii="Arial" w:hAnsi="Arial" w:cs="Arial"/>
                <w:highlight w:val="yellow"/>
              </w:rPr>
            </w:pPr>
            <w:r w:rsidRPr="00AD7D7B">
              <w:rPr>
                <w:rFonts w:ascii="Arial" w:hAnsi="Arial" w:cs="Arial"/>
                <w:highlight w:val="yellow"/>
              </w:rPr>
              <w:t xml:space="preserve">Materials contain a sequence of skill instruction that progresses from basic to advanced phonics, complex word analysis, and syntactic analysis (e.g., consonant blends and digraphs, regular and irregular vowel patterns, base words, syllable patterns, affixes, roots, structural analysis, elements of syntax, etc.). </w:t>
            </w:r>
          </w:p>
        </w:tc>
        <w:tc>
          <w:tcPr>
            <w:tcW w:w="3219" w:type="dxa"/>
          </w:tcPr>
          <w:p w:rsidR="006A62EB" w:rsidRPr="00036A91" w:rsidRDefault="006A62EB" w:rsidP="000F14FD">
            <w:pPr>
              <w:rPr>
                <w:sz w:val="24"/>
                <w:szCs w:val="24"/>
                <w:highlight w:val="lightGray"/>
              </w:rPr>
            </w:pPr>
          </w:p>
          <w:p w:rsidR="008C0C6C" w:rsidRPr="00036A91" w:rsidRDefault="004B2A13" w:rsidP="000F14FD">
            <w:pPr>
              <w:rPr>
                <w:sz w:val="24"/>
                <w:szCs w:val="24"/>
                <w:highlight w:val="lightGray"/>
              </w:rPr>
            </w:pPr>
            <w:r w:rsidRPr="00036A91">
              <w:rPr>
                <w:sz w:val="24"/>
                <w:szCs w:val="24"/>
                <w:highlight w:val="lightGray"/>
              </w:rPr>
              <w:fldChar w:fldCharType="begin">
                <w:ffData>
                  <w:name w:val="Text1"/>
                  <w:enabled/>
                  <w:calcOnExit w:val="0"/>
                  <w:textInput/>
                </w:ffData>
              </w:fldChar>
            </w:r>
            <w:r w:rsidR="008C0C6C" w:rsidRPr="00036A91">
              <w:rPr>
                <w:sz w:val="24"/>
                <w:szCs w:val="24"/>
                <w:highlight w:val="lightGray"/>
              </w:rPr>
              <w:instrText xml:space="preserve"> FORMTEXT </w:instrText>
            </w:r>
            <w:r w:rsidRPr="00036A91">
              <w:rPr>
                <w:sz w:val="24"/>
                <w:szCs w:val="24"/>
                <w:highlight w:val="lightGray"/>
              </w:rPr>
            </w:r>
            <w:r w:rsidRPr="00036A91">
              <w:rPr>
                <w:sz w:val="24"/>
                <w:szCs w:val="24"/>
                <w:highlight w:val="lightGray"/>
              </w:rPr>
              <w:fldChar w:fldCharType="separate"/>
            </w:r>
            <w:r w:rsidR="008C0C6C" w:rsidRPr="00036A91">
              <w:rPr>
                <w:noProof/>
                <w:sz w:val="24"/>
                <w:szCs w:val="24"/>
                <w:highlight w:val="lightGray"/>
              </w:rPr>
              <w:t> </w:t>
            </w:r>
            <w:r w:rsidR="008C0C6C" w:rsidRPr="00036A91">
              <w:rPr>
                <w:noProof/>
                <w:sz w:val="24"/>
                <w:szCs w:val="24"/>
                <w:highlight w:val="lightGray"/>
              </w:rPr>
              <w:t> </w:t>
            </w:r>
            <w:r w:rsidR="008C0C6C" w:rsidRPr="00036A91">
              <w:rPr>
                <w:noProof/>
                <w:sz w:val="24"/>
                <w:szCs w:val="24"/>
                <w:highlight w:val="lightGray"/>
              </w:rPr>
              <w:t> </w:t>
            </w:r>
            <w:r w:rsidR="008C0C6C" w:rsidRPr="00036A91">
              <w:rPr>
                <w:noProof/>
                <w:sz w:val="24"/>
                <w:szCs w:val="24"/>
                <w:highlight w:val="lightGray"/>
              </w:rPr>
              <w:t> </w:t>
            </w:r>
            <w:r w:rsidR="008C0C6C" w:rsidRPr="00036A91">
              <w:rPr>
                <w:noProof/>
                <w:sz w:val="24"/>
                <w:szCs w:val="24"/>
                <w:highlight w:val="lightGray"/>
              </w:rPr>
              <w:t> </w:t>
            </w:r>
            <w:r w:rsidRPr="00036A91">
              <w:rPr>
                <w:sz w:val="24"/>
                <w:szCs w:val="24"/>
                <w:highlight w:val="lightGray"/>
              </w:rPr>
              <w:fldChar w:fldCharType="end"/>
            </w:r>
          </w:p>
        </w:tc>
        <w:tc>
          <w:tcPr>
            <w:tcW w:w="3222" w:type="dxa"/>
          </w:tcPr>
          <w:p w:rsidR="006A62EB" w:rsidRPr="00036A91" w:rsidRDefault="006A62EB" w:rsidP="000F14FD">
            <w:pPr>
              <w:rPr>
                <w:sz w:val="24"/>
                <w:szCs w:val="24"/>
                <w:highlight w:val="lightGray"/>
              </w:rPr>
            </w:pPr>
          </w:p>
          <w:p w:rsidR="008C0C6C" w:rsidRPr="00036A91" w:rsidRDefault="004B2A13" w:rsidP="000F14FD">
            <w:pPr>
              <w:rPr>
                <w:sz w:val="24"/>
                <w:szCs w:val="24"/>
                <w:highlight w:val="lightGray"/>
              </w:rPr>
            </w:pPr>
            <w:r w:rsidRPr="00036A91">
              <w:rPr>
                <w:sz w:val="24"/>
                <w:szCs w:val="24"/>
                <w:highlight w:val="lightGray"/>
              </w:rPr>
              <w:fldChar w:fldCharType="begin">
                <w:ffData>
                  <w:name w:val="Text1"/>
                  <w:enabled/>
                  <w:calcOnExit w:val="0"/>
                  <w:textInput/>
                </w:ffData>
              </w:fldChar>
            </w:r>
            <w:r w:rsidR="008C0C6C" w:rsidRPr="00036A91">
              <w:rPr>
                <w:sz w:val="24"/>
                <w:szCs w:val="24"/>
                <w:highlight w:val="lightGray"/>
              </w:rPr>
              <w:instrText xml:space="preserve"> FORMTEXT </w:instrText>
            </w:r>
            <w:r w:rsidRPr="00036A91">
              <w:rPr>
                <w:sz w:val="24"/>
                <w:szCs w:val="24"/>
                <w:highlight w:val="lightGray"/>
              </w:rPr>
            </w:r>
            <w:r w:rsidRPr="00036A91">
              <w:rPr>
                <w:sz w:val="24"/>
                <w:szCs w:val="24"/>
                <w:highlight w:val="lightGray"/>
              </w:rPr>
              <w:fldChar w:fldCharType="separate"/>
            </w:r>
            <w:r w:rsidR="008C0C6C" w:rsidRPr="00036A91">
              <w:rPr>
                <w:noProof/>
                <w:sz w:val="24"/>
                <w:szCs w:val="24"/>
                <w:highlight w:val="lightGray"/>
              </w:rPr>
              <w:t> </w:t>
            </w:r>
            <w:r w:rsidR="008C0C6C" w:rsidRPr="00036A91">
              <w:rPr>
                <w:noProof/>
                <w:sz w:val="24"/>
                <w:szCs w:val="24"/>
                <w:highlight w:val="lightGray"/>
              </w:rPr>
              <w:t> </w:t>
            </w:r>
            <w:r w:rsidR="008C0C6C" w:rsidRPr="00036A91">
              <w:rPr>
                <w:noProof/>
                <w:sz w:val="24"/>
                <w:szCs w:val="24"/>
                <w:highlight w:val="lightGray"/>
              </w:rPr>
              <w:t> </w:t>
            </w:r>
            <w:r w:rsidR="008C0C6C" w:rsidRPr="00036A91">
              <w:rPr>
                <w:noProof/>
                <w:sz w:val="24"/>
                <w:szCs w:val="24"/>
                <w:highlight w:val="lightGray"/>
              </w:rPr>
              <w:t> </w:t>
            </w:r>
            <w:r w:rsidR="008C0C6C" w:rsidRPr="00036A91">
              <w:rPr>
                <w:noProof/>
                <w:sz w:val="24"/>
                <w:szCs w:val="24"/>
                <w:highlight w:val="lightGray"/>
              </w:rPr>
              <w:t> </w:t>
            </w:r>
            <w:r w:rsidRPr="00036A91">
              <w:rPr>
                <w:sz w:val="24"/>
                <w:szCs w:val="24"/>
                <w:highlight w:val="lightGray"/>
              </w:rPr>
              <w:fldChar w:fldCharType="end"/>
            </w:r>
          </w:p>
        </w:tc>
        <w:tc>
          <w:tcPr>
            <w:tcW w:w="884" w:type="dxa"/>
          </w:tcPr>
          <w:p w:rsidR="008C0C6C" w:rsidRPr="00AD7D7B" w:rsidRDefault="008C0C6C" w:rsidP="0008757C">
            <w:pPr>
              <w:rPr>
                <w:sz w:val="24"/>
                <w:szCs w:val="24"/>
                <w:highlight w:val="yellow"/>
              </w:rPr>
            </w:pPr>
          </w:p>
        </w:tc>
      </w:tr>
      <w:tr w:rsidR="002E15C6" w:rsidRPr="002E102E" w:rsidTr="005A45DD">
        <w:trPr>
          <w:trHeight w:val="432"/>
        </w:trPr>
        <w:tc>
          <w:tcPr>
            <w:tcW w:w="549" w:type="dxa"/>
            <w:vAlign w:val="center"/>
          </w:tcPr>
          <w:p w:rsidR="002E15C6" w:rsidRPr="002E102E" w:rsidRDefault="00F94AD0" w:rsidP="00C00D7C">
            <w:pPr>
              <w:jc w:val="center"/>
              <w:rPr>
                <w:b/>
                <w:sz w:val="24"/>
                <w:szCs w:val="24"/>
              </w:rPr>
            </w:pPr>
            <w:r w:rsidRPr="002E102E">
              <w:rPr>
                <w:b/>
                <w:sz w:val="24"/>
                <w:szCs w:val="24"/>
              </w:rPr>
              <w:t>10</w:t>
            </w:r>
          </w:p>
        </w:tc>
        <w:tc>
          <w:tcPr>
            <w:tcW w:w="6742" w:type="dxa"/>
            <w:vAlign w:val="center"/>
          </w:tcPr>
          <w:p w:rsidR="002E15C6" w:rsidRPr="00AD7D7B" w:rsidRDefault="002E15C6" w:rsidP="002E15C6">
            <w:pPr>
              <w:pStyle w:val="Default"/>
              <w:rPr>
                <w:rFonts w:ascii="Arial" w:hAnsi="Arial" w:cs="Arial"/>
                <w:highlight w:val="yellow"/>
              </w:rPr>
            </w:pPr>
            <w:r w:rsidRPr="00AD7D7B">
              <w:rPr>
                <w:rFonts w:ascii="Arial" w:hAnsi="Arial" w:cs="Arial"/>
                <w:highlight w:val="yellow"/>
              </w:rPr>
              <w:t>Materials include asse</w:t>
            </w:r>
            <w:r w:rsidR="00F258B4" w:rsidRPr="00AD7D7B">
              <w:rPr>
                <w:rFonts w:ascii="Arial" w:hAnsi="Arial" w:cs="Arial"/>
                <w:highlight w:val="yellow"/>
              </w:rPr>
              <w:t xml:space="preserve">ssment opportunities to measure </w:t>
            </w:r>
            <w:r w:rsidRPr="00AD7D7B">
              <w:rPr>
                <w:rFonts w:ascii="Arial" w:hAnsi="Arial" w:cs="Arial"/>
                <w:highlight w:val="yellow"/>
              </w:rPr>
              <w:t>student progress</w:t>
            </w:r>
            <w:r w:rsidR="002E102E" w:rsidRPr="00AD7D7B">
              <w:rPr>
                <w:rFonts w:ascii="Arial" w:hAnsi="Arial" w:cs="Arial"/>
                <w:highlight w:val="yellow"/>
              </w:rPr>
              <w:t>,</w:t>
            </w:r>
            <w:r w:rsidRPr="00AD7D7B">
              <w:rPr>
                <w:rFonts w:ascii="Arial" w:hAnsi="Arial" w:cs="Arial"/>
                <w:highlight w:val="yellow"/>
              </w:rPr>
              <w:t xml:space="preserve"> and development of basic and advanced phonics skills, complex word analysis skills, and fluency over time. </w:t>
            </w:r>
          </w:p>
        </w:tc>
        <w:tc>
          <w:tcPr>
            <w:tcW w:w="3219" w:type="dxa"/>
          </w:tcPr>
          <w:p w:rsidR="006A62EB" w:rsidRPr="00036A91" w:rsidRDefault="006A62EB" w:rsidP="000F14FD">
            <w:pPr>
              <w:rPr>
                <w:sz w:val="24"/>
                <w:szCs w:val="24"/>
                <w:highlight w:val="lightGray"/>
              </w:rPr>
            </w:pPr>
          </w:p>
          <w:p w:rsidR="002E15C6" w:rsidRPr="00036A91" w:rsidRDefault="004B2A13" w:rsidP="000F14FD">
            <w:pPr>
              <w:rPr>
                <w:sz w:val="24"/>
                <w:szCs w:val="24"/>
                <w:highlight w:val="lightGray"/>
              </w:rPr>
            </w:pPr>
            <w:r w:rsidRPr="00036A91">
              <w:rPr>
                <w:sz w:val="24"/>
                <w:szCs w:val="24"/>
                <w:highlight w:val="lightGray"/>
              </w:rPr>
              <w:fldChar w:fldCharType="begin">
                <w:ffData>
                  <w:name w:val="Text1"/>
                  <w:enabled/>
                  <w:calcOnExit w:val="0"/>
                  <w:textInput/>
                </w:ffData>
              </w:fldChar>
            </w:r>
            <w:r w:rsidR="002E15C6" w:rsidRPr="00036A91">
              <w:rPr>
                <w:sz w:val="24"/>
                <w:szCs w:val="24"/>
                <w:highlight w:val="lightGray"/>
              </w:rPr>
              <w:instrText xml:space="preserve"> FORMTEXT </w:instrText>
            </w:r>
            <w:r w:rsidRPr="00036A91">
              <w:rPr>
                <w:sz w:val="24"/>
                <w:szCs w:val="24"/>
                <w:highlight w:val="lightGray"/>
              </w:rPr>
            </w:r>
            <w:r w:rsidRPr="00036A91">
              <w:rPr>
                <w:sz w:val="24"/>
                <w:szCs w:val="24"/>
                <w:highlight w:val="lightGray"/>
              </w:rPr>
              <w:fldChar w:fldCharType="separate"/>
            </w:r>
            <w:r w:rsidR="002E15C6" w:rsidRPr="00036A91">
              <w:rPr>
                <w:noProof/>
                <w:sz w:val="24"/>
                <w:szCs w:val="24"/>
                <w:highlight w:val="lightGray"/>
              </w:rPr>
              <w:t> </w:t>
            </w:r>
            <w:r w:rsidR="002E15C6" w:rsidRPr="00036A91">
              <w:rPr>
                <w:noProof/>
                <w:sz w:val="24"/>
                <w:szCs w:val="24"/>
                <w:highlight w:val="lightGray"/>
              </w:rPr>
              <w:t> </w:t>
            </w:r>
            <w:r w:rsidR="002E15C6" w:rsidRPr="00036A91">
              <w:rPr>
                <w:noProof/>
                <w:sz w:val="24"/>
                <w:szCs w:val="24"/>
                <w:highlight w:val="lightGray"/>
              </w:rPr>
              <w:t> </w:t>
            </w:r>
            <w:r w:rsidR="002E15C6" w:rsidRPr="00036A91">
              <w:rPr>
                <w:noProof/>
                <w:sz w:val="24"/>
                <w:szCs w:val="24"/>
                <w:highlight w:val="lightGray"/>
              </w:rPr>
              <w:t> </w:t>
            </w:r>
            <w:r w:rsidR="002E15C6" w:rsidRPr="00036A91">
              <w:rPr>
                <w:noProof/>
                <w:sz w:val="24"/>
                <w:szCs w:val="24"/>
                <w:highlight w:val="lightGray"/>
              </w:rPr>
              <w:t> </w:t>
            </w:r>
            <w:r w:rsidRPr="00036A91">
              <w:rPr>
                <w:sz w:val="24"/>
                <w:szCs w:val="24"/>
                <w:highlight w:val="lightGray"/>
              </w:rPr>
              <w:fldChar w:fldCharType="end"/>
            </w:r>
          </w:p>
        </w:tc>
        <w:tc>
          <w:tcPr>
            <w:tcW w:w="3222" w:type="dxa"/>
          </w:tcPr>
          <w:p w:rsidR="006A62EB" w:rsidRPr="00036A91" w:rsidRDefault="006A62EB" w:rsidP="000F14FD">
            <w:pPr>
              <w:rPr>
                <w:sz w:val="24"/>
                <w:szCs w:val="24"/>
                <w:highlight w:val="lightGray"/>
              </w:rPr>
            </w:pPr>
          </w:p>
          <w:p w:rsidR="002E15C6" w:rsidRPr="00036A91" w:rsidRDefault="004B2A13" w:rsidP="000F14FD">
            <w:pPr>
              <w:rPr>
                <w:sz w:val="24"/>
                <w:szCs w:val="24"/>
                <w:highlight w:val="lightGray"/>
              </w:rPr>
            </w:pPr>
            <w:r w:rsidRPr="00036A91">
              <w:rPr>
                <w:sz w:val="24"/>
                <w:szCs w:val="24"/>
                <w:highlight w:val="lightGray"/>
              </w:rPr>
              <w:fldChar w:fldCharType="begin">
                <w:ffData>
                  <w:name w:val="Text1"/>
                  <w:enabled/>
                  <w:calcOnExit w:val="0"/>
                  <w:textInput/>
                </w:ffData>
              </w:fldChar>
            </w:r>
            <w:r w:rsidR="002E15C6" w:rsidRPr="00036A91">
              <w:rPr>
                <w:sz w:val="24"/>
                <w:szCs w:val="24"/>
                <w:highlight w:val="lightGray"/>
              </w:rPr>
              <w:instrText xml:space="preserve"> FORMTEXT </w:instrText>
            </w:r>
            <w:r w:rsidRPr="00036A91">
              <w:rPr>
                <w:sz w:val="24"/>
                <w:szCs w:val="24"/>
                <w:highlight w:val="lightGray"/>
              </w:rPr>
            </w:r>
            <w:r w:rsidRPr="00036A91">
              <w:rPr>
                <w:sz w:val="24"/>
                <w:szCs w:val="24"/>
                <w:highlight w:val="lightGray"/>
              </w:rPr>
              <w:fldChar w:fldCharType="separate"/>
            </w:r>
            <w:r w:rsidR="002E15C6" w:rsidRPr="00036A91">
              <w:rPr>
                <w:noProof/>
                <w:sz w:val="24"/>
                <w:szCs w:val="24"/>
                <w:highlight w:val="lightGray"/>
              </w:rPr>
              <w:t> </w:t>
            </w:r>
            <w:r w:rsidR="002E15C6" w:rsidRPr="00036A91">
              <w:rPr>
                <w:noProof/>
                <w:sz w:val="24"/>
                <w:szCs w:val="24"/>
                <w:highlight w:val="lightGray"/>
              </w:rPr>
              <w:t> </w:t>
            </w:r>
            <w:r w:rsidR="002E15C6" w:rsidRPr="00036A91">
              <w:rPr>
                <w:noProof/>
                <w:sz w:val="24"/>
                <w:szCs w:val="24"/>
                <w:highlight w:val="lightGray"/>
              </w:rPr>
              <w:t> </w:t>
            </w:r>
            <w:r w:rsidR="002E15C6" w:rsidRPr="00036A91">
              <w:rPr>
                <w:noProof/>
                <w:sz w:val="24"/>
                <w:szCs w:val="24"/>
                <w:highlight w:val="lightGray"/>
              </w:rPr>
              <w:t> </w:t>
            </w:r>
            <w:r w:rsidR="002E15C6" w:rsidRPr="00036A91">
              <w:rPr>
                <w:noProof/>
                <w:sz w:val="24"/>
                <w:szCs w:val="24"/>
                <w:highlight w:val="lightGray"/>
              </w:rPr>
              <w:t> </w:t>
            </w:r>
            <w:r w:rsidRPr="00036A91">
              <w:rPr>
                <w:sz w:val="24"/>
                <w:szCs w:val="24"/>
                <w:highlight w:val="lightGray"/>
              </w:rPr>
              <w:fldChar w:fldCharType="end"/>
            </w:r>
          </w:p>
        </w:tc>
        <w:tc>
          <w:tcPr>
            <w:tcW w:w="884" w:type="dxa"/>
          </w:tcPr>
          <w:p w:rsidR="002E15C6" w:rsidRPr="002E102E" w:rsidRDefault="002E15C6" w:rsidP="0008757C">
            <w:pPr>
              <w:rPr>
                <w:sz w:val="24"/>
                <w:szCs w:val="24"/>
              </w:rPr>
            </w:pPr>
          </w:p>
        </w:tc>
      </w:tr>
      <w:tr w:rsidR="00480DC3" w:rsidRPr="002E102E" w:rsidTr="005A45DD">
        <w:trPr>
          <w:trHeight w:val="288"/>
        </w:trPr>
        <w:tc>
          <w:tcPr>
            <w:tcW w:w="549" w:type="dxa"/>
            <w:shd w:val="clear" w:color="auto" w:fill="C2D69B" w:themeFill="accent3" w:themeFillTint="99"/>
            <w:vAlign w:val="center"/>
          </w:tcPr>
          <w:p w:rsidR="00480DC3" w:rsidRPr="002E102E" w:rsidRDefault="00155D81" w:rsidP="00201053">
            <w:pPr>
              <w:ind w:left="-90" w:right="-107"/>
              <w:jc w:val="center"/>
              <w:rPr>
                <w:b/>
                <w:sz w:val="24"/>
                <w:szCs w:val="24"/>
              </w:rPr>
            </w:pPr>
            <w:r w:rsidRPr="002E102E">
              <w:rPr>
                <w:b/>
                <w:sz w:val="24"/>
                <w:szCs w:val="24"/>
              </w:rPr>
              <w:t>#</w:t>
            </w:r>
          </w:p>
        </w:tc>
        <w:tc>
          <w:tcPr>
            <w:tcW w:w="6742" w:type="dxa"/>
            <w:shd w:val="clear" w:color="auto" w:fill="C2D69B" w:themeFill="accent3" w:themeFillTint="99"/>
            <w:vAlign w:val="center"/>
          </w:tcPr>
          <w:p w:rsidR="00480DC3" w:rsidRPr="002E102E" w:rsidRDefault="00A02E9C" w:rsidP="00480DC3">
            <w:pPr>
              <w:rPr>
                <w:b/>
                <w:sz w:val="24"/>
                <w:szCs w:val="24"/>
              </w:rPr>
            </w:pPr>
            <w:r w:rsidRPr="002E102E">
              <w:rPr>
                <w:b/>
                <w:sz w:val="24"/>
                <w:szCs w:val="24"/>
              </w:rPr>
              <w:t>Fluency</w:t>
            </w:r>
          </w:p>
        </w:tc>
        <w:tc>
          <w:tcPr>
            <w:tcW w:w="3219" w:type="dxa"/>
            <w:shd w:val="clear" w:color="auto" w:fill="C2D69B" w:themeFill="accent3" w:themeFillTint="99"/>
            <w:vAlign w:val="center"/>
          </w:tcPr>
          <w:p w:rsidR="00480DC3" w:rsidRPr="002E102E" w:rsidRDefault="00480DC3" w:rsidP="00201053">
            <w:pPr>
              <w:jc w:val="center"/>
              <w:rPr>
                <w:b/>
                <w:sz w:val="24"/>
                <w:szCs w:val="24"/>
              </w:rPr>
            </w:pPr>
            <w:r w:rsidRPr="002E102E">
              <w:rPr>
                <w:b/>
                <w:sz w:val="24"/>
                <w:szCs w:val="24"/>
              </w:rPr>
              <w:t>Citation Level 2</w:t>
            </w:r>
          </w:p>
        </w:tc>
        <w:tc>
          <w:tcPr>
            <w:tcW w:w="3222" w:type="dxa"/>
            <w:shd w:val="clear" w:color="auto" w:fill="C2D69B" w:themeFill="accent3" w:themeFillTint="99"/>
            <w:vAlign w:val="center"/>
          </w:tcPr>
          <w:p w:rsidR="00480DC3" w:rsidRPr="002E102E" w:rsidRDefault="00480DC3" w:rsidP="00201053">
            <w:pPr>
              <w:jc w:val="center"/>
              <w:rPr>
                <w:b/>
                <w:sz w:val="24"/>
                <w:szCs w:val="24"/>
              </w:rPr>
            </w:pPr>
            <w:r w:rsidRPr="002E102E">
              <w:rPr>
                <w:b/>
                <w:sz w:val="24"/>
                <w:szCs w:val="24"/>
              </w:rPr>
              <w:t>Citation Level 3</w:t>
            </w:r>
          </w:p>
        </w:tc>
        <w:tc>
          <w:tcPr>
            <w:tcW w:w="884" w:type="dxa"/>
            <w:shd w:val="clear" w:color="auto" w:fill="C2D69B" w:themeFill="accent3" w:themeFillTint="99"/>
            <w:vAlign w:val="center"/>
          </w:tcPr>
          <w:p w:rsidR="00480DC3" w:rsidRPr="002E102E" w:rsidRDefault="00480DC3" w:rsidP="00201053">
            <w:pPr>
              <w:jc w:val="center"/>
              <w:rPr>
                <w:b/>
                <w:sz w:val="24"/>
                <w:szCs w:val="24"/>
              </w:rPr>
            </w:pPr>
            <w:r w:rsidRPr="002E102E">
              <w:rPr>
                <w:b/>
                <w:sz w:val="24"/>
                <w:szCs w:val="24"/>
              </w:rPr>
              <w:t>Score</w:t>
            </w:r>
          </w:p>
        </w:tc>
      </w:tr>
      <w:tr w:rsidR="00BB6039" w:rsidRPr="002E102E" w:rsidTr="005A45DD">
        <w:trPr>
          <w:trHeight w:val="485"/>
        </w:trPr>
        <w:tc>
          <w:tcPr>
            <w:tcW w:w="549" w:type="dxa"/>
            <w:vAlign w:val="center"/>
          </w:tcPr>
          <w:p w:rsidR="00BB6039" w:rsidRPr="002E102E" w:rsidRDefault="00BB6039" w:rsidP="00C00D7C">
            <w:pPr>
              <w:jc w:val="center"/>
              <w:rPr>
                <w:b/>
                <w:sz w:val="24"/>
                <w:szCs w:val="24"/>
              </w:rPr>
            </w:pPr>
            <w:r w:rsidRPr="002E102E">
              <w:rPr>
                <w:b/>
                <w:sz w:val="24"/>
                <w:szCs w:val="24"/>
              </w:rPr>
              <w:t>1</w:t>
            </w:r>
            <w:r w:rsidR="00F94AD0" w:rsidRPr="002E102E">
              <w:rPr>
                <w:b/>
                <w:sz w:val="24"/>
                <w:szCs w:val="24"/>
              </w:rPr>
              <w:t>1</w:t>
            </w:r>
          </w:p>
        </w:tc>
        <w:tc>
          <w:tcPr>
            <w:tcW w:w="6742" w:type="dxa"/>
          </w:tcPr>
          <w:p w:rsidR="00BB6039" w:rsidRPr="00AD7D7B" w:rsidRDefault="007954A3">
            <w:pPr>
              <w:rPr>
                <w:sz w:val="24"/>
                <w:szCs w:val="24"/>
                <w:highlight w:val="yellow"/>
              </w:rPr>
            </w:pPr>
            <w:r w:rsidRPr="00AD7D7B">
              <w:rPr>
                <w:sz w:val="24"/>
                <w:szCs w:val="24"/>
                <w:highlight w:val="yellow"/>
              </w:rPr>
              <w:t>Materials contain fluency instruction and practice opportunities that support student development in reading texts of increasing complexity and writing drafts of increasing quality.</w:t>
            </w:r>
          </w:p>
        </w:tc>
        <w:tc>
          <w:tcPr>
            <w:tcW w:w="3219" w:type="dxa"/>
          </w:tcPr>
          <w:p w:rsidR="006A62EB" w:rsidRPr="00036A91" w:rsidRDefault="006A62EB">
            <w:pPr>
              <w:rPr>
                <w:sz w:val="24"/>
                <w:szCs w:val="24"/>
                <w:highlight w:val="lightGray"/>
              </w:rPr>
            </w:pPr>
          </w:p>
          <w:p w:rsidR="00BB6039" w:rsidRPr="00036A91" w:rsidRDefault="004B2A13">
            <w:pPr>
              <w:rPr>
                <w:sz w:val="24"/>
                <w:szCs w:val="24"/>
                <w:highlight w:val="lightGray"/>
              </w:rPr>
            </w:pPr>
            <w:r w:rsidRPr="00036A91">
              <w:rPr>
                <w:sz w:val="24"/>
                <w:szCs w:val="24"/>
                <w:highlight w:val="lightGray"/>
              </w:rPr>
              <w:fldChar w:fldCharType="begin">
                <w:ffData>
                  <w:name w:val="Text1"/>
                  <w:enabled/>
                  <w:calcOnExit w:val="0"/>
                  <w:textInput/>
                </w:ffData>
              </w:fldChar>
            </w:r>
            <w:r w:rsidR="00BB6039" w:rsidRPr="00036A91">
              <w:rPr>
                <w:sz w:val="24"/>
                <w:szCs w:val="24"/>
                <w:highlight w:val="lightGray"/>
              </w:rPr>
              <w:instrText xml:space="preserve"> FORMTEXT </w:instrText>
            </w:r>
            <w:r w:rsidRPr="00036A91">
              <w:rPr>
                <w:sz w:val="24"/>
                <w:szCs w:val="24"/>
                <w:highlight w:val="lightGray"/>
              </w:rPr>
            </w:r>
            <w:r w:rsidRPr="00036A91">
              <w:rPr>
                <w:sz w:val="24"/>
                <w:szCs w:val="24"/>
                <w:highlight w:val="lightGray"/>
              </w:rPr>
              <w:fldChar w:fldCharType="separate"/>
            </w:r>
            <w:r w:rsidR="00BB6039" w:rsidRPr="00036A91">
              <w:rPr>
                <w:noProof/>
                <w:sz w:val="24"/>
                <w:szCs w:val="24"/>
                <w:highlight w:val="lightGray"/>
              </w:rPr>
              <w:t> </w:t>
            </w:r>
            <w:r w:rsidR="00BB6039" w:rsidRPr="00036A91">
              <w:rPr>
                <w:noProof/>
                <w:sz w:val="24"/>
                <w:szCs w:val="24"/>
                <w:highlight w:val="lightGray"/>
              </w:rPr>
              <w:t> </w:t>
            </w:r>
            <w:r w:rsidR="00BB6039" w:rsidRPr="00036A91">
              <w:rPr>
                <w:noProof/>
                <w:sz w:val="24"/>
                <w:szCs w:val="24"/>
                <w:highlight w:val="lightGray"/>
              </w:rPr>
              <w:t> </w:t>
            </w:r>
            <w:r w:rsidR="00BB6039" w:rsidRPr="00036A91">
              <w:rPr>
                <w:noProof/>
                <w:sz w:val="24"/>
                <w:szCs w:val="24"/>
                <w:highlight w:val="lightGray"/>
              </w:rPr>
              <w:t> </w:t>
            </w:r>
            <w:r w:rsidR="00BB6039" w:rsidRPr="00036A91">
              <w:rPr>
                <w:noProof/>
                <w:sz w:val="24"/>
                <w:szCs w:val="24"/>
                <w:highlight w:val="lightGray"/>
              </w:rPr>
              <w:t> </w:t>
            </w:r>
            <w:r w:rsidRPr="00036A91">
              <w:rPr>
                <w:sz w:val="24"/>
                <w:szCs w:val="24"/>
                <w:highlight w:val="lightGray"/>
              </w:rPr>
              <w:fldChar w:fldCharType="end"/>
            </w:r>
          </w:p>
        </w:tc>
        <w:tc>
          <w:tcPr>
            <w:tcW w:w="3222" w:type="dxa"/>
          </w:tcPr>
          <w:p w:rsidR="00036A91" w:rsidRDefault="00036A91">
            <w:pPr>
              <w:rPr>
                <w:sz w:val="24"/>
                <w:szCs w:val="24"/>
                <w:highlight w:val="lightGray"/>
              </w:rPr>
            </w:pPr>
          </w:p>
          <w:p w:rsidR="00BB6039" w:rsidRPr="00036A91" w:rsidRDefault="004B2A13">
            <w:pPr>
              <w:rPr>
                <w:sz w:val="24"/>
                <w:szCs w:val="24"/>
                <w:highlight w:val="lightGray"/>
              </w:rPr>
            </w:pPr>
            <w:r w:rsidRPr="00036A91">
              <w:rPr>
                <w:sz w:val="24"/>
                <w:szCs w:val="24"/>
                <w:highlight w:val="lightGray"/>
              </w:rPr>
              <w:fldChar w:fldCharType="begin">
                <w:ffData>
                  <w:name w:val="Text1"/>
                  <w:enabled/>
                  <w:calcOnExit w:val="0"/>
                  <w:textInput/>
                </w:ffData>
              </w:fldChar>
            </w:r>
            <w:r w:rsidR="00BB6039" w:rsidRPr="00036A91">
              <w:rPr>
                <w:sz w:val="24"/>
                <w:szCs w:val="24"/>
                <w:highlight w:val="lightGray"/>
              </w:rPr>
              <w:instrText xml:space="preserve"> FORMTEXT </w:instrText>
            </w:r>
            <w:r w:rsidRPr="00036A91">
              <w:rPr>
                <w:sz w:val="24"/>
                <w:szCs w:val="24"/>
                <w:highlight w:val="lightGray"/>
              </w:rPr>
            </w:r>
            <w:r w:rsidRPr="00036A91">
              <w:rPr>
                <w:sz w:val="24"/>
                <w:szCs w:val="24"/>
                <w:highlight w:val="lightGray"/>
              </w:rPr>
              <w:fldChar w:fldCharType="separate"/>
            </w:r>
            <w:r w:rsidR="00BB6039" w:rsidRPr="00036A91">
              <w:rPr>
                <w:noProof/>
                <w:sz w:val="24"/>
                <w:szCs w:val="24"/>
                <w:highlight w:val="lightGray"/>
              </w:rPr>
              <w:t> </w:t>
            </w:r>
            <w:r w:rsidR="00BB6039" w:rsidRPr="00036A91">
              <w:rPr>
                <w:noProof/>
                <w:sz w:val="24"/>
                <w:szCs w:val="24"/>
                <w:highlight w:val="lightGray"/>
              </w:rPr>
              <w:t> </w:t>
            </w:r>
            <w:r w:rsidR="00BB6039" w:rsidRPr="00036A91">
              <w:rPr>
                <w:noProof/>
                <w:sz w:val="24"/>
                <w:szCs w:val="24"/>
                <w:highlight w:val="lightGray"/>
              </w:rPr>
              <w:t> </w:t>
            </w:r>
            <w:r w:rsidR="00BB6039" w:rsidRPr="00036A91">
              <w:rPr>
                <w:noProof/>
                <w:sz w:val="24"/>
                <w:szCs w:val="24"/>
                <w:highlight w:val="lightGray"/>
              </w:rPr>
              <w:t> </w:t>
            </w:r>
            <w:r w:rsidR="00BB6039" w:rsidRPr="00036A91">
              <w:rPr>
                <w:noProof/>
                <w:sz w:val="24"/>
                <w:szCs w:val="24"/>
                <w:highlight w:val="lightGray"/>
              </w:rPr>
              <w:t> </w:t>
            </w:r>
            <w:r w:rsidRPr="00036A91">
              <w:rPr>
                <w:sz w:val="24"/>
                <w:szCs w:val="24"/>
                <w:highlight w:val="lightGray"/>
              </w:rPr>
              <w:fldChar w:fldCharType="end"/>
            </w:r>
          </w:p>
        </w:tc>
        <w:tc>
          <w:tcPr>
            <w:tcW w:w="884" w:type="dxa"/>
          </w:tcPr>
          <w:p w:rsidR="00BB6039" w:rsidRPr="002E102E" w:rsidRDefault="00BB6039" w:rsidP="0008757C">
            <w:pPr>
              <w:rPr>
                <w:sz w:val="24"/>
                <w:szCs w:val="24"/>
              </w:rPr>
            </w:pPr>
          </w:p>
        </w:tc>
      </w:tr>
      <w:tr w:rsidR="000B18D2" w:rsidRPr="002E102E" w:rsidTr="005A45DD">
        <w:trPr>
          <w:cantSplit/>
          <w:trHeight w:val="288"/>
        </w:trPr>
        <w:tc>
          <w:tcPr>
            <w:tcW w:w="549" w:type="dxa"/>
            <w:shd w:val="clear" w:color="auto" w:fill="C2D69B" w:themeFill="accent3" w:themeFillTint="99"/>
          </w:tcPr>
          <w:p w:rsidR="000B18D2" w:rsidRPr="002E102E" w:rsidRDefault="00027B2B" w:rsidP="00027B2B">
            <w:pPr>
              <w:ind w:left="-90" w:right="-107"/>
              <w:jc w:val="center"/>
              <w:rPr>
                <w:b/>
                <w:sz w:val="24"/>
                <w:szCs w:val="24"/>
              </w:rPr>
            </w:pPr>
            <w:r w:rsidRPr="002E102E">
              <w:rPr>
                <w:b/>
                <w:sz w:val="24"/>
                <w:szCs w:val="24"/>
              </w:rPr>
              <w:t>#</w:t>
            </w:r>
          </w:p>
        </w:tc>
        <w:tc>
          <w:tcPr>
            <w:tcW w:w="6742" w:type="dxa"/>
            <w:shd w:val="clear" w:color="auto" w:fill="C2D69B" w:themeFill="accent3" w:themeFillTint="99"/>
            <w:vAlign w:val="center"/>
          </w:tcPr>
          <w:p w:rsidR="00A02E9C" w:rsidRPr="002E102E" w:rsidRDefault="00A02E9C" w:rsidP="00F052F8">
            <w:pPr>
              <w:rPr>
                <w:b/>
                <w:sz w:val="24"/>
                <w:szCs w:val="24"/>
              </w:rPr>
            </w:pPr>
            <w:r w:rsidRPr="002E102E">
              <w:rPr>
                <w:b/>
                <w:sz w:val="24"/>
                <w:szCs w:val="24"/>
              </w:rPr>
              <w:t>Reading &amp; Text Selection</w:t>
            </w:r>
          </w:p>
        </w:tc>
        <w:tc>
          <w:tcPr>
            <w:tcW w:w="3219" w:type="dxa"/>
            <w:shd w:val="clear" w:color="auto" w:fill="C2D69B" w:themeFill="accent3" w:themeFillTint="99"/>
          </w:tcPr>
          <w:p w:rsidR="000B18D2" w:rsidRPr="002E102E" w:rsidRDefault="000B18D2" w:rsidP="007954A3">
            <w:pPr>
              <w:jc w:val="center"/>
              <w:rPr>
                <w:b/>
                <w:sz w:val="24"/>
                <w:szCs w:val="24"/>
              </w:rPr>
            </w:pPr>
            <w:r w:rsidRPr="002E102E">
              <w:rPr>
                <w:b/>
                <w:sz w:val="24"/>
                <w:szCs w:val="24"/>
              </w:rPr>
              <w:t>Citation Level 2</w:t>
            </w:r>
          </w:p>
        </w:tc>
        <w:tc>
          <w:tcPr>
            <w:tcW w:w="3222" w:type="dxa"/>
            <w:shd w:val="clear" w:color="auto" w:fill="C2D69B" w:themeFill="accent3" w:themeFillTint="99"/>
          </w:tcPr>
          <w:p w:rsidR="000B18D2" w:rsidRPr="002E102E" w:rsidRDefault="000B18D2" w:rsidP="007954A3">
            <w:pPr>
              <w:jc w:val="center"/>
              <w:rPr>
                <w:b/>
                <w:sz w:val="24"/>
                <w:szCs w:val="24"/>
              </w:rPr>
            </w:pPr>
            <w:r w:rsidRPr="002E102E">
              <w:rPr>
                <w:b/>
                <w:sz w:val="24"/>
                <w:szCs w:val="24"/>
              </w:rPr>
              <w:t>Citation Level 3</w:t>
            </w:r>
          </w:p>
        </w:tc>
        <w:tc>
          <w:tcPr>
            <w:tcW w:w="884" w:type="dxa"/>
            <w:shd w:val="clear" w:color="auto" w:fill="C2D69B" w:themeFill="accent3" w:themeFillTint="99"/>
          </w:tcPr>
          <w:p w:rsidR="000B18D2" w:rsidRPr="002E102E" w:rsidRDefault="000B18D2" w:rsidP="007954A3">
            <w:pPr>
              <w:jc w:val="center"/>
              <w:rPr>
                <w:b/>
                <w:sz w:val="24"/>
                <w:szCs w:val="24"/>
              </w:rPr>
            </w:pPr>
            <w:r w:rsidRPr="002E102E">
              <w:rPr>
                <w:b/>
                <w:sz w:val="24"/>
                <w:szCs w:val="24"/>
              </w:rPr>
              <w:t>Score</w:t>
            </w:r>
          </w:p>
        </w:tc>
      </w:tr>
      <w:tr w:rsidR="00F052F8" w:rsidRPr="002E102E" w:rsidTr="005A45DD">
        <w:trPr>
          <w:trHeight w:val="125"/>
        </w:trPr>
        <w:tc>
          <w:tcPr>
            <w:tcW w:w="549" w:type="dxa"/>
            <w:tcBorders>
              <w:top w:val="single" w:sz="4" w:space="0" w:color="auto"/>
              <w:left w:val="single" w:sz="4" w:space="0" w:color="auto"/>
              <w:bottom w:val="single" w:sz="4" w:space="0" w:color="auto"/>
              <w:right w:val="single" w:sz="4" w:space="0" w:color="auto"/>
            </w:tcBorders>
            <w:vAlign w:val="center"/>
          </w:tcPr>
          <w:p w:rsidR="00F052F8" w:rsidRPr="002E102E" w:rsidRDefault="00F94AD0" w:rsidP="00201053">
            <w:pPr>
              <w:jc w:val="center"/>
              <w:rPr>
                <w:b/>
                <w:sz w:val="24"/>
                <w:szCs w:val="24"/>
              </w:rPr>
            </w:pPr>
            <w:r w:rsidRPr="002E102E">
              <w:rPr>
                <w:b/>
                <w:sz w:val="24"/>
                <w:szCs w:val="24"/>
              </w:rPr>
              <w:t>12</w:t>
            </w:r>
          </w:p>
        </w:tc>
        <w:tc>
          <w:tcPr>
            <w:tcW w:w="6742" w:type="dxa"/>
            <w:tcBorders>
              <w:top w:val="single" w:sz="4" w:space="0" w:color="auto"/>
              <w:left w:val="single" w:sz="4" w:space="0" w:color="auto"/>
              <w:bottom w:val="single" w:sz="4" w:space="0" w:color="auto"/>
              <w:right w:val="single" w:sz="4" w:space="0" w:color="auto"/>
            </w:tcBorders>
          </w:tcPr>
          <w:p w:rsidR="00655291" w:rsidRPr="002E102E" w:rsidRDefault="00F052F8">
            <w:pPr>
              <w:rPr>
                <w:sz w:val="24"/>
                <w:szCs w:val="24"/>
              </w:rPr>
            </w:pPr>
            <w:r w:rsidRPr="002E102E">
              <w:rPr>
                <w:sz w:val="24"/>
                <w:szCs w:val="24"/>
              </w:rPr>
              <w:t xml:space="preserve">The content is aligned </w:t>
            </w:r>
            <w:r w:rsidR="002E102E">
              <w:rPr>
                <w:sz w:val="24"/>
                <w:szCs w:val="24"/>
              </w:rPr>
              <w:t>with the reading standards for literature and informational t</w:t>
            </w:r>
            <w:r w:rsidRPr="002E102E">
              <w:rPr>
                <w:sz w:val="24"/>
                <w:szCs w:val="24"/>
              </w:rPr>
              <w:t>exts for the grade level.  For intervention, it is critical to have sufficient student materials and teacher resources for adapting instruction to address students’ instructional needs.  Adaptations that should be supported by these types of materials include:</w:t>
            </w:r>
          </w:p>
          <w:p w:rsidR="00655291" w:rsidRPr="002E102E" w:rsidRDefault="00F052F8">
            <w:pPr>
              <w:rPr>
                <w:sz w:val="24"/>
                <w:szCs w:val="24"/>
              </w:rPr>
            </w:pPr>
            <w:r w:rsidRPr="002E102E">
              <w:rPr>
                <w:sz w:val="24"/>
                <w:szCs w:val="24"/>
              </w:rPr>
              <w:t xml:space="preserve">(a) increases in length and frequency of instructional sessions; </w:t>
            </w:r>
          </w:p>
          <w:p w:rsidR="00655291" w:rsidRPr="002E102E" w:rsidRDefault="00F052F8">
            <w:pPr>
              <w:rPr>
                <w:sz w:val="24"/>
                <w:szCs w:val="24"/>
              </w:rPr>
            </w:pPr>
            <w:r w:rsidRPr="002E102E">
              <w:rPr>
                <w:sz w:val="24"/>
                <w:szCs w:val="24"/>
              </w:rPr>
              <w:t xml:space="preserve">(b) acceleration of student learning based on rate and level of response to intervention; </w:t>
            </w:r>
          </w:p>
          <w:p w:rsidR="00655291" w:rsidRPr="002E102E" w:rsidRDefault="00F052F8">
            <w:pPr>
              <w:rPr>
                <w:sz w:val="24"/>
                <w:szCs w:val="24"/>
              </w:rPr>
            </w:pPr>
            <w:r w:rsidRPr="002E102E">
              <w:rPr>
                <w:sz w:val="24"/>
                <w:szCs w:val="24"/>
              </w:rPr>
              <w:t>(c) the use of data to monitor changes in student performance;</w:t>
            </w:r>
          </w:p>
          <w:p w:rsidR="00F052F8" w:rsidRPr="002E102E" w:rsidRDefault="00F052F8">
            <w:pPr>
              <w:rPr>
                <w:sz w:val="24"/>
                <w:szCs w:val="24"/>
              </w:rPr>
            </w:pPr>
            <w:r w:rsidRPr="002E102E">
              <w:rPr>
                <w:sz w:val="24"/>
                <w:szCs w:val="24"/>
              </w:rPr>
              <w:t>(d) gradual release of teacher support as students’ reading becomes increasingly self-regulated.</w:t>
            </w:r>
          </w:p>
        </w:tc>
        <w:tc>
          <w:tcPr>
            <w:tcW w:w="3219" w:type="dxa"/>
            <w:tcBorders>
              <w:top w:val="single" w:sz="4" w:space="0" w:color="auto"/>
              <w:left w:val="single" w:sz="4" w:space="0" w:color="auto"/>
              <w:bottom w:val="single" w:sz="4" w:space="0" w:color="auto"/>
              <w:right w:val="single" w:sz="4" w:space="0" w:color="auto"/>
            </w:tcBorders>
          </w:tcPr>
          <w:p w:rsidR="005E1A6E" w:rsidRDefault="005E1A6E" w:rsidP="007D77D6">
            <w:pPr>
              <w:rPr>
                <w:sz w:val="24"/>
                <w:szCs w:val="24"/>
              </w:rPr>
            </w:pPr>
          </w:p>
          <w:p w:rsidR="005E1A6E" w:rsidRDefault="005E1A6E" w:rsidP="007D77D6">
            <w:pPr>
              <w:rPr>
                <w:sz w:val="24"/>
                <w:szCs w:val="24"/>
              </w:rPr>
            </w:pPr>
          </w:p>
          <w:p w:rsidR="00F052F8" w:rsidRPr="002E102E" w:rsidRDefault="004B2A13" w:rsidP="007D77D6">
            <w:pPr>
              <w:rPr>
                <w:sz w:val="24"/>
                <w:szCs w:val="24"/>
              </w:rPr>
            </w:pPr>
            <w:r w:rsidRPr="002E102E">
              <w:rPr>
                <w:sz w:val="24"/>
                <w:szCs w:val="24"/>
              </w:rPr>
              <w:fldChar w:fldCharType="begin">
                <w:ffData>
                  <w:name w:val="Text1"/>
                  <w:enabled/>
                  <w:calcOnExit w:val="0"/>
                  <w:textInput/>
                </w:ffData>
              </w:fldChar>
            </w:r>
            <w:r w:rsidR="00F052F8" w:rsidRPr="002E102E">
              <w:rPr>
                <w:sz w:val="24"/>
                <w:szCs w:val="24"/>
              </w:rPr>
              <w:instrText xml:space="preserve"> FORMTEXT </w:instrText>
            </w:r>
            <w:r w:rsidRPr="002E102E">
              <w:rPr>
                <w:sz w:val="24"/>
                <w:szCs w:val="24"/>
              </w:rPr>
            </w:r>
            <w:r w:rsidRPr="002E102E">
              <w:rPr>
                <w:sz w:val="24"/>
                <w:szCs w:val="24"/>
              </w:rPr>
              <w:fldChar w:fldCharType="separate"/>
            </w:r>
            <w:r w:rsidR="00F052F8" w:rsidRPr="002E102E">
              <w:rPr>
                <w:noProof/>
                <w:sz w:val="24"/>
                <w:szCs w:val="24"/>
              </w:rPr>
              <w:t> </w:t>
            </w:r>
            <w:r w:rsidR="00F052F8" w:rsidRPr="002E102E">
              <w:rPr>
                <w:noProof/>
                <w:sz w:val="24"/>
                <w:szCs w:val="24"/>
              </w:rPr>
              <w:t> </w:t>
            </w:r>
            <w:r w:rsidR="00F052F8" w:rsidRPr="002E102E">
              <w:rPr>
                <w:noProof/>
                <w:sz w:val="24"/>
                <w:szCs w:val="24"/>
              </w:rPr>
              <w:t> </w:t>
            </w:r>
            <w:r w:rsidR="00F052F8" w:rsidRPr="002E102E">
              <w:rPr>
                <w:noProof/>
                <w:sz w:val="24"/>
                <w:szCs w:val="24"/>
              </w:rPr>
              <w:t> </w:t>
            </w:r>
            <w:r w:rsidR="00F052F8" w:rsidRPr="002E102E">
              <w:rPr>
                <w:noProof/>
                <w:sz w:val="24"/>
                <w:szCs w:val="24"/>
              </w:rPr>
              <w:t> </w:t>
            </w:r>
            <w:r w:rsidRPr="002E102E">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5E1A6E" w:rsidRDefault="005E1A6E" w:rsidP="007D77D6">
            <w:pPr>
              <w:rPr>
                <w:sz w:val="24"/>
                <w:szCs w:val="24"/>
              </w:rPr>
            </w:pPr>
          </w:p>
          <w:p w:rsidR="005E1A6E" w:rsidRDefault="005E1A6E" w:rsidP="007D77D6">
            <w:pPr>
              <w:rPr>
                <w:sz w:val="24"/>
                <w:szCs w:val="24"/>
              </w:rPr>
            </w:pPr>
          </w:p>
          <w:p w:rsidR="00F052F8" w:rsidRPr="002E102E" w:rsidRDefault="004B2A13" w:rsidP="007D77D6">
            <w:pPr>
              <w:rPr>
                <w:sz w:val="24"/>
                <w:szCs w:val="24"/>
              </w:rPr>
            </w:pPr>
            <w:r w:rsidRPr="002E102E">
              <w:rPr>
                <w:sz w:val="24"/>
                <w:szCs w:val="24"/>
              </w:rPr>
              <w:fldChar w:fldCharType="begin">
                <w:ffData>
                  <w:name w:val="Text1"/>
                  <w:enabled/>
                  <w:calcOnExit w:val="0"/>
                  <w:textInput/>
                </w:ffData>
              </w:fldChar>
            </w:r>
            <w:r w:rsidR="00F052F8" w:rsidRPr="002E102E">
              <w:rPr>
                <w:sz w:val="24"/>
                <w:szCs w:val="24"/>
              </w:rPr>
              <w:instrText xml:space="preserve"> FORMTEXT </w:instrText>
            </w:r>
            <w:r w:rsidRPr="002E102E">
              <w:rPr>
                <w:sz w:val="24"/>
                <w:szCs w:val="24"/>
              </w:rPr>
            </w:r>
            <w:r w:rsidRPr="002E102E">
              <w:rPr>
                <w:sz w:val="24"/>
                <w:szCs w:val="24"/>
              </w:rPr>
              <w:fldChar w:fldCharType="separate"/>
            </w:r>
            <w:r w:rsidR="00F052F8" w:rsidRPr="002E102E">
              <w:rPr>
                <w:noProof/>
                <w:sz w:val="24"/>
                <w:szCs w:val="24"/>
              </w:rPr>
              <w:t> </w:t>
            </w:r>
            <w:r w:rsidR="00F052F8" w:rsidRPr="002E102E">
              <w:rPr>
                <w:noProof/>
                <w:sz w:val="24"/>
                <w:szCs w:val="24"/>
              </w:rPr>
              <w:t> </w:t>
            </w:r>
            <w:r w:rsidR="00F052F8" w:rsidRPr="002E102E">
              <w:rPr>
                <w:noProof/>
                <w:sz w:val="24"/>
                <w:szCs w:val="24"/>
              </w:rPr>
              <w:t> </w:t>
            </w:r>
            <w:r w:rsidR="00F052F8" w:rsidRPr="002E102E">
              <w:rPr>
                <w:noProof/>
                <w:sz w:val="24"/>
                <w:szCs w:val="24"/>
              </w:rPr>
              <w:t> </w:t>
            </w:r>
            <w:r w:rsidR="00F052F8" w:rsidRPr="002E102E">
              <w:rPr>
                <w:noProof/>
                <w:sz w:val="24"/>
                <w:szCs w:val="24"/>
              </w:rPr>
              <w:t> </w:t>
            </w:r>
            <w:r w:rsidRPr="002E102E">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F052F8" w:rsidRPr="002E102E" w:rsidRDefault="00F052F8" w:rsidP="00201053">
            <w:pPr>
              <w:rPr>
                <w:sz w:val="24"/>
                <w:szCs w:val="24"/>
              </w:rPr>
            </w:pPr>
          </w:p>
        </w:tc>
      </w:tr>
      <w:tr w:rsidR="001F4E4D" w:rsidRPr="002E102E" w:rsidTr="005A45DD">
        <w:trPr>
          <w:trHeight w:val="125"/>
        </w:trPr>
        <w:tc>
          <w:tcPr>
            <w:tcW w:w="549" w:type="dxa"/>
            <w:tcBorders>
              <w:top w:val="single" w:sz="4" w:space="0" w:color="auto"/>
              <w:left w:val="single" w:sz="4" w:space="0" w:color="auto"/>
              <w:bottom w:val="single" w:sz="4" w:space="0" w:color="auto"/>
              <w:right w:val="single" w:sz="4" w:space="0" w:color="auto"/>
            </w:tcBorders>
            <w:vAlign w:val="center"/>
          </w:tcPr>
          <w:p w:rsidR="001F4E4D" w:rsidRPr="002E102E" w:rsidRDefault="00F052F8" w:rsidP="00201053">
            <w:pPr>
              <w:jc w:val="center"/>
              <w:rPr>
                <w:b/>
                <w:sz w:val="24"/>
                <w:szCs w:val="24"/>
              </w:rPr>
            </w:pPr>
            <w:r w:rsidRPr="002E102E">
              <w:rPr>
                <w:b/>
                <w:sz w:val="24"/>
                <w:szCs w:val="24"/>
              </w:rPr>
              <w:t>1</w:t>
            </w:r>
            <w:r w:rsidR="00F94AD0" w:rsidRPr="002E102E">
              <w:rPr>
                <w:b/>
                <w:sz w:val="24"/>
                <w:szCs w:val="24"/>
              </w:rPr>
              <w:t>3</w:t>
            </w:r>
          </w:p>
        </w:tc>
        <w:tc>
          <w:tcPr>
            <w:tcW w:w="6742" w:type="dxa"/>
            <w:tcBorders>
              <w:top w:val="single" w:sz="4" w:space="0" w:color="auto"/>
              <w:left w:val="single" w:sz="4" w:space="0" w:color="auto"/>
              <w:bottom w:val="single" w:sz="4" w:space="0" w:color="auto"/>
              <w:right w:val="single" w:sz="4" w:space="0" w:color="auto"/>
            </w:tcBorders>
          </w:tcPr>
          <w:p w:rsidR="001F4E4D" w:rsidRPr="002E102E" w:rsidRDefault="00655291" w:rsidP="00655291">
            <w:pPr>
              <w:pStyle w:val="Default"/>
              <w:rPr>
                <w:rFonts w:ascii="Arial" w:hAnsi="Arial" w:cs="Arial"/>
              </w:rPr>
            </w:pPr>
            <w:r w:rsidRPr="002E102E">
              <w:rPr>
                <w:rFonts w:ascii="Arial" w:hAnsi="Arial" w:cs="Arial"/>
              </w:rPr>
              <w:t>Materials contain systematic skill instruction on increasingly complex aspects of narrative text structure (e.g., story grammar, parallel plot, flash</w:t>
            </w:r>
            <w:r w:rsidR="00964D31">
              <w:rPr>
                <w:rFonts w:ascii="Arial" w:hAnsi="Arial" w:cs="Arial"/>
              </w:rPr>
              <w:t>backs, tragic resolution, etc.</w:t>
            </w:r>
            <w:r w:rsidRPr="002E102E">
              <w:rPr>
                <w:rFonts w:ascii="Arial" w:hAnsi="Arial" w:cs="Arial"/>
              </w:rPr>
              <w:t xml:space="preserve"> drama, and poetry.</w:t>
            </w:r>
            <w:r w:rsidR="00964D31">
              <w:rPr>
                <w:rFonts w:ascii="Arial" w:hAnsi="Arial" w:cs="Arial"/>
              </w:rPr>
              <w:t>)</w:t>
            </w:r>
            <w:r w:rsidRPr="002E102E">
              <w:rPr>
                <w:rFonts w:ascii="Arial" w:hAnsi="Arial" w:cs="Arial"/>
              </w:rPr>
              <w:t xml:space="preserve"> </w:t>
            </w:r>
          </w:p>
        </w:tc>
        <w:tc>
          <w:tcPr>
            <w:tcW w:w="3219" w:type="dxa"/>
            <w:tcBorders>
              <w:top w:val="single" w:sz="4" w:space="0" w:color="auto"/>
              <w:left w:val="single" w:sz="4" w:space="0" w:color="auto"/>
              <w:bottom w:val="single" w:sz="4" w:space="0" w:color="auto"/>
              <w:right w:val="single" w:sz="4" w:space="0" w:color="auto"/>
            </w:tcBorders>
          </w:tcPr>
          <w:p w:rsidR="006A62EB" w:rsidRDefault="006A62EB" w:rsidP="000F14FD">
            <w:pPr>
              <w:rPr>
                <w:sz w:val="24"/>
                <w:szCs w:val="24"/>
              </w:rPr>
            </w:pPr>
          </w:p>
          <w:p w:rsidR="001F4E4D" w:rsidRPr="002E102E" w:rsidRDefault="004B2A13" w:rsidP="000F14FD">
            <w:pPr>
              <w:rPr>
                <w:sz w:val="24"/>
                <w:szCs w:val="24"/>
              </w:rPr>
            </w:pPr>
            <w:r w:rsidRPr="002E102E">
              <w:rPr>
                <w:sz w:val="24"/>
                <w:szCs w:val="24"/>
              </w:rPr>
              <w:fldChar w:fldCharType="begin">
                <w:ffData>
                  <w:name w:val="Text1"/>
                  <w:enabled/>
                  <w:calcOnExit w:val="0"/>
                  <w:textInput/>
                </w:ffData>
              </w:fldChar>
            </w:r>
            <w:r w:rsidR="001F4E4D" w:rsidRPr="002E102E">
              <w:rPr>
                <w:sz w:val="24"/>
                <w:szCs w:val="24"/>
              </w:rPr>
              <w:instrText xml:space="preserve"> FORMTEXT </w:instrText>
            </w:r>
            <w:r w:rsidRPr="002E102E">
              <w:rPr>
                <w:sz w:val="24"/>
                <w:szCs w:val="24"/>
              </w:rPr>
            </w:r>
            <w:r w:rsidRPr="002E102E">
              <w:rPr>
                <w:sz w:val="24"/>
                <w:szCs w:val="24"/>
              </w:rPr>
              <w:fldChar w:fldCharType="separate"/>
            </w:r>
            <w:r w:rsidR="001F4E4D" w:rsidRPr="002E102E">
              <w:rPr>
                <w:noProof/>
                <w:sz w:val="24"/>
                <w:szCs w:val="24"/>
              </w:rPr>
              <w:t> </w:t>
            </w:r>
            <w:r w:rsidR="001F4E4D" w:rsidRPr="002E102E">
              <w:rPr>
                <w:noProof/>
                <w:sz w:val="24"/>
                <w:szCs w:val="24"/>
              </w:rPr>
              <w:t> </w:t>
            </w:r>
            <w:r w:rsidR="001F4E4D" w:rsidRPr="002E102E">
              <w:rPr>
                <w:noProof/>
                <w:sz w:val="24"/>
                <w:szCs w:val="24"/>
              </w:rPr>
              <w:t> </w:t>
            </w:r>
            <w:r w:rsidR="001F4E4D" w:rsidRPr="002E102E">
              <w:rPr>
                <w:noProof/>
                <w:sz w:val="24"/>
                <w:szCs w:val="24"/>
              </w:rPr>
              <w:t> </w:t>
            </w:r>
            <w:r w:rsidR="001F4E4D" w:rsidRPr="002E102E">
              <w:rPr>
                <w:noProof/>
                <w:sz w:val="24"/>
                <w:szCs w:val="24"/>
              </w:rPr>
              <w:t> </w:t>
            </w:r>
            <w:r w:rsidRPr="002E102E">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6A62EB" w:rsidRDefault="006A62EB" w:rsidP="000F14FD">
            <w:pPr>
              <w:rPr>
                <w:sz w:val="24"/>
                <w:szCs w:val="24"/>
              </w:rPr>
            </w:pPr>
          </w:p>
          <w:p w:rsidR="001F4E4D" w:rsidRPr="002E102E" w:rsidRDefault="004B2A13" w:rsidP="000F14FD">
            <w:pPr>
              <w:rPr>
                <w:sz w:val="24"/>
                <w:szCs w:val="24"/>
              </w:rPr>
            </w:pPr>
            <w:r w:rsidRPr="002E102E">
              <w:rPr>
                <w:sz w:val="24"/>
                <w:szCs w:val="24"/>
              </w:rPr>
              <w:fldChar w:fldCharType="begin">
                <w:ffData>
                  <w:name w:val="Text1"/>
                  <w:enabled/>
                  <w:calcOnExit w:val="0"/>
                  <w:textInput/>
                </w:ffData>
              </w:fldChar>
            </w:r>
            <w:r w:rsidR="001F4E4D" w:rsidRPr="002E102E">
              <w:rPr>
                <w:sz w:val="24"/>
                <w:szCs w:val="24"/>
              </w:rPr>
              <w:instrText xml:space="preserve"> FORMTEXT </w:instrText>
            </w:r>
            <w:r w:rsidRPr="002E102E">
              <w:rPr>
                <w:sz w:val="24"/>
                <w:szCs w:val="24"/>
              </w:rPr>
            </w:r>
            <w:r w:rsidRPr="002E102E">
              <w:rPr>
                <w:sz w:val="24"/>
                <w:szCs w:val="24"/>
              </w:rPr>
              <w:fldChar w:fldCharType="separate"/>
            </w:r>
            <w:r w:rsidR="001F4E4D" w:rsidRPr="002E102E">
              <w:rPr>
                <w:noProof/>
                <w:sz w:val="24"/>
                <w:szCs w:val="24"/>
              </w:rPr>
              <w:t> </w:t>
            </w:r>
            <w:r w:rsidR="001F4E4D" w:rsidRPr="002E102E">
              <w:rPr>
                <w:noProof/>
                <w:sz w:val="24"/>
                <w:szCs w:val="24"/>
              </w:rPr>
              <w:t> </w:t>
            </w:r>
            <w:r w:rsidR="001F4E4D" w:rsidRPr="002E102E">
              <w:rPr>
                <w:noProof/>
                <w:sz w:val="24"/>
                <w:szCs w:val="24"/>
              </w:rPr>
              <w:t> </w:t>
            </w:r>
            <w:r w:rsidR="001F4E4D" w:rsidRPr="002E102E">
              <w:rPr>
                <w:noProof/>
                <w:sz w:val="24"/>
                <w:szCs w:val="24"/>
              </w:rPr>
              <w:t> </w:t>
            </w:r>
            <w:r w:rsidR="001F4E4D" w:rsidRPr="002E102E">
              <w:rPr>
                <w:noProof/>
                <w:sz w:val="24"/>
                <w:szCs w:val="24"/>
              </w:rPr>
              <w:t> </w:t>
            </w:r>
            <w:r w:rsidRPr="002E102E">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1F4E4D" w:rsidRPr="002E102E" w:rsidRDefault="001F4E4D" w:rsidP="00201053">
            <w:pPr>
              <w:rPr>
                <w:sz w:val="24"/>
                <w:szCs w:val="24"/>
              </w:rPr>
            </w:pPr>
          </w:p>
        </w:tc>
      </w:tr>
      <w:tr w:rsidR="00CB112C" w:rsidRPr="002E102E" w:rsidTr="005A45DD">
        <w:trPr>
          <w:trHeight w:val="125"/>
        </w:trPr>
        <w:tc>
          <w:tcPr>
            <w:tcW w:w="549" w:type="dxa"/>
            <w:tcBorders>
              <w:top w:val="single" w:sz="4" w:space="0" w:color="auto"/>
              <w:left w:val="single" w:sz="4" w:space="0" w:color="auto"/>
              <w:bottom w:val="single" w:sz="4" w:space="0" w:color="auto"/>
              <w:right w:val="single" w:sz="4" w:space="0" w:color="auto"/>
            </w:tcBorders>
            <w:vAlign w:val="center"/>
          </w:tcPr>
          <w:p w:rsidR="00CB112C" w:rsidRPr="002E102E" w:rsidRDefault="00CB112C" w:rsidP="00201053">
            <w:pPr>
              <w:jc w:val="center"/>
              <w:rPr>
                <w:b/>
                <w:sz w:val="24"/>
                <w:szCs w:val="24"/>
              </w:rPr>
            </w:pPr>
            <w:r w:rsidRPr="002E102E">
              <w:rPr>
                <w:b/>
                <w:sz w:val="24"/>
                <w:szCs w:val="24"/>
              </w:rPr>
              <w:t>14</w:t>
            </w:r>
          </w:p>
        </w:tc>
        <w:tc>
          <w:tcPr>
            <w:tcW w:w="6742" w:type="dxa"/>
            <w:tcBorders>
              <w:top w:val="single" w:sz="4" w:space="0" w:color="auto"/>
              <w:left w:val="single" w:sz="4" w:space="0" w:color="auto"/>
              <w:bottom w:val="single" w:sz="4" w:space="0" w:color="auto"/>
              <w:right w:val="single" w:sz="4" w:space="0" w:color="auto"/>
            </w:tcBorders>
          </w:tcPr>
          <w:p w:rsidR="00CB112C" w:rsidRPr="002E102E" w:rsidRDefault="00CB112C" w:rsidP="006E006A">
            <w:pPr>
              <w:pStyle w:val="Default"/>
              <w:rPr>
                <w:rFonts w:ascii="Arial" w:hAnsi="Arial" w:cs="Arial"/>
              </w:rPr>
            </w:pPr>
            <w:r w:rsidRPr="002E102E">
              <w:rPr>
                <w:rFonts w:ascii="Arial" w:hAnsi="Arial" w:cs="Arial"/>
              </w:rPr>
              <w:t xml:space="preserve">The program includes 3 types of age-appropriate texts specifically used for distinct purposes with </w:t>
            </w:r>
            <w:r w:rsidRPr="002E102E">
              <w:rPr>
                <w:rFonts w:ascii="Arial" w:hAnsi="Arial" w:cs="Arial"/>
                <w:b/>
                <w:bCs/>
                <w:i/>
                <w:iCs/>
              </w:rPr>
              <w:t xml:space="preserve">all </w:t>
            </w:r>
            <w:r w:rsidRPr="002E102E">
              <w:rPr>
                <w:rFonts w:ascii="Arial" w:hAnsi="Arial" w:cs="Arial"/>
              </w:rPr>
              <w:t xml:space="preserve">students requiring reading intervention: </w:t>
            </w:r>
          </w:p>
          <w:p w:rsidR="00CB112C" w:rsidRPr="002E102E" w:rsidRDefault="00CB112C" w:rsidP="006E006A">
            <w:pPr>
              <w:pStyle w:val="Default"/>
              <w:rPr>
                <w:rFonts w:ascii="Arial" w:hAnsi="Arial" w:cs="Arial"/>
              </w:rPr>
            </w:pPr>
            <w:r w:rsidRPr="002E102E">
              <w:rPr>
                <w:rFonts w:ascii="Arial" w:hAnsi="Arial" w:cs="Arial"/>
              </w:rPr>
              <w:t xml:space="preserve">a) instructional text -- to introduce and build vocabulary and comprehension skills (i.e., text structure, summarization, elements of argument and reasoning, etc.); </w:t>
            </w:r>
          </w:p>
          <w:p w:rsidR="00CB112C" w:rsidRPr="002E102E" w:rsidRDefault="00CB112C" w:rsidP="006E006A">
            <w:pPr>
              <w:pStyle w:val="Default"/>
              <w:rPr>
                <w:rFonts w:ascii="Arial" w:hAnsi="Arial" w:cs="Arial"/>
              </w:rPr>
            </w:pPr>
            <w:r w:rsidRPr="002E102E">
              <w:rPr>
                <w:rFonts w:ascii="Arial" w:hAnsi="Arial" w:cs="Arial"/>
              </w:rPr>
              <w:t xml:space="preserve">b) complex text -- to challenge student development of increasingly sophisticated academic vocabulary, high-level comprehension, and content knowledge that prepares students for more complex concepts, text, and instruction in subsequent grades; </w:t>
            </w:r>
          </w:p>
          <w:p w:rsidR="00CB112C" w:rsidRPr="002E102E" w:rsidRDefault="00CB112C" w:rsidP="00AC1AE2">
            <w:pPr>
              <w:pStyle w:val="Default"/>
              <w:rPr>
                <w:rFonts w:ascii="Arial" w:hAnsi="Arial" w:cs="Arial"/>
              </w:rPr>
            </w:pPr>
            <w:r w:rsidRPr="002E102E">
              <w:rPr>
                <w:rFonts w:ascii="Arial" w:hAnsi="Arial" w:cs="Arial"/>
              </w:rPr>
              <w:t xml:space="preserve">c) independent reading text—student decoding practice and fluency development. </w:t>
            </w:r>
          </w:p>
        </w:tc>
        <w:tc>
          <w:tcPr>
            <w:tcW w:w="3219" w:type="dxa"/>
            <w:tcBorders>
              <w:top w:val="single" w:sz="4" w:space="0" w:color="auto"/>
              <w:left w:val="single" w:sz="4" w:space="0" w:color="auto"/>
              <w:bottom w:val="single" w:sz="4" w:space="0" w:color="auto"/>
              <w:right w:val="single" w:sz="4" w:space="0" w:color="auto"/>
            </w:tcBorders>
          </w:tcPr>
          <w:p w:rsidR="005E1A6E" w:rsidRDefault="005E1A6E" w:rsidP="002E102E">
            <w:pPr>
              <w:rPr>
                <w:sz w:val="24"/>
                <w:szCs w:val="24"/>
              </w:rPr>
            </w:pPr>
          </w:p>
          <w:p w:rsidR="005E1A6E" w:rsidRDefault="005E1A6E" w:rsidP="002E102E">
            <w:pPr>
              <w:rPr>
                <w:sz w:val="24"/>
                <w:szCs w:val="24"/>
              </w:rPr>
            </w:pPr>
          </w:p>
          <w:p w:rsidR="00F718FA" w:rsidRDefault="00F718FA" w:rsidP="00F718FA">
            <w:pPr>
              <w:rPr>
                <w:sz w:val="24"/>
                <w:szCs w:val="24"/>
              </w:rPr>
            </w:pPr>
            <w:r>
              <w:rPr>
                <w:sz w:val="24"/>
                <w:szCs w:val="24"/>
              </w:rPr>
              <w:t>a.</w:t>
            </w:r>
            <w:r w:rsidR="004B2A13" w:rsidRPr="002E102E">
              <w:rPr>
                <w:sz w:val="24"/>
                <w:szCs w:val="24"/>
              </w:rPr>
              <w:fldChar w:fldCharType="begin">
                <w:ffData>
                  <w:name w:val="Text1"/>
                  <w:enabled/>
                  <w:calcOnExit w:val="0"/>
                  <w:textInput/>
                </w:ffData>
              </w:fldChar>
            </w:r>
            <w:r w:rsidRPr="002E102E">
              <w:rPr>
                <w:sz w:val="24"/>
                <w:szCs w:val="24"/>
              </w:rPr>
              <w:instrText xml:space="preserve"> FORMTEXT </w:instrText>
            </w:r>
            <w:r w:rsidR="004B2A13" w:rsidRPr="002E102E">
              <w:rPr>
                <w:sz w:val="24"/>
                <w:szCs w:val="24"/>
              </w:rPr>
            </w:r>
            <w:r w:rsidR="004B2A13" w:rsidRPr="002E102E">
              <w:rPr>
                <w:sz w:val="24"/>
                <w:szCs w:val="24"/>
              </w:rPr>
              <w:fldChar w:fldCharType="separate"/>
            </w:r>
            <w:r w:rsidRPr="002E102E">
              <w:rPr>
                <w:noProof/>
                <w:sz w:val="24"/>
                <w:szCs w:val="24"/>
              </w:rPr>
              <w:t> </w:t>
            </w:r>
            <w:r w:rsidRPr="002E102E">
              <w:rPr>
                <w:noProof/>
                <w:sz w:val="24"/>
                <w:szCs w:val="24"/>
              </w:rPr>
              <w:t> </w:t>
            </w:r>
            <w:r w:rsidRPr="002E102E">
              <w:rPr>
                <w:noProof/>
                <w:sz w:val="24"/>
                <w:szCs w:val="24"/>
              </w:rPr>
              <w:t> </w:t>
            </w:r>
            <w:r w:rsidRPr="002E102E">
              <w:rPr>
                <w:noProof/>
                <w:sz w:val="24"/>
                <w:szCs w:val="24"/>
              </w:rPr>
              <w:t> </w:t>
            </w:r>
            <w:r w:rsidRPr="002E102E">
              <w:rPr>
                <w:noProof/>
                <w:sz w:val="24"/>
                <w:szCs w:val="24"/>
              </w:rPr>
              <w:t> </w:t>
            </w:r>
            <w:r w:rsidR="004B2A13" w:rsidRPr="002E102E">
              <w:rPr>
                <w:sz w:val="24"/>
                <w:szCs w:val="24"/>
              </w:rPr>
              <w:fldChar w:fldCharType="end"/>
            </w:r>
          </w:p>
          <w:p w:rsidR="00F718FA" w:rsidRDefault="00F718FA" w:rsidP="00F718FA">
            <w:pPr>
              <w:rPr>
                <w:sz w:val="24"/>
                <w:szCs w:val="24"/>
              </w:rPr>
            </w:pPr>
            <w:r>
              <w:rPr>
                <w:sz w:val="24"/>
                <w:szCs w:val="24"/>
              </w:rPr>
              <w:t>b.</w:t>
            </w:r>
            <w:r w:rsidR="004B2A13" w:rsidRPr="002E102E">
              <w:rPr>
                <w:sz w:val="24"/>
                <w:szCs w:val="24"/>
              </w:rPr>
              <w:fldChar w:fldCharType="begin">
                <w:ffData>
                  <w:name w:val="Text1"/>
                  <w:enabled/>
                  <w:calcOnExit w:val="0"/>
                  <w:textInput/>
                </w:ffData>
              </w:fldChar>
            </w:r>
            <w:r w:rsidRPr="002E102E">
              <w:rPr>
                <w:sz w:val="24"/>
                <w:szCs w:val="24"/>
              </w:rPr>
              <w:instrText xml:space="preserve"> FORMTEXT </w:instrText>
            </w:r>
            <w:r w:rsidR="004B2A13" w:rsidRPr="002E102E">
              <w:rPr>
                <w:sz w:val="24"/>
                <w:szCs w:val="24"/>
              </w:rPr>
            </w:r>
            <w:r w:rsidR="004B2A13" w:rsidRPr="002E102E">
              <w:rPr>
                <w:sz w:val="24"/>
                <w:szCs w:val="24"/>
              </w:rPr>
              <w:fldChar w:fldCharType="separate"/>
            </w:r>
            <w:r w:rsidRPr="002E102E">
              <w:rPr>
                <w:noProof/>
                <w:sz w:val="24"/>
                <w:szCs w:val="24"/>
              </w:rPr>
              <w:t> </w:t>
            </w:r>
            <w:r w:rsidRPr="002E102E">
              <w:rPr>
                <w:noProof/>
                <w:sz w:val="24"/>
                <w:szCs w:val="24"/>
              </w:rPr>
              <w:t> </w:t>
            </w:r>
            <w:r w:rsidRPr="002E102E">
              <w:rPr>
                <w:noProof/>
                <w:sz w:val="24"/>
                <w:szCs w:val="24"/>
              </w:rPr>
              <w:t> </w:t>
            </w:r>
            <w:r w:rsidRPr="002E102E">
              <w:rPr>
                <w:noProof/>
                <w:sz w:val="24"/>
                <w:szCs w:val="24"/>
              </w:rPr>
              <w:t> </w:t>
            </w:r>
            <w:r w:rsidRPr="002E102E">
              <w:rPr>
                <w:noProof/>
                <w:sz w:val="24"/>
                <w:szCs w:val="24"/>
              </w:rPr>
              <w:t> </w:t>
            </w:r>
            <w:r w:rsidR="004B2A13" w:rsidRPr="002E102E">
              <w:rPr>
                <w:sz w:val="24"/>
                <w:szCs w:val="24"/>
              </w:rPr>
              <w:fldChar w:fldCharType="end"/>
            </w:r>
          </w:p>
          <w:p w:rsidR="00F718FA" w:rsidRPr="002E102E" w:rsidRDefault="00F718FA" w:rsidP="00F718FA">
            <w:pPr>
              <w:tabs>
                <w:tab w:val="left" w:pos="179"/>
              </w:tabs>
              <w:rPr>
                <w:sz w:val="24"/>
                <w:szCs w:val="24"/>
              </w:rPr>
            </w:pPr>
            <w:r>
              <w:rPr>
                <w:sz w:val="24"/>
                <w:szCs w:val="24"/>
              </w:rPr>
              <w:t>c.</w:t>
            </w:r>
            <w:r w:rsidR="004B2A13" w:rsidRPr="002E102E">
              <w:rPr>
                <w:sz w:val="24"/>
                <w:szCs w:val="24"/>
              </w:rPr>
              <w:fldChar w:fldCharType="begin">
                <w:ffData>
                  <w:name w:val="Text1"/>
                  <w:enabled/>
                  <w:calcOnExit w:val="0"/>
                  <w:textInput/>
                </w:ffData>
              </w:fldChar>
            </w:r>
            <w:r w:rsidRPr="002E102E">
              <w:rPr>
                <w:sz w:val="24"/>
                <w:szCs w:val="24"/>
              </w:rPr>
              <w:instrText xml:space="preserve"> FORMTEXT </w:instrText>
            </w:r>
            <w:r w:rsidR="004B2A13" w:rsidRPr="002E102E">
              <w:rPr>
                <w:sz w:val="24"/>
                <w:szCs w:val="24"/>
              </w:rPr>
            </w:r>
            <w:r w:rsidR="004B2A13" w:rsidRPr="002E102E">
              <w:rPr>
                <w:sz w:val="24"/>
                <w:szCs w:val="24"/>
              </w:rPr>
              <w:fldChar w:fldCharType="separate"/>
            </w:r>
            <w:r w:rsidRPr="002E102E">
              <w:rPr>
                <w:noProof/>
                <w:sz w:val="24"/>
                <w:szCs w:val="24"/>
              </w:rPr>
              <w:t> </w:t>
            </w:r>
            <w:r w:rsidRPr="002E102E">
              <w:rPr>
                <w:noProof/>
                <w:sz w:val="24"/>
                <w:szCs w:val="24"/>
              </w:rPr>
              <w:t> </w:t>
            </w:r>
            <w:r w:rsidRPr="002E102E">
              <w:rPr>
                <w:noProof/>
                <w:sz w:val="24"/>
                <w:szCs w:val="24"/>
              </w:rPr>
              <w:t> </w:t>
            </w:r>
            <w:r w:rsidRPr="002E102E">
              <w:rPr>
                <w:noProof/>
                <w:sz w:val="24"/>
                <w:szCs w:val="24"/>
              </w:rPr>
              <w:t> </w:t>
            </w:r>
            <w:r w:rsidRPr="002E102E">
              <w:rPr>
                <w:noProof/>
                <w:sz w:val="24"/>
                <w:szCs w:val="24"/>
              </w:rPr>
              <w:t> </w:t>
            </w:r>
            <w:r w:rsidR="004B2A13" w:rsidRPr="002E102E">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5E1A6E" w:rsidRDefault="005E1A6E" w:rsidP="002E102E">
            <w:pPr>
              <w:rPr>
                <w:sz w:val="24"/>
                <w:szCs w:val="24"/>
              </w:rPr>
            </w:pPr>
          </w:p>
          <w:p w:rsidR="005E1A6E" w:rsidRDefault="005E1A6E" w:rsidP="002E102E">
            <w:pPr>
              <w:rPr>
                <w:sz w:val="24"/>
                <w:szCs w:val="24"/>
              </w:rPr>
            </w:pPr>
          </w:p>
          <w:p w:rsidR="00CB112C" w:rsidRDefault="00F718FA" w:rsidP="002E102E">
            <w:pPr>
              <w:rPr>
                <w:sz w:val="24"/>
                <w:szCs w:val="24"/>
              </w:rPr>
            </w:pPr>
            <w:r>
              <w:rPr>
                <w:sz w:val="24"/>
                <w:szCs w:val="24"/>
              </w:rPr>
              <w:t>a.</w:t>
            </w:r>
            <w:r w:rsidR="004B2A13" w:rsidRPr="002E102E">
              <w:rPr>
                <w:sz w:val="24"/>
                <w:szCs w:val="24"/>
              </w:rPr>
              <w:fldChar w:fldCharType="begin">
                <w:ffData>
                  <w:name w:val="Text1"/>
                  <w:enabled/>
                  <w:calcOnExit w:val="0"/>
                  <w:textInput/>
                </w:ffData>
              </w:fldChar>
            </w:r>
            <w:r w:rsidR="00CB112C" w:rsidRPr="002E102E">
              <w:rPr>
                <w:sz w:val="24"/>
                <w:szCs w:val="24"/>
              </w:rPr>
              <w:instrText xml:space="preserve"> FORMTEXT </w:instrText>
            </w:r>
            <w:r w:rsidR="004B2A13" w:rsidRPr="002E102E">
              <w:rPr>
                <w:sz w:val="24"/>
                <w:szCs w:val="24"/>
              </w:rPr>
            </w:r>
            <w:r w:rsidR="004B2A13" w:rsidRPr="002E102E">
              <w:rPr>
                <w:sz w:val="24"/>
                <w:szCs w:val="24"/>
              </w:rPr>
              <w:fldChar w:fldCharType="separate"/>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004B2A13" w:rsidRPr="002E102E">
              <w:rPr>
                <w:sz w:val="24"/>
                <w:szCs w:val="24"/>
              </w:rPr>
              <w:fldChar w:fldCharType="end"/>
            </w:r>
          </w:p>
          <w:p w:rsidR="00F718FA" w:rsidRDefault="00F718FA" w:rsidP="002E102E">
            <w:pPr>
              <w:rPr>
                <w:sz w:val="24"/>
                <w:szCs w:val="24"/>
              </w:rPr>
            </w:pPr>
            <w:r>
              <w:rPr>
                <w:sz w:val="24"/>
                <w:szCs w:val="24"/>
              </w:rPr>
              <w:t>b.</w:t>
            </w:r>
            <w:r w:rsidR="004B2A13" w:rsidRPr="002E102E">
              <w:rPr>
                <w:sz w:val="24"/>
                <w:szCs w:val="24"/>
              </w:rPr>
              <w:fldChar w:fldCharType="begin">
                <w:ffData>
                  <w:name w:val="Text1"/>
                  <w:enabled/>
                  <w:calcOnExit w:val="0"/>
                  <w:textInput/>
                </w:ffData>
              </w:fldChar>
            </w:r>
            <w:r w:rsidRPr="002E102E">
              <w:rPr>
                <w:sz w:val="24"/>
                <w:szCs w:val="24"/>
              </w:rPr>
              <w:instrText xml:space="preserve"> FORMTEXT </w:instrText>
            </w:r>
            <w:r w:rsidR="004B2A13" w:rsidRPr="002E102E">
              <w:rPr>
                <w:sz w:val="24"/>
                <w:szCs w:val="24"/>
              </w:rPr>
            </w:r>
            <w:r w:rsidR="004B2A13" w:rsidRPr="002E102E">
              <w:rPr>
                <w:sz w:val="24"/>
                <w:szCs w:val="24"/>
              </w:rPr>
              <w:fldChar w:fldCharType="separate"/>
            </w:r>
            <w:r w:rsidRPr="002E102E">
              <w:rPr>
                <w:noProof/>
                <w:sz w:val="24"/>
                <w:szCs w:val="24"/>
              </w:rPr>
              <w:t> </w:t>
            </w:r>
            <w:r w:rsidRPr="002E102E">
              <w:rPr>
                <w:noProof/>
                <w:sz w:val="24"/>
                <w:szCs w:val="24"/>
              </w:rPr>
              <w:t> </w:t>
            </w:r>
            <w:r w:rsidRPr="002E102E">
              <w:rPr>
                <w:noProof/>
                <w:sz w:val="24"/>
                <w:szCs w:val="24"/>
              </w:rPr>
              <w:t> </w:t>
            </w:r>
            <w:r w:rsidRPr="002E102E">
              <w:rPr>
                <w:noProof/>
                <w:sz w:val="24"/>
                <w:szCs w:val="24"/>
              </w:rPr>
              <w:t> </w:t>
            </w:r>
            <w:r w:rsidRPr="002E102E">
              <w:rPr>
                <w:noProof/>
                <w:sz w:val="24"/>
                <w:szCs w:val="24"/>
              </w:rPr>
              <w:t> </w:t>
            </w:r>
            <w:r w:rsidR="004B2A13" w:rsidRPr="002E102E">
              <w:rPr>
                <w:sz w:val="24"/>
                <w:szCs w:val="24"/>
              </w:rPr>
              <w:fldChar w:fldCharType="end"/>
            </w:r>
          </w:p>
          <w:p w:rsidR="00F718FA" w:rsidRPr="002E102E" w:rsidRDefault="00F718FA" w:rsidP="002E102E">
            <w:pPr>
              <w:rPr>
                <w:sz w:val="24"/>
                <w:szCs w:val="24"/>
              </w:rPr>
            </w:pPr>
            <w:r>
              <w:rPr>
                <w:sz w:val="24"/>
                <w:szCs w:val="24"/>
              </w:rPr>
              <w:t>c.</w:t>
            </w:r>
            <w:r w:rsidR="004B2A13" w:rsidRPr="002E102E">
              <w:rPr>
                <w:sz w:val="24"/>
                <w:szCs w:val="24"/>
              </w:rPr>
              <w:fldChar w:fldCharType="begin">
                <w:ffData>
                  <w:name w:val="Text1"/>
                  <w:enabled/>
                  <w:calcOnExit w:val="0"/>
                  <w:textInput/>
                </w:ffData>
              </w:fldChar>
            </w:r>
            <w:r w:rsidRPr="002E102E">
              <w:rPr>
                <w:sz w:val="24"/>
                <w:szCs w:val="24"/>
              </w:rPr>
              <w:instrText xml:space="preserve"> FORMTEXT </w:instrText>
            </w:r>
            <w:r w:rsidR="004B2A13" w:rsidRPr="002E102E">
              <w:rPr>
                <w:sz w:val="24"/>
                <w:szCs w:val="24"/>
              </w:rPr>
            </w:r>
            <w:r w:rsidR="004B2A13" w:rsidRPr="002E102E">
              <w:rPr>
                <w:sz w:val="24"/>
                <w:szCs w:val="24"/>
              </w:rPr>
              <w:fldChar w:fldCharType="separate"/>
            </w:r>
            <w:r w:rsidRPr="002E102E">
              <w:rPr>
                <w:noProof/>
                <w:sz w:val="24"/>
                <w:szCs w:val="24"/>
              </w:rPr>
              <w:t> </w:t>
            </w:r>
            <w:r w:rsidRPr="002E102E">
              <w:rPr>
                <w:noProof/>
                <w:sz w:val="24"/>
                <w:szCs w:val="24"/>
              </w:rPr>
              <w:t> </w:t>
            </w:r>
            <w:r w:rsidRPr="002E102E">
              <w:rPr>
                <w:noProof/>
                <w:sz w:val="24"/>
                <w:szCs w:val="24"/>
              </w:rPr>
              <w:t> </w:t>
            </w:r>
            <w:r w:rsidRPr="002E102E">
              <w:rPr>
                <w:noProof/>
                <w:sz w:val="24"/>
                <w:szCs w:val="24"/>
              </w:rPr>
              <w:t> </w:t>
            </w:r>
            <w:r w:rsidRPr="002E102E">
              <w:rPr>
                <w:noProof/>
                <w:sz w:val="24"/>
                <w:szCs w:val="24"/>
              </w:rPr>
              <w:t> </w:t>
            </w:r>
            <w:r w:rsidR="004B2A13" w:rsidRPr="002E102E">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CB112C" w:rsidRDefault="00CB112C" w:rsidP="00201053">
            <w:pPr>
              <w:rPr>
                <w:sz w:val="24"/>
                <w:szCs w:val="24"/>
              </w:rPr>
            </w:pPr>
          </w:p>
          <w:p w:rsidR="00DF7457" w:rsidRDefault="00DF7457" w:rsidP="00201053">
            <w:pPr>
              <w:rPr>
                <w:sz w:val="24"/>
                <w:szCs w:val="24"/>
              </w:rPr>
            </w:pPr>
          </w:p>
          <w:p w:rsidR="00DF7457" w:rsidRDefault="00DF7457" w:rsidP="00201053">
            <w:pPr>
              <w:rPr>
                <w:sz w:val="24"/>
                <w:szCs w:val="24"/>
              </w:rPr>
            </w:pPr>
            <w:r>
              <w:rPr>
                <w:sz w:val="24"/>
                <w:szCs w:val="24"/>
              </w:rPr>
              <w:t>a___</w:t>
            </w:r>
          </w:p>
          <w:p w:rsidR="00DF7457" w:rsidRDefault="00DF7457" w:rsidP="00201053">
            <w:pPr>
              <w:rPr>
                <w:sz w:val="24"/>
                <w:szCs w:val="24"/>
              </w:rPr>
            </w:pPr>
            <w:r>
              <w:rPr>
                <w:sz w:val="24"/>
                <w:szCs w:val="24"/>
              </w:rPr>
              <w:t>b___</w:t>
            </w:r>
          </w:p>
          <w:p w:rsidR="00DF7457" w:rsidRPr="002E102E" w:rsidRDefault="00DF7457" w:rsidP="00201053">
            <w:pPr>
              <w:rPr>
                <w:sz w:val="24"/>
                <w:szCs w:val="24"/>
              </w:rPr>
            </w:pPr>
            <w:r>
              <w:rPr>
                <w:sz w:val="24"/>
                <w:szCs w:val="24"/>
              </w:rPr>
              <w:t>c___</w:t>
            </w:r>
          </w:p>
        </w:tc>
      </w:tr>
      <w:tr w:rsidR="001F4E4D" w:rsidRPr="002E102E" w:rsidTr="005A45DD">
        <w:trPr>
          <w:trHeight w:val="125"/>
        </w:trPr>
        <w:tc>
          <w:tcPr>
            <w:tcW w:w="549" w:type="dxa"/>
            <w:tcBorders>
              <w:top w:val="single" w:sz="4" w:space="0" w:color="auto"/>
              <w:left w:val="single" w:sz="4" w:space="0" w:color="auto"/>
              <w:bottom w:val="single" w:sz="4" w:space="0" w:color="auto"/>
              <w:right w:val="single" w:sz="4" w:space="0" w:color="auto"/>
            </w:tcBorders>
            <w:vAlign w:val="center"/>
          </w:tcPr>
          <w:p w:rsidR="001F4E4D" w:rsidRPr="002E102E" w:rsidRDefault="00F052F8" w:rsidP="00201053">
            <w:pPr>
              <w:jc w:val="center"/>
              <w:rPr>
                <w:b/>
                <w:sz w:val="24"/>
                <w:szCs w:val="24"/>
              </w:rPr>
            </w:pPr>
            <w:r w:rsidRPr="002E102E">
              <w:rPr>
                <w:b/>
                <w:sz w:val="24"/>
                <w:szCs w:val="24"/>
              </w:rPr>
              <w:t>1</w:t>
            </w:r>
            <w:r w:rsidR="00F94AD0" w:rsidRPr="002E102E">
              <w:rPr>
                <w:b/>
                <w:sz w:val="24"/>
                <w:szCs w:val="24"/>
              </w:rPr>
              <w:t>5</w:t>
            </w:r>
          </w:p>
        </w:tc>
        <w:tc>
          <w:tcPr>
            <w:tcW w:w="6742" w:type="dxa"/>
            <w:tcBorders>
              <w:top w:val="single" w:sz="4" w:space="0" w:color="auto"/>
              <w:left w:val="single" w:sz="4" w:space="0" w:color="auto"/>
              <w:bottom w:val="single" w:sz="4" w:space="0" w:color="auto"/>
              <w:right w:val="single" w:sz="4" w:space="0" w:color="auto"/>
            </w:tcBorders>
          </w:tcPr>
          <w:p w:rsidR="001F4E4D" w:rsidRPr="002E102E" w:rsidRDefault="001F4E4D">
            <w:pPr>
              <w:rPr>
                <w:sz w:val="24"/>
                <w:szCs w:val="24"/>
              </w:rPr>
            </w:pPr>
            <w:r w:rsidRPr="002E102E">
              <w:rPr>
                <w:sz w:val="24"/>
                <w:szCs w:val="24"/>
              </w:rPr>
              <w:t>Additional materials provide for regular independent reading of texts that allow students to develop knowledge and explore individual interests.</w:t>
            </w:r>
          </w:p>
        </w:tc>
        <w:tc>
          <w:tcPr>
            <w:tcW w:w="3219" w:type="dxa"/>
            <w:tcBorders>
              <w:top w:val="single" w:sz="4" w:space="0" w:color="auto"/>
              <w:left w:val="single" w:sz="4" w:space="0" w:color="auto"/>
              <w:bottom w:val="single" w:sz="4" w:space="0" w:color="auto"/>
              <w:right w:val="single" w:sz="4" w:space="0" w:color="auto"/>
            </w:tcBorders>
          </w:tcPr>
          <w:p w:rsidR="006A62EB" w:rsidRDefault="006A62EB" w:rsidP="000F14FD">
            <w:pPr>
              <w:rPr>
                <w:sz w:val="24"/>
                <w:szCs w:val="24"/>
              </w:rPr>
            </w:pPr>
          </w:p>
          <w:p w:rsidR="001F4E4D" w:rsidRPr="002E102E" w:rsidRDefault="004B2A13" w:rsidP="000F14FD">
            <w:pPr>
              <w:rPr>
                <w:sz w:val="24"/>
                <w:szCs w:val="24"/>
              </w:rPr>
            </w:pPr>
            <w:r w:rsidRPr="002E102E">
              <w:rPr>
                <w:sz w:val="24"/>
                <w:szCs w:val="24"/>
              </w:rPr>
              <w:fldChar w:fldCharType="begin">
                <w:ffData>
                  <w:name w:val="Text1"/>
                  <w:enabled/>
                  <w:calcOnExit w:val="0"/>
                  <w:textInput/>
                </w:ffData>
              </w:fldChar>
            </w:r>
            <w:r w:rsidR="001F4E4D" w:rsidRPr="002E102E">
              <w:rPr>
                <w:sz w:val="24"/>
                <w:szCs w:val="24"/>
              </w:rPr>
              <w:instrText xml:space="preserve"> FORMTEXT </w:instrText>
            </w:r>
            <w:r w:rsidRPr="002E102E">
              <w:rPr>
                <w:sz w:val="24"/>
                <w:szCs w:val="24"/>
              </w:rPr>
            </w:r>
            <w:r w:rsidRPr="002E102E">
              <w:rPr>
                <w:sz w:val="24"/>
                <w:szCs w:val="24"/>
              </w:rPr>
              <w:fldChar w:fldCharType="separate"/>
            </w:r>
            <w:r w:rsidR="001F4E4D" w:rsidRPr="002E102E">
              <w:rPr>
                <w:noProof/>
                <w:sz w:val="24"/>
                <w:szCs w:val="24"/>
              </w:rPr>
              <w:t> </w:t>
            </w:r>
            <w:r w:rsidR="001F4E4D" w:rsidRPr="002E102E">
              <w:rPr>
                <w:noProof/>
                <w:sz w:val="24"/>
                <w:szCs w:val="24"/>
              </w:rPr>
              <w:t> </w:t>
            </w:r>
            <w:r w:rsidR="001F4E4D" w:rsidRPr="002E102E">
              <w:rPr>
                <w:noProof/>
                <w:sz w:val="24"/>
                <w:szCs w:val="24"/>
              </w:rPr>
              <w:t> </w:t>
            </w:r>
            <w:r w:rsidR="001F4E4D" w:rsidRPr="002E102E">
              <w:rPr>
                <w:noProof/>
                <w:sz w:val="24"/>
                <w:szCs w:val="24"/>
              </w:rPr>
              <w:t> </w:t>
            </w:r>
            <w:r w:rsidR="001F4E4D" w:rsidRPr="002E102E">
              <w:rPr>
                <w:noProof/>
                <w:sz w:val="24"/>
                <w:szCs w:val="24"/>
              </w:rPr>
              <w:t> </w:t>
            </w:r>
            <w:r w:rsidRPr="002E102E">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6A62EB" w:rsidRDefault="006A62EB" w:rsidP="000F14FD">
            <w:pPr>
              <w:rPr>
                <w:sz w:val="24"/>
                <w:szCs w:val="24"/>
              </w:rPr>
            </w:pPr>
          </w:p>
          <w:p w:rsidR="001F4E4D" w:rsidRPr="002E102E" w:rsidRDefault="004B2A13" w:rsidP="000F14FD">
            <w:pPr>
              <w:rPr>
                <w:sz w:val="24"/>
                <w:szCs w:val="24"/>
              </w:rPr>
            </w:pPr>
            <w:r w:rsidRPr="002E102E">
              <w:rPr>
                <w:sz w:val="24"/>
                <w:szCs w:val="24"/>
              </w:rPr>
              <w:fldChar w:fldCharType="begin">
                <w:ffData>
                  <w:name w:val="Text1"/>
                  <w:enabled/>
                  <w:calcOnExit w:val="0"/>
                  <w:textInput/>
                </w:ffData>
              </w:fldChar>
            </w:r>
            <w:r w:rsidR="001F4E4D" w:rsidRPr="002E102E">
              <w:rPr>
                <w:sz w:val="24"/>
                <w:szCs w:val="24"/>
              </w:rPr>
              <w:instrText xml:space="preserve"> FORMTEXT </w:instrText>
            </w:r>
            <w:r w:rsidRPr="002E102E">
              <w:rPr>
                <w:sz w:val="24"/>
                <w:szCs w:val="24"/>
              </w:rPr>
            </w:r>
            <w:r w:rsidRPr="002E102E">
              <w:rPr>
                <w:sz w:val="24"/>
                <w:szCs w:val="24"/>
              </w:rPr>
              <w:fldChar w:fldCharType="separate"/>
            </w:r>
            <w:r w:rsidR="001F4E4D" w:rsidRPr="002E102E">
              <w:rPr>
                <w:noProof/>
                <w:sz w:val="24"/>
                <w:szCs w:val="24"/>
              </w:rPr>
              <w:t> </w:t>
            </w:r>
            <w:r w:rsidR="001F4E4D" w:rsidRPr="002E102E">
              <w:rPr>
                <w:noProof/>
                <w:sz w:val="24"/>
                <w:szCs w:val="24"/>
              </w:rPr>
              <w:t> </w:t>
            </w:r>
            <w:r w:rsidR="001F4E4D" w:rsidRPr="002E102E">
              <w:rPr>
                <w:noProof/>
                <w:sz w:val="24"/>
                <w:szCs w:val="24"/>
              </w:rPr>
              <w:t> </w:t>
            </w:r>
            <w:r w:rsidR="001F4E4D" w:rsidRPr="002E102E">
              <w:rPr>
                <w:noProof/>
                <w:sz w:val="24"/>
                <w:szCs w:val="24"/>
              </w:rPr>
              <w:t> </w:t>
            </w:r>
            <w:r w:rsidR="001F4E4D" w:rsidRPr="002E102E">
              <w:rPr>
                <w:noProof/>
                <w:sz w:val="24"/>
                <w:szCs w:val="24"/>
              </w:rPr>
              <w:t> </w:t>
            </w:r>
            <w:r w:rsidRPr="002E102E">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1F4E4D" w:rsidRPr="002E102E" w:rsidRDefault="001F4E4D" w:rsidP="00201053">
            <w:pPr>
              <w:rPr>
                <w:sz w:val="24"/>
                <w:szCs w:val="24"/>
              </w:rPr>
            </w:pPr>
          </w:p>
        </w:tc>
      </w:tr>
      <w:tr w:rsidR="00CB112C" w:rsidRPr="002E102E" w:rsidTr="005A45DD">
        <w:trPr>
          <w:trHeight w:val="125"/>
        </w:trPr>
        <w:tc>
          <w:tcPr>
            <w:tcW w:w="549" w:type="dxa"/>
            <w:tcBorders>
              <w:top w:val="single" w:sz="4" w:space="0" w:color="auto"/>
              <w:left w:val="single" w:sz="4" w:space="0" w:color="auto"/>
              <w:bottom w:val="single" w:sz="4" w:space="0" w:color="auto"/>
              <w:right w:val="single" w:sz="4" w:space="0" w:color="auto"/>
            </w:tcBorders>
            <w:vAlign w:val="center"/>
          </w:tcPr>
          <w:p w:rsidR="00CB112C" w:rsidRPr="002E102E" w:rsidRDefault="00CB112C" w:rsidP="00201053">
            <w:pPr>
              <w:jc w:val="center"/>
              <w:rPr>
                <w:b/>
                <w:sz w:val="24"/>
                <w:szCs w:val="24"/>
              </w:rPr>
            </w:pPr>
            <w:r w:rsidRPr="002E102E">
              <w:rPr>
                <w:b/>
                <w:sz w:val="24"/>
                <w:szCs w:val="24"/>
              </w:rPr>
              <w:t>16</w:t>
            </w:r>
          </w:p>
        </w:tc>
        <w:tc>
          <w:tcPr>
            <w:tcW w:w="6742" w:type="dxa"/>
            <w:tcBorders>
              <w:top w:val="single" w:sz="4" w:space="0" w:color="auto"/>
              <w:left w:val="single" w:sz="4" w:space="0" w:color="auto"/>
              <w:bottom w:val="single" w:sz="4" w:space="0" w:color="auto"/>
              <w:right w:val="single" w:sz="4" w:space="0" w:color="auto"/>
            </w:tcBorders>
          </w:tcPr>
          <w:p w:rsidR="00CB112C" w:rsidRPr="002E102E" w:rsidRDefault="00CB112C" w:rsidP="00E74C12">
            <w:pPr>
              <w:pStyle w:val="Default"/>
              <w:rPr>
                <w:rFonts w:ascii="Arial" w:hAnsi="Arial" w:cs="Arial"/>
              </w:rPr>
            </w:pPr>
            <w:r w:rsidRPr="002E102E">
              <w:rPr>
                <w:rFonts w:ascii="Arial" w:hAnsi="Arial" w:cs="Arial"/>
              </w:rPr>
              <w:t>Comprehension instruction focuses on different dimensions of a text's complexity; qualitative information of each text has been used to inform the lesson's focus and content, including:</w:t>
            </w:r>
          </w:p>
          <w:p w:rsidR="00CB112C" w:rsidRPr="002E102E" w:rsidRDefault="00CB112C" w:rsidP="00E74C12">
            <w:pPr>
              <w:pStyle w:val="Default"/>
              <w:rPr>
                <w:rFonts w:ascii="Arial" w:hAnsi="Arial" w:cs="Arial"/>
              </w:rPr>
            </w:pPr>
            <w:r w:rsidRPr="002E102E">
              <w:rPr>
                <w:rFonts w:ascii="Arial" w:hAnsi="Arial" w:cs="Arial"/>
              </w:rPr>
              <w:t xml:space="preserve"> a) text-dependent questions requiring text evidence in the response; </w:t>
            </w:r>
          </w:p>
          <w:p w:rsidR="00CB112C" w:rsidRPr="002E102E" w:rsidRDefault="00CB112C" w:rsidP="00E74C12">
            <w:pPr>
              <w:pStyle w:val="Default"/>
              <w:rPr>
                <w:rFonts w:ascii="Arial" w:hAnsi="Arial" w:cs="Arial"/>
              </w:rPr>
            </w:pPr>
            <w:r w:rsidRPr="002E102E">
              <w:rPr>
                <w:rFonts w:ascii="Arial" w:hAnsi="Arial" w:cs="Arial"/>
              </w:rPr>
              <w:t>b) discussions that focus on the text(s);</w:t>
            </w:r>
          </w:p>
          <w:p w:rsidR="00CB112C" w:rsidRPr="002E102E" w:rsidRDefault="00CB112C" w:rsidP="00E74C12">
            <w:pPr>
              <w:pStyle w:val="Default"/>
              <w:rPr>
                <w:rFonts w:ascii="Arial" w:hAnsi="Arial" w:cs="Arial"/>
              </w:rPr>
            </w:pPr>
            <w:r w:rsidRPr="002E102E">
              <w:rPr>
                <w:rFonts w:ascii="Arial" w:hAnsi="Arial" w:cs="Arial"/>
              </w:rPr>
              <w:t xml:space="preserve">c) writing about the text(s). </w:t>
            </w:r>
          </w:p>
        </w:tc>
        <w:tc>
          <w:tcPr>
            <w:tcW w:w="3219" w:type="dxa"/>
            <w:tcBorders>
              <w:top w:val="single" w:sz="4" w:space="0" w:color="auto"/>
              <w:left w:val="single" w:sz="4" w:space="0" w:color="auto"/>
              <w:bottom w:val="single" w:sz="4" w:space="0" w:color="auto"/>
              <w:right w:val="single" w:sz="4" w:space="0" w:color="auto"/>
            </w:tcBorders>
          </w:tcPr>
          <w:p w:rsidR="005E1A6E" w:rsidRDefault="005E1A6E" w:rsidP="002E102E">
            <w:pPr>
              <w:rPr>
                <w:sz w:val="24"/>
                <w:szCs w:val="24"/>
              </w:rPr>
            </w:pPr>
          </w:p>
          <w:p w:rsidR="005E1A6E" w:rsidRDefault="005E1A6E" w:rsidP="002E102E">
            <w:pPr>
              <w:rPr>
                <w:sz w:val="24"/>
                <w:szCs w:val="24"/>
              </w:rPr>
            </w:pPr>
          </w:p>
          <w:p w:rsidR="00CB112C" w:rsidRDefault="00F718FA" w:rsidP="002E102E">
            <w:pPr>
              <w:rPr>
                <w:sz w:val="24"/>
                <w:szCs w:val="24"/>
              </w:rPr>
            </w:pPr>
            <w:r>
              <w:rPr>
                <w:sz w:val="24"/>
                <w:szCs w:val="24"/>
              </w:rPr>
              <w:t>a.</w:t>
            </w:r>
            <w:r w:rsidR="004B2A13" w:rsidRPr="002E102E">
              <w:rPr>
                <w:sz w:val="24"/>
                <w:szCs w:val="24"/>
              </w:rPr>
              <w:fldChar w:fldCharType="begin">
                <w:ffData>
                  <w:name w:val="Text1"/>
                  <w:enabled/>
                  <w:calcOnExit w:val="0"/>
                  <w:textInput/>
                </w:ffData>
              </w:fldChar>
            </w:r>
            <w:r w:rsidR="00CB112C" w:rsidRPr="002E102E">
              <w:rPr>
                <w:sz w:val="24"/>
                <w:szCs w:val="24"/>
              </w:rPr>
              <w:instrText xml:space="preserve"> FORMTEXT </w:instrText>
            </w:r>
            <w:r w:rsidR="004B2A13" w:rsidRPr="002E102E">
              <w:rPr>
                <w:sz w:val="24"/>
                <w:szCs w:val="24"/>
              </w:rPr>
            </w:r>
            <w:r w:rsidR="004B2A13" w:rsidRPr="002E102E">
              <w:rPr>
                <w:sz w:val="24"/>
                <w:szCs w:val="24"/>
              </w:rPr>
              <w:fldChar w:fldCharType="separate"/>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004B2A13" w:rsidRPr="002E102E">
              <w:rPr>
                <w:sz w:val="24"/>
                <w:szCs w:val="24"/>
              </w:rPr>
              <w:fldChar w:fldCharType="end"/>
            </w:r>
          </w:p>
          <w:p w:rsidR="00F718FA" w:rsidRDefault="00F718FA" w:rsidP="002E102E">
            <w:pPr>
              <w:rPr>
                <w:sz w:val="24"/>
                <w:szCs w:val="24"/>
              </w:rPr>
            </w:pPr>
            <w:r>
              <w:rPr>
                <w:sz w:val="24"/>
                <w:szCs w:val="24"/>
              </w:rPr>
              <w:t>b.</w:t>
            </w:r>
            <w:r w:rsidR="004B2A13" w:rsidRPr="002E102E">
              <w:rPr>
                <w:sz w:val="24"/>
                <w:szCs w:val="24"/>
              </w:rPr>
              <w:fldChar w:fldCharType="begin">
                <w:ffData>
                  <w:name w:val="Text1"/>
                  <w:enabled/>
                  <w:calcOnExit w:val="0"/>
                  <w:textInput/>
                </w:ffData>
              </w:fldChar>
            </w:r>
            <w:r w:rsidRPr="002E102E">
              <w:rPr>
                <w:sz w:val="24"/>
                <w:szCs w:val="24"/>
              </w:rPr>
              <w:instrText xml:space="preserve"> FORMTEXT </w:instrText>
            </w:r>
            <w:r w:rsidR="004B2A13" w:rsidRPr="002E102E">
              <w:rPr>
                <w:sz w:val="24"/>
                <w:szCs w:val="24"/>
              </w:rPr>
            </w:r>
            <w:r w:rsidR="004B2A13" w:rsidRPr="002E102E">
              <w:rPr>
                <w:sz w:val="24"/>
                <w:szCs w:val="24"/>
              </w:rPr>
              <w:fldChar w:fldCharType="separate"/>
            </w:r>
            <w:r w:rsidRPr="002E102E">
              <w:rPr>
                <w:noProof/>
                <w:sz w:val="24"/>
                <w:szCs w:val="24"/>
              </w:rPr>
              <w:t> </w:t>
            </w:r>
            <w:r w:rsidRPr="002E102E">
              <w:rPr>
                <w:noProof/>
                <w:sz w:val="24"/>
                <w:szCs w:val="24"/>
              </w:rPr>
              <w:t> </w:t>
            </w:r>
            <w:r w:rsidRPr="002E102E">
              <w:rPr>
                <w:noProof/>
                <w:sz w:val="24"/>
                <w:szCs w:val="24"/>
              </w:rPr>
              <w:t> </w:t>
            </w:r>
            <w:r w:rsidRPr="002E102E">
              <w:rPr>
                <w:noProof/>
                <w:sz w:val="24"/>
                <w:szCs w:val="24"/>
              </w:rPr>
              <w:t> </w:t>
            </w:r>
            <w:r w:rsidRPr="002E102E">
              <w:rPr>
                <w:noProof/>
                <w:sz w:val="24"/>
                <w:szCs w:val="24"/>
              </w:rPr>
              <w:t> </w:t>
            </w:r>
            <w:r w:rsidR="004B2A13" w:rsidRPr="002E102E">
              <w:rPr>
                <w:sz w:val="24"/>
                <w:szCs w:val="24"/>
              </w:rPr>
              <w:fldChar w:fldCharType="end"/>
            </w:r>
          </w:p>
          <w:p w:rsidR="00F718FA" w:rsidRPr="002E102E" w:rsidRDefault="00F718FA" w:rsidP="002E102E">
            <w:pPr>
              <w:rPr>
                <w:sz w:val="24"/>
                <w:szCs w:val="24"/>
              </w:rPr>
            </w:pPr>
            <w:r>
              <w:rPr>
                <w:sz w:val="24"/>
                <w:szCs w:val="24"/>
              </w:rPr>
              <w:t>c.</w:t>
            </w:r>
            <w:r w:rsidR="004B2A13" w:rsidRPr="002E102E">
              <w:rPr>
                <w:sz w:val="24"/>
                <w:szCs w:val="24"/>
              </w:rPr>
              <w:fldChar w:fldCharType="begin">
                <w:ffData>
                  <w:name w:val="Text1"/>
                  <w:enabled/>
                  <w:calcOnExit w:val="0"/>
                  <w:textInput/>
                </w:ffData>
              </w:fldChar>
            </w:r>
            <w:r w:rsidRPr="002E102E">
              <w:rPr>
                <w:sz w:val="24"/>
                <w:szCs w:val="24"/>
              </w:rPr>
              <w:instrText xml:space="preserve"> FORMTEXT </w:instrText>
            </w:r>
            <w:r w:rsidR="004B2A13" w:rsidRPr="002E102E">
              <w:rPr>
                <w:sz w:val="24"/>
                <w:szCs w:val="24"/>
              </w:rPr>
            </w:r>
            <w:r w:rsidR="004B2A13" w:rsidRPr="002E102E">
              <w:rPr>
                <w:sz w:val="24"/>
                <w:szCs w:val="24"/>
              </w:rPr>
              <w:fldChar w:fldCharType="separate"/>
            </w:r>
            <w:r w:rsidRPr="002E102E">
              <w:rPr>
                <w:noProof/>
                <w:sz w:val="24"/>
                <w:szCs w:val="24"/>
              </w:rPr>
              <w:t> </w:t>
            </w:r>
            <w:r w:rsidRPr="002E102E">
              <w:rPr>
                <w:noProof/>
                <w:sz w:val="24"/>
                <w:szCs w:val="24"/>
              </w:rPr>
              <w:t> </w:t>
            </w:r>
            <w:r w:rsidRPr="002E102E">
              <w:rPr>
                <w:noProof/>
                <w:sz w:val="24"/>
                <w:szCs w:val="24"/>
              </w:rPr>
              <w:t> </w:t>
            </w:r>
            <w:r w:rsidRPr="002E102E">
              <w:rPr>
                <w:noProof/>
                <w:sz w:val="24"/>
                <w:szCs w:val="24"/>
              </w:rPr>
              <w:t> </w:t>
            </w:r>
            <w:r w:rsidRPr="002E102E">
              <w:rPr>
                <w:noProof/>
                <w:sz w:val="24"/>
                <w:szCs w:val="24"/>
              </w:rPr>
              <w:t> </w:t>
            </w:r>
            <w:r w:rsidR="004B2A13" w:rsidRPr="002E102E">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5E1A6E" w:rsidRDefault="005E1A6E" w:rsidP="002E102E">
            <w:pPr>
              <w:rPr>
                <w:sz w:val="24"/>
                <w:szCs w:val="24"/>
              </w:rPr>
            </w:pPr>
          </w:p>
          <w:p w:rsidR="005E1A6E" w:rsidRDefault="005E1A6E" w:rsidP="002E102E">
            <w:pPr>
              <w:rPr>
                <w:sz w:val="24"/>
                <w:szCs w:val="24"/>
              </w:rPr>
            </w:pPr>
          </w:p>
          <w:p w:rsidR="00CB112C" w:rsidRDefault="00F718FA" w:rsidP="002E102E">
            <w:pPr>
              <w:rPr>
                <w:sz w:val="24"/>
                <w:szCs w:val="24"/>
              </w:rPr>
            </w:pPr>
            <w:r>
              <w:rPr>
                <w:sz w:val="24"/>
                <w:szCs w:val="24"/>
              </w:rPr>
              <w:t>a.</w:t>
            </w:r>
            <w:r w:rsidR="004B2A13" w:rsidRPr="002E102E">
              <w:rPr>
                <w:sz w:val="24"/>
                <w:szCs w:val="24"/>
              </w:rPr>
              <w:fldChar w:fldCharType="begin">
                <w:ffData>
                  <w:name w:val="Text1"/>
                  <w:enabled/>
                  <w:calcOnExit w:val="0"/>
                  <w:textInput/>
                </w:ffData>
              </w:fldChar>
            </w:r>
            <w:r w:rsidR="00CB112C" w:rsidRPr="002E102E">
              <w:rPr>
                <w:sz w:val="24"/>
                <w:szCs w:val="24"/>
              </w:rPr>
              <w:instrText xml:space="preserve"> FORMTEXT </w:instrText>
            </w:r>
            <w:r w:rsidR="004B2A13" w:rsidRPr="002E102E">
              <w:rPr>
                <w:sz w:val="24"/>
                <w:szCs w:val="24"/>
              </w:rPr>
            </w:r>
            <w:r w:rsidR="004B2A13" w:rsidRPr="002E102E">
              <w:rPr>
                <w:sz w:val="24"/>
                <w:szCs w:val="24"/>
              </w:rPr>
              <w:fldChar w:fldCharType="separate"/>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004B2A13" w:rsidRPr="002E102E">
              <w:rPr>
                <w:sz w:val="24"/>
                <w:szCs w:val="24"/>
              </w:rPr>
              <w:fldChar w:fldCharType="end"/>
            </w:r>
          </w:p>
          <w:p w:rsidR="00F718FA" w:rsidRDefault="00F718FA" w:rsidP="002E102E">
            <w:pPr>
              <w:rPr>
                <w:sz w:val="24"/>
                <w:szCs w:val="24"/>
              </w:rPr>
            </w:pPr>
            <w:r>
              <w:rPr>
                <w:sz w:val="24"/>
                <w:szCs w:val="24"/>
              </w:rPr>
              <w:t>b.</w:t>
            </w:r>
            <w:r w:rsidR="004B2A13" w:rsidRPr="002E102E">
              <w:rPr>
                <w:sz w:val="24"/>
                <w:szCs w:val="24"/>
              </w:rPr>
              <w:fldChar w:fldCharType="begin">
                <w:ffData>
                  <w:name w:val="Text1"/>
                  <w:enabled/>
                  <w:calcOnExit w:val="0"/>
                  <w:textInput/>
                </w:ffData>
              </w:fldChar>
            </w:r>
            <w:r w:rsidRPr="002E102E">
              <w:rPr>
                <w:sz w:val="24"/>
                <w:szCs w:val="24"/>
              </w:rPr>
              <w:instrText xml:space="preserve"> FORMTEXT </w:instrText>
            </w:r>
            <w:r w:rsidR="004B2A13" w:rsidRPr="002E102E">
              <w:rPr>
                <w:sz w:val="24"/>
                <w:szCs w:val="24"/>
              </w:rPr>
            </w:r>
            <w:r w:rsidR="004B2A13" w:rsidRPr="002E102E">
              <w:rPr>
                <w:sz w:val="24"/>
                <w:szCs w:val="24"/>
              </w:rPr>
              <w:fldChar w:fldCharType="separate"/>
            </w:r>
            <w:r w:rsidRPr="002E102E">
              <w:rPr>
                <w:noProof/>
                <w:sz w:val="24"/>
                <w:szCs w:val="24"/>
              </w:rPr>
              <w:t> </w:t>
            </w:r>
            <w:r w:rsidRPr="002E102E">
              <w:rPr>
                <w:noProof/>
                <w:sz w:val="24"/>
                <w:szCs w:val="24"/>
              </w:rPr>
              <w:t> </w:t>
            </w:r>
            <w:r w:rsidRPr="002E102E">
              <w:rPr>
                <w:noProof/>
                <w:sz w:val="24"/>
                <w:szCs w:val="24"/>
              </w:rPr>
              <w:t> </w:t>
            </w:r>
            <w:r w:rsidRPr="002E102E">
              <w:rPr>
                <w:noProof/>
                <w:sz w:val="24"/>
                <w:szCs w:val="24"/>
              </w:rPr>
              <w:t> </w:t>
            </w:r>
            <w:r w:rsidRPr="002E102E">
              <w:rPr>
                <w:noProof/>
                <w:sz w:val="24"/>
                <w:szCs w:val="24"/>
              </w:rPr>
              <w:t> </w:t>
            </w:r>
            <w:r w:rsidR="004B2A13" w:rsidRPr="002E102E">
              <w:rPr>
                <w:sz w:val="24"/>
                <w:szCs w:val="24"/>
              </w:rPr>
              <w:fldChar w:fldCharType="end"/>
            </w:r>
          </w:p>
          <w:p w:rsidR="00F718FA" w:rsidRPr="002E102E" w:rsidRDefault="00F718FA" w:rsidP="002E102E">
            <w:pPr>
              <w:rPr>
                <w:sz w:val="24"/>
                <w:szCs w:val="24"/>
              </w:rPr>
            </w:pPr>
            <w:r>
              <w:rPr>
                <w:sz w:val="24"/>
                <w:szCs w:val="24"/>
              </w:rPr>
              <w:t>c.</w:t>
            </w:r>
            <w:r w:rsidR="004B2A13" w:rsidRPr="002E102E">
              <w:rPr>
                <w:sz w:val="24"/>
                <w:szCs w:val="24"/>
              </w:rPr>
              <w:fldChar w:fldCharType="begin">
                <w:ffData>
                  <w:name w:val="Text1"/>
                  <w:enabled/>
                  <w:calcOnExit w:val="0"/>
                  <w:textInput/>
                </w:ffData>
              </w:fldChar>
            </w:r>
            <w:r w:rsidRPr="002E102E">
              <w:rPr>
                <w:sz w:val="24"/>
                <w:szCs w:val="24"/>
              </w:rPr>
              <w:instrText xml:space="preserve"> FORMTEXT </w:instrText>
            </w:r>
            <w:r w:rsidR="004B2A13" w:rsidRPr="002E102E">
              <w:rPr>
                <w:sz w:val="24"/>
                <w:szCs w:val="24"/>
              </w:rPr>
            </w:r>
            <w:r w:rsidR="004B2A13" w:rsidRPr="002E102E">
              <w:rPr>
                <w:sz w:val="24"/>
                <w:szCs w:val="24"/>
              </w:rPr>
              <w:fldChar w:fldCharType="separate"/>
            </w:r>
            <w:r w:rsidRPr="002E102E">
              <w:rPr>
                <w:noProof/>
                <w:sz w:val="24"/>
                <w:szCs w:val="24"/>
              </w:rPr>
              <w:t> </w:t>
            </w:r>
            <w:r w:rsidRPr="002E102E">
              <w:rPr>
                <w:noProof/>
                <w:sz w:val="24"/>
                <w:szCs w:val="24"/>
              </w:rPr>
              <w:t> </w:t>
            </w:r>
            <w:r w:rsidRPr="002E102E">
              <w:rPr>
                <w:noProof/>
                <w:sz w:val="24"/>
                <w:szCs w:val="24"/>
              </w:rPr>
              <w:t> </w:t>
            </w:r>
            <w:r w:rsidRPr="002E102E">
              <w:rPr>
                <w:noProof/>
                <w:sz w:val="24"/>
                <w:szCs w:val="24"/>
              </w:rPr>
              <w:t> </w:t>
            </w:r>
            <w:r w:rsidRPr="002E102E">
              <w:rPr>
                <w:noProof/>
                <w:sz w:val="24"/>
                <w:szCs w:val="24"/>
              </w:rPr>
              <w:t> </w:t>
            </w:r>
            <w:r w:rsidR="004B2A13" w:rsidRPr="002E102E">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CB112C" w:rsidRDefault="00CB112C" w:rsidP="00201053">
            <w:pPr>
              <w:rPr>
                <w:sz w:val="24"/>
                <w:szCs w:val="24"/>
              </w:rPr>
            </w:pPr>
          </w:p>
          <w:p w:rsidR="00DF7457" w:rsidRDefault="00DF7457" w:rsidP="00201053">
            <w:pPr>
              <w:rPr>
                <w:sz w:val="24"/>
                <w:szCs w:val="24"/>
              </w:rPr>
            </w:pPr>
          </w:p>
          <w:p w:rsidR="00DF7457" w:rsidRDefault="00DF7457" w:rsidP="00201053">
            <w:pPr>
              <w:rPr>
                <w:sz w:val="24"/>
                <w:szCs w:val="24"/>
              </w:rPr>
            </w:pPr>
            <w:r>
              <w:rPr>
                <w:sz w:val="24"/>
                <w:szCs w:val="24"/>
              </w:rPr>
              <w:t>a___</w:t>
            </w:r>
          </w:p>
          <w:p w:rsidR="00DF7457" w:rsidRDefault="00DF7457" w:rsidP="00201053">
            <w:pPr>
              <w:rPr>
                <w:sz w:val="24"/>
                <w:szCs w:val="24"/>
              </w:rPr>
            </w:pPr>
            <w:r>
              <w:rPr>
                <w:sz w:val="24"/>
                <w:szCs w:val="24"/>
              </w:rPr>
              <w:t>b___</w:t>
            </w:r>
          </w:p>
          <w:p w:rsidR="00DF7457" w:rsidRPr="002E102E" w:rsidRDefault="00DF7457" w:rsidP="00201053">
            <w:pPr>
              <w:rPr>
                <w:sz w:val="24"/>
                <w:szCs w:val="24"/>
              </w:rPr>
            </w:pPr>
            <w:r>
              <w:rPr>
                <w:sz w:val="24"/>
                <w:szCs w:val="24"/>
              </w:rPr>
              <w:t>c___</w:t>
            </w:r>
          </w:p>
        </w:tc>
      </w:tr>
      <w:tr w:rsidR="001F4E4D" w:rsidRPr="002E102E" w:rsidTr="005A45DD">
        <w:trPr>
          <w:trHeight w:val="125"/>
        </w:trPr>
        <w:tc>
          <w:tcPr>
            <w:tcW w:w="549" w:type="dxa"/>
            <w:tcBorders>
              <w:top w:val="single" w:sz="4" w:space="0" w:color="auto"/>
              <w:left w:val="single" w:sz="4" w:space="0" w:color="auto"/>
              <w:bottom w:val="single" w:sz="4" w:space="0" w:color="auto"/>
              <w:right w:val="single" w:sz="4" w:space="0" w:color="auto"/>
            </w:tcBorders>
            <w:vAlign w:val="center"/>
          </w:tcPr>
          <w:p w:rsidR="001F4E4D" w:rsidRPr="002E102E" w:rsidRDefault="00F94AD0" w:rsidP="00201053">
            <w:pPr>
              <w:jc w:val="center"/>
              <w:rPr>
                <w:b/>
                <w:sz w:val="24"/>
                <w:szCs w:val="24"/>
              </w:rPr>
            </w:pPr>
            <w:r w:rsidRPr="002E102E">
              <w:rPr>
                <w:b/>
                <w:sz w:val="24"/>
                <w:szCs w:val="24"/>
              </w:rPr>
              <w:t>17</w:t>
            </w:r>
          </w:p>
        </w:tc>
        <w:tc>
          <w:tcPr>
            <w:tcW w:w="6742" w:type="dxa"/>
            <w:tcBorders>
              <w:top w:val="single" w:sz="4" w:space="0" w:color="auto"/>
              <w:left w:val="single" w:sz="4" w:space="0" w:color="auto"/>
              <w:bottom w:val="single" w:sz="4" w:space="0" w:color="auto"/>
              <w:right w:val="single" w:sz="4" w:space="0" w:color="auto"/>
            </w:tcBorders>
          </w:tcPr>
          <w:p w:rsidR="00F94AD0" w:rsidRPr="002E102E" w:rsidRDefault="00ED6E90" w:rsidP="00ED6E90">
            <w:pPr>
              <w:pStyle w:val="Default"/>
              <w:rPr>
                <w:rFonts w:ascii="Arial" w:hAnsi="Arial" w:cs="Arial"/>
              </w:rPr>
            </w:pPr>
            <w:r w:rsidRPr="002E102E">
              <w:rPr>
                <w:rFonts w:ascii="Arial" w:hAnsi="Arial" w:cs="Arial"/>
              </w:rPr>
              <w:t xml:space="preserve">Materials contain explicit and systematic skill instruction on a wide variety of text structures (e.g., comparison/contrast, cause/effect, problem/solution, proposition-support, inductive/deductive) and text features (e.g., headings/subheadings, tables, graphs) that are part of informational texts; instruction focuses on increasingly complex structures. </w:t>
            </w:r>
          </w:p>
        </w:tc>
        <w:tc>
          <w:tcPr>
            <w:tcW w:w="3219" w:type="dxa"/>
            <w:tcBorders>
              <w:top w:val="single" w:sz="4" w:space="0" w:color="auto"/>
              <w:left w:val="single" w:sz="4" w:space="0" w:color="auto"/>
              <w:bottom w:val="single" w:sz="4" w:space="0" w:color="auto"/>
              <w:right w:val="single" w:sz="4" w:space="0" w:color="auto"/>
            </w:tcBorders>
          </w:tcPr>
          <w:p w:rsidR="001F4E4D" w:rsidRPr="002E102E" w:rsidRDefault="004B2A13" w:rsidP="000F14FD">
            <w:pPr>
              <w:rPr>
                <w:sz w:val="24"/>
                <w:szCs w:val="24"/>
              </w:rPr>
            </w:pPr>
            <w:r w:rsidRPr="002E102E">
              <w:rPr>
                <w:sz w:val="24"/>
                <w:szCs w:val="24"/>
              </w:rPr>
              <w:fldChar w:fldCharType="begin">
                <w:ffData>
                  <w:name w:val="Text1"/>
                  <w:enabled/>
                  <w:calcOnExit w:val="0"/>
                  <w:textInput/>
                </w:ffData>
              </w:fldChar>
            </w:r>
            <w:r w:rsidR="001F4E4D" w:rsidRPr="002E102E">
              <w:rPr>
                <w:sz w:val="24"/>
                <w:szCs w:val="24"/>
              </w:rPr>
              <w:instrText xml:space="preserve"> FORMTEXT </w:instrText>
            </w:r>
            <w:r w:rsidRPr="002E102E">
              <w:rPr>
                <w:sz w:val="24"/>
                <w:szCs w:val="24"/>
              </w:rPr>
            </w:r>
            <w:r w:rsidRPr="002E102E">
              <w:rPr>
                <w:sz w:val="24"/>
                <w:szCs w:val="24"/>
              </w:rPr>
              <w:fldChar w:fldCharType="separate"/>
            </w:r>
            <w:r w:rsidR="001F4E4D" w:rsidRPr="002E102E">
              <w:rPr>
                <w:noProof/>
                <w:sz w:val="24"/>
                <w:szCs w:val="24"/>
              </w:rPr>
              <w:t> </w:t>
            </w:r>
            <w:r w:rsidR="001F4E4D" w:rsidRPr="002E102E">
              <w:rPr>
                <w:noProof/>
                <w:sz w:val="24"/>
                <w:szCs w:val="24"/>
              </w:rPr>
              <w:t> </w:t>
            </w:r>
            <w:r w:rsidR="001F4E4D" w:rsidRPr="002E102E">
              <w:rPr>
                <w:noProof/>
                <w:sz w:val="24"/>
                <w:szCs w:val="24"/>
              </w:rPr>
              <w:t> </w:t>
            </w:r>
            <w:r w:rsidR="001F4E4D" w:rsidRPr="002E102E">
              <w:rPr>
                <w:noProof/>
                <w:sz w:val="24"/>
                <w:szCs w:val="24"/>
              </w:rPr>
              <w:t> </w:t>
            </w:r>
            <w:r w:rsidR="001F4E4D" w:rsidRPr="002E102E">
              <w:rPr>
                <w:noProof/>
                <w:sz w:val="24"/>
                <w:szCs w:val="24"/>
              </w:rPr>
              <w:t> </w:t>
            </w:r>
            <w:r w:rsidRPr="002E102E">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1F4E4D" w:rsidRPr="002E102E" w:rsidRDefault="004B2A13" w:rsidP="000F14FD">
            <w:pPr>
              <w:rPr>
                <w:sz w:val="24"/>
                <w:szCs w:val="24"/>
              </w:rPr>
            </w:pPr>
            <w:r w:rsidRPr="002E102E">
              <w:rPr>
                <w:sz w:val="24"/>
                <w:szCs w:val="24"/>
              </w:rPr>
              <w:fldChar w:fldCharType="begin">
                <w:ffData>
                  <w:name w:val="Text1"/>
                  <w:enabled/>
                  <w:calcOnExit w:val="0"/>
                  <w:textInput/>
                </w:ffData>
              </w:fldChar>
            </w:r>
            <w:r w:rsidR="001F4E4D" w:rsidRPr="002E102E">
              <w:rPr>
                <w:sz w:val="24"/>
                <w:szCs w:val="24"/>
              </w:rPr>
              <w:instrText xml:space="preserve"> FORMTEXT </w:instrText>
            </w:r>
            <w:r w:rsidRPr="002E102E">
              <w:rPr>
                <w:sz w:val="24"/>
                <w:szCs w:val="24"/>
              </w:rPr>
            </w:r>
            <w:r w:rsidRPr="002E102E">
              <w:rPr>
                <w:sz w:val="24"/>
                <w:szCs w:val="24"/>
              </w:rPr>
              <w:fldChar w:fldCharType="separate"/>
            </w:r>
            <w:r w:rsidR="001F4E4D" w:rsidRPr="002E102E">
              <w:rPr>
                <w:noProof/>
                <w:sz w:val="24"/>
                <w:szCs w:val="24"/>
              </w:rPr>
              <w:t> </w:t>
            </w:r>
            <w:r w:rsidR="001F4E4D" w:rsidRPr="002E102E">
              <w:rPr>
                <w:noProof/>
                <w:sz w:val="24"/>
                <w:szCs w:val="24"/>
              </w:rPr>
              <w:t> </w:t>
            </w:r>
            <w:r w:rsidR="001F4E4D" w:rsidRPr="002E102E">
              <w:rPr>
                <w:noProof/>
                <w:sz w:val="24"/>
                <w:szCs w:val="24"/>
              </w:rPr>
              <w:t> </w:t>
            </w:r>
            <w:r w:rsidR="001F4E4D" w:rsidRPr="002E102E">
              <w:rPr>
                <w:noProof/>
                <w:sz w:val="24"/>
                <w:szCs w:val="24"/>
              </w:rPr>
              <w:t> </w:t>
            </w:r>
            <w:r w:rsidR="001F4E4D" w:rsidRPr="002E102E">
              <w:rPr>
                <w:noProof/>
                <w:sz w:val="24"/>
                <w:szCs w:val="24"/>
              </w:rPr>
              <w:t> </w:t>
            </w:r>
            <w:r w:rsidRPr="002E102E">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1F4E4D" w:rsidRPr="002E102E" w:rsidRDefault="001F4E4D" w:rsidP="00201053">
            <w:pPr>
              <w:rPr>
                <w:sz w:val="24"/>
                <w:szCs w:val="24"/>
              </w:rPr>
            </w:pPr>
          </w:p>
        </w:tc>
      </w:tr>
      <w:tr w:rsidR="00ED6E90" w:rsidRPr="002E102E" w:rsidTr="005A45DD">
        <w:trPr>
          <w:trHeight w:val="125"/>
        </w:trPr>
        <w:tc>
          <w:tcPr>
            <w:tcW w:w="549" w:type="dxa"/>
            <w:tcBorders>
              <w:top w:val="single" w:sz="4" w:space="0" w:color="auto"/>
              <w:left w:val="single" w:sz="4" w:space="0" w:color="auto"/>
              <w:bottom w:val="single" w:sz="4" w:space="0" w:color="auto"/>
              <w:right w:val="single" w:sz="4" w:space="0" w:color="auto"/>
            </w:tcBorders>
            <w:vAlign w:val="center"/>
          </w:tcPr>
          <w:p w:rsidR="00ED6E90" w:rsidRPr="002E102E" w:rsidRDefault="00F94AD0" w:rsidP="00201053">
            <w:pPr>
              <w:jc w:val="center"/>
              <w:rPr>
                <w:b/>
                <w:sz w:val="24"/>
                <w:szCs w:val="24"/>
              </w:rPr>
            </w:pPr>
            <w:r w:rsidRPr="002E102E">
              <w:rPr>
                <w:b/>
                <w:sz w:val="24"/>
                <w:szCs w:val="24"/>
              </w:rPr>
              <w:t>18</w:t>
            </w:r>
          </w:p>
        </w:tc>
        <w:tc>
          <w:tcPr>
            <w:tcW w:w="6742" w:type="dxa"/>
            <w:tcBorders>
              <w:top w:val="single" w:sz="4" w:space="0" w:color="auto"/>
              <w:left w:val="single" w:sz="4" w:space="0" w:color="auto"/>
              <w:bottom w:val="single" w:sz="4" w:space="0" w:color="auto"/>
              <w:right w:val="single" w:sz="4" w:space="0" w:color="auto"/>
            </w:tcBorders>
          </w:tcPr>
          <w:p w:rsidR="00ED6E90" w:rsidRPr="002E102E" w:rsidRDefault="00ED6E90">
            <w:pPr>
              <w:pStyle w:val="Default"/>
              <w:rPr>
                <w:rFonts w:ascii="Arial" w:hAnsi="Arial" w:cs="Arial"/>
              </w:rPr>
            </w:pPr>
            <w:r w:rsidRPr="002E102E">
              <w:rPr>
                <w:rFonts w:ascii="Arial" w:hAnsi="Arial" w:cs="Arial"/>
              </w:rPr>
              <w:t xml:space="preserve">Comprehension instruction, questions, and tasks maintain text as the central focus of the lessons. </w:t>
            </w:r>
          </w:p>
        </w:tc>
        <w:tc>
          <w:tcPr>
            <w:tcW w:w="3219" w:type="dxa"/>
            <w:tcBorders>
              <w:top w:val="single" w:sz="4" w:space="0" w:color="auto"/>
              <w:left w:val="single" w:sz="4" w:space="0" w:color="auto"/>
              <w:bottom w:val="single" w:sz="4" w:space="0" w:color="auto"/>
              <w:right w:val="single" w:sz="4" w:space="0" w:color="auto"/>
            </w:tcBorders>
          </w:tcPr>
          <w:p w:rsidR="00ED6E90" w:rsidRPr="002E102E" w:rsidRDefault="004B2A13" w:rsidP="000F14FD">
            <w:pPr>
              <w:rPr>
                <w:sz w:val="24"/>
                <w:szCs w:val="24"/>
              </w:rPr>
            </w:pPr>
            <w:r w:rsidRPr="002E102E">
              <w:rPr>
                <w:sz w:val="24"/>
                <w:szCs w:val="24"/>
              </w:rPr>
              <w:fldChar w:fldCharType="begin">
                <w:ffData>
                  <w:name w:val="Text1"/>
                  <w:enabled/>
                  <w:calcOnExit w:val="0"/>
                  <w:textInput/>
                </w:ffData>
              </w:fldChar>
            </w:r>
            <w:r w:rsidR="00ED6E90" w:rsidRPr="002E102E">
              <w:rPr>
                <w:sz w:val="24"/>
                <w:szCs w:val="24"/>
              </w:rPr>
              <w:instrText xml:space="preserve"> FORMTEXT </w:instrText>
            </w:r>
            <w:r w:rsidRPr="002E102E">
              <w:rPr>
                <w:sz w:val="24"/>
                <w:szCs w:val="24"/>
              </w:rPr>
            </w:r>
            <w:r w:rsidRPr="002E102E">
              <w:rPr>
                <w:sz w:val="24"/>
                <w:szCs w:val="24"/>
              </w:rPr>
              <w:fldChar w:fldCharType="separate"/>
            </w:r>
            <w:r w:rsidR="00ED6E90" w:rsidRPr="002E102E">
              <w:rPr>
                <w:noProof/>
                <w:sz w:val="24"/>
                <w:szCs w:val="24"/>
              </w:rPr>
              <w:t> </w:t>
            </w:r>
            <w:r w:rsidR="00ED6E90" w:rsidRPr="002E102E">
              <w:rPr>
                <w:noProof/>
                <w:sz w:val="24"/>
                <w:szCs w:val="24"/>
              </w:rPr>
              <w:t> </w:t>
            </w:r>
            <w:r w:rsidR="00ED6E90" w:rsidRPr="002E102E">
              <w:rPr>
                <w:noProof/>
                <w:sz w:val="24"/>
                <w:szCs w:val="24"/>
              </w:rPr>
              <w:t> </w:t>
            </w:r>
            <w:r w:rsidR="00ED6E90" w:rsidRPr="002E102E">
              <w:rPr>
                <w:noProof/>
                <w:sz w:val="24"/>
                <w:szCs w:val="24"/>
              </w:rPr>
              <w:t> </w:t>
            </w:r>
            <w:r w:rsidR="00ED6E90" w:rsidRPr="002E102E">
              <w:rPr>
                <w:noProof/>
                <w:sz w:val="24"/>
                <w:szCs w:val="24"/>
              </w:rPr>
              <w:t> </w:t>
            </w:r>
            <w:r w:rsidRPr="002E102E">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ED6E90" w:rsidRPr="002E102E" w:rsidRDefault="004B2A13" w:rsidP="000F14FD">
            <w:pPr>
              <w:rPr>
                <w:sz w:val="24"/>
                <w:szCs w:val="24"/>
              </w:rPr>
            </w:pPr>
            <w:r w:rsidRPr="002E102E">
              <w:rPr>
                <w:sz w:val="24"/>
                <w:szCs w:val="24"/>
              </w:rPr>
              <w:fldChar w:fldCharType="begin">
                <w:ffData>
                  <w:name w:val="Text1"/>
                  <w:enabled/>
                  <w:calcOnExit w:val="0"/>
                  <w:textInput/>
                </w:ffData>
              </w:fldChar>
            </w:r>
            <w:r w:rsidR="00ED6E90" w:rsidRPr="002E102E">
              <w:rPr>
                <w:sz w:val="24"/>
                <w:szCs w:val="24"/>
              </w:rPr>
              <w:instrText xml:space="preserve"> FORMTEXT </w:instrText>
            </w:r>
            <w:r w:rsidRPr="002E102E">
              <w:rPr>
                <w:sz w:val="24"/>
                <w:szCs w:val="24"/>
              </w:rPr>
            </w:r>
            <w:r w:rsidRPr="002E102E">
              <w:rPr>
                <w:sz w:val="24"/>
                <w:szCs w:val="24"/>
              </w:rPr>
              <w:fldChar w:fldCharType="separate"/>
            </w:r>
            <w:r w:rsidR="00ED6E90" w:rsidRPr="002E102E">
              <w:rPr>
                <w:noProof/>
                <w:sz w:val="24"/>
                <w:szCs w:val="24"/>
              </w:rPr>
              <w:t> </w:t>
            </w:r>
            <w:r w:rsidR="00ED6E90" w:rsidRPr="002E102E">
              <w:rPr>
                <w:noProof/>
                <w:sz w:val="24"/>
                <w:szCs w:val="24"/>
              </w:rPr>
              <w:t> </w:t>
            </w:r>
            <w:r w:rsidR="00ED6E90" w:rsidRPr="002E102E">
              <w:rPr>
                <w:noProof/>
                <w:sz w:val="24"/>
                <w:szCs w:val="24"/>
              </w:rPr>
              <w:t> </w:t>
            </w:r>
            <w:r w:rsidR="00ED6E90" w:rsidRPr="002E102E">
              <w:rPr>
                <w:noProof/>
                <w:sz w:val="24"/>
                <w:szCs w:val="24"/>
              </w:rPr>
              <w:t> </w:t>
            </w:r>
            <w:r w:rsidR="00ED6E90" w:rsidRPr="002E102E">
              <w:rPr>
                <w:noProof/>
                <w:sz w:val="24"/>
                <w:szCs w:val="24"/>
              </w:rPr>
              <w:t> </w:t>
            </w:r>
            <w:r w:rsidRPr="002E102E">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ED6E90" w:rsidRPr="002E102E" w:rsidRDefault="00ED6E90" w:rsidP="00201053">
            <w:pPr>
              <w:rPr>
                <w:sz w:val="24"/>
                <w:szCs w:val="24"/>
              </w:rPr>
            </w:pPr>
          </w:p>
        </w:tc>
      </w:tr>
      <w:tr w:rsidR="00ED6E90" w:rsidRPr="002E102E" w:rsidTr="005A45DD">
        <w:trPr>
          <w:trHeight w:val="458"/>
        </w:trPr>
        <w:tc>
          <w:tcPr>
            <w:tcW w:w="549" w:type="dxa"/>
            <w:tcBorders>
              <w:top w:val="single" w:sz="4" w:space="0" w:color="auto"/>
              <w:left w:val="single" w:sz="4" w:space="0" w:color="auto"/>
              <w:bottom w:val="single" w:sz="4" w:space="0" w:color="auto"/>
              <w:right w:val="single" w:sz="4" w:space="0" w:color="auto"/>
            </w:tcBorders>
            <w:vAlign w:val="center"/>
          </w:tcPr>
          <w:p w:rsidR="00ED6E90" w:rsidRPr="002E102E" w:rsidRDefault="00F94AD0" w:rsidP="00201053">
            <w:pPr>
              <w:jc w:val="center"/>
              <w:rPr>
                <w:b/>
                <w:sz w:val="24"/>
                <w:szCs w:val="24"/>
              </w:rPr>
            </w:pPr>
            <w:r w:rsidRPr="002E102E">
              <w:rPr>
                <w:b/>
                <w:sz w:val="24"/>
                <w:szCs w:val="24"/>
              </w:rPr>
              <w:t>19</w:t>
            </w:r>
          </w:p>
        </w:tc>
        <w:tc>
          <w:tcPr>
            <w:tcW w:w="6742" w:type="dxa"/>
            <w:tcBorders>
              <w:top w:val="single" w:sz="4" w:space="0" w:color="auto"/>
              <w:left w:val="single" w:sz="4" w:space="0" w:color="auto"/>
              <w:bottom w:val="single" w:sz="4" w:space="0" w:color="auto"/>
              <w:right w:val="single" w:sz="4" w:space="0" w:color="auto"/>
            </w:tcBorders>
          </w:tcPr>
          <w:p w:rsidR="00ED6E90" w:rsidRPr="002E102E" w:rsidRDefault="00ED6E90">
            <w:pPr>
              <w:pStyle w:val="Default"/>
              <w:rPr>
                <w:rFonts w:ascii="Arial" w:hAnsi="Arial" w:cs="Arial"/>
              </w:rPr>
            </w:pPr>
            <w:r w:rsidRPr="002E102E">
              <w:rPr>
                <w:rFonts w:ascii="Arial" w:hAnsi="Arial" w:cs="Arial"/>
              </w:rPr>
              <w:t xml:space="preserve">Comprehension instruction closely links teacher questions with discussion, writing, research, and vocabulary tasks. </w:t>
            </w:r>
          </w:p>
        </w:tc>
        <w:tc>
          <w:tcPr>
            <w:tcW w:w="3219" w:type="dxa"/>
            <w:tcBorders>
              <w:top w:val="single" w:sz="4" w:space="0" w:color="auto"/>
              <w:left w:val="single" w:sz="4" w:space="0" w:color="auto"/>
              <w:bottom w:val="single" w:sz="4" w:space="0" w:color="auto"/>
              <w:right w:val="single" w:sz="4" w:space="0" w:color="auto"/>
            </w:tcBorders>
          </w:tcPr>
          <w:p w:rsidR="00ED6E90" w:rsidRPr="002E102E" w:rsidRDefault="004B2A13" w:rsidP="000F14FD">
            <w:pPr>
              <w:rPr>
                <w:sz w:val="24"/>
                <w:szCs w:val="24"/>
              </w:rPr>
            </w:pPr>
            <w:r w:rsidRPr="002E102E">
              <w:rPr>
                <w:sz w:val="24"/>
                <w:szCs w:val="24"/>
              </w:rPr>
              <w:fldChar w:fldCharType="begin">
                <w:ffData>
                  <w:name w:val="Text1"/>
                  <w:enabled/>
                  <w:calcOnExit w:val="0"/>
                  <w:textInput/>
                </w:ffData>
              </w:fldChar>
            </w:r>
            <w:r w:rsidR="00ED6E90" w:rsidRPr="002E102E">
              <w:rPr>
                <w:sz w:val="24"/>
                <w:szCs w:val="24"/>
              </w:rPr>
              <w:instrText xml:space="preserve"> FORMTEXT </w:instrText>
            </w:r>
            <w:r w:rsidRPr="002E102E">
              <w:rPr>
                <w:sz w:val="24"/>
                <w:szCs w:val="24"/>
              </w:rPr>
            </w:r>
            <w:r w:rsidRPr="002E102E">
              <w:rPr>
                <w:sz w:val="24"/>
                <w:szCs w:val="24"/>
              </w:rPr>
              <w:fldChar w:fldCharType="separate"/>
            </w:r>
            <w:r w:rsidR="00ED6E90" w:rsidRPr="002E102E">
              <w:rPr>
                <w:noProof/>
                <w:sz w:val="24"/>
                <w:szCs w:val="24"/>
              </w:rPr>
              <w:t> </w:t>
            </w:r>
            <w:r w:rsidR="00ED6E90" w:rsidRPr="002E102E">
              <w:rPr>
                <w:noProof/>
                <w:sz w:val="24"/>
                <w:szCs w:val="24"/>
              </w:rPr>
              <w:t> </w:t>
            </w:r>
            <w:r w:rsidR="00ED6E90" w:rsidRPr="002E102E">
              <w:rPr>
                <w:noProof/>
                <w:sz w:val="24"/>
                <w:szCs w:val="24"/>
              </w:rPr>
              <w:t> </w:t>
            </w:r>
            <w:r w:rsidR="00ED6E90" w:rsidRPr="002E102E">
              <w:rPr>
                <w:noProof/>
                <w:sz w:val="24"/>
                <w:szCs w:val="24"/>
              </w:rPr>
              <w:t> </w:t>
            </w:r>
            <w:r w:rsidR="00ED6E90" w:rsidRPr="002E102E">
              <w:rPr>
                <w:noProof/>
                <w:sz w:val="24"/>
                <w:szCs w:val="24"/>
              </w:rPr>
              <w:t> </w:t>
            </w:r>
            <w:r w:rsidRPr="002E102E">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ED6E90" w:rsidRPr="002E102E" w:rsidRDefault="004B2A13" w:rsidP="000F14FD">
            <w:pPr>
              <w:rPr>
                <w:sz w:val="24"/>
                <w:szCs w:val="24"/>
              </w:rPr>
            </w:pPr>
            <w:r w:rsidRPr="002E102E">
              <w:rPr>
                <w:sz w:val="24"/>
                <w:szCs w:val="24"/>
              </w:rPr>
              <w:fldChar w:fldCharType="begin">
                <w:ffData>
                  <w:name w:val="Text1"/>
                  <w:enabled/>
                  <w:calcOnExit w:val="0"/>
                  <w:textInput/>
                </w:ffData>
              </w:fldChar>
            </w:r>
            <w:r w:rsidR="00ED6E90" w:rsidRPr="002E102E">
              <w:rPr>
                <w:sz w:val="24"/>
                <w:szCs w:val="24"/>
              </w:rPr>
              <w:instrText xml:space="preserve"> FORMTEXT </w:instrText>
            </w:r>
            <w:r w:rsidRPr="002E102E">
              <w:rPr>
                <w:sz w:val="24"/>
                <w:szCs w:val="24"/>
              </w:rPr>
            </w:r>
            <w:r w:rsidRPr="002E102E">
              <w:rPr>
                <w:sz w:val="24"/>
                <w:szCs w:val="24"/>
              </w:rPr>
              <w:fldChar w:fldCharType="separate"/>
            </w:r>
            <w:r w:rsidR="00ED6E90" w:rsidRPr="002E102E">
              <w:rPr>
                <w:noProof/>
                <w:sz w:val="24"/>
                <w:szCs w:val="24"/>
              </w:rPr>
              <w:t> </w:t>
            </w:r>
            <w:r w:rsidR="00ED6E90" w:rsidRPr="002E102E">
              <w:rPr>
                <w:noProof/>
                <w:sz w:val="24"/>
                <w:szCs w:val="24"/>
              </w:rPr>
              <w:t> </w:t>
            </w:r>
            <w:r w:rsidR="00ED6E90" w:rsidRPr="002E102E">
              <w:rPr>
                <w:noProof/>
                <w:sz w:val="24"/>
                <w:szCs w:val="24"/>
              </w:rPr>
              <w:t> </w:t>
            </w:r>
            <w:r w:rsidR="00ED6E90" w:rsidRPr="002E102E">
              <w:rPr>
                <w:noProof/>
                <w:sz w:val="24"/>
                <w:szCs w:val="24"/>
              </w:rPr>
              <w:t> </w:t>
            </w:r>
            <w:r w:rsidR="00ED6E90" w:rsidRPr="002E102E">
              <w:rPr>
                <w:noProof/>
                <w:sz w:val="24"/>
                <w:szCs w:val="24"/>
              </w:rPr>
              <w:t> </w:t>
            </w:r>
            <w:r w:rsidRPr="002E102E">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ED6E90" w:rsidRPr="002E102E" w:rsidRDefault="00ED6E90" w:rsidP="00201053">
            <w:pPr>
              <w:rPr>
                <w:sz w:val="24"/>
                <w:szCs w:val="24"/>
              </w:rPr>
            </w:pPr>
          </w:p>
          <w:p w:rsidR="00ED6E90" w:rsidRPr="002E102E" w:rsidRDefault="00ED6E90" w:rsidP="00201053">
            <w:pPr>
              <w:rPr>
                <w:sz w:val="24"/>
                <w:szCs w:val="24"/>
              </w:rPr>
            </w:pPr>
          </w:p>
        </w:tc>
      </w:tr>
      <w:tr w:rsidR="00CB112C" w:rsidRPr="002E102E" w:rsidTr="005A45DD">
        <w:trPr>
          <w:trHeight w:val="710"/>
        </w:trPr>
        <w:tc>
          <w:tcPr>
            <w:tcW w:w="549" w:type="dxa"/>
            <w:tcBorders>
              <w:top w:val="single" w:sz="4" w:space="0" w:color="auto"/>
              <w:left w:val="single" w:sz="4" w:space="0" w:color="auto"/>
              <w:bottom w:val="single" w:sz="4" w:space="0" w:color="auto"/>
              <w:right w:val="single" w:sz="4" w:space="0" w:color="auto"/>
            </w:tcBorders>
            <w:vAlign w:val="center"/>
          </w:tcPr>
          <w:p w:rsidR="00CB112C" w:rsidRPr="002E102E" w:rsidRDefault="00CB112C" w:rsidP="00201053">
            <w:pPr>
              <w:jc w:val="center"/>
              <w:rPr>
                <w:b/>
                <w:sz w:val="24"/>
                <w:szCs w:val="24"/>
              </w:rPr>
            </w:pPr>
            <w:r w:rsidRPr="002E102E">
              <w:rPr>
                <w:b/>
                <w:sz w:val="24"/>
                <w:szCs w:val="24"/>
              </w:rPr>
              <w:t>20</w:t>
            </w:r>
          </w:p>
        </w:tc>
        <w:tc>
          <w:tcPr>
            <w:tcW w:w="6742" w:type="dxa"/>
            <w:tcBorders>
              <w:top w:val="single" w:sz="4" w:space="0" w:color="auto"/>
              <w:left w:val="single" w:sz="4" w:space="0" w:color="auto"/>
              <w:bottom w:val="single" w:sz="4" w:space="0" w:color="auto"/>
              <w:right w:val="single" w:sz="4" w:space="0" w:color="auto"/>
            </w:tcBorders>
          </w:tcPr>
          <w:p w:rsidR="00CB112C" w:rsidRPr="002E102E" w:rsidRDefault="00CB112C" w:rsidP="00413BEE">
            <w:pPr>
              <w:pStyle w:val="Default"/>
              <w:rPr>
                <w:rFonts w:ascii="Arial" w:hAnsi="Arial" w:cs="Arial"/>
              </w:rPr>
            </w:pPr>
            <w:r w:rsidRPr="002E102E">
              <w:rPr>
                <w:rFonts w:ascii="Arial" w:hAnsi="Arial" w:cs="Arial"/>
              </w:rPr>
              <w:t xml:space="preserve">Comprehension, questions, and tasks include systematic opportunities for students to engage in independent reading to practice basic comprehension monitoring and increase cognitive endurance. </w:t>
            </w:r>
          </w:p>
        </w:tc>
        <w:tc>
          <w:tcPr>
            <w:tcW w:w="3219" w:type="dxa"/>
            <w:tcBorders>
              <w:top w:val="single" w:sz="4" w:space="0" w:color="auto"/>
              <w:left w:val="single" w:sz="4" w:space="0" w:color="auto"/>
              <w:bottom w:val="single" w:sz="4" w:space="0" w:color="auto"/>
              <w:right w:val="single" w:sz="4" w:space="0" w:color="auto"/>
            </w:tcBorders>
          </w:tcPr>
          <w:p w:rsidR="006A62EB" w:rsidRDefault="006A62EB" w:rsidP="002E102E">
            <w:pPr>
              <w:rPr>
                <w:sz w:val="24"/>
                <w:szCs w:val="24"/>
              </w:rPr>
            </w:pPr>
          </w:p>
          <w:p w:rsidR="00CB112C" w:rsidRPr="002E102E" w:rsidRDefault="004B2A13" w:rsidP="002E102E">
            <w:pPr>
              <w:rPr>
                <w:sz w:val="24"/>
                <w:szCs w:val="24"/>
              </w:rPr>
            </w:pPr>
            <w:r w:rsidRPr="002E102E">
              <w:rPr>
                <w:sz w:val="24"/>
                <w:szCs w:val="24"/>
              </w:rPr>
              <w:fldChar w:fldCharType="begin">
                <w:ffData>
                  <w:name w:val="Text1"/>
                  <w:enabled/>
                  <w:calcOnExit w:val="0"/>
                  <w:textInput/>
                </w:ffData>
              </w:fldChar>
            </w:r>
            <w:r w:rsidR="00CB112C" w:rsidRPr="002E102E">
              <w:rPr>
                <w:sz w:val="24"/>
                <w:szCs w:val="24"/>
              </w:rPr>
              <w:instrText xml:space="preserve"> FORMTEXT </w:instrText>
            </w:r>
            <w:r w:rsidRPr="002E102E">
              <w:rPr>
                <w:sz w:val="24"/>
                <w:szCs w:val="24"/>
              </w:rPr>
            </w:r>
            <w:r w:rsidRPr="002E102E">
              <w:rPr>
                <w:sz w:val="24"/>
                <w:szCs w:val="24"/>
              </w:rPr>
              <w:fldChar w:fldCharType="separate"/>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Pr="002E102E">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6A62EB" w:rsidRDefault="006A62EB" w:rsidP="002E102E">
            <w:pPr>
              <w:rPr>
                <w:sz w:val="24"/>
                <w:szCs w:val="24"/>
              </w:rPr>
            </w:pPr>
          </w:p>
          <w:p w:rsidR="00CB112C" w:rsidRPr="002E102E" w:rsidRDefault="004B2A13" w:rsidP="002E102E">
            <w:pPr>
              <w:rPr>
                <w:sz w:val="24"/>
                <w:szCs w:val="24"/>
              </w:rPr>
            </w:pPr>
            <w:r w:rsidRPr="002E102E">
              <w:rPr>
                <w:sz w:val="24"/>
                <w:szCs w:val="24"/>
              </w:rPr>
              <w:fldChar w:fldCharType="begin">
                <w:ffData>
                  <w:name w:val="Text1"/>
                  <w:enabled/>
                  <w:calcOnExit w:val="0"/>
                  <w:textInput/>
                </w:ffData>
              </w:fldChar>
            </w:r>
            <w:r w:rsidR="00CB112C" w:rsidRPr="002E102E">
              <w:rPr>
                <w:sz w:val="24"/>
                <w:szCs w:val="24"/>
              </w:rPr>
              <w:instrText xml:space="preserve"> FORMTEXT </w:instrText>
            </w:r>
            <w:r w:rsidRPr="002E102E">
              <w:rPr>
                <w:sz w:val="24"/>
                <w:szCs w:val="24"/>
              </w:rPr>
            </w:r>
            <w:r w:rsidRPr="002E102E">
              <w:rPr>
                <w:sz w:val="24"/>
                <w:szCs w:val="24"/>
              </w:rPr>
              <w:fldChar w:fldCharType="separate"/>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Pr="002E102E">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CB112C" w:rsidRPr="002E102E" w:rsidRDefault="00CB112C" w:rsidP="00201053">
            <w:pPr>
              <w:rPr>
                <w:sz w:val="24"/>
                <w:szCs w:val="24"/>
              </w:rPr>
            </w:pPr>
          </w:p>
        </w:tc>
      </w:tr>
      <w:tr w:rsidR="00CB112C" w:rsidRPr="002E102E" w:rsidTr="005A45DD">
        <w:trPr>
          <w:trHeight w:val="1277"/>
        </w:trPr>
        <w:tc>
          <w:tcPr>
            <w:tcW w:w="549" w:type="dxa"/>
            <w:tcBorders>
              <w:top w:val="single" w:sz="4" w:space="0" w:color="auto"/>
              <w:left w:val="single" w:sz="4" w:space="0" w:color="auto"/>
              <w:bottom w:val="single" w:sz="4" w:space="0" w:color="auto"/>
              <w:right w:val="single" w:sz="4" w:space="0" w:color="auto"/>
            </w:tcBorders>
            <w:vAlign w:val="center"/>
          </w:tcPr>
          <w:p w:rsidR="00CB112C" w:rsidRPr="002E102E" w:rsidRDefault="00CB112C" w:rsidP="00201053">
            <w:pPr>
              <w:jc w:val="center"/>
              <w:rPr>
                <w:b/>
                <w:sz w:val="24"/>
                <w:szCs w:val="24"/>
              </w:rPr>
            </w:pPr>
            <w:r w:rsidRPr="002E102E">
              <w:rPr>
                <w:b/>
                <w:sz w:val="24"/>
                <w:szCs w:val="24"/>
              </w:rPr>
              <w:t>21</w:t>
            </w:r>
          </w:p>
        </w:tc>
        <w:tc>
          <w:tcPr>
            <w:tcW w:w="6742" w:type="dxa"/>
            <w:tcBorders>
              <w:top w:val="single" w:sz="4" w:space="0" w:color="auto"/>
              <w:left w:val="single" w:sz="4" w:space="0" w:color="auto"/>
              <w:bottom w:val="single" w:sz="4" w:space="0" w:color="auto"/>
              <w:right w:val="single" w:sz="4" w:space="0" w:color="auto"/>
            </w:tcBorders>
          </w:tcPr>
          <w:p w:rsidR="00CB112C" w:rsidRPr="002E102E" w:rsidRDefault="00CB112C" w:rsidP="00413BEE">
            <w:pPr>
              <w:pStyle w:val="Default"/>
              <w:rPr>
                <w:rFonts w:ascii="Arial" w:hAnsi="Arial" w:cs="Arial"/>
              </w:rPr>
            </w:pPr>
            <w:r w:rsidRPr="002E102E">
              <w:rPr>
                <w:rFonts w:ascii="Arial" w:hAnsi="Arial" w:cs="Arial"/>
              </w:rPr>
              <w:t xml:space="preserve">The submission provides </w:t>
            </w:r>
            <w:r w:rsidRPr="002E102E">
              <w:rPr>
                <w:rFonts w:ascii="Arial" w:hAnsi="Arial" w:cs="Arial"/>
                <w:b/>
                <w:bCs/>
                <w:i/>
                <w:iCs/>
              </w:rPr>
              <w:t xml:space="preserve">all </w:t>
            </w:r>
            <w:r w:rsidRPr="002E102E">
              <w:rPr>
                <w:rFonts w:ascii="Arial" w:hAnsi="Arial" w:cs="Arial"/>
              </w:rPr>
              <w:t xml:space="preserve">students extensive and systematic opportunities to encounter and comprehend grade-level complex texts. Materials direct teachers to return to focused parts of the text to guide students through re-reading, discussion, and writing about the ideas, events, and information throughout the text. </w:t>
            </w:r>
          </w:p>
        </w:tc>
        <w:tc>
          <w:tcPr>
            <w:tcW w:w="3219" w:type="dxa"/>
            <w:tcBorders>
              <w:top w:val="single" w:sz="4" w:space="0" w:color="auto"/>
              <w:left w:val="single" w:sz="4" w:space="0" w:color="auto"/>
              <w:bottom w:val="single" w:sz="4" w:space="0" w:color="auto"/>
              <w:right w:val="single" w:sz="4" w:space="0" w:color="auto"/>
            </w:tcBorders>
          </w:tcPr>
          <w:p w:rsidR="005E1A6E" w:rsidRDefault="005E1A6E" w:rsidP="002E102E">
            <w:pPr>
              <w:rPr>
                <w:sz w:val="24"/>
                <w:szCs w:val="24"/>
              </w:rPr>
            </w:pPr>
          </w:p>
          <w:p w:rsidR="005E1A6E" w:rsidRDefault="005E1A6E" w:rsidP="002E102E">
            <w:pPr>
              <w:rPr>
                <w:sz w:val="24"/>
                <w:szCs w:val="24"/>
              </w:rPr>
            </w:pPr>
          </w:p>
          <w:p w:rsidR="00CB112C" w:rsidRPr="002E102E" w:rsidRDefault="004B2A13" w:rsidP="002E102E">
            <w:pPr>
              <w:rPr>
                <w:sz w:val="24"/>
                <w:szCs w:val="24"/>
              </w:rPr>
            </w:pPr>
            <w:r w:rsidRPr="002E102E">
              <w:rPr>
                <w:sz w:val="24"/>
                <w:szCs w:val="24"/>
              </w:rPr>
              <w:fldChar w:fldCharType="begin">
                <w:ffData>
                  <w:name w:val="Text1"/>
                  <w:enabled/>
                  <w:calcOnExit w:val="0"/>
                  <w:textInput/>
                </w:ffData>
              </w:fldChar>
            </w:r>
            <w:r w:rsidR="00CB112C" w:rsidRPr="002E102E">
              <w:rPr>
                <w:sz w:val="24"/>
                <w:szCs w:val="24"/>
              </w:rPr>
              <w:instrText xml:space="preserve"> FORMTEXT </w:instrText>
            </w:r>
            <w:r w:rsidRPr="002E102E">
              <w:rPr>
                <w:sz w:val="24"/>
                <w:szCs w:val="24"/>
              </w:rPr>
            </w:r>
            <w:r w:rsidRPr="002E102E">
              <w:rPr>
                <w:sz w:val="24"/>
                <w:szCs w:val="24"/>
              </w:rPr>
              <w:fldChar w:fldCharType="separate"/>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Pr="002E102E">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5E1A6E" w:rsidRDefault="005E1A6E" w:rsidP="002E102E">
            <w:pPr>
              <w:rPr>
                <w:sz w:val="24"/>
                <w:szCs w:val="24"/>
              </w:rPr>
            </w:pPr>
          </w:p>
          <w:p w:rsidR="005E1A6E" w:rsidRDefault="005E1A6E" w:rsidP="002E102E">
            <w:pPr>
              <w:rPr>
                <w:sz w:val="24"/>
                <w:szCs w:val="24"/>
              </w:rPr>
            </w:pPr>
          </w:p>
          <w:p w:rsidR="00CB112C" w:rsidRPr="002E102E" w:rsidRDefault="004B2A13" w:rsidP="002E102E">
            <w:pPr>
              <w:rPr>
                <w:sz w:val="24"/>
                <w:szCs w:val="24"/>
              </w:rPr>
            </w:pPr>
            <w:r w:rsidRPr="002E102E">
              <w:rPr>
                <w:sz w:val="24"/>
                <w:szCs w:val="24"/>
              </w:rPr>
              <w:fldChar w:fldCharType="begin">
                <w:ffData>
                  <w:name w:val="Text1"/>
                  <w:enabled/>
                  <w:calcOnExit w:val="0"/>
                  <w:textInput/>
                </w:ffData>
              </w:fldChar>
            </w:r>
            <w:r w:rsidR="00CB112C" w:rsidRPr="002E102E">
              <w:rPr>
                <w:sz w:val="24"/>
                <w:szCs w:val="24"/>
              </w:rPr>
              <w:instrText xml:space="preserve"> FORMTEXT </w:instrText>
            </w:r>
            <w:r w:rsidRPr="002E102E">
              <w:rPr>
                <w:sz w:val="24"/>
                <w:szCs w:val="24"/>
              </w:rPr>
            </w:r>
            <w:r w:rsidRPr="002E102E">
              <w:rPr>
                <w:sz w:val="24"/>
                <w:szCs w:val="24"/>
              </w:rPr>
              <w:fldChar w:fldCharType="separate"/>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Pr="002E102E">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CB112C" w:rsidRPr="002E102E" w:rsidRDefault="00CB112C" w:rsidP="00201053">
            <w:pPr>
              <w:rPr>
                <w:sz w:val="24"/>
                <w:szCs w:val="24"/>
              </w:rPr>
            </w:pPr>
          </w:p>
        </w:tc>
      </w:tr>
      <w:tr w:rsidR="000B18D2" w:rsidRPr="002E102E" w:rsidTr="005A45DD">
        <w:trPr>
          <w:cantSplit/>
          <w:trHeight w:val="288"/>
        </w:trPr>
        <w:tc>
          <w:tcPr>
            <w:tcW w:w="549" w:type="dxa"/>
            <w:shd w:val="clear" w:color="auto" w:fill="C2D69B" w:themeFill="accent3" w:themeFillTint="99"/>
            <w:vAlign w:val="center"/>
          </w:tcPr>
          <w:p w:rsidR="000B18D2" w:rsidRPr="002E102E" w:rsidRDefault="00FE25B6" w:rsidP="00EC49E4">
            <w:pPr>
              <w:pStyle w:val="NoSpacing1"/>
              <w:jc w:val="center"/>
              <w:rPr>
                <w:rFonts w:ascii="Arial" w:hAnsi="Arial" w:cs="Arial"/>
                <w:b/>
                <w:sz w:val="24"/>
                <w:szCs w:val="24"/>
              </w:rPr>
            </w:pPr>
            <w:r w:rsidRPr="002E102E">
              <w:rPr>
                <w:rFonts w:ascii="Arial" w:hAnsi="Arial" w:cs="Arial"/>
                <w:b/>
                <w:sz w:val="24"/>
                <w:szCs w:val="24"/>
              </w:rPr>
              <w:t>#</w:t>
            </w:r>
          </w:p>
        </w:tc>
        <w:tc>
          <w:tcPr>
            <w:tcW w:w="6742" w:type="dxa"/>
            <w:shd w:val="clear" w:color="auto" w:fill="C2D69B" w:themeFill="accent3" w:themeFillTint="99"/>
            <w:vAlign w:val="center"/>
          </w:tcPr>
          <w:p w:rsidR="00D153D5" w:rsidRPr="002E102E" w:rsidRDefault="00FE25B6" w:rsidP="00E9685F">
            <w:pPr>
              <w:pStyle w:val="NoSpacing1"/>
              <w:rPr>
                <w:rFonts w:ascii="Arial" w:hAnsi="Arial" w:cs="Arial"/>
                <w:b/>
                <w:sz w:val="24"/>
                <w:szCs w:val="24"/>
              </w:rPr>
            </w:pPr>
            <w:r w:rsidRPr="002E102E">
              <w:rPr>
                <w:rFonts w:ascii="Arial" w:hAnsi="Arial" w:cs="Arial"/>
                <w:b/>
                <w:sz w:val="24"/>
                <w:szCs w:val="24"/>
              </w:rPr>
              <w:t>W</w:t>
            </w:r>
            <w:r w:rsidR="00D153D5" w:rsidRPr="002E102E">
              <w:rPr>
                <w:rFonts w:ascii="Arial" w:hAnsi="Arial" w:cs="Arial"/>
                <w:b/>
                <w:sz w:val="24"/>
                <w:szCs w:val="24"/>
              </w:rPr>
              <w:t>riting</w:t>
            </w:r>
          </w:p>
        </w:tc>
        <w:tc>
          <w:tcPr>
            <w:tcW w:w="3219" w:type="dxa"/>
            <w:shd w:val="clear" w:color="auto" w:fill="C2D69B" w:themeFill="accent3" w:themeFillTint="99"/>
            <w:vAlign w:val="center"/>
          </w:tcPr>
          <w:p w:rsidR="000B18D2" w:rsidRPr="002E102E" w:rsidRDefault="000B18D2" w:rsidP="00CE7D31">
            <w:pPr>
              <w:pStyle w:val="NoSpacing1"/>
              <w:rPr>
                <w:rFonts w:ascii="Arial" w:hAnsi="Arial" w:cs="Arial"/>
                <w:b/>
                <w:sz w:val="24"/>
                <w:szCs w:val="24"/>
              </w:rPr>
            </w:pPr>
            <w:r w:rsidRPr="002E102E">
              <w:rPr>
                <w:rFonts w:ascii="Arial" w:hAnsi="Arial" w:cs="Arial"/>
                <w:b/>
                <w:sz w:val="24"/>
                <w:szCs w:val="24"/>
              </w:rPr>
              <w:t>Citation Level 2</w:t>
            </w:r>
          </w:p>
        </w:tc>
        <w:tc>
          <w:tcPr>
            <w:tcW w:w="3222" w:type="dxa"/>
            <w:shd w:val="clear" w:color="auto" w:fill="C2D69B" w:themeFill="accent3" w:themeFillTint="99"/>
            <w:vAlign w:val="center"/>
          </w:tcPr>
          <w:p w:rsidR="000B18D2" w:rsidRPr="002E102E" w:rsidRDefault="000B18D2" w:rsidP="00CE7D31">
            <w:pPr>
              <w:pStyle w:val="NoSpacing1"/>
              <w:rPr>
                <w:rFonts w:ascii="Arial" w:hAnsi="Arial" w:cs="Arial"/>
                <w:b/>
                <w:sz w:val="24"/>
                <w:szCs w:val="24"/>
              </w:rPr>
            </w:pPr>
            <w:r w:rsidRPr="002E102E">
              <w:rPr>
                <w:rFonts w:ascii="Arial" w:hAnsi="Arial" w:cs="Arial"/>
                <w:b/>
                <w:sz w:val="24"/>
                <w:szCs w:val="24"/>
              </w:rPr>
              <w:t>Citation Level 3</w:t>
            </w:r>
          </w:p>
        </w:tc>
        <w:tc>
          <w:tcPr>
            <w:tcW w:w="884" w:type="dxa"/>
            <w:shd w:val="clear" w:color="auto" w:fill="C2D69B" w:themeFill="accent3" w:themeFillTint="99"/>
            <w:vAlign w:val="center"/>
          </w:tcPr>
          <w:p w:rsidR="000B18D2" w:rsidRPr="002E102E" w:rsidRDefault="000B18D2" w:rsidP="00CE7D31">
            <w:pPr>
              <w:pStyle w:val="NoSpacing1"/>
              <w:rPr>
                <w:rFonts w:ascii="Arial" w:hAnsi="Arial" w:cs="Arial"/>
                <w:b/>
                <w:sz w:val="24"/>
                <w:szCs w:val="24"/>
              </w:rPr>
            </w:pPr>
            <w:r w:rsidRPr="002E102E">
              <w:rPr>
                <w:rFonts w:ascii="Arial" w:hAnsi="Arial" w:cs="Arial"/>
                <w:b/>
                <w:sz w:val="24"/>
                <w:szCs w:val="24"/>
              </w:rPr>
              <w:t>Score</w:t>
            </w:r>
          </w:p>
        </w:tc>
      </w:tr>
      <w:tr w:rsidR="00CB112C" w:rsidRPr="002E102E" w:rsidTr="005A45DD">
        <w:trPr>
          <w:trHeight w:val="288"/>
        </w:trPr>
        <w:tc>
          <w:tcPr>
            <w:tcW w:w="549" w:type="dxa"/>
            <w:tcBorders>
              <w:top w:val="single" w:sz="4" w:space="0" w:color="auto"/>
              <w:left w:val="single" w:sz="4" w:space="0" w:color="auto"/>
              <w:bottom w:val="single" w:sz="4" w:space="0" w:color="auto"/>
              <w:right w:val="single" w:sz="4" w:space="0" w:color="auto"/>
            </w:tcBorders>
            <w:vAlign w:val="center"/>
          </w:tcPr>
          <w:p w:rsidR="00CB112C" w:rsidRPr="002E102E" w:rsidRDefault="00CB112C" w:rsidP="00201053">
            <w:pPr>
              <w:jc w:val="center"/>
              <w:rPr>
                <w:b/>
                <w:sz w:val="24"/>
                <w:szCs w:val="24"/>
              </w:rPr>
            </w:pPr>
            <w:r w:rsidRPr="002E102E">
              <w:rPr>
                <w:b/>
                <w:sz w:val="24"/>
                <w:szCs w:val="24"/>
              </w:rPr>
              <w:t>22</w:t>
            </w:r>
          </w:p>
        </w:tc>
        <w:tc>
          <w:tcPr>
            <w:tcW w:w="6742" w:type="dxa"/>
            <w:tcBorders>
              <w:top w:val="single" w:sz="4" w:space="0" w:color="auto"/>
              <w:left w:val="single" w:sz="4" w:space="0" w:color="auto"/>
              <w:bottom w:val="single" w:sz="4" w:space="0" w:color="auto"/>
              <w:right w:val="single" w:sz="4" w:space="0" w:color="auto"/>
            </w:tcBorders>
          </w:tcPr>
          <w:p w:rsidR="00CB112C" w:rsidRPr="002E102E" w:rsidRDefault="00CB112C">
            <w:pPr>
              <w:pStyle w:val="Default"/>
              <w:rPr>
                <w:rFonts w:ascii="Arial" w:hAnsi="Arial" w:cs="Arial"/>
              </w:rPr>
            </w:pPr>
            <w:r w:rsidRPr="002E102E">
              <w:rPr>
                <w:rFonts w:ascii="Arial" w:hAnsi="Arial" w:cs="Arial"/>
              </w:rPr>
              <w:t xml:space="preserve">Materials contain instruction that utilizes multiple modes of writing: writing in response to reading, writing as a way of learning, and writing to sources. </w:t>
            </w:r>
          </w:p>
        </w:tc>
        <w:tc>
          <w:tcPr>
            <w:tcW w:w="3219" w:type="dxa"/>
            <w:tcBorders>
              <w:top w:val="single" w:sz="4" w:space="0" w:color="auto"/>
              <w:left w:val="single" w:sz="4" w:space="0" w:color="auto"/>
              <w:bottom w:val="single" w:sz="4" w:space="0" w:color="auto"/>
              <w:right w:val="single" w:sz="4" w:space="0" w:color="auto"/>
            </w:tcBorders>
          </w:tcPr>
          <w:p w:rsidR="006A62EB" w:rsidRDefault="006A62EB" w:rsidP="002E102E">
            <w:pPr>
              <w:rPr>
                <w:sz w:val="24"/>
                <w:szCs w:val="24"/>
              </w:rPr>
            </w:pPr>
          </w:p>
          <w:p w:rsidR="00CB112C" w:rsidRPr="002E102E" w:rsidRDefault="004B2A13" w:rsidP="002E102E">
            <w:pPr>
              <w:rPr>
                <w:sz w:val="24"/>
                <w:szCs w:val="24"/>
              </w:rPr>
            </w:pPr>
            <w:r w:rsidRPr="002E102E">
              <w:rPr>
                <w:sz w:val="24"/>
                <w:szCs w:val="24"/>
              </w:rPr>
              <w:fldChar w:fldCharType="begin">
                <w:ffData>
                  <w:name w:val="Text1"/>
                  <w:enabled/>
                  <w:calcOnExit w:val="0"/>
                  <w:textInput/>
                </w:ffData>
              </w:fldChar>
            </w:r>
            <w:r w:rsidR="00CB112C" w:rsidRPr="002E102E">
              <w:rPr>
                <w:sz w:val="24"/>
                <w:szCs w:val="24"/>
              </w:rPr>
              <w:instrText xml:space="preserve"> FORMTEXT </w:instrText>
            </w:r>
            <w:r w:rsidRPr="002E102E">
              <w:rPr>
                <w:sz w:val="24"/>
                <w:szCs w:val="24"/>
              </w:rPr>
            </w:r>
            <w:r w:rsidRPr="002E102E">
              <w:rPr>
                <w:sz w:val="24"/>
                <w:szCs w:val="24"/>
              </w:rPr>
              <w:fldChar w:fldCharType="separate"/>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Pr="002E102E">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6A62EB" w:rsidRDefault="006A62EB" w:rsidP="002E102E">
            <w:pPr>
              <w:rPr>
                <w:sz w:val="24"/>
                <w:szCs w:val="24"/>
              </w:rPr>
            </w:pPr>
          </w:p>
          <w:p w:rsidR="00CB112C" w:rsidRPr="002E102E" w:rsidRDefault="004B2A13" w:rsidP="002E102E">
            <w:pPr>
              <w:rPr>
                <w:sz w:val="24"/>
                <w:szCs w:val="24"/>
              </w:rPr>
            </w:pPr>
            <w:r w:rsidRPr="002E102E">
              <w:rPr>
                <w:sz w:val="24"/>
                <w:szCs w:val="24"/>
              </w:rPr>
              <w:fldChar w:fldCharType="begin">
                <w:ffData>
                  <w:name w:val="Text1"/>
                  <w:enabled/>
                  <w:calcOnExit w:val="0"/>
                  <w:textInput/>
                </w:ffData>
              </w:fldChar>
            </w:r>
            <w:r w:rsidR="00CB112C" w:rsidRPr="002E102E">
              <w:rPr>
                <w:sz w:val="24"/>
                <w:szCs w:val="24"/>
              </w:rPr>
              <w:instrText xml:space="preserve"> FORMTEXT </w:instrText>
            </w:r>
            <w:r w:rsidRPr="002E102E">
              <w:rPr>
                <w:sz w:val="24"/>
                <w:szCs w:val="24"/>
              </w:rPr>
            </w:r>
            <w:r w:rsidRPr="002E102E">
              <w:rPr>
                <w:sz w:val="24"/>
                <w:szCs w:val="24"/>
              </w:rPr>
              <w:fldChar w:fldCharType="separate"/>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Pr="002E102E">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CB112C" w:rsidRPr="002E102E" w:rsidRDefault="00CB112C" w:rsidP="00201053">
            <w:pPr>
              <w:rPr>
                <w:sz w:val="24"/>
                <w:szCs w:val="24"/>
              </w:rPr>
            </w:pPr>
          </w:p>
        </w:tc>
      </w:tr>
      <w:tr w:rsidR="008A23FF" w:rsidRPr="002E102E" w:rsidTr="005A45DD">
        <w:trPr>
          <w:trHeight w:val="288"/>
        </w:trPr>
        <w:tc>
          <w:tcPr>
            <w:tcW w:w="549" w:type="dxa"/>
            <w:tcBorders>
              <w:top w:val="single" w:sz="4" w:space="0" w:color="auto"/>
              <w:left w:val="single" w:sz="4" w:space="0" w:color="auto"/>
              <w:bottom w:val="single" w:sz="4" w:space="0" w:color="auto"/>
              <w:right w:val="single" w:sz="4" w:space="0" w:color="auto"/>
            </w:tcBorders>
            <w:vAlign w:val="center"/>
          </w:tcPr>
          <w:p w:rsidR="008A23FF" w:rsidRPr="002E102E" w:rsidRDefault="008A23FF" w:rsidP="00201053">
            <w:pPr>
              <w:jc w:val="center"/>
              <w:rPr>
                <w:b/>
                <w:sz w:val="24"/>
                <w:szCs w:val="24"/>
              </w:rPr>
            </w:pPr>
            <w:r w:rsidRPr="002E102E">
              <w:rPr>
                <w:b/>
                <w:sz w:val="24"/>
                <w:szCs w:val="24"/>
              </w:rPr>
              <w:t>2</w:t>
            </w:r>
            <w:r w:rsidR="00F94AD0" w:rsidRPr="002E102E">
              <w:rPr>
                <w:b/>
                <w:sz w:val="24"/>
                <w:szCs w:val="24"/>
              </w:rPr>
              <w:t>3</w:t>
            </w:r>
          </w:p>
        </w:tc>
        <w:tc>
          <w:tcPr>
            <w:tcW w:w="6742" w:type="dxa"/>
            <w:tcBorders>
              <w:top w:val="single" w:sz="4" w:space="0" w:color="auto"/>
              <w:left w:val="single" w:sz="4" w:space="0" w:color="auto"/>
              <w:bottom w:val="single" w:sz="4" w:space="0" w:color="auto"/>
              <w:right w:val="single" w:sz="4" w:space="0" w:color="auto"/>
            </w:tcBorders>
            <w:vAlign w:val="center"/>
          </w:tcPr>
          <w:p w:rsidR="008A23FF" w:rsidRPr="002E102E" w:rsidRDefault="008A23FF">
            <w:pPr>
              <w:pStyle w:val="Default"/>
              <w:rPr>
                <w:rFonts w:ascii="Arial" w:hAnsi="Arial" w:cs="Arial"/>
              </w:rPr>
            </w:pPr>
            <w:r w:rsidRPr="002E102E">
              <w:rPr>
                <w:rFonts w:ascii="Arial" w:hAnsi="Arial" w:cs="Arial"/>
              </w:rPr>
              <w:t xml:space="preserve">Materials contain skill instruction on various increasingly complex narrative (e.g., story grammar, parallel plots, flashbacks, etc.) and informational text structures (e.g., chronological, comparison/contrast, cause/effect, proposition-support, etc.) that occurs in tandem with comprehension instruction. </w:t>
            </w:r>
          </w:p>
        </w:tc>
        <w:tc>
          <w:tcPr>
            <w:tcW w:w="3219" w:type="dxa"/>
            <w:tcBorders>
              <w:top w:val="single" w:sz="4" w:space="0" w:color="auto"/>
              <w:left w:val="single" w:sz="4" w:space="0" w:color="auto"/>
              <w:bottom w:val="single" w:sz="4" w:space="0" w:color="auto"/>
              <w:right w:val="single" w:sz="4" w:space="0" w:color="auto"/>
            </w:tcBorders>
          </w:tcPr>
          <w:p w:rsidR="006A62EB" w:rsidRDefault="006A62EB">
            <w:pPr>
              <w:rPr>
                <w:sz w:val="24"/>
                <w:szCs w:val="24"/>
              </w:rPr>
            </w:pPr>
          </w:p>
          <w:p w:rsidR="008A23FF" w:rsidRPr="002E102E" w:rsidRDefault="004B2A13">
            <w:pPr>
              <w:rPr>
                <w:sz w:val="24"/>
                <w:szCs w:val="24"/>
              </w:rPr>
            </w:pPr>
            <w:r w:rsidRPr="002E102E">
              <w:rPr>
                <w:sz w:val="24"/>
                <w:szCs w:val="24"/>
              </w:rPr>
              <w:fldChar w:fldCharType="begin">
                <w:ffData>
                  <w:name w:val="Text1"/>
                  <w:enabled/>
                  <w:calcOnExit w:val="0"/>
                  <w:textInput/>
                </w:ffData>
              </w:fldChar>
            </w:r>
            <w:r w:rsidR="008A23FF" w:rsidRPr="002E102E">
              <w:rPr>
                <w:sz w:val="24"/>
                <w:szCs w:val="24"/>
              </w:rPr>
              <w:instrText xml:space="preserve"> FORMTEXT </w:instrText>
            </w:r>
            <w:r w:rsidRPr="002E102E">
              <w:rPr>
                <w:sz w:val="24"/>
                <w:szCs w:val="24"/>
              </w:rPr>
            </w:r>
            <w:r w:rsidRPr="002E102E">
              <w:rPr>
                <w:sz w:val="24"/>
                <w:szCs w:val="24"/>
              </w:rPr>
              <w:fldChar w:fldCharType="separate"/>
            </w:r>
            <w:r w:rsidR="008A23FF" w:rsidRPr="002E102E">
              <w:rPr>
                <w:noProof/>
                <w:sz w:val="24"/>
                <w:szCs w:val="24"/>
              </w:rPr>
              <w:t> </w:t>
            </w:r>
            <w:r w:rsidR="008A23FF" w:rsidRPr="002E102E">
              <w:rPr>
                <w:noProof/>
                <w:sz w:val="24"/>
                <w:szCs w:val="24"/>
              </w:rPr>
              <w:t> </w:t>
            </w:r>
            <w:r w:rsidR="008A23FF" w:rsidRPr="002E102E">
              <w:rPr>
                <w:noProof/>
                <w:sz w:val="24"/>
                <w:szCs w:val="24"/>
              </w:rPr>
              <w:t> </w:t>
            </w:r>
            <w:r w:rsidR="008A23FF" w:rsidRPr="002E102E">
              <w:rPr>
                <w:noProof/>
                <w:sz w:val="24"/>
                <w:szCs w:val="24"/>
              </w:rPr>
              <w:t> </w:t>
            </w:r>
            <w:r w:rsidR="008A23FF" w:rsidRPr="002E102E">
              <w:rPr>
                <w:noProof/>
                <w:sz w:val="24"/>
                <w:szCs w:val="24"/>
              </w:rPr>
              <w:t> </w:t>
            </w:r>
            <w:r w:rsidRPr="002E102E">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6A62EB" w:rsidRDefault="006A62EB">
            <w:pPr>
              <w:rPr>
                <w:sz w:val="24"/>
                <w:szCs w:val="24"/>
              </w:rPr>
            </w:pPr>
          </w:p>
          <w:p w:rsidR="008A23FF" w:rsidRPr="002E102E" w:rsidRDefault="004B2A13">
            <w:pPr>
              <w:rPr>
                <w:sz w:val="24"/>
                <w:szCs w:val="24"/>
              </w:rPr>
            </w:pPr>
            <w:r w:rsidRPr="002E102E">
              <w:rPr>
                <w:sz w:val="24"/>
                <w:szCs w:val="24"/>
              </w:rPr>
              <w:fldChar w:fldCharType="begin">
                <w:ffData>
                  <w:name w:val="Text1"/>
                  <w:enabled/>
                  <w:calcOnExit w:val="0"/>
                  <w:textInput/>
                </w:ffData>
              </w:fldChar>
            </w:r>
            <w:r w:rsidR="008A23FF" w:rsidRPr="002E102E">
              <w:rPr>
                <w:sz w:val="24"/>
                <w:szCs w:val="24"/>
              </w:rPr>
              <w:instrText xml:space="preserve"> FORMTEXT </w:instrText>
            </w:r>
            <w:r w:rsidRPr="002E102E">
              <w:rPr>
                <w:sz w:val="24"/>
                <w:szCs w:val="24"/>
              </w:rPr>
            </w:r>
            <w:r w:rsidRPr="002E102E">
              <w:rPr>
                <w:sz w:val="24"/>
                <w:szCs w:val="24"/>
              </w:rPr>
              <w:fldChar w:fldCharType="separate"/>
            </w:r>
            <w:r w:rsidR="008A23FF" w:rsidRPr="002E102E">
              <w:rPr>
                <w:noProof/>
                <w:sz w:val="24"/>
                <w:szCs w:val="24"/>
              </w:rPr>
              <w:t> </w:t>
            </w:r>
            <w:r w:rsidR="008A23FF" w:rsidRPr="002E102E">
              <w:rPr>
                <w:noProof/>
                <w:sz w:val="24"/>
                <w:szCs w:val="24"/>
              </w:rPr>
              <w:t> </w:t>
            </w:r>
            <w:r w:rsidR="008A23FF" w:rsidRPr="002E102E">
              <w:rPr>
                <w:noProof/>
                <w:sz w:val="24"/>
                <w:szCs w:val="24"/>
              </w:rPr>
              <w:t> </w:t>
            </w:r>
            <w:r w:rsidR="008A23FF" w:rsidRPr="002E102E">
              <w:rPr>
                <w:noProof/>
                <w:sz w:val="24"/>
                <w:szCs w:val="24"/>
              </w:rPr>
              <w:t> </w:t>
            </w:r>
            <w:r w:rsidR="008A23FF" w:rsidRPr="002E102E">
              <w:rPr>
                <w:noProof/>
                <w:sz w:val="24"/>
                <w:szCs w:val="24"/>
              </w:rPr>
              <w:t> </w:t>
            </w:r>
            <w:r w:rsidRPr="002E102E">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8A23FF" w:rsidRPr="002E102E" w:rsidRDefault="008A23FF" w:rsidP="00201053">
            <w:pPr>
              <w:rPr>
                <w:sz w:val="24"/>
                <w:szCs w:val="24"/>
              </w:rPr>
            </w:pPr>
          </w:p>
        </w:tc>
      </w:tr>
      <w:tr w:rsidR="008A23FF" w:rsidRPr="002E102E" w:rsidTr="005A45DD">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8A23FF" w:rsidRPr="002E102E" w:rsidRDefault="008A23FF" w:rsidP="00201053">
            <w:pPr>
              <w:jc w:val="center"/>
              <w:rPr>
                <w:b/>
                <w:sz w:val="24"/>
                <w:szCs w:val="24"/>
              </w:rPr>
            </w:pPr>
            <w:r w:rsidRPr="002E102E">
              <w:rPr>
                <w:b/>
                <w:sz w:val="24"/>
                <w:szCs w:val="24"/>
              </w:rPr>
              <w:t>2</w:t>
            </w:r>
            <w:r w:rsidR="00F94AD0" w:rsidRPr="002E102E">
              <w:rPr>
                <w:b/>
                <w:sz w:val="24"/>
                <w:szCs w:val="24"/>
              </w:rPr>
              <w:t>4</w:t>
            </w:r>
          </w:p>
        </w:tc>
        <w:tc>
          <w:tcPr>
            <w:tcW w:w="6742" w:type="dxa"/>
            <w:tcBorders>
              <w:top w:val="single" w:sz="4" w:space="0" w:color="auto"/>
              <w:left w:val="single" w:sz="4" w:space="0" w:color="auto"/>
              <w:bottom w:val="single" w:sz="4" w:space="0" w:color="auto"/>
              <w:right w:val="single" w:sz="4" w:space="0" w:color="auto"/>
            </w:tcBorders>
            <w:vAlign w:val="center"/>
          </w:tcPr>
          <w:p w:rsidR="008A23FF" w:rsidRPr="002E102E" w:rsidRDefault="008A23FF">
            <w:pPr>
              <w:pStyle w:val="Default"/>
              <w:rPr>
                <w:rFonts w:ascii="Arial" w:hAnsi="Arial" w:cs="Arial"/>
              </w:rPr>
            </w:pPr>
            <w:r w:rsidRPr="002E102E">
              <w:rPr>
                <w:rFonts w:ascii="Arial" w:hAnsi="Arial" w:cs="Arial"/>
              </w:rPr>
              <w:t xml:space="preserve">Materials contain skill instruction on written summarization. </w:t>
            </w:r>
          </w:p>
        </w:tc>
        <w:tc>
          <w:tcPr>
            <w:tcW w:w="3219" w:type="dxa"/>
            <w:tcBorders>
              <w:top w:val="single" w:sz="4" w:space="0" w:color="auto"/>
              <w:left w:val="single" w:sz="4" w:space="0" w:color="auto"/>
              <w:bottom w:val="single" w:sz="4" w:space="0" w:color="auto"/>
              <w:right w:val="single" w:sz="4" w:space="0" w:color="auto"/>
            </w:tcBorders>
          </w:tcPr>
          <w:p w:rsidR="008A23FF" w:rsidRPr="002E102E" w:rsidRDefault="004B2A13">
            <w:pPr>
              <w:rPr>
                <w:sz w:val="24"/>
                <w:szCs w:val="24"/>
              </w:rPr>
            </w:pPr>
            <w:r w:rsidRPr="002E102E">
              <w:rPr>
                <w:sz w:val="24"/>
                <w:szCs w:val="24"/>
              </w:rPr>
              <w:fldChar w:fldCharType="begin">
                <w:ffData>
                  <w:name w:val="Text1"/>
                  <w:enabled/>
                  <w:calcOnExit w:val="0"/>
                  <w:textInput/>
                </w:ffData>
              </w:fldChar>
            </w:r>
            <w:r w:rsidR="008A23FF" w:rsidRPr="002E102E">
              <w:rPr>
                <w:sz w:val="24"/>
                <w:szCs w:val="24"/>
              </w:rPr>
              <w:instrText xml:space="preserve"> FORMTEXT </w:instrText>
            </w:r>
            <w:r w:rsidRPr="002E102E">
              <w:rPr>
                <w:sz w:val="24"/>
                <w:szCs w:val="24"/>
              </w:rPr>
            </w:r>
            <w:r w:rsidRPr="002E102E">
              <w:rPr>
                <w:sz w:val="24"/>
                <w:szCs w:val="24"/>
              </w:rPr>
              <w:fldChar w:fldCharType="separate"/>
            </w:r>
            <w:r w:rsidR="008A23FF" w:rsidRPr="002E102E">
              <w:rPr>
                <w:noProof/>
                <w:sz w:val="24"/>
                <w:szCs w:val="24"/>
              </w:rPr>
              <w:t> </w:t>
            </w:r>
            <w:r w:rsidR="008A23FF" w:rsidRPr="002E102E">
              <w:rPr>
                <w:noProof/>
                <w:sz w:val="24"/>
                <w:szCs w:val="24"/>
              </w:rPr>
              <w:t> </w:t>
            </w:r>
            <w:r w:rsidR="008A23FF" w:rsidRPr="002E102E">
              <w:rPr>
                <w:noProof/>
                <w:sz w:val="24"/>
                <w:szCs w:val="24"/>
              </w:rPr>
              <w:t> </w:t>
            </w:r>
            <w:r w:rsidR="008A23FF" w:rsidRPr="002E102E">
              <w:rPr>
                <w:noProof/>
                <w:sz w:val="24"/>
                <w:szCs w:val="24"/>
              </w:rPr>
              <w:t> </w:t>
            </w:r>
            <w:r w:rsidR="008A23FF" w:rsidRPr="002E102E">
              <w:rPr>
                <w:noProof/>
                <w:sz w:val="24"/>
                <w:szCs w:val="24"/>
              </w:rPr>
              <w:t> </w:t>
            </w:r>
            <w:r w:rsidRPr="002E102E">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8A23FF" w:rsidRPr="002E102E" w:rsidRDefault="004B2A13">
            <w:pPr>
              <w:rPr>
                <w:sz w:val="24"/>
                <w:szCs w:val="24"/>
              </w:rPr>
            </w:pPr>
            <w:r w:rsidRPr="002E102E">
              <w:rPr>
                <w:sz w:val="24"/>
                <w:szCs w:val="24"/>
              </w:rPr>
              <w:fldChar w:fldCharType="begin">
                <w:ffData>
                  <w:name w:val="Text1"/>
                  <w:enabled/>
                  <w:calcOnExit w:val="0"/>
                  <w:textInput/>
                </w:ffData>
              </w:fldChar>
            </w:r>
            <w:r w:rsidR="008A23FF" w:rsidRPr="002E102E">
              <w:rPr>
                <w:sz w:val="24"/>
                <w:szCs w:val="24"/>
              </w:rPr>
              <w:instrText xml:space="preserve"> FORMTEXT </w:instrText>
            </w:r>
            <w:r w:rsidRPr="002E102E">
              <w:rPr>
                <w:sz w:val="24"/>
                <w:szCs w:val="24"/>
              </w:rPr>
            </w:r>
            <w:r w:rsidRPr="002E102E">
              <w:rPr>
                <w:sz w:val="24"/>
                <w:szCs w:val="24"/>
              </w:rPr>
              <w:fldChar w:fldCharType="separate"/>
            </w:r>
            <w:r w:rsidR="008A23FF" w:rsidRPr="002E102E">
              <w:rPr>
                <w:noProof/>
                <w:sz w:val="24"/>
                <w:szCs w:val="24"/>
              </w:rPr>
              <w:t> </w:t>
            </w:r>
            <w:r w:rsidR="008A23FF" w:rsidRPr="002E102E">
              <w:rPr>
                <w:noProof/>
                <w:sz w:val="24"/>
                <w:szCs w:val="24"/>
              </w:rPr>
              <w:t> </w:t>
            </w:r>
            <w:r w:rsidR="008A23FF" w:rsidRPr="002E102E">
              <w:rPr>
                <w:noProof/>
                <w:sz w:val="24"/>
                <w:szCs w:val="24"/>
              </w:rPr>
              <w:t> </w:t>
            </w:r>
            <w:r w:rsidR="008A23FF" w:rsidRPr="002E102E">
              <w:rPr>
                <w:noProof/>
                <w:sz w:val="24"/>
                <w:szCs w:val="24"/>
              </w:rPr>
              <w:t> </w:t>
            </w:r>
            <w:r w:rsidR="008A23FF" w:rsidRPr="002E102E">
              <w:rPr>
                <w:noProof/>
                <w:sz w:val="24"/>
                <w:szCs w:val="24"/>
              </w:rPr>
              <w:t> </w:t>
            </w:r>
            <w:r w:rsidRPr="002E102E">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8A23FF" w:rsidRPr="002E102E" w:rsidRDefault="008A23FF" w:rsidP="00201053">
            <w:pPr>
              <w:rPr>
                <w:sz w:val="24"/>
                <w:szCs w:val="24"/>
              </w:rPr>
            </w:pPr>
          </w:p>
        </w:tc>
      </w:tr>
      <w:tr w:rsidR="008A23FF" w:rsidRPr="002E102E" w:rsidTr="005A45DD">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8A23FF" w:rsidRPr="002E102E" w:rsidRDefault="008A23FF" w:rsidP="00201053">
            <w:pPr>
              <w:jc w:val="center"/>
              <w:rPr>
                <w:b/>
                <w:sz w:val="24"/>
                <w:szCs w:val="24"/>
              </w:rPr>
            </w:pPr>
            <w:r w:rsidRPr="002E102E">
              <w:rPr>
                <w:b/>
                <w:sz w:val="24"/>
                <w:szCs w:val="24"/>
              </w:rPr>
              <w:t>2</w:t>
            </w:r>
            <w:r w:rsidR="00F94AD0" w:rsidRPr="002E102E">
              <w:rPr>
                <w:b/>
                <w:sz w:val="24"/>
                <w:szCs w:val="24"/>
              </w:rPr>
              <w:t>5</w:t>
            </w:r>
          </w:p>
        </w:tc>
        <w:tc>
          <w:tcPr>
            <w:tcW w:w="6742" w:type="dxa"/>
            <w:tcBorders>
              <w:top w:val="single" w:sz="4" w:space="0" w:color="auto"/>
              <w:left w:val="single" w:sz="4" w:space="0" w:color="auto"/>
              <w:bottom w:val="single" w:sz="4" w:space="0" w:color="auto"/>
              <w:right w:val="single" w:sz="4" w:space="0" w:color="auto"/>
            </w:tcBorders>
            <w:vAlign w:val="center"/>
          </w:tcPr>
          <w:p w:rsidR="008A23FF" w:rsidRPr="002E102E" w:rsidRDefault="008A23FF">
            <w:pPr>
              <w:pStyle w:val="Default"/>
              <w:rPr>
                <w:rFonts w:ascii="Arial" w:hAnsi="Arial" w:cs="Arial"/>
              </w:rPr>
            </w:pPr>
            <w:r w:rsidRPr="002E102E">
              <w:rPr>
                <w:rFonts w:ascii="Arial" w:hAnsi="Arial" w:cs="Arial"/>
              </w:rPr>
              <w:t xml:space="preserve">Materials contain skill instruction on formulating and supporting written arguments, using text information as evidence. </w:t>
            </w:r>
          </w:p>
        </w:tc>
        <w:tc>
          <w:tcPr>
            <w:tcW w:w="3219" w:type="dxa"/>
            <w:tcBorders>
              <w:top w:val="single" w:sz="4" w:space="0" w:color="auto"/>
              <w:left w:val="single" w:sz="4" w:space="0" w:color="auto"/>
              <w:bottom w:val="single" w:sz="4" w:space="0" w:color="auto"/>
              <w:right w:val="single" w:sz="4" w:space="0" w:color="auto"/>
            </w:tcBorders>
          </w:tcPr>
          <w:p w:rsidR="006A62EB" w:rsidRDefault="006A62EB">
            <w:pPr>
              <w:rPr>
                <w:sz w:val="24"/>
                <w:szCs w:val="24"/>
              </w:rPr>
            </w:pPr>
          </w:p>
          <w:p w:rsidR="008A23FF" w:rsidRPr="002E102E" w:rsidRDefault="004B2A13">
            <w:pPr>
              <w:rPr>
                <w:sz w:val="24"/>
                <w:szCs w:val="24"/>
              </w:rPr>
            </w:pPr>
            <w:r w:rsidRPr="002E102E">
              <w:rPr>
                <w:sz w:val="24"/>
                <w:szCs w:val="24"/>
              </w:rPr>
              <w:fldChar w:fldCharType="begin">
                <w:ffData>
                  <w:name w:val="Text1"/>
                  <w:enabled/>
                  <w:calcOnExit w:val="0"/>
                  <w:textInput/>
                </w:ffData>
              </w:fldChar>
            </w:r>
            <w:r w:rsidR="008A23FF" w:rsidRPr="002E102E">
              <w:rPr>
                <w:sz w:val="24"/>
                <w:szCs w:val="24"/>
              </w:rPr>
              <w:instrText xml:space="preserve"> FORMTEXT </w:instrText>
            </w:r>
            <w:r w:rsidRPr="002E102E">
              <w:rPr>
                <w:sz w:val="24"/>
                <w:szCs w:val="24"/>
              </w:rPr>
            </w:r>
            <w:r w:rsidRPr="002E102E">
              <w:rPr>
                <w:sz w:val="24"/>
                <w:szCs w:val="24"/>
              </w:rPr>
              <w:fldChar w:fldCharType="separate"/>
            </w:r>
            <w:r w:rsidR="008A23FF" w:rsidRPr="002E102E">
              <w:rPr>
                <w:noProof/>
                <w:sz w:val="24"/>
                <w:szCs w:val="24"/>
              </w:rPr>
              <w:t> </w:t>
            </w:r>
            <w:r w:rsidR="008A23FF" w:rsidRPr="002E102E">
              <w:rPr>
                <w:noProof/>
                <w:sz w:val="24"/>
                <w:szCs w:val="24"/>
              </w:rPr>
              <w:t> </w:t>
            </w:r>
            <w:r w:rsidR="008A23FF" w:rsidRPr="002E102E">
              <w:rPr>
                <w:noProof/>
                <w:sz w:val="24"/>
                <w:szCs w:val="24"/>
              </w:rPr>
              <w:t> </w:t>
            </w:r>
            <w:r w:rsidR="008A23FF" w:rsidRPr="002E102E">
              <w:rPr>
                <w:noProof/>
                <w:sz w:val="24"/>
                <w:szCs w:val="24"/>
              </w:rPr>
              <w:t> </w:t>
            </w:r>
            <w:r w:rsidR="008A23FF" w:rsidRPr="002E102E">
              <w:rPr>
                <w:noProof/>
                <w:sz w:val="24"/>
                <w:szCs w:val="24"/>
              </w:rPr>
              <w:t> </w:t>
            </w:r>
            <w:r w:rsidRPr="002E102E">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6A62EB" w:rsidRDefault="006A62EB">
            <w:pPr>
              <w:rPr>
                <w:sz w:val="24"/>
                <w:szCs w:val="24"/>
              </w:rPr>
            </w:pPr>
          </w:p>
          <w:p w:rsidR="008A23FF" w:rsidRPr="002E102E" w:rsidRDefault="004B2A13">
            <w:pPr>
              <w:rPr>
                <w:sz w:val="24"/>
                <w:szCs w:val="24"/>
              </w:rPr>
            </w:pPr>
            <w:r w:rsidRPr="002E102E">
              <w:rPr>
                <w:sz w:val="24"/>
                <w:szCs w:val="24"/>
              </w:rPr>
              <w:fldChar w:fldCharType="begin">
                <w:ffData>
                  <w:name w:val="Text1"/>
                  <w:enabled/>
                  <w:calcOnExit w:val="0"/>
                  <w:textInput/>
                </w:ffData>
              </w:fldChar>
            </w:r>
            <w:r w:rsidR="008A23FF" w:rsidRPr="002E102E">
              <w:rPr>
                <w:sz w:val="24"/>
                <w:szCs w:val="24"/>
              </w:rPr>
              <w:instrText xml:space="preserve"> FORMTEXT </w:instrText>
            </w:r>
            <w:r w:rsidRPr="002E102E">
              <w:rPr>
                <w:sz w:val="24"/>
                <w:szCs w:val="24"/>
              </w:rPr>
            </w:r>
            <w:r w:rsidRPr="002E102E">
              <w:rPr>
                <w:sz w:val="24"/>
                <w:szCs w:val="24"/>
              </w:rPr>
              <w:fldChar w:fldCharType="separate"/>
            </w:r>
            <w:r w:rsidR="008A23FF" w:rsidRPr="002E102E">
              <w:rPr>
                <w:noProof/>
                <w:sz w:val="24"/>
                <w:szCs w:val="24"/>
              </w:rPr>
              <w:t> </w:t>
            </w:r>
            <w:r w:rsidR="008A23FF" w:rsidRPr="002E102E">
              <w:rPr>
                <w:noProof/>
                <w:sz w:val="24"/>
                <w:szCs w:val="24"/>
              </w:rPr>
              <w:t> </w:t>
            </w:r>
            <w:r w:rsidR="008A23FF" w:rsidRPr="002E102E">
              <w:rPr>
                <w:noProof/>
                <w:sz w:val="24"/>
                <w:szCs w:val="24"/>
              </w:rPr>
              <w:t> </w:t>
            </w:r>
            <w:r w:rsidR="008A23FF" w:rsidRPr="002E102E">
              <w:rPr>
                <w:noProof/>
                <w:sz w:val="24"/>
                <w:szCs w:val="24"/>
              </w:rPr>
              <w:t> </w:t>
            </w:r>
            <w:r w:rsidR="008A23FF" w:rsidRPr="002E102E">
              <w:rPr>
                <w:noProof/>
                <w:sz w:val="24"/>
                <w:szCs w:val="24"/>
              </w:rPr>
              <w:t> </w:t>
            </w:r>
            <w:r w:rsidRPr="002E102E">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8A23FF" w:rsidRPr="002E102E" w:rsidRDefault="008A23FF" w:rsidP="00201053">
            <w:pPr>
              <w:rPr>
                <w:sz w:val="24"/>
                <w:szCs w:val="24"/>
              </w:rPr>
            </w:pPr>
          </w:p>
        </w:tc>
      </w:tr>
      <w:tr w:rsidR="008A23FF" w:rsidRPr="002E102E" w:rsidTr="005A45DD">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8A23FF" w:rsidRPr="002E102E" w:rsidRDefault="008A23FF" w:rsidP="00201053">
            <w:pPr>
              <w:jc w:val="center"/>
              <w:rPr>
                <w:b/>
                <w:sz w:val="24"/>
                <w:szCs w:val="24"/>
              </w:rPr>
            </w:pPr>
            <w:r w:rsidRPr="002E102E">
              <w:rPr>
                <w:b/>
                <w:sz w:val="24"/>
                <w:szCs w:val="24"/>
              </w:rPr>
              <w:t>2</w:t>
            </w:r>
            <w:r w:rsidR="00F94AD0" w:rsidRPr="002E102E">
              <w:rPr>
                <w:b/>
                <w:sz w:val="24"/>
                <w:szCs w:val="24"/>
              </w:rPr>
              <w:t>6</w:t>
            </w:r>
          </w:p>
        </w:tc>
        <w:tc>
          <w:tcPr>
            <w:tcW w:w="6742" w:type="dxa"/>
            <w:tcBorders>
              <w:top w:val="single" w:sz="4" w:space="0" w:color="auto"/>
              <w:left w:val="single" w:sz="4" w:space="0" w:color="auto"/>
              <w:bottom w:val="single" w:sz="4" w:space="0" w:color="auto"/>
              <w:right w:val="single" w:sz="4" w:space="0" w:color="auto"/>
            </w:tcBorders>
            <w:vAlign w:val="center"/>
          </w:tcPr>
          <w:p w:rsidR="008A23FF" w:rsidRPr="002E102E" w:rsidRDefault="008A23FF">
            <w:pPr>
              <w:pStyle w:val="Default"/>
              <w:rPr>
                <w:rFonts w:ascii="Arial" w:hAnsi="Arial" w:cs="Arial"/>
              </w:rPr>
            </w:pPr>
            <w:r w:rsidRPr="002E102E">
              <w:rPr>
                <w:rFonts w:ascii="Arial" w:hAnsi="Arial" w:cs="Arial"/>
              </w:rPr>
              <w:t xml:space="preserve">Materials contain skill instruction and tasks that require students to analyze and synthesize text sources and present well-defended claims. </w:t>
            </w:r>
          </w:p>
        </w:tc>
        <w:tc>
          <w:tcPr>
            <w:tcW w:w="3219" w:type="dxa"/>
            <w:tcBorders>
              <w:top w:val="single" w:sz="4" w:space="0" w:color="auto"/>
              <w:left w:val="single" w:sz="4" w:space="0" w:color="auto"/>
              <w:bottom w:val="single" w:sz="4" w:space="0" w:color="auto"/>
              <w:right w:val="single" w:sz="4" w:space="0" w:color="auto"/>
            </w:tcBorders>
          </w:tcPr>
          <w:p w:rsidR="008A23FF" w:rsidRPr="002E102E" w:rsidRDefault="004B2A13" w:rsidP="00006630">
            <w:pPr>
              <w:pStyle w:val="NoSpacing1"/>
              <w:rPr>
                <w:rFonts w:ascii="Arial" w:hAnsi="Arial" w:cs="Arial"/>
                <w:sz w:val="24"/>
                <w:szCs w:val="24"/>
              </w:rPr>
            </w:pPr>
            <w:r w:rsidRPr="002E102E">
              <w:rPr>
                <w:rFonts w:ascii="Arial" w:hAnsi="Arial" w:cs="Arial"/>
                <w:sz w:val="24"/>
                <w:szCs w:val="24"/>
              </w:rPr>
              <w:fldChar w:fldCharType="begin">
                <w:ffData>
                  <w:name w:val="Text1"/>
                  <w:enabled/>
                  <w:calcOnExit w:val="0"/>
                  <w:textInput/>
                </w:ffData>
              </w:fldChar>
            </w:r>
            <w:r w:rsidR="008A23FF" w:rsidRPr="002E102E">
              <w:rPr>
                <w:rFonts w:ascii="Arial" w:hAnsi="Arial" w:cs="Arial"/>
                <w:sz w:val="24"/>
                <w:szCs w:val="24"/>
              </w:rPr>
              <w:instrText xml:space="preserve"> FORMTEXT </w:instrText>
            </w:r>
            <w:r w:rsidRPr="002E102E">
              <w:rPr>
                <w:rFonts w:ascii="Arial" w:hAnsi="Arial" w:cs="Arial"/>
                <w:sz w:val="24"/>
                <w:szCs w:val="24"/>
              </w:rPr>
            </w:r>
            <w:r w:rsidRPr="002E102E">
              <w:rPr>
                <w:rFonts w:ascii="Arial" w:hAnsi="Arial" w:cs="Arial"/>
                <w:sz w:val="24"/>
                <w:szCs w:val="24"/>
              </w:rPr>
              <w:fldChar w:fldCharType="separate"/>
            </w:r>
            <w:r w:rsidR="008A23FF" w:rsidRPr="002E102E">
              <w:rPr>
                <w:rFonts w:ascii="Arial" w:hAnsi="Arial" w:cs="Arial"/>
                <w:noProof/>
                <w:sz w:val="24"/>
                <w:szCs w:val="24"/>
              </w:rPr>
              <w:t> </w:t>
            </w:r>
            <w:r w:rsidR="008A23FF" w:rsidRPr="002E102E">
              <w:rPr>
                <w:rFonts w:ascii="Arial" w:hAnsi="Arial" w:cs="Arial"/>
                <w:noProof/>
                <w:sz w:val="24"/>
                <w:szCs w:val="24"/>
              </w:rPr>
              <w:t> </w:t>
            </w:r>
            <w:r w:rsidR="008A23FF" w:rsidRPr="002E102E">
              <w:rPr>
                <w:rFonts w:ascii="Arial" w:hAnsi="Arial" w:cs="Arial"/>
                <w:noProof/>
                <w:sz w:val="24"/>
                <w:szCs w:val="24"/>
              </w:rPr>
              <w:t> </w:t>
            </w:r>
            <w:r w:rsidR="008A23FF" w:rsidRPr="002E102E">
              <w:rPr>
                <w:rFonts w:ascii="Arial" w:hAnsi="Arial" w:cs="Arial"/>
                <w:noProof/>
                <w:sz w:val="24"/>
                <w:szCs w:val="24"/>
              </w:rPr>
              <w:t> </w:t>
            </w:r>
            <w:r w:rsidR="008A23FF" w:rsidRPr="002E102E">
              <w:rPr>
                <w:rFonts w:ascii="Arial" w:hAnsi="Arial" w:cs="Arial"/>
                <w:noProof/>
                <w:sz w:val="24"/>
                <w:szCs w:val="24"/>
              </w:rPr>
              <w:t> </w:t>
            </w:r>
            <w:r w:rsidRPr="002E102E">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8A23FF" w:rsidRPr="002E102E" w:rsidRDefault="004B2A13" w:rsidP="00006630">
            <w:pPr>
              <w:pStyle w:val="NoSpacing1"/>
              <w:rPr>
                <w:rFonts w:ascii="Arial" w:hAnsi="Arial" w:cs="Arial"/>
                <w:sz w:val="24"/>
                <w:szCs w:val="24"/>
              </w:rPr>
            </w:pPr>
            <w:r w:rsidRPr="002E102E">
              <w:rPr>
                <w:rFonts w:ascii="Arial" w:hAnsi="Arial" w:cs="Arial"/>
                <w:sz w:val="24"/>
                <w:szCs w:val="24"/>
              </w:rPr>
              <w:fldChar w:fldCharType="begin">
                <w:ffData>
                  <w:name w:val="Text1"/>
                  <w:enabled/>
                  <w:calcOnExit w:val="0"/>
                  <w:textInput/>
                </w:ffData>
              </w:fldChar>
            </w:r>
            <w:r w:rsidR="008A23FF" w:rsidRPr="002E102E">
              <w:rPr>
                <w:rFonts w:ascii="Arial" w:hAnsi="Arial" w:cs="Arial"/>
                <w:sz w:val="24"/>
                <w:szCs w:val="24"/>
              </w:rPr>
              <w:instrText xml:space="preserve"> FORMTEXT </w:instrText>
            </w:r>
            <w:r w:rsidRPr="002E102E">
              <w:rPr>
                <w:rFonts w:ascii="Arial" w:hAnsi="Arial" w:cs="Arial"/>
                <w:sz w:val="24"/>
                <w:szCs w:val="24"/>
              </w:rPr>
            </w:r>
            <w:r w:rsidRPr="002E102E">
              <w:rPr>
                <w:rFonts w:ascii="Arial" w:hAnsi="Arial" w:cs="Arial"/>
                <w:sz w:val="24"/>
                <w:szCs w:val="24"/>
              </w:rPr>
              <w:fldChar w:fldCharType="separate"/>
            </w:r>
            <w:r w:rsidR="008A23FF" w:rsidRPr="002E102E">
              <w:rPr>
                <w:rFonts w:ascii="Arial" w:hAnsi="Arial" w:cs="Arial"/>
                <w:noProof/>
                <w:sz w:val="24"/>
                <w:szCs w:val="24"/>
              </w:rPr>
              <w:t> </w:t>
            </w:r>
            <w:r w:rsidR="008A23FF" w:rsidRPr="002E102E">
              <w:rPr>
                <w:rFonts w:ascii="Arial" w:hAnsi="Arial" w:cs="Arial"/>
                <w:noProof/>
                <w:sz w:val="24"/>
                <w:szCs w:val="24"/>
              </w:rPr>
              <w:t> </w:t>
            </w:r>
            <w:r w:rsidR="008A23FF" w:rsidRPr="002E102E">
              <w:rPr>
                <w:rFonts w:ascii="Arial" w:hAnsi="Arial" w:cs="Arial"/>
                <w:noProof/>
                <w:sz w:val="24"/>
                <w:szCs w:val="24"/>
              </w:rPr>
              <w:t> </w:t>
            </w:r>
            <w:r w:rsidR="008A23FF" w:rsidRPr="002E102E">
              <w:rPr>
                <w:rFonts w:ascii="Arial" w:hAnsi="Arial" w:cs="Arial"/>
                <w:noProof/>
                <w:sz w:val="24"/>
                <w:szCs w:val="24"/>
              </w:rPr>
              <w:t> </w:t>
            </w:r>
            <w:r w:rsidR="008A23FF" w:rsidRPr="002E102E">
              <w:rPr>
                <w:rFonts w:ascii="Arial" w:hAnsi="Arial" w:cs="Arial"/>
                <w:noProof/>
                <w:sz w:val="24"/>
                <w:szCs w:val="24"/>
              </w:rPr>
              <w:t> </w:t>
            </w:r>
            <w:r w:rsidRPr="002E102E">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8A23FF" w:rsidRPr="002E102E" w:rsidRDefault="008A23FF" w:rsidP="00201053">
            <w:pPr>
              <w:rPr>
                <w:sz w:val="24"/>
                <w:szCs w:val="24"/>
              </w:rPr>
            </w:pPr>
          </w:p>
        </w:tc>
      </w:tr>
      <w:tr w:rsidR="008A23FF" w:rsidRPr="002E102E" w:rsidTr="005A45DD">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8A23FF" w:rsidRPr="002E102E" w:rsidRDefault="008A23FF" w:rsidP="00201053">
            <w:pPr>
              <w:jc w:val="center"/>
              <w:rPr>
                <w:b/>
                <w:sz w:val="24"/>
                <w:szCs w:val="24"/>
              </w:rPr>
            </w:pPr>
            <w:r w:rsidRPr="002E102E">
              <w:rPr>
                <w:b/>
                <w:sz w:val="24"/>
                <w:szCs w:val="24"/>
              </w:rPr>
              <w:t>2</w:t>
            </w:r>
            <w:r w:rsidR="00F94AD0" w:rsidRPr="002E102E">
              <w:rPr>
                <w:b/>
                <w:sz w:val="24"/>
                <w:szCs w:val="24"/>
              </w:rPr>
              <w:t>7</w:t>
            </w:r>
          </w:p>
        </w:tc>
        <w:tc>
          <w:tcPr>
            <w:tcW w:w="6742" w:type="dxa"/>
            <w:tcBorders>
              <w:top w:val="single" w:sz="4" w:space="0" w:color="auto"/>
              <w:left w:val="single" w:sz="4" w:space="0" w:color="auto"/>
              <w:bottom w:val="single" w:sz="4" w:space="0" w:color="auto"/>
              <w:right w:val="single" w:sz="4" w:space="0" w:color="auto"/>
            </w:tcBorders>
            <w:vAlign w:val="center"/>
          </w:tcPr>
          <w:p w:rsidR="008A23FF" w:rsidRPr="002E102E" w:rsidRDefault="008A23FF">
            <w:pPr>
              <w:pStyle w:val="Default"/>
              <w:rPr>
                <w:rFonts w:ascii="Arial" w:hAnsi="Arial" w:cs="Arial"/>
              </w:rPr>
            </w:pPr>
            <w:r w:rsidRPr="002E102E">
              <w:rPr>
                <w:rFonts w:ascii="Arial" w:hAnsi="Arial" w:cs="Arial"/>
              </w:rPr>
              <w:t>Materials contain opportunities for students to write about what they read in both literary and informational text (e.g., summaries, reactions, analysis or interpretation of text, notes, ask/answer questions</w:t>
            </w:r>
            <w:r w:rsidR="00964D31">
              <w:rPr>
                <w:rFonts w:ascii="Arial" w:hAnsi="Arial" w:cs="Arial"/>
              </w:rPr>
              <w:t>.)</w:t>
            </w:r>
          </w:p>
        </w:tc>
        <w:tc>
          <w:tcPr>
            <w:tcW w:w="3219" w:type="dxa"/>
            <w:tcBorders>
              <w:top w:val="single" w:sz="4" w:space="0" w:color="auto"/>
              <w:left w:val="single" w:sz="4" w:space="0" w:color="auto"/>
              <w:bottom w:val="single" w:sz="4" w:space="0" w:color="auto"/>
              <w:right w:val="single" w:sz="4" w:space="0" w:color="auto"/>
            </w:tcBorders>
          </w:tcPr>
          <w:p w:rsidR="006A62EB" w:rsidRDefault="006A62EB" w:rsidP="00006630">
            <w:pPr>
              <w:pStyle w:val="NoSpacing1"/>
              <w:rPr>
                <w:rFonts w:ascii="Arial" w:hAnsi="Arial" w:cs="Arial"/>
                <w:sz w:val="24"/>
                <w:szCs w:val="24"/>
              </w:rPr>
            </w:pPr>
          </w:p>
          <w:p w:rsidR="008A23FF" w:rsidRPr="002E102E" w:rsidRDefault="004B2A13" w:rsidP="00006630">
            <w:pPr>
              <w:pStyle w:val="NoSpacing1"/>
              <w:rPr>
                <w:rFonts w:ascii="Arial" w:hAnsi="Arial" w:cs="Arial"/>
                <w:sz w:val="24"/>
                <w:szCs w:val="24"/>
              </w:rPr>
            </w:pPr>
            <w:r w:rsidRPr="002E102E">
              <w:rPr>
                <w:rFonts w:ascii="Arial" w:hAnsi="Arial" w:cs="Arial"/>
                <w:sz w:val="24"/>
                <w:szCs w:val="24"/>
              </w:rPr>
              <w:fldChar w:fldCharType="begin">
                <w:ffData>
                  <w:name w:val="Text1"/>
                  <w:enabled/>
                  <w:calcOnExit w:val="0"/>
                  <w:textInput/>
                </w:ffData>
              </w:fldChar>
            </w:r>
            <w:r w:rsidR="008A23FF" w:rsidRPr="002E102E">
              <w:rPr>
                <w:rFonts w:ascii="Arial" w:hAnsi="Arial" w:cs="Arial"/>
                <w:sz w:val="24"/>
                <w:szCs w:val="24"/>
              </w:rPr>
              <w:instrText xml:space="preserve"> FORMTEXT </w:instrText>
            </w:r>
            <w:r w:rsidRPr="002E102E">
              <w:rPr>
                <w:rFonts w:ascii="Arial" w:hAnsi="Arial" w:cs="Arial"/>
                <w:sz w:val="24"/>
                <w:szCs w:val="24"/>
              </w:rPr>
            </w:r>
            <w:r w:rsidRPr="002E102E">
              <w:rPr>
                <w:rFonts w:ascii="Arial" w:hAnsi="Arial" w:cs="Arial"/>
                <w:sz w:val="24"/>
                <w:szCs w:val="24"/>
              </w:rPr>
              <w:fldChar w:fldCharType="separate"/>
            </w:r>
            <w:r w:rsidR="008A23FF" w:rsidRPr="002E102E">
              <w:rPr>
                <w:rFonts w:ascii="Arial" w:hAnsi="Arial" w:cs="Arial"/>
                <w:noProof/>
                <w:sz w:val="24"/>
                <w:szCs w:val="24"/>
              </w:rPr>
              <w:t> </w:t>
            </w:r>
            <w:r w:rsidR="008A23FF" w:rsidRPr="002E102E">
              <w:rPr>
                <w:rFonts w:ascii="Arial" w:hAnsi="Arial" w:cs="Arial"/>
                <w:noProof/>
                <w:sz w:val="24"/>
                <w:szCs w:val="24"/>
              </w:rPr>
              <w:t> </w:t>
            </w:r>
            <w:r w:rsidR="008A23FF" w:rsidRPr="002E102E">
              <w:rPr>
                <w:rFonts w:ascii="Arial" w:hAnsi="Arial" w:cs="Arial"/>
                <w:noProof/>
                <w:sz w:val="24"/>
                <w:szCs w:val="24"/>
              </w:rPr>
              <w:t> </w:t>
            </w:r>
            <w:r w:rsidR="008A23FF" w:rsidRPr="002E102E">
              <w:rPr>
                <w:rFonts w:ascii="Arial" w:hAnsi="Arial" w:cs="Arial"/>
                <w:noProof/>
                <w:sz w:val="24"/>
                <w:szCs w:val="24"/>
              </w:rPr>
              <w:t> </w:t>
            </w:r>
            <w:r w:rsidR="008A23FF" w:rsidRPr="002E102E">
              <w:rPr>
                <w:rFonts w:ascii="Arial" w:hAnsi="Arial" w:cs="Arial"/>
                <w:noProof/>
                <w:sz w:val="24"/>
                <w:szCs w:val="24"/>
              </w:rPr>
              <w:t> </w:t>
            </w:r>
            <w:r w:rsidRPr="002E102E">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6A62EB" w:rsidRDefault="006A62EB" w:rsidP="00006630">
            <w:pPr>
              <w:pStyle w:val="NoSpacing1"/>
              <w:rPr>
                <w:rFonts w:ascii="Arial" w:hAnsi="Arial" w:cs="Arial"/>
                <w:sz w:val="24"/>
                <w:szCs w:val="24"/>
              </w:rPr>
            </w:pPr>
          </w:p>
          <w:p w:rsidR="008A23FF" w:rsidRPr="002E102E" w:rsidRDefault="004B2A13" w:rsidP="00006630">
            <w:pPr>
              <w:pStyle w:val="NoSpacing1"/>
              <w:rPr>
                <w:rFonts w:ascii="Arial" w:hAnsi="Arial" w:cs="Arial"/>
                <w:sz w:val="24"/>
                <w:szCs w:val="24"/>
              </w:rPr>
            </w:pPr>
            <w:r w:rsidRPr="002E102E">
              <w:rPr>
                <w:rFonts w:ascii="Arial" w:hAnsi="Arial" w:cs="Arial"/>
                <w:sz w:val="24"/>
                <w:szCs w:val="24"/>
              </w:rPr>
              <w:fldChar w:fldCharType="begin">
                <w:ffData>
                  <w:name w:val="Text1"/>
                  <w:enabled/>
                  <w:calcOnExit w:val="0"/>
                  <w:textInput/>
                </w:ffData>
              </w:fldChar>
            </w:r>
            <w:r w:rsidR="008A23FF" w:rsidRPr="002E102E">
              <w:rPr>
                <w:rFonts w:ascii="Arial" w:hAnsi="Arial" w:cs="Arial"/>
                <w:sz w:val="24"/>
                <w:szCs w:val="24"/>
              </w:rPr>
              <w:instrText xml:space="preserve"> FORMTEXT </w:instrText>
            </w:r>
            <w:r w:rsidRPr="002E102E">
              <w:rPr>
                <w:rFonts w:ascii="Arial" w:hAnsi="Arial" w:cs="Arial"/>
                <w:sz w:val="24"/>
                <w:szCs w:val="24"/>
              </w:rPr>
            </w:r>
            <w:r w:rsidRPr="002E102E">
              <w:rPr>
                <w:rFonts w:ascii="Arial" w:hAnsi="Arial" w:cs="Arial"/>
                <w:sz w:val="24"/>
                <w:szCs w:val="24"/>
              </w:rPr>
              <w:fldChar w:fldCharType="separate"/>
            </w:r>
            <w:r w:rsidR="008A23FF" w:rsidRPr="002E102E">
              <w:rPr>
                <w:rFonts w:ascii="Arial" w:hAnsi="Arial" w:cs="Arial"/>
                <w:noProof/>
                <w:sz w:val="24"/>
                <w:szCs w:val="24"/>
              </w:rPr>
              <w:t> </w:t>
            </w:r>
            <w:r w:rsidR="008A23FF" w:rsidRPr="002E102E">
              <w:rPr>
                <w:rFonts w:ascii="Arial" w:hAnsi="Arial" w:cs="Arial"/>
                <w:noProof/>
                <w:sz w:val="24"/>
                <w:szCs w:val="24"/>
              </w:rPr>
              <w:t> </w:t>
            </w:r>
            <w:r w:rsidR="008A23FF" w:rsidRPr="002E102E">
              <w:rPr>
                <w:rFonts w:ascii="Arial" w:hAnsi="Arial" w:cs="Arial"/>
                <w:noProof/>
                <w:sz w:val="24"/>
                <w:szCs w:val="24"/>
              </w:rPr>
              <w:t> </w:t>
            </w:r>
            <w:r w:rsidR="008A23FF" w:rsidRPr="002E102E">
              <w:rPr>
                <w:rFonts w:ascii="Arial" w:hAnsi="Arial" w:cs="Arial"/>
                <w:noProof/>
                <w:sz w:val="24"/>
                <w:szCs w:val="24"/>
              </w:rPr>
              <w:t> </w:t>
            </w:r>
            <w:r w:rsidR="008A23FF" w:rsidRPr="002E102E">
              <w:rPr>
                <w:rFonts w:ascii="Arial" w:hAnsi="Arial" w:cs="Arial"/>
                <w:noProof/>
                <w:sz w:val="24"/>
                <w:szCs w:val="24"/>
              </w:rPr>
              <w:t> </w:t>
            </w:r>
            <w:r w:rsidRPr="002E102E">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8A23FF" w:rsidRPr="002E102E" w:rsidRDefault="008A23FF" w:rsidP="00201053">
            <w:pPr>
              <w:rPr>
                <w:sz w:val="24"/>
                <w:szCs w:val="24"/>
              </w:rPr>
            </w:pPr>
          </w:p>
        </w:tc>
      </w:tr>
      <w:tr w:rsidR="008A23FF" w:rsidRPr="002E102E" w:rsidTr="005A45DD">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8A23FF" w:rsidRPr="002E102E" w:rsidRDefault="008A23FF" w:rsidP="00201053">
            <w:pPr>
              <w:jc w:val="center"/>
              <w:rPr>
                <w:b/>
                <w:sz w:val="24"/>
                <w:szCs w:val="24"/>
              </w:rPr>
            </w:pPr>
            <w:r w:rsidRPr="002E102E">
              <w:rPr>
                <w:b/>
                <w:sz w:val="24"/>
                <w:szCs w:val="24"/>
              </w:rPr>
              <w:t>2</w:t>
            </w:r>
            <w:r w:rsidR="00F94AD0" w:rsidRPr="002E102E">
              <w:rPr>
                <w:b/>
                <w:sz w:val="24"/>
                <w:szCs w:val="24"/>
              </w:rPr>
              <w:t>8</w:t>
            </w:r>
          </w:p>
        </w:tc>
        <w:tc>
          <w:tcPr>
            <w:tcW w:w="6742" w:type="dxa"/>
            <w:tcBorders>
              <w:top w:val="single" w:sz="4" w:space="0" w:color="auto"/>
              <w:left w:val="single" w:sz="4" w:space="0" w:color="auto"/>
              <w:bottom w:val="single" w:sz="4" w:space="0" w:color="auto"/>
              <w:right w:val="single" w:sz="4" w:space="0" w:color="auto"/>
            </w:tcBorders>
            <w:vAlign w:val="center"/>
          </w:tcPr>
          <w:p w:rsidR="008A23FF" w:rsidRPr="002E102E" w:rsidRDefault="008A23FF" w:rsidP="008A23FF">
            <w:pPr>
              <w:pStyle w:val="Default"/>
              <w:rPr>
                <w:rFonts w:ascii="Arial" w:hAnsi="Arial" w:cs="Arial"/>
              </w:rPr>
            </w:pPr>
            <w:r w:rsidRPr="002E102E">
              <w:rPr>
                <w:rFonts w:ascii="Arial" w:hAnsi="Arial" w:cs="Arial"/>
              </w:rPr>
              <w:t xml:space="preserve"> Materials contain opportunities and prompts for students to write arguments, information/explanations or narratives in response to texts read. </w:t>
            </w:r>
          </w:p>
        </w:tc>
        <w:tc>
          <w:tcPr>
            <w:tcW w:w="3219" w:type="dxa"/>
            <w:tcBorders>
              <w:top w:val="single" w:sz="4" w:space="0" w:color="auto"/>
              <w:left w:val="single" w:sz="4" w:space="0" w:color="auto"/>
              <w:bottom w:val="single" w:sz="4" w:space="0" w:color="auto"/>
              <w:right w:val="single" w:sz="4" w:space="0" w:color="auto"/>
            </w:tcBorders>
          </w:tcPr>
          <w:p w:rsidR="006A62EB" w:rsidRDefault="006A62EB" w:rsidP="00006630">
            <w:pPr>
              <w:pStyle w:val="NoSpacing1"/>
              <w:rPr>
                <w:rFonts w:ascii="Arial" w:hAnsi="Arial" w:cs="Arial"/>
                <w:sz w:val="24"/>
                <w:szCs w:val="24"/>
              </w:rPr>
            </w:pPr>
          </w:p>
          <w:p w:rsidR="008A23FF" w:rsidRPr="002E102E" w:rsidRDefault="004B2A13" w:rsidP="00006630">
            <w:pPr>
              <w:pStyle w:val="NoSpacing1"/>
              <w:rPr>
                <w:rFonts w:ascii="Arial" w:hAnsi="Arial" w:cs="Arial"/>
                <w:sz w:val="24"/>
                <w:szCs w:val="24"/>
              </w:rPr>
            </w:pPr>
            <w:r w:rsidRPr="002E102E">
              <w:rPr>
                <w:rFonts w:ascii="Arial" w:hAnsi="Arial" w:cs="Arial"/>
                <w:sz w:val="24"/>
                <w:szCs w:val="24"/>
              </w:rPr>
              <w:fldChar w:fldCharType="begin">
                <w:ffData>
                  <w:name w:val="Text1"/>
                  <w:enabled/>
                  <w:calcOnExit w:val="0"/>
                  <w:textInput/>
                </w:ffData>
              </w:fldChar>
            </w:r>
            <w:r w:rsidR="008A23FF" w:rsidRPr="002E102E">
              <w:rPr>
                <w:rFonts w:ascii="Arial" w:hAnsi="Arial" w:cs="Arial"/>
                <w:sz w:val="24"/>
                <w:szCs w:val="24"/>
              </w:rPr>
              <w:instrText xml:space="preserve"> FORMTEXT </w:instrText>
            </w:r>
            <w:r w:rsidRPr="002E102E">
              <w:rPr>
                <w:rFonts w:ascii="Arial" w:hAnsi="Arial" w:cs="Arial"/>
                <w:sz w:val="24"/>
                <w:szCs w:val="24"/>
              </w:rPr>
            </w:r>
            <w:r w:rsidRPr="002E102E">
              <w:rPr>
                <w:rFonts w:ascii="Arial" w:hAnsi="Arial" w:cs="Arial"/>
                <w:sz w:val="24"/>
                <w:szCs w:val="24"/>
              </w:rPr>
              <w:fldChar w:fldCharType="separate"/>
            </w:r>
            <w:r w:rsidR="008A23FF" w:rsidRPr="002E102E">
              <w:rPr>
                <w:rFonts w:ascii="Arial" w:hAnsi="Arial" w:cs="Arial"/>
                <w:noProof/>
                <w:sz w:val="24"/>
                <w:szCs w:val="24"/>
              </w:rPr>
              <w:t> </w:t>
            </w:r>
            <w:r w:rsidR="008A23FF" w:rsidRPr="002E102E">
              <w:rPr>
                <w:rFonts w:ascii="Arial" w:hAnsi="Arial" w:cs="Arial"/>
                <w:noProof/>
                <w:sz w:val="24"/>
                <w:szCs w:val="24"/>
              </w:rPr>
              <w:t> </w:t>
            </w:r>
            <w:r w:rsidR="008A23FF" w:rsidRPr="002E102E">
              <w:rPr>
                <w:rFonts w:ascii="Arial" w:hAnsi="Arial" w:cs="Arial"/>
                <w:noProof/>
                <w:sz w:val="24"/>
                <w:szCs w:val="24"/>
              </w:rPr>
              <w:t> </w:t>
            </w:r>
            <w:r w:rsidR="008A23FF" w:rsidRPr="002E102E">
              <w:rPr>
                <w:rFonts w:ascii="Arial" w:hAnsi="Arial" w:cs="Arial"/>
                <w:noProof/>
                <w:sz w:val="24"/>
                <w:szCs w:val="24"/>
              </w:rPr>
              <w:t> </w:t>
            </w:r>
            <w:r w:rsidR="008A23FF" w:rsidRPr="002E102E">
              <w:rPr>
                <w:rFonts w:ascii="Arial" w:hAnsi="Arial" w:cs="Arial"/>
                <w:noProof/>
                <w:sz w:val="24"/>
                <w:szCs w:val="24"/>
              </w:rPr>
              <w:t> </w:t>
            </w:r>
            <w:r w:rsidRPr="002E102E">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6A62EB" w:rsidRDefault="006A62EB" w:rsidP="00006630">
            <w:pPr>
              <w:pStyle w:val="NoSpacing1"/>
              <w:rPr>
                <w:rFonts w:ascii="Arial" w:hAnsi="Arial" w:cs="Arial"/>
                <w:sz w:val="24"/>
                <w:szCs w:val="24"/>
              </w:rPr>
            </w:pPr>
          </w:p>
          <w:p w:rsidR="008A23FF" w:rsidRPr="002E102E" w:rsidRDefault="004B2A13" w:rsidP="00006630">
            <w:pPr>
              <w:pStyle w:val="NoSpacing1"/>
              <w:rPr>
                <w:rFonts w:ascii="Arial" w:hAnsi="Arial" w:cs="Arial"/>
                <w:sz w:val="24"/>
                <w:szCs w:val="24"/>
              </w:rPr>
            </w:pPr>
            <w:r w:rsidRPr="002E102E">
              <w:rPr>
                <w:rFonts w:ascii="Arial" w:hAnsi="Arial" w:cs="Arial"/>
                <w:sz w:val="24"/>
                <w:szCs w:val="24"/>
              </w:rPr>
              <w:fldChar w:fldCharType="begin">
                <w:ffData>
                  <w:name w:val="Text1"/>
                  <w:enabled/>
                  <w:calcOnExit w:val="0"/>
                  <w:textInput/>
                </w:ffData>
              </w:fldChar>
            </w:r>
            <w:r w:rsidR="008A23FF" w:rsidRPr="002E102E">
              <w:rPr>
                <w:rFonts w:ascii="Arial" w:hAnsi="Arial" w:cs="Arial"/>
                <w:sz w:val="24"/>
                <w:szCs w:val="24"/>
              </w:rPr>
              <w:instrText xml:space="preserve"> FORMTEXT </w:instrText>
            </w:r>
            <w:r w:rsidRPr="002E102E">
              <w:rPr>
                <w:rFonts w:ascii="Arial" w:hAnsi="Arial" w:cs="Arial"/>
                <w:sz w:val="24"/>
                <w:szCs w:val="24"/>
              </w:rPr>
            </w:r>
            <w:r w:rsidRPr="002E102E">
              <w:rPr>
                <w:rFonts w:ascii="Arial" w:hAnsi="Arial" w:cs="Arial"/>
                <w:sz w:val="24"/>
                <w:szCs w:val="24"/>
              </w:rPr>
              <w:fldChar w:fldCharType="separate"/>
            </w:r>
            <w:r w:rsidR="008A23FF" w:rsidRPr="002E102E">
              <w:rPr>
                <w:rFonts w:ascii="Arial" w:hAnsi="Arial" w:cs="Arial"/>
                <w:noProof/>
                <w:sz w:val="24"/>
                <w:szCs w:val="24"/>
              </w:rPr>
              <w:t> </w:t>
            </w:r>
            <w:r w:rsidR="008A23FF" w:rsidRPr="002E102E">
              <w:rPr>
                <w:rFonts w:ascii="Arial" w:hAnsi="Arial" w:cs="Arial"/>
                <w:noProof/>
                <w:sz w:val="24"/>
                <w:szCs w:val="24"/>
              </w:rPr>
              <w:t> </w:t>
            </w:r>
            <w:r w:rsidR="008A23FF" w:rsidRPr="002E102E">
              <w:rPr>
                <w:rFonts w:ascii="Arial" w:hAnsi="Arial" w:cs="Arial"/>
                <w:noProof/>
                <w:sz w:val="24"/>
                <w:szCs w:val="24"/>
              </w:rPr>
              <w:t> </w:t>
            </w:r>
            <w:r w:rsidR="008A23FF" w:rsidRPr="002E102E">
              <w:rPr>
                <w:rFonts w:ascii="Arial" w:hAnsi="Arial" w:cs="Arial"/>
                <w:noProof/>
                <w:sz w:val="24"/>
                <w:szCs w:val="24"/>
              </w:rPr>
              <w:t> </w:t>
            </w:r>
            <w:r w:rsidR="008A23FF" w:rsidRPr="002E102E">
              <w:rPr>
                <w:rFonts w:ascii="Arial" w:hAnsi="Arial" w:cs="Arial"/>
                <w:noProof/>
                <w:sz w:val="24"/>
                <w:szCs w:val="24"/>
              </w:rPr>
              <w:t> </w:t>
            </w:r>
            <w:r w:rsidRPr="002E102E">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8A23FF" w:rsidRPr="002E102E" w:rsidRDefault="008A23FF" w:rsidP="00201053">
            <w:pPr>
              <w:rPr>
                <w:sz w:val="24"/>
                <w:szCs w:val="24"/>
              </w:rPr>
            </w:pPr>
          </w:p>
        </w:tc>
      </w:tr>
      <w:tr w:rsidR="00CB112C" w:rsidRPr="002E102E" w:rsidTr="005A45DD">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CB112C" w:rsidRPr="002E102E" w:rsidRDefault="00CB112C" w:rsidP="00201053">
            <w:pPr>
              <w:jc w:val="center"/>
              <w:rPr>
                <w:b/>
                <w:sz w:val="24"/>
                <w:szCs w:val="24"/>
              </w:rPr>
            </w:pPr>
            <w:r w:rsidRPr="002E102E">
              <w:rPr>
                <w:b/>
                <w:sz w:val="24"/>
                <w:szCs w:val="24"/>
              </w:rPr>
              <w:t>29</w:t>
            </w:r>
          </w:p>
        </w:tc>
        <w:tc>
          <w:tcPr>
            <w:tcW w:w="6742" w:type="dxa"/>
            <w:tcBorders>
              <w:top w:val="single" w:sz="4" w:space="0" w:color="auto"/>
              <w:left w:val="single" w:sz="4" w:space="0" w:color="auto"/>
              <w:bottom w:val="single" w:sz="4" w:space="0" w:color="auto"/>
              <w:right w:val="single" w:sz="4" w:space="0" w:color="auto"/>
            </w:tcBorders>
            <w:vAlign w:val="center"/>
          </w:tcPr>
          <w:p w:rsidR="00CB112C" w:rsidRPr="002E102E" w:rsidRDefault="00CB112C">
            <w:pPr>
              <w:pStyle w:val="Default"/>
              <w:rPr>
                <w:rFonts w:ascii="Arial" w:hAnsi="Arial" w:cs="Arial"/>
              </w:rPr>
            </w:pPr>
            <w:r w:rsidRPr="002E102E">
              <w:rPr>
                <w:rFonts w:ascii="Arial" w:hAnsi="Arial" w:cs="Arial"/>
              </w:rPr>
              <w:t xml:space="preserve">Materials contain extensive opportunities for students to write short research projects. </w:t>
            </w:r>
          </w:p>
        </w:tc>
        <w:tc>
          <w:tcPr>
            <w:tcW w:w="3219" w:type="dxa"/>
            <w:tcBorders>
              <w:top w:val="single" w:sz="4" w:space="0" w:color="auto"/>
              <w:left w:val="single" w:sz="4" w:space="0" w:color="auto"/>
              <w:bottom w:val="single" w:sz="4" w:space="0" w:color="auto"/>
              <w:right w:val="single" w:sz="4" w:space="0" w:color="auto"/>
            </w:tcBorders>
          </w:tcPr>
          <w:p w:rsidR="00CB112C" w:rsidRPr="002E102E" w:rsidRDefault="004B2A13" w:rsidP="002E102E">
            <w:pPr>
              <w:rPr>
                <w:sz w:val="24"/>
                <w:szCs w:val="24"/>
              </w:rPr>
            </w:pPr>
            <w:r w:rsidRPr="002E102E">
              <w:rPr>
                <w:sz w:val="24"/>
                <w:szCs w:val="24"/>
              </w:rPr>
              <w:fldChar w:fldCharType="begin">
                <w:ffData>
                  <w:name w:val="Text1"/>
                  <w:enabled/>
                  <w:calcOnExit w:val="0"/>
                  <w:textInput/>
                </w:ffData>
              </w:fldChar>
            </w:r>
            <w:r w:rsidR="00CB112C" w:rsidRPr="002E102E">
              <w:rPr>
                <w:sz w:val="24"/>
                <w:szCs w:val="24"/>
              </w:rPr>
              <w:instrText xml:space="preserve"> FORMTEXT </w:instrText>
            </w:r>
            <w:r w:rsidRPr="002E102E">
              <w:rPr>
                <w:sz w:val="24"/>
                <w:szCs w:val="24"/>
              </w:rPr>
            </w:r>
            <w:r w:rsidRPr="002E102E">
              <w:rPr>
                <w:sz w:val="24"/>
                <w:szCs w:val="24"/>
              </w:rPr>
              <w:fldChar w:fldCharType="separate"/>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Pr="002E102E">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CB112C" w:rsidRPr="002E102E" w:rsidRDefault="004B2A13" w:rsidP="002E102E">
            <w:pPr>
              <w:rPr>
                <w:sz w:val="24"/>
                <w:szCs w:val="24"/>
              </w:rPr>
            </w:pPr>
            <w:r w:rsidRPr="002E102E">
              <w:rPr>
                <w:sz w:val="24"/>
                <w:szCs w:val="24"/>
              </w:rPr>
              <w:fldChar w:fldCharType="begin">
                <w:ffData>
                  <w:name w:val="Text1"/>
                  <w:enabled/>
                  <w:calcOnExit w:val="0"/>
                  <w:textInput/>
                </w:ffData>
              </w:fldChar>
            </w:r>
            <w:r w:rsidR="00CB112C" w:rsidRPr="002E102E">
              <w:rPr>
                <w:sz w:val="24"/>
                <w:szCs w:val="24"/>
              </w:rPr>
              <w:instrText xml:space="preserve"> FORMTEXT </w:instrText>
            </w:r>
            <w:r w:rsidRPr="002E102E">
              <w:rPr>
                <w:sz w:val="24"/>
                <w:szCs w:val="24"/>
              </w:rPr>
            </w:r>
            <w:r w:rsidRPr="002E102E">
              <w:rPr>
                <w:sz w:val="24"/>
                <w:szCs w:val="24"/>
              </w:rPr>
              <w:fldChar w:fldCharType="separate"/>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Pr="002E102E">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CB112C" w:rsidRPr="002E102E" w:rsidRDefault="00CB112C" w:rsidP="00201053">
            <w:pPr>
              <w:rPr>
                <w:sz w:val="24"/>
                <w:szCs w:val="24"/>
              </w:rPr>
            </w:pPr>
          </w:p>
        </w:tc>
      </w:tr>
      <w:tr w:rsidR="00CB112C" w:rsidRPr="002E102E" w:rsidTr="005A45DD">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CB112C" w:rsidRPr="002E102E" w:rsidRDefault="00CB112C" w:rsidP="00201053">
            <w:pPr>
              <w:jc w:val="center"/>
              <w:rPr>
                <w:b/>
                <w:sz w:val="24"/>
                <w:szCs w:val="24"/>
              </w:rPr>
            </w:pPr>
            <w:r w:rsidRPr="002E102E">
              <w:rPr>
                <w:b/>
                <w:sz w:val="24"/>
                <w:szCs w:val="24"/>
              </w:rPr>
              <w:t>30</w:t>
            </w:r>
          </w:p>
        </w:tc>
        <w:tc>
          <w:tcPr>
            <w:tcW w:w="6742" w:type="dxa"/>
            <w:tcBorders>
              <w:top w:val="single" w:sz="4" w:space="0" w:color="auto"/>
              <w:left w:val="single" w:sz="4" w:space="0" w:color="auto"/>
              <w:bottom w:val="single" w:sz="4" w:space="0" w:color="auto"/>
              <w:right w:val="single" w:sz="4" w:space="0" w:color="auto"/>
            </w:tcBorders>
            <w:vAlign w:val="center"/>
          </w:tcPr>
          <w:p w:rsidR="00CB112C" w:rsidRPr="002E102E" w:rsidRDefault="00CB112C">
            <w:pPr>
              <w:pStyle w:val="Default"/>
              <w:rPr>
                <w:rFonts w:ascii="Arial" w:hAnsi="Arial" w:cs="Arial"/>
              </w:rPr>
            </w:pPr>
            <w:r w:rsidRPr="002E102E">
              <w:rPr>
                <w:rFonts w:ascii="Arial" w:hAnsi="Arial" w:cs="Arial"/>
              </w:rPr>
              <w:t xml:space="preserve">Materials contain assessments that measure student writing progress. </w:t>
            </w:r>
          </w:p>
        </w:tc>
        <w:tc>
          <w:tcPr>
            <w:tcW w:w="3219" w:type="dxa"/>
            <w:tcBorders>
              <w:top w:val="single" w:sz="4" w:space="0" w:color="auto"/>
              <w:left w:val="single" w:sz="4" w:space="0" w:color="auto"/>
              <w:bottom w:val="single" w:sz="4" w:space="0" w:color="auto"/>
              <w:right w:val="single" w:sz="4" w:space="0" w:color="auto"/>
            </w:tcBorders>
          </w:tcPr>
          <w:p w:rsidR="00CB112C" w:rsidRPr="002E102E" w:rsidRDefault="004B2A13" w:rsidP="002E102E">
            <w:pPr>
              <w:rPr>
                <w:sz w:val="24"/>
                <w:szCs w:val="24"/>
              </w:rPr>
            </w:pPr>
            <w:r w:rsidRPr="002E102E">
              <w:rPr>
                <w:sz w:val="24"/>
                <w:szCs w:val="24"/>
              </w:rPr>
              <w:fldChar w:fldCharType="begin">
                <w:ffData>
                  <w:name w:val="Text1"/>
                  <w:enabled/>
                  <w:calcOnExit w:val="0"/>
                  <w:textInput/>
                </w:ffData>
              </w:fldChar>
            </w:r>
            <w:r w:rsidR="00CB112C" w:rsidRPr="002E102E">
              <w:rPr>
                <w:sz w:val="24"/>
                <w:szCs w:val="24"/>
              </w:rPr>
              <w:instrText xml:space="preserve"> FORMTEXT </w:instrText>
            </w:r>
            <w:r w:rsidRPr="002E102E">
              <w:rPr>
                <w:sz w:val="24"/>
                <w:szCs w:val="24"/>
              </w:rPr>
            </w:r>
            <w:r w:rsidRPr="002E102E">
              <w:rPr>
                <w:sz w:val="24"/>
                <w:szCs w:val="24"/>
              </w:rPr>
              <w:fldChar w:fldCharType="separate"/>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Pr="002E102E">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CB112C" w:rsidRPr="002E102E" w:rsidRDefault="004B2A13" w:rsidP="002E102E">
            <w:pPr>
              <w:rPr>
                <w:sz w:val="24"/>
                <w:szCs w:val="24"/>
              </w:rPr>
            </w:pPr>
            <w:r w:rsidRPr="002E102E">
              <w:rPr>
                <w:sz w:val="24"/>
                <w:szCs w:val="24"/>
              </w:rPr>
              <w:fldChar w:fldCharType="begin">
                <w:ffData>
                  <w:name w:val="Text1"/>
                  <w:enabled/>
                  <w:calcOnExit w:val="0"/>
                  <w:textInput/>
                </w:ffData>
              </w:fldChar>
            </w:r>
            <w:r w:rsidR="00CB112C" w:rsidRPr="002E102E">
              <w:rPr>
                <w:sz w:val="24"/>
                <w:szCs w:val="24"/>
              </w:rPr>
              <w:instrText xml:space="preserve"> FORMTEXT </w:instrText>
            </w:r>
            <w:r w:rsidRPr="002E102E">
              <w:rPr>
                <w:sz w:val="24"/>
                <w:szCs w:val="24"/>
              </w:rPr>
            </w:r>
            <w:r w:rsidRPr="002E102E">
              <w:rPr>
                <w:sz w:val="24"/>
                <w:szCs w:val="24"/>
              </w:rPr>
              <w:fldChar w:fldCharType="separate"/>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Pr="002E102E">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CB112C" w:rsidRPr="002E102E" w:rsidRDefault="00CB112C" w:rsidP="00201053">
            <w:pPr>
              <w:rPr>
                <w:sz w:val="24"/>
                <w:szCs w:val="24"/>
              </w:rPr>
            </w:pPr>
          </w:p>
        </w:tc>
      </w:tr>
      <w:tr w:rsidR="000B18D2" w:rsidRPr="002E102E" w:rsidTr="005A45DD">
        <w:trPr>
          <w:cantSplit/>
          <w:trHeight w:val="288"/>
        </w:trPr>
        <w:tc>
          <w:tcPr>
            <w:tcW w:w="549" w:type="dxa"/>
            <w:shd w:val="clear" w:color="auto" w:fill="C2D69B" w:themeFill="accent3" w:themeFillTint="99"/>
            <w:vAlign w:val="center"/>
          </w:tcPr>
          <w:p w:rsidR="000B18D2" w:rsidRPr="002E102E" w:rsidRDefault="00155D81" w:rsidP="00201053">
            <w:pPr>
              <w:ind w:left="-90" w:right="-107"/>
              <w:jc w:val="center"/>
              <w:rPr>
                <w:b/>
                <w:sz w:val="24"/>
                <w:szCs w:val="24"/>
              </w:rPr>
            </w:pPr>
            <w:r w:rsidRPr="002E102E">
              <w:rPr>
                <w:b/>
                <w:sz w:val="24"/>
                <w:szCs w:val="24"/>
              </w:rPr>
              <w:t>#</w:t>
            </w:r>
          </w:p>
        </w:tc>
        <w:tc>
          <w:tcPr>
            <w:tcW w:w="6742" w:type="dxa"/>
            <w:shd w:val="clear" w:color="auto" w:fill="C2D69B" w:themeFill="accent3" w:themeFillTint="99"/>
            <w:vAlign w:val="center"/>
          </w:tcPr>
          <w:p w:rsidR="0010045F" w:rsidRPr="002E102E" w:rsidRDefault="00FE25B6" w:rsidP="00201053">
            <w:pPr>
              <w:rPr>
                <w:b/>
                <w:sz w:val="24"/>
                <w:szCs w:val="24"/>
              </w:rPr>
            </w:pPr>
            <w:r w:rsidRPr="002E102E">
              <w:rPr>
                <w:b/>
                <w:sz w:val="24"/>
                <w:szCs w:val="24"/>
              </w:rPr>
              <w:t>Speaking and Listening</w:t>
            </w:r>
          </w:p>
        </w:tc>
        <w:tc>
          <w:tcPr>
            <w:tcW w:w="3219" w:type="dxa"/>
            <w:shd w:val="clear" w:color="auto" w:fill="C2D69B" w:themeFill="accent3" w:themeFillTint="99"/>
            <w:vAlign w:val="center"/>
          </w:tcPr>
          <w:p w:rsidR="000B18D2" w:rsidRPr="002E102E" w:rsidRDefault="000B18D2" w:rsidP="00B54EB6">
            <w:pPr>
              <w:jc w:val="center"/>
              <w:rPr>
                <w:b/>
                <w:sz w:val="24"/>
                <w:szCs w:val="24"/>
              </w:rPr>
            </w:pPr>
            <w:r w:rsidRPr="002E102E">
              <w:rPr>
                <w:b/>
                <w:sz w:val="24"/>
                <w:szCs w:val="24"/>
              </w:rPr>
              <w:t>Citation Level 2</w:t>
            </w:r>
          </w:p>
        </w:tc>
        <w:tc>
          <w:tcPr>
            <w:tcW w:w="3222" w:type="dxa"/>
            <w:shd w:val="clear" w:color="auto" w:fill="C2D69B" w:themeFill="accent3" w:themeFillTint="99"/>
            <w:vAlign w:val="center"/>
          </w:tcPr>
          <w:p w:rsidR="000B18D2" w:rsidRPr="002E102E" w:rsidRDefault="000B18D2" w:rsidP="00B54EB6">
            <w:pPr>
              <w:jc w:val="center"/>
              <w:rPr>
                <w:b/>
                <w:sz w:val="24"/>
                <w:szCs w:val="24"/>
              </w:rPr>
            </w:pPr>
            <w:r w:rsidRPr="002E102E">
              <w:rPr>
                <w:b/>
                <w:sz w:val="24"/>
                <w:szCs w:val="24"/>
              </w:rPr>
              <w:t>Citation Level 3</w:t>
            </w:r>
          </w:p>
        </w:tc>
        <w:tc>
          <w:tcPr>
            <w:tcW w:w="884" w:type="dxa"/>
            <w:shd w:val="clear" w:color="auto" w:fill="C2D69B" w:themeFill="accent3" w:themeFillTint="99"/>
            <w:vAlign w:val="center"/>
          </w:tcPr>
          <w:p w:rsidR="000B18D2" w:rsidRPr="002E102E" w:rsidRDefault="000B18D2" w:rsidP="00201053">
            <w:pPr>
              <w:jc w:val="center"/>
              <w:rPr>
                <w:b/>
                <w:sz w:val="24"/>
                <w:szCs w:val="24"/>
              </w:rPr>
            </w:pPr>
            <w:r w:rsidRPr="002E102E">
              <w:rPr>
                <w:b/>
                <w:sz w:val="24"/>
                <w:szCs w:val="24"/>
              </w:rPr>
              <w:t>Score</w:t>
            </w:r>
          </w:p>
        </w:tc>
      </w:tr>
      <w:tr w:rsidR="00CB112C" w:rsidRPr="002E102E" w:rsidTr="005A45DD">
        <w:trPr>
          <w:trHeight w:val="278"/>
        </w:trPr>
        <w:tc>
          <w:tcPr>
            <w:tcW w:w="549" w:type="dxa"/>
            <w:tcBorders>
              <w:top w:val="single" w:sz="4" w:space="0" w:color="auto"/>
              <w:left w:val="single" w:sz="4" w:space="0" w:color="auto"/>
              <w:bottom w:val="single" w:sz="4" w:space="0" w:color="auto"/>
              <w:right w:val="single" w:sz="4" w:space="0" w:color="auto"/>
            </w:tcBorders>
            <w:vAlign w:val="center"/>
          </w:tcPr>
          <w:p w:rsidR="00CB112C" w:rsidRPr="002E102E" w:rsidRDefault="00CB112C" w:rsidP="004A1574">
            <w:pPr>
              <w:pStyle w:val="NoSpacing1"/>
              <w:jc w:val="center"/>
              <w:rPr>
                <w:rFonts w:ascii="Arial" w:hAnsi="Arial" w:cs="Arial"/>
                <w:b/>
                <w:sz w:val="24"/>
                <w:szCs w:val="24"/>
              </w:rPr>
            </w:pPr>
            <w:r w:rsidRPr="002E102E">
              <w:rPr>
                <w:rFonts w:ascii="Arial" w:hAnsi="Arial" w:cs="Arial"/>
                <w:b/>
                <w:sz w:val="24"/>
                <w:szCs w:val="24"/>
              </w:rPr>
              <w:t>31</w:t>
            </w:r>
          </w:p>
        </w:tc>
        <w:tc>
          <w:tcPr>
            <w:tcW w:w="6742" w:type="dxa"/>
            <w:tcBorders>
              <w:top w:val="single" w:sz="4" w:space="0" w:color="auto"/>
              <w:left w:val="single" w:sz="4" w:space="0" w:color="auto"/>
              <w:bottom w:val="single" w:sz="4" w:space="0" w:color="auto"/>
              <w:right w:val="single" w:sz="4" w:space="0" w:color="auto"/>
            </w:tcBorders>
            <w:vAlign w:val="center"/>
          </w:tcPr>
          <w:p w:rsidR="00CB112C" w:rsidRPr="002E102E" w:rsidRDefault="00CB112C" w:rsidP="0010045F">
            <w:pPr>
              <w:rPr>
                <w:sz w:val="24"/>
                <w:szCs w:val="24"/>
              </w:rPr>
            </w:pPr>
            <w:r w:rsidRPr="002E102E">
              <w:rPr>
                <w:sz w:val="24"/>
                <w:szCs w:val="24"/>
              </w:rPr>
              <w:t>T</w:t>
            </w:r>
            <w:r w:rsidR="00964D31">
              <w:rPr>
                <w:sz w:val="24"/>
                <w:szCs w:val="24"/>
              </w:rPr>
              <w:t>he content is aligned with the speaking and listening s</w:t>
            </w:r>
            <w:r w:rsidRPr="002E102E">
              <w:rPr>
                <w:sz w:val="24"/>
                <w:szCs w:val="24"/>
              </w:rPr>
              <w:t>tandards for the grade; the material design supports differentiated instruction (adjustment based on student skill level</w:t>
            </w:r>
            <w:r w:rsidR="00964D31">
              <w:rPr>
                <w:sz w:val="24"/>
                <w:szCs w:val="24"/>
              </w:rPr>
              <w:t>,</w:t>
            </w:r>
            <w:r w:rsidRPr="002E102E">
              <w:rPr>
                <w:sz w:val="24"/>
                <w:szCs w:val="24"/>
              </w:rPr>
              <w:t>) and provides sufficient resources for re-teaching and extended practice to support student achievement of skills.</w:t>
            </w:r>
          </w:p>
        </w:tc>
        <w:tc>
          <w:tcPr>
            <w:tcW w:w="3219" w:type="dxa"/>
            <w:tcBorders>
              <w:top w:val="single" w:sz="4" w:space="0" w:color="auto"/>
              <w:left w:val="single" w:sz="4" w:space="0" w:color="auto"/>
              <w:bottom w:val="single" w:sz="4" w:space="0" w:color="auto"/>
              <w:right w:val="single" w:sz="4" w:space="0" w:color="auto"/>
            </w:tcBorders>
          </w:tcPr>
          <w:p w:rsidR="005E1A6E" w:rsidRDefault="005E1A6E" w:rsidP="002E102E">
            <w:pPr>
              <w:rPr>
                <w:sz w:val="24"/>
                <w:szCs w:val="24"/>
              </w:rPr>
            </w:pPr>
          </w:p>
          <w:p w:rsidR="005E1A6E" w:rsidRDefault="005E1A6E" w:rsidP="002E102E">
            <w:pPr>
              <w:rPr>
                <w:sz w:val="24"/>
                <w:szCs w:val="24"/>
              </w:rPr>
            </w:pPr>
          </w:p>
          <w:p w:rsidR="00CB112C" w:rsidRPr="002E102E" w:rsidRDefault="004B2A13" w:rsidP="002E102E">
            <w:pPr>
              <w:rPr>
                <w:sz w:val="24"/>
                <w:szCs w:val="24"/>
              </w:rPr>
            </w:pPr>
            <w:r w:rsidRPr="002E102E">
              <w:rPr>
                <w:sz w:val="24"/>
                <w:szCs w:val="24"/>
              </w:rPr>
              <w:fldChar w:fldCharType="begin">
                <w:ffData>
                  <w:name w:val="Text1"/>
                  <w:enabled/>
                  <w:calcOnExit w:val="0"/>
                  <w:textInput/>
                </w:ffData>
              </w:fldChar>
            </w:r>
            <w:r w:rsidR="00CB112C" w:rsidRPr="002E102E">
              <w:rPr>
                <w:sz w:val="24"/>
                <w:szCs w:val="24"/>
              </w:rPr>
              <w:instrText xml:space="preserve"> FORMTEXT </w:instrText>
            </w:r>
            <w:r w:rsidRPr="002E102E">
              <w:rPr>
                <w:sz w:val="24"/>
                <w:szCs w:val="24"/>
              </w:rPr>
            </w:r>
            <w:r w:rsidRPr="002E102E">
              <w:rPr>
                <w:sz w:val="24"/>
                <w:szCs w:val="24"/>
              </w:rPr>
              <w:fldChar w:fldCharType="separate"/>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Pr="002E102E">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5E1A6E" w:rsidRDefault="005E1A6E" w:rsidP="002E102E">
            <w:pPr>
              <w:rPr>
                <w:sz w:val="24"/>
                <w:szCs w:val="24"/>
              </w:rPr>
            </w:pPr>
          </w:p>
          <w:p w:rsidR="005E1A6E" w:rsidRDefault="005E1A6E" w:rsidP="002E102E">
            <w:pPr>
              <w:rPr>
                <w:sz w:val="24"/>
                <w:szCs w:val="24"/>
              </w:rPr>
            </w:pPr>
          </w:p>
          <w:p w:rsidR="00CB112C" w:rsidRPr="002E102E" w:rsidRDefault="004B2A13" w:rsidP="002E102E">
            <w:pPr>
              <w:rPr>
                <w:sz w:val="24"/>
                <w:szCs w:val="24"/>
              </w:rPr>
            </w:pPr>
            <w:r w:rsidRPr="002E102E">
              <w:rPr>
                <w:sz w:val="24"/>
                <w:szCs w:val="24"/>
              </w:rPr>
              <w:fldChar w:fldCharType="begin">
                <w:ffData>
                  <w:name w:val="Text1"/>
                  <w:enabled/>
                  <w:calcOnExit w:val="0"/>
                  <w:textInput/>
                </w:ffData>
              </w:fldChar>
            </w:r>
            <w:r w:rsidR="00CB112C" w:rsidRPr="002E102E">
              <w:rPr>
                <w:sz w:val="24"/>
                <w:szCs w:val="24"/>
              </w:rPr>
              <w:instrText xml:space="preserve"> FORMTEXT </w:instrText>
            </w:r>
            <w:r w:rsidRPr="002E102E">
              <w:rPr>
                <w:sz w:val="24"/>
                <w:szCs w:val="24"/>
              </w:rPr>
            </w:r>
            <w:r w:rsidRPr="002E102E">
              <w:rPr>
                <w:sz w:val="24"/>
                <w:szCs w:val="24"/>
              </w:rPr>
              <w:fldChar w:fldCharType="separate"/>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Pr="002E102E">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CB112C" w:rsidRPr="002E102E" w:rsidRDefault="00CB112C" w:rsidP="00D43022">
            <w:pPr>
              <w:pStyle w:val="NoSpacing1"/>
              <w:rPr>
                <w:rFonts w:ascii="Arial" w:hAnsi="Arial" w:cs="Arial"/>
                <w:sz w:val="24"/>
                <w:szCs w:val="24"/>
              </w:rPr>
            </w:pPr>
          </w:p>
        </w:tc>
      </w:tr>
      <w:tr w:rsidR="000B18D2" w:rsidRPr="002E102E" w:rsidTr="005A45DD">
        <w:trPr>
          <w:trHeight w:val="278"/>
        </w:trPr>
        <w:tc>
          <w:tcPr>
            <w:tcW w:w="549" w:type="dxa"/>
            <w:tcBorders>
              <w:top w:val="single" w:sz="4" w:space="0" w:color="auto"/>
              <w:left w:val="single" w:sz="4" w:space="0" w:color="auto"/>
              <w:bottom w:val="single" w:sz="4" w:space="0" w:color="auto"/>
              <w:right w:val="single" w:sz="4" w:space="0" w:color="auto"/>
            </w:tcBorders>
            <w:vAlign w:val="center"/>
          </w:tcPr>
          <w:p w:rsidR="000B18D2" w:rsidRPr="002E102E" w:rsidRDefault="00F052F8" w:rsidP="004A1574">
            <w:pPr>
              <w:pStyle w:val="NoSpacing1"/>
              <w:jc w:val="center"/>
              <w:rPr>
                <w:rFonts w:ascii="Arial" w:hAnsi="Arial" w:cs="Arial"/>
                <w:b/>
                <w:sz w:val="24"/>
                <w:szCs w:val="24"/>
              </w:rPr>
            </w:pPr>
            <w:r w:rsidRPr="002E102E">
              <w:rPr>
                <w:rFonts w:ascii="Arial" w:hAnsi="Arial" w:cs="Arial"/>
                <w:b/>
                <w:sz w:val="24"/>
                <w:szCs w:val="24"/>
              </w:rPr>
              <w:t>3</w:t>
            </w:r>
            <w:r w:rsidR="00F94AD0" w:rsidRPr="002E102E">
              <w:rPr>
                <w:rFonts w:ascii="Arial" w:hAnsi="Arial" w:cs="Arial"/>
                <w:b/>
                <w:sz w:val="24"/>
                <w:szCs w:val="24"/>
              </w:rPr>
              <w:t>2</w:t>
            </w:r>
          </w:p>
        </w:tc>
        <w:tc>
          <w:tcPr>
            <w:tcW w:w="6742" w:type="dxa"/>
            <w:tcBorders>
              <w:top w:val="single" w:sz="4" w:space="0" w:color="auto"/>
              <w:left w:val="single" w:sz="4" w:space="0" w:color="auto"/>
              <w:bottom w:val="single" w:sz="4" w:space="0" w:color="auto"/>
              <w:right w:val="single" w:sz="4" w:space="0" w:color="auto"/>
            </w:tcBorders>
            <w:vAlign w:val="center"/>
          </w:tcPr>
          <w:p w:rsidR="000B18D2" w:rsidRDefault="00E9685F" w:rsidP="0010045F">
            <w:pPr>
              <w:rPr>
                <w:sz w:val="24"/>
                <w:szCs w:val="24"/>
              </w:rPr>
            </w:pPr>
            <w:r w:rsidRPr="002E102E">
              <w:rPr>
                <w:sz w:val="24"/>
                <w:szCs w:val="24"/>
              </w:rPr>
              <w:t>Materials include opportunities to continue to build oral language and listening skills as students determine main ideas and supporting details, paraphrase, and summarize texts read.</w:t>
            </w:r>
          </w:p>
          <w:p w:rsidR="00F718FA" w:rsidRDefault="00F718FA" w:rsidP="0010045F">
            <w:pPr>
              <w:rPr>
                <w:sz w:val="24"/>
                <w:szCs w:val="24"/>
              </w:rPr>
            </w:pPr>
          </w:p>
          <w:p w:rsidR="00F718FA" w:rsidRPr="002E102E" w:rsidRDefault="00F718FA" w:rsidP="0010045F">
            <w:pPr>
              <w:rPr>
                <w:sz w:val="24"/>
                <w:szCs w:val="24"/>
              </w:rPr>
            </w:pPr>
          </w:p>
        </w:tc>
        <w:tc>
          <w:tcPr>
            <w:tcW w:w="3219" w:type="dxa"/>
            <w:tcBorders>
              <w:top w:val="single" w:sz="4" w:space="0" w:color="auto"/>
              <w:left w:val="single" w:sz="4" w:space="0" w:color="auto"/>
              <w:bottom w:val="single" w:sz="4" w:space="0" w:color="auto"/>
              <w:right w:val="single" w:sz="4" w:space="0" w:color="auto"/>
            </w:tcBorders>
          </w:tcPr>
          <w:p w:rsidR="000B18D2" w:rsidRPr="002E102E" w:rsidRDefault="004B2A13" w:rsidP="00006630">
            <w:pPr>
              <w:pStyle w:val="NoSpacing1"/>
              <w:rPr>
                <w:rFonts w:ascii="Arial" w:hAnsi="Arial" w:cs="Arial"/>
                <w:sz w:val="24"/>
                <w:szCs w:val="24"/>
              </w:rPr>
            </w:pPr>
            <w:r w:rsidRPr="002E102E">
              <w:rPr>
                <w:rFonts w:ascii="Arial" w:hAnsi="Arial" w:cs="Arial"/>
                <w:sz w:val="24"/>
                <w:szCs w:val="24"/>
              </w:rPr>
              <w:fldChar w:fldCharType="begin">
                <w:ffData>
                  <w:name w:val="Text1"/>
                  <w:enabled/>
                  <w:calcOnExit w:val="0"/>
                  <w:textInput/>
                </w:ffData>
              </w:fldChar>
            </w:r>
            <w:r w:rsidR="000B18D2" w:rsidRPr="002E102E">
              <w:rPr>
                <w:rFonts w:ascii="Arial" w:hAnsi="Arial" w:cs="Arial"/>
                <w:sz w:val="24"/>
                <w:szCs w:val="24"/>
              </w:rPr>
              <w:instrText xml:space="preserve"> FORMTEXT </w:instrText>
            </w:r>
            <w:r w:rsidRPr="002E102E">
              <w:rPr>
                <w:rFonts w:ascii="Arial" w:hAnsi="Arial" w:cs="Arial"/>
                <w:sz w:val="24"/>
                <w:szCs w:val="24"/>
              </w:rPr>
            </w:r>
            <w:r w:rsidRPr="002E102E">
              <w:rPr>
                <w:rFonts w:ascii="Arial" w:hAnsi="Arial" w:cs="Arial"/>
                <w:sz w:val="24"/>
                <w:szCs w:val="24"/>
              </w:rPr>
              <w:fldChar w:fldCharType="separate"/>
            </w:r>
            <w:r w:rsidR="000B18D2" w:rsidRPr="002E102E">
              <w:rPr>
                <w:rFonts w:ascii="Arial" w:hAnsi="Arial" w:cs="Arial"/>
                <w:noProof/>
                <w:sz w:val="24"/>
                <w:szCs w:val="24"/>
              </w:rPr>
              <w:t> </w:t>
            </w:r>
            <w:r w:rsidR="000B18D2" w:rsidRPr="002E102E">
              <w:rPr>
                <w:rFonts w:ascii="Arial" w:hAnsi="Arial" w:cs="Arial"/>
                <w:noProof/>
                <w:sz w:val="24"/>
                <w:szCs w:val="24"/>
              </w:rPr>
              <w:t> </w:t>
            </w:r>
            <w:r w:rsidR="000B18D2" w:rsidRPr="002E102E">
              <w:rPr>
                <w:rFonts w:ascii="Arial" w:hAnsi="Arial" w:cs="Arial"/>
                <w:noProof/>
                <w:sz w:val="24"/>
                <w:szCs w:val="24"/>
              </w:rPr>
              <w:t> </w:t>
            </w:r>
            <w:r w:rsidR="000B18D2" w:rsidRPr="002E102E">
              <w:rPr>
                <w:rFonts w:ascii="Arial" w:hAnsi="Arial" w:cs="Arial"/>
                <w:noProof/>
                <w:sz w:val="24"/>
                <w:szCs w:val="24"/>
              </w:rPr>
              <w:t> </w:t>
            </w:r>
            <w:r w:rsidR="000B18D2" w:rsidRPr="002E102E">
              <w:rPr>
                <w:rFonts w:ascii="Arial" w:hAnsi="Arial" w:cs="Arial"/>
                <w:noProof/>
                <w:sz w:val="24"/>
                <w:szCs w:val="24"/>
              </w:rPr>
              <w:t> </w:t>
            </w:r>
            <w:r w:rsidRPr="002E102E">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0B18D2" w:rsidRPr="002E102E" w:rsidRDefault="004B2A13" w:rsidP="00006630">
            <w:pPr>
              <w:pStyle w:val="NoSpacing1"/>
              <w:rPr>
                <w:rFonts w:ascii="Arial" w:hAnsi="Arial" w:cs="Arial"/>
                <w:sz w:val="24"/>
                <w:szCs w:val="24"/>
              </w:rPr>
            </w:pPr>
            <w:r w:rsidRPr="002E102E">
              <w:rPr>
                <w:rFonts w:ascii="Arial" w:hAnsi="Arial" w:cs="Arial"/>
                <w:sz w:val="24"/>
                <w:szCs w:val="24"/>
              </w:rPr>
              <w:fldChar w:fldCharType="begin">
                <w:ffData>
                  <w:name w:val="Text1"/>
                  <w:enabled/>
                  <w:calcOnExit w:val="0"/>
                  <w:textInput/>
                </w:ffData>
              </w:fldChar>
            </w:r>
            <w:r w:rsidR="000B18D2" w:rsidRPr="002E102E">
              <w:rPr>
                <w:rFonts w:ascii="Arial" w:hAnsi="Arial" w:cs="Arial"/>
                <w:sz w:val="24"/>
                <w:szCs w:val="24"/>
              </w:rPr>
              <w:instrText xml:space="preserve"> FORMTEXT </w:instrText>
            </w:r>
            <w:r w:rsidRPr="002E102E">
              <w:rPr>
                <w:rFonts w:ascii="Arial" w:hAnsi="Arial" w:cs="Arial"/>
                <w:sz w:val="24"/>
                <w:szCs w:val="24"/>
              </w:rPr>
            </w:r>
            <w:r w:rsidRPr="002E102E">
              <w:rPr>
                <w:rFonts w:ascii="Arial" w:hAnsi="Arial" w:cs="Arial"/>
                <w:sz w:val="24"/>
                <w:szCs w:val="24"/>
              </w:rPr>
              <w:fldChar w:fldCharType="separate"/>
            </w:r>
            <w:r w:rsidR="000B18D2" w:rsidRPr="002E102E">
              <w:rPr>
                <w:rFonts w:ascii="Arial" w:hAnsi="Arial" w:cs="Arial"/>
                <w:noProof/>
                <w:sz w:val="24"/>
                <w:szCs w:val="24"/>
              </w:rPr>
              <w:t> </w:t>
            </w:r>
            <w:r w:rsidR="000B18D2" w:rsidRPr="002E102E">
              <w:rPr>
                <w:rFonts w:ascii="Arial" w:hAnsi="Arial" w:cs="Arial"/>
                <w:noProof/>
                <w:sz w:val="24"/>
                <w:szCs w:val="24"/>
              </w:rPr>
              <w:t> </w:t>
            </w:r>
            <w:r w:rsidR="000B18D2" w:rsidRPr="002E102E">
              <w:rPr>
                <w:rFonts w:ascii="Arial" w:hAnsi="Arial" w:cs="Arial"/>
                <w:noProof/>
                <w:sz w:val="24"/>
                <w:szCs w:val="24"/>
              </w:rPr>
              <w:t> </w:t>
            </w:r>
            <w:r w:rsidR="000B18D2" w:rsidRPr="002E102E">
              <w:rPr>
                <w:rFonts w:ascii="Arial" w:hAnsi="Arial" w:cs="Arial"/>
                <w:noProof/>
                <w:sz w:val="24"/>
                <w:szCs w:val="24"/>
              </w:rPr>
              <w:t> </w:t>
            </w:r>
            <w:r w:rsidR="000B18D2" w:rsidRPr="002E102E">
              <w:rPr>
                <w:rFonts w:ascii="Arial" w:hAnsi="Arial" w:cs="Arial"/>
                <w:noProof/>
                <w:sz w:val="24"/>
                <w:szCs w:val="24"/>
              </w:rPr>
              <w:t> </w:t>
            </w:r>
            <w:r w:rsidRPr="002E102E">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0B18D2" w:rsidRPr="002E102E" w:rsidRDefault="000B18D2" w:rsidP="00D43022">
            <w:pPr>
              <w:pStyle w:val="NoSpacing1"/>
              <w:rPr>
                <w:rFonts w:ascii="Arial" w:hAnsi="Arial" w:cs="Arial"/>
                <w:sz w:val="24"/>
                <w:szCs w:val="24"/>
              </w:rPr>
            </w:pPr>
          </w:p>
        </w:tc>
      </w:tr>
      <w:tr w:rsidR="00667055" w:rsidRPr="002E102E" w:rsidTr="005A45DD">
        <w:trPr>
          <w:cantSplit/>
          <w:trHeight w:val="288"/>
        </w:trPr>
        <w:tc>
          <w:tcPr>
            <w:tcW w:w="549" w:type="dxa"/>
            <w:shd w:val="clear" w:color="auto" w:fill="C2D69B" w:themeFill="accent3" w:themeFillTint="99"/>
            <w:vAlign w:val="center"/>
          </w:tcPr>
          <w:p w:rsidR="00667055" w:rsidRPr="002E102E" w:rsidRDefault="00155D81" w:rsidP="004A1574">
            <w:pPr>
              <w:ind w:left="-90" w:right="-107"/>
              <w:jc w:val="center"/>
              <w:rPr>
                <w:b/>
                <w:sz w:val="24"/>
                <w:szCs w:val="24"/>
              </w:rPr>
            </w:pPr>
            <w:r w:rsidRPr="002E102E">
              <w:rPr>
                <w:b/>
                <w:sz w:val="24"/>
                <w:szCs w:val="24"/>
              </w:rPr>
              <w:t>#</w:t>
            </w:r>
          </w:p>
        </w:tc>
        <w:tc>
          <w:tcPr>
            <w:tcW w:w="6742" w:type="dxa"/>
            <w:shd w:val="clear" w:color="auto" w:fill="C2D69B" w:themeFill="accent3" w:themeFillTint="99"/>
            <w:vAlign w:val="center"/>
          </w:tcPr>
          <w:p w:rsidR="00667055" w:rsidRPr="002E102E" w:rsidRDefault="00F94AD0" w:rsidP="00201053">
            <w:pPr>
              <w:rPr>
                <w:b/>
                <w:sz w:val="24"/>
                <w:szCs w:val="24"/>
              </w:rPr>
            </w:pPr>
            <w:r w:rsidRPr="002E102E">
              <w:rPr>
                <w:b/>
                <w:sz w:val="24"/>
                <w:szCs w:val="24"/>
              </w:rPr>
              <w:t xml:space="preserve">Academic </w:t>
            </w:r>
            <w:r w:rsidR="00667055" w:rsidRPr="002E102E">
              <w:rPr>
                <w:b/>
                <w:sz w:val="24"/>
                <w:szCs w:val="24"/>
              </w:rPr>
              <w:t>Vocabulary</w:t>
            </w:r>
          </w:p>
        </w:tc>
        <w:tc>
          <w:tcPr>
            <w:tcW w:w="3219" w:type="dxa"/>
            <w:shd w:val="clear" w:color="auto" w:fill="C2D69B" w:themeFill="accent3" w:themeFillTint="99"/>
          </w:tcPr>
          <w:p w:rsidR="00667055" w:rsidRPr="002E102E" w:rsidRDefault="00667055" w:rsidP="00006630">
            <w:pPr>
              <w:rPr>
                <w:b/>
                <w:sz w:val="24"/>
                <w:szCs w:val="24"/>
              </w:rPr>
            </w:pPr>
            <w:r w:rsidRPr="002E102E">
              <w:rPr>
                <w:b/>
                <w:sz w:val="24"/>
                <w:szCs w:val="24"/>
              </w:rPr>
              <w:t>Citation Level 2</w:t>
            </w:r>
          </w:p>
        </w:tc>
        <w:tc>
          <w:tcPr>
            <w:tcW w:w="3222" w:type="dxa"/>
            <w:shd w:val="clear" w:color="auto" w:fill="C2D69B" w:themeFill="accent3" w:themeFillTint="99"/>
          </w:tcPr>
          <w:p w:rsidR="00667055" w:rsidRPr="002E102E" w:rsidRDefault="00667055" w:rsidP="00006630">
            <w:pPr>
              <w:rPr>
                <w:b/>
                <w:sz w:val="24"/>
                <w:szCs w:val="24"/>
              </w:rPr>
            </w:pPr>
            <w:r w:rsidRPr="002E102E">
              <w:rPr>
                <w:b/>
                <w:sz w:val="24"/>
                <w:szCs w:val="24"/>
              </w:rPr>
              <w:t>Citation Level 3</w:t>
            </w:r>
          </w:p>
        </w:tc>
        <w:tc>
          <w:tcPr>
            <w:tcW w:w="884" w:type="dxa"/>
            <w:shd w:val="clear" w:color="auto" w:fill="C2D69B" w:themeFill="accent3" w:themeFillTint="99"/>
            <w:vAlign w:val="center"/>
          </w:tcPr>
          <w:p w:rsidR="00667055" w:rsidRPr="002E102E" w:rsidRDefault="00667055" w:rsidP="007D77D6">
            <w:pPr>
              <w:jc w:val="center"/>
              <w:rPr>
                <w:b/>
                <w:sz w:val="24"/>
                <w:szCs w:val="24"/>
              </w:rPr>
            </w:pPr>
            <w:r w:rsidRPr="002E102E">
              <w:rPr>
                <w:b/>
                <w:sz w:val="24"/>
                <w:szCs w:val="24"/>
              </w:rPr>
              <w:t>Score</w:t>
            </w:r>
          </w:p>
        </w:tc>
      </w:tr>
      <w:tr w:rsidR="00061FED" w:rsidRPr="002E102E" w:rsidTr="005A45DD">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061FED" w:rsidRPr="002E102E" w:rsidRDefault="00F052F8" w:rsidP="004A1574">
            <w:pPr>
              <w:pStyle w:val="NoSpacing1"/>
              <w:jc w:val="center"/>
              <w:rPr>
                <w:rFonts w:ascii="Arial" w:hAnsi="Arial" w:cs="Arial"/>
                <w:b/>
                <w:sz w:val="24"/>
                <w:szCs w:val="24"/>
              </w:rPr>
            </w:pPr>
            <w:r w:rsidRPr="002E102E">
              <w:rPr>
                <w:rFonts w:ascii="Arial" w:hAnsi="Arial" w:cs="Arial"/>
                <w:b/>
                <w:sz w:val="24"/>
                <w:szCs w:val="24"/>
              </w:rPr>
              <w:t>3</w:t>
            </w:r>
            <w:r w:rsidR="00F94AD0" w:rsidRPr="002E102E">
              <w:rPr>
                <w:rFonts w:ascii="Arial" w:hAnsi="Arial" w:cs="Arial"/>
                <w:b/>
                <w:sz w:val="24"/>
                <w:szCs w:val="24"/>
              </w:rPr>
              <w:t>3</w:t>
            </w:r>
          </w:p>
        </w:tc>
        <w:tc>
          <w:tcPr>
            <w:tcW w:w="6742" w:type="dxa"/>
            <w:tcBorders>
              <w:top w:val="single" w:sz="4" w:space="0" w:color="auto"/>
              <w:left w:val="single" w:sz="4" w:space="0" w:color="auto"/>
              <w:bottom w:val="single" w:sz="4" w:space="0" w:color="auto"/>
              <w:right w:val="single" w:sz="4" w:space="0" w:color="auto"/>
            </w:tcBorders>
          </w:tcPr>
          <w:p w:rsidR="00061FED" w:rsidRPr="002E102E" w:rsidRDefault="00F94AD0">
            <w:pPr>
              <w:rPr>
                <w:sz w:val="24"/>
                <w:szCs w:val="24"/>
              </w:rPr>
            </w:pPr>
            <w:r w:rsidRPr="002E102E">
              <w:rPr>
                <w:rFonts w:cs="Calibri"/>
                <w:bCs/>
                <w:iCs/>
                <w:color w:val="000000"/>
                <w:sz w:val="24"/>
                <w:szCs w:val="24"/>
              </w:rPr>
              <w:t>Materials focus on academic vocabulary prevalent in complex texts throughout reading, writing, listening, and speaking instruction</w:t>
            </w:r>
            <w:r w:rsidRPr="002E102E">
              <w:rPr>
                <w:rFonts w:cs="Calibri"/>
                <w:bCs/>
                <w:color w:val="000000"/>
                <w:sz w:val="24"/>
                <w:szCs w:val="24"/>
              </w:rPr>
              <w:t>.</w:t>
            </w:r>
          </w:p>
        </w:tc>
        <w:tc>
          <w:tcPr>
            <w:tcW w:w="3219" w:type="dxa"/>
            <w:tcBorders>
              <w:top w:val="single" w:sz="4" w:space="0" w:color="auto"/>
              <w:left w:val="single" w:sz="4" w:space="0" w:color="auto"/>
              <w:bottom w:val="single" w:sz="4" w:space="0" w:color="auto"/>
              <w:right w:val="single" w:sz="4" w:space="0" w:color="auto"/>
            </w:tcBorders>
          </w:tcPr>
          <w:p w:rsidR="006A62EB" w:rsidRDefault="006A62EB" w:rsidP="00006630">
            <w:pPr>
              <w:pStyle w:val="NoSpacing1"/>
              <w:rPr>
                <w:rFonts w:ascii="Arial" w:hAnsi="Arial" w:cs="Arial"/>
                <w:sz w:val="24"/>
                <w:szCs w:val="24"/>
              </w:rPr>
            </w:pPr>
          </w:p>
          <w:p w:rsidR="00061FED" w:rsidRPr="002E102E" w:rsidRDefault="004B2A13" w:rsidP="00006630">
            <w:pPr>
              <w:pStyle w:val="NoSpacing1"/>
              <w:rPr>
                <w:rFonts w:ascii="Arial" w:hAnsi="Arial" w:cs="Arial"/>
                <w:sz w:val="24"/>
                <w:szCs w:val="24"/>
              </w:rPr>
            </w:pPr>
            <w:r w:rsidRPr="002E102E">
              <w:rPr>
                <w:rFonts w:ascii="Arial" w:hAnsi="Arial" w:cs="Arial"/>
                <w:sz w:val="24"/>
                <w:szCs w:val="24"/>
              </w:rPr>
              <w:fldChar w:fldCharType="begin">
                <w:ffData>
                  <w:name w:val="Text1"/>
                  <w:enabled/>
                  <w:calcOnExit w:val="0"/>
                  <w:textInput/>
                </w:ffData>
              </w:fldChar>
            </w:r>
            <w:r w:rsidR="00061FED" w:rsidRPr="002E102E">
              <w:rPr>
                <w:rFonts w:ascii="Arial" w:hAnsi="Arial" w:cs="Arial"/>
                <w:sz w:val="24"/>
                <w:szCs w:val="24"/>
              </w:rPr>
              <w:instrText xml:space="preserve"> FORMTEXT </w:instrText>
            </w:r>
            <w:r w:rsidRPr="002E102E">
              <w:rPr>
                <w:rFonts w:ascii="Arial" w:hAnsi="Arial" w:cs="Arial"/>
                <w:sz w:val="24"/>
                <w:szCs w:val="24"/>
              </w:rPr>
            </w:r>
            <w:r w:rsidRPr="002E102E">
              <w:rPr>
                <w:rFonts w:ascii="Arial" w:hAnsi="Arial" w:cs="Arial"/>
                <w:sz w:val="24"/>
                <w:szCs w:val="24"/>
              </w:rPr>
              <w:fldChar w:fldCharType="separate"/>
            </w:r>
            <w:r w:rsidR="00061FED" w:rsidRPr="002E102E">
              <w:rPr>
                <w:rFonts w:ascii="Arial" w:hAnsi="Arial" w:cs="Arial"/>
                <w:noProof/>
                <w:sz w:val="24"/>
                <w:szCs w:val="24"/>
              </w:rPr>
              <w:t> </w:t>
            </w:r>
            <w:r w:rsidR="00061FED" w:rsidRPr="002E102E">
              <w:rPr>
                <w:rFonts w:ascii="Arial" w:hAnsi="Arial" w:cs="Arial"/>
                <w:noProof/>
                <w:sz w:val="24"/>
                <w:szCs w:val="24"/>
              </w:rPr>
              <w:t> </w:t>
            </w:r>
            <w:r w:rsidR="00061FED" w:rsidRPr="002E102E">
              <w:rPr>
                <w:rFonts w:ascii="Arial" w:hAnsi="Arial" w:cs="Arial"/>
                <w:noProof/>
                <w:sz w:val="24"/>
                <w:szCs w:val="24"/>
              </w:rPr>
              <w:t> </w:t>
            </w:r>
            <w:r w:rsidR="00061FED" w:rsidRPr="002E102E">
              <w:rPr>
                <w:rFonts w:ascii="Arial" w:hAnsi="Arial" w:cs="Arial"/>
                <w:noProof/>
                <w:sz w:val="24"/>
                <w:szCs w:val="24"/>
              </w:rPr>
              <w:t> </w:t>
            </w:r>
            <w:r w:rsidR="00061FED" w:rsidRPr="002E102E">
              <w:rPr>
                <w:rFonts w:ascii="Arial" w:hAnsi="Arial" w:cs="Arial"/>
                <w:noProof/>
                <w:sz w:val="24"/>
                <w:szCs w:val="24"/>
              </w:rPr>
              <w:t> </w:t>
            </w:r>
            <w:r w:rsidRPr="002E102E">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6A62EB" w:rsidRDefault="006A62EB" w:rsidP="00006630">
            <w:pPr>
              <w:pStyle w:val="NoSpacing1"/>
              <w:rPr>
                <w:rFonts w:ascii="Arial" w:hAnsi="Arial" w:cs="Arial"/>
                <w:sz w:val="24"/>
                <w:szCs w:val="24"/>
              </w:rPr>
            </w:pPr>
          </w:p>
          <w:p w:rsidR="00061FED" w:rsidRPr="002E102E" w:rsidRDefault="004B2A13" w:rsidP="00006630">
            <w:pPr>
              <w:pStyle w:val="NoSpacing1"/>
              <w:rPr>
                <w:rFonts w:ascii="Arial" w:hAnsi="Arial" w:cs="Arial"/>
                <w:sz w:val="24"/>
                <w:szCs w:val="24"/>
              </w:rPr>
            </w:pPr>
            <w:r w:rsidRPr="002E102E">
              <w:rPr>
                <w:rFonts w:ascii="Arial" w:hAnsi="Arial" w:cs="Arial"/>
                <w:sz w:val="24"/>
                <w:szCs w:val="24"/>
              </w:rPr>
              <w:fldChar w:fldCharType="begin">
                <w:ffData>
                  <w:name w:val="Text1"/>
                  <w:enabled/>
                  <w:calcOnExit w:val="0"/>
                  <w:textInput/>
                </w:ffData>
              </w:fldChar>
            </w:r>
            <w:r w:rsidR="00061FED" w:rsidRPr="002E102E">
              <w:rPr>
                <w:rFonts w:ascii="Arial" w:hAnsi="Arial" w:cs="Arial"/>
                <w:sz w:val="24"/>
                <w:szCs w:val="24"/>
              </w:rPr>
              <w:instrText xml:space="preserve"> FORMTEXT </w:instrText>
            </w:r>
            <w:r w:rsidRPr="002E102E">
              <w:rPr>
                <w:rFonts w:ascii="Arial" w:hAnsi="Arial" w:cs="Arial"/>
                <w:sz w:val="24"/>
                <w:szCs w:val="24"/>
              </w:rPr>
            </w:r>
            <w:r w:rsidRPr="002E102E">
              <w:rPr>
                <w:rFonts w:ascii="Arial" w:hAnsi="Arial" w:cs="Arial"/>
                <w:sz w:val="24"/>
                <w:szCs w:val="24"/>
              </w:rPr>
              <w:fldChar w:fldCharType="separate"/>
            </w:r>
            <w:r w:rsidR="00061FED" w:rsidRPr="002E102E">
              <w:rPr>
                <w:rFonts w:ascii="Arial" w:hAnsi="Arial" w:cs="Arial"/>
                <w:noProof/>
                <w:sz w:val="24"/>
                <w:szCs w:val="24"/>
              </w:rPr>
              <w:t> </w:t>
            </w:r>
            <w:r w:rsidR="00061FED" w:rsidRPr="002E102E">
              <w:rPr>
                <w:rFonts w:ascii="Arial" w:hAnsi="Arial" w:cs="Arial"/>
                <w:noProof/>
                <w:sz w:val="24"/>
                <w:szCs w:val="24"/>
              </w:rPr>
              <w:t> </w:t>
            </w:r>
            <w:r w:rsidR="00061FED" w:rsidRPr="002E102E">
              <w:rPr>
                <w:rFonts w:ascii="Arial" w:hAnsi="Arial" w:cs="Arial"/>
                <w:noProof/>
                <w:sz w:val="24"/>
                <w:szCs w:val="24"/>
              </w:rPr>
              <w:t> </w:t>
            </w:r>
            <w:r w:rsidR="00061FED" w:rsidRPr="002E102E">
              <w:rPr>
                <w:rFonts w:ascii="Arial" w:hAnsi="Arial" w:cs="Arial"/>
                <w:noProof/>
                <w:sz w:val="24"/>
                <w:szCs w:val="24"/>
              </w:rPr>
              <w:t> </w:t>
            </w:r>
            <w:r w:rsidR="00061FED" w:rsidRPr="002E102E">
              <w:rPr>
                <w:rFonts w:ascii="Arial" w:hAnsi="Arial" w:cs="Arial"/>
                <w:noProof/>
                <w:sz w:val="24"/>
                <w:szCs w:val="24"/>
              </w:rPr>
              <w:t> </w:t>
            </w:r>
            <w:r w:rsidRPr="002E102E">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061FED" w:rsidRPr="002E102E" w:rsidRDefault="00061FED" w:rsidP="00D43022">
            <w:pPr>
              <w:pStyle w:val="NoSpacing1"/>
              <w:rPr>
                <w:rFonts w:ascii="Arial" w:hAnsi="Arial" w:cs="Arial"/>
                <w:sz w:val="24"/>
                <w:szCs w:val="24"/>
              </w:rPr>
            </w:pPr>
          </w:p>
        </w:tc>
      </w:tr>
      <w:tr w:rsidR="00061FED" w:rsidRPr="002E102E" w:rsidTr="005A45DD">
        <w:trPr>
          <w:cantSplit/>
          <w:trHeight w:val="288"/>
        </w:trPr>
        <w:tc>
          <w:tcPr>
            <w:tcW w:w="549" w:type="dxa"/>
            <w:shd w:val="clear" w:color="auto" w:fill="C2D69B" w:themeFill="accent3" w:themeFillTint="99"/>
            <w:vAlign w:val="center"/>
          </w:tcPr>
          <w:p w:rsidR="00061FED" w:rsidRPr="002E102E" w:rsidRDefault="00155D81" w:rsidP="004A1574">
            <w:pPr>
              <w:ind w:left="-90" w:right="-107"/>
              <w:jc w:val="center"/>
              <w:rPr>
                <w:b/>
                <w:sz w:val="24"/>
                <w:szCs w:val="24"/>
              </w:rPr>
            </w:pPr>
            <w:r w:rsidRPr="002E102E">
              <w:rPr>
                <w:b/>
                <w:sz w:val="24"/>
                <w:szCs w:val="24"/>
              </w:rPr>
              <w:t>#</w:t>
            </w:r>
          </w:p>
        </w:tc>
        <w:tc>
          <w:tcPr>
            <w:tcW w:w="6742" w:type="dxa"/>
            <w:shd w:val="clear" w:color="auto" w:fill="C2D69B" w:themeFill="accent3" w:themeFillTint="99"/>
            <w:vAlign w:val="center"/>
          </w:tcPr>
          <w:p w:rsidR="00061FED" w:rsidRPr="002E102E" w:rsidRDefault="00061FED" w:rsidP="003C1543">
            <w:pPr>
              <w:rPr>
                <w:b/>
                <w:sz w:val="24"/>
                <w:szCs w:val="24"/>
              </w:rPr>
            </w:pPr>
            <w:r w:rsidRPr="002E102E">
              <w:rPr>
                <w:b/>
                <w:sz w:val="24"/>
                <w:szCs w:val="24"/>
              </w:rPr>
              <w:t xml:space="preserve">Language </w:t>
            </w:r>
          </w:p>
        </w:tc>
        <w:tc>
          <w:tcPr>
            <w:tcW w:w="3219" w:type="dxa"/>
            <w:shd w:val="clear" w:color="auto" w:fill="C2D69B" w:themeFill="accent3" w:themeFillTint="99"/>
          </w:tcPr>
          <w:p w:rsidR="00061FED" w:rsidRPr="002E102E" w:rsidRDefault="00061FED" w:rsidP="00006630">
            <w:pPr>
              <w:rPr>
                <w:b/>
                <w:sz w:val="24"/>
                <w:szCs w:val="24"/>
              </w:rPr>
            </w:pPr>
            <w:r w:rsidRPr="002E102E">
              <w:rPr>
                <w:b/>
                <w:sz w:val="24"/>
                <w:szCs w:val="24"/>
              </w:rPr>
              <w:t>Citation Level 2</w:t>
            </w:r>
          </w:p>
        </w:tc>
        <w:tc>
          <w:tcPr>
            <w:tcW w:w="3222" w:type="dxa"/>
            <w:shd w:val="clear" w:color="auto" w:fill="C2D69B" w:themeFill="accent3" w:themeFillTint="99"/>
          </w:tcPr>
          <w:p w:rsidR="00061FED" w:rsidRPr="002E102E" w:rsidRDefault="00061FED" w:rsidP="00006630">
            <w:pPr>
              <w:rPr>
                <w:b/>
                <w:sz w:val="24"/>
                <w:szCs w:val="24"/>
              </w:rPr>
            </w:pPr>
            <w:r w:rsidRPr="002E102E">
              <w:rPr>
                <w:b/>
                <w:sz w:val="24"/>
                <w:szCs w:val="24"/>
              </w:rPr>
              <w:t>Citation Level 3</w:t>
            </w:r>
          </w:p>
        </w:tc>
        <w:tc>
          <w:tcPr>
            <w:tcW w:w="884" w:type="dxa"/>
            <w:shd w:val="clear" w:color="auto" w:fill="C2D69B" w:themeFill="accent3" w:themeFillTint="99"/>
            <w:vAlign w:val="center"/>
          </w:tcPr>
          <w:p w:rsidR="00061FED" w:rsidRPr="002E102E" w:rsidRDefault="00061FED" w:rsidP="00201053">
            <w:pPr>
              <w:jc w:val="center"/>
              <w:rPr>
                <w:b/>
                <w:sz w:val="24"/>
                <w:szCs w:val="24"/>
              </w:rPr>
            </w:pPr>
            <w:r w:rsidRPr="002E102E">
              <w:rPr>
                <w:b/>
                <w:sz w:val="24"/>
                <w:szCs w:val="24"/>
              </w:rPr>
              <w:t>Score</w:t>
            </w:r>
          </w:p>
        </w:tc>
      </w:tr>
      <w:tr w:rsidR="003C1543" w:rsidRPr="002E102E" w:rsidTr="005A45DD">
        <w:trPr>
          <w:trHeight w:val="432"/>
        </w:trPr>
        <w:tc>
          <w:tcPr>
            <w:tcW w:w="549" w:type="dxa"/>
            <w:tcBorders>
              <w:top w:val="single" w:sz="4" w:space="0" w:color="auto"/>
              <w:left w:val="single" w:sz="4" w:space="0" w:color="auto"/>
              <w:bottom w:val="single" w:sz="4" w:space="0" w:color="auto"/>
              <w:right w:val="single" w:sz="4" w:space="0" w:color="auto"/>
            </w:tcBorders>
          </w:tcPr>
          <w:p w:rsidR="003C1543" w:rsidRPr="002E102E" w:rsidRDefault="003C1543" w:rsidP="00802988">
            <w:pPr>
              <w:pStyle w:val="NoSpacing1"/>
              <w:jc w:val="center"/>
              <w:rPr>
                <w:rFonts w:ascii="Arial" w:hAnsi="Arial" w:cs="Arial"/>
                <w:b/>
                <w:sz w:val="24"/>
                <w:szCs w:val="24"/>
              </w:rPr>
            </w:pPr>
            <w:r w:rsidRPr="002E102E">
              <w:rPr>
                <w:rFonts w:ascii="Arial" w:hAnsi="Arial" w:cs="Arial"/>
                <w:b/>
                <w:sz w:val="24"/>
                <w:szCs w:val="24"/>
              </w:rPr>
              <w:t>3</w:t>
            </w:r>
            <w:r w:rsidR="0039320C" w:rsidRPr="002E102E">
              <w:rPr>
                <w:rFonts w:ascii="Arial" w:hAnsi="Arial" w:cs="Arial"/>
                <w:b/>
                <w:sz w:val="24"/>
                <w:szCs w:val="24"/>
              </w:rPr>
              <w:t>4</w:t>
            </w:r>
          </w:p>
        </w:tc>
        <w:tc>
          <w:tcPr>
            <w:tcW w:w="6742" w:type="dxa"/>
            <w:tcBorders>
              <w:top w:val="single" w:sz="4" w:space="0" w:color="auto"/>
              <w:left w:val="single" w:sz="4" w:space="0" w:color="auto"/>
              <w:bottom w:val="single" w:sz="4" w:space="0" w:color="auto"/>
              <w:right w:val="single" w:sz="4" w:space="0" w:color="auto"/>
            </w:tcBorders>
          </w:tcPr>
          <w:p w:rsidR="003C1543" w:rsidRPr="002E102E" w:rsidRDefault="003C1543" w:rsidP="003C1543">
            <w:pPr>
              <w:pStyle w:val="Default"/>
              <w:rPr>
                <w:rFonts w:ascii="Arial" w:hAnsi="Arial" w:cs="Arial"/>
              </w:rPr>
            </w:pPr>
            <w:r w:rsidRPr="002E102E">
              <w:rPr>
                <w:rFonts w:ascii="Arial" w:hAnsi="Arial" w:cs="Arial"/>
              </w:rPr>
              <w:t xml:space="preserve">Materials support development and use of the conventions of standard English (grammar, spelling, capitalization, punctuation) to support student engagement in reading, writing, speaking, and listening. </w:t>
            </w:r>
          </w:p>
        </w:tc>
        <w:tc>
          <w:tcPr>
            <w:tcW w:w="3219" w:type="dxa"/>
            <w:tcBorders>
              <w:top w:val="single" w:sz="4" w:space="0" w:color="auto"/>
              <w:left w:val="single" w:sz="4" w:space="0" w:color="auto"/>
              <w:bottom w:val="single" w:sz="4" w:space="0" w:color="auto"/>
              <w:right w:val="single" w:sz="4" w:space="0" w:color="auto"/>
            </w:tcBorders>
          </w:tcPr>
          <w:p w:rsidR="006A62EB" w:rsidRDefault="006A62EB" w:rsidP="00006630">
            <w:pPr>
              <w:pStyle w:val="NoSpacing1"/>
              <w:rPr>
                <w:rFonts w:ascii="Arial" w:hAnsi="Arial" w:cs="Arial"/>
                <w:sz w:val="24"/>
                <w:szCs w:val="24"/>
              </w:rPr>
            </w:pPr>
          </w:p>
          <w:p w:rsidR="003C1543" w:rsidRPr="002E102E" w:rsidRDefault="004B2A13" w:rsidP="00006630">
            <w:pPr>
              <w:pStyle w:val="NoSpacing1"/>
              <w:rPr>
                <w:rFonts w:ascii="Arial" w:hAnsi="Arial" w:cs="Arial"/>
                <w:sz w:val="24"/>
                <w:szCs w:val="24"/>
              </w:rPr>
            </w:pPr>
            <w:r w:rsidRPr="002E102E">
              <w:rPr>
                <w:rFonts w:ascii="Arial" w:hAnsi="Arial" w:cs="Arial"/>
                <w:sz w:val="24"/>
                <w:szCs w:val="24"/>
              </w:rPr>
              <w:fldChar w:fldCharType="begin">
                <w:ffData>
                  <w:name w:val="Text1"/>
                  <w:enabled/>
                  <w:calcOnExit w:val="0"/>
                  <w:textInput/>
                </w:ffData>
              </w:fldChar>
            </w:r>
            <w:r w:rsidR="003C1543" w:rsidRPr="002E102E">
              <w:rPr>
                <w:rFonts w:ascii="Arial" w:hAnsi="Arial" w:cs="Arial"/>
                <w:sz w:val="24"/>
                <w:szCs w:val="24"/>
              </w:rPr>
              <w:instrText xml:space="preserve"> FORMTEXT </w:instrText>
            </w:r>
            <w:r w:rsidRPr="002E102E">
              <w:rPr>
                <w:rFonts w:ascii="Arial" w:hAnsi="Arial" w:cs="Arial"/>
                <w:sz w:val="24"/>
                <w:szCs w:val="24"/>
              </w:rPr>
            </w:r>
            <w:r w:rsidRPr="002E102E">
              <w:rPr>
                <w:rFonts w:ascii="Arial" w:hAnsi="Arial" w:cs="Arial"/>
                <w:sz w:val="24"/>
                <w:szCs w:val="24"/>
              </w:rPr>
              <w:fldChar w:fldCharType="separate"/>
            </w:r>
            <w:r w:rsidR="003C1543" w:rsidRPr="002E102E">
              <w:rPr>
                <w:rFonts w:ascii="Arial" w:hAnsi="Arial" w:cs="Arial"/>
                <w:noProof/>
                <w:sz w:val="24"/>
                <w:szCs w:val="24"/>
              </w:rPr>
              <w:t> </w:t>
            </w:r>
            <w:r w:rsidR="003C1543" w:rsidRPr="002E102E">
              <w:rPr>
                <w:rFonts w:ascii="Arial" w:hAnsi="Arial" w:cs="Arial"/>
                <w:noProof/>
                <w:sz w:val="24"/>
                <w:szCs w:val="24"/>
              </w:rPr>
              <w:t> </w:t>
            </w:r>
            <w:r w:rsidR="003C1543" w:rsidRPr="002E102E">
              <w:rPr>
                <w:rFonts w:ascii="Arial" w:hAnsi="Arial" w:cs="Arial"/>
                <w:noProof/>
                <w:sz w:val="24"/>
                <w:szCs w:val="24"/>
              </w:rPr>
              <w:t> </w:t>
            </w:r>
            <w:r w:rsidR="003C1543" w:rsidRPr="002E102E">
              <w:rPr>
                <w:rFonts w:ascii="Arial" w:hAnsi="Arial" w:cs="Arial"/>
                <w:noProof/>
                <w:sz w:val="24"/>
                <w:szCs w:val="24"/>
              </w:rPr>
              <w:t> </w:t>
            </w:r>
            <w:r w:rsidR="003C1543" w:rsidRPr="002E102E">
              <w:rPr>
                <w:rFonts w:ascii="Arial" w:hAnsi="Arial" w:cs="Arial"/>
                <w:noProof/>
                <w:sz w:val="24"/>
                <w:szCs w:val="24"/>
              </w:rPr>
              <w:t> </w:t>
            </w:r>
            <w:r w:rsidRPr="002E102E">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6A62EB" w:rsidRDefault="006A62EB" w:rsidP="00006630">
            <w:pPr>
              <w:pStyle w:val="NoSpacing1"/>
              <w:rPr>
                <w:rFonts w:ascii="Arial" w:hAnsi="Arial" w:cs="Arial"/>
                <w:sz w:val="24"/>
                <w:szCs w:val="24"/>
              </w:rPr>
            </w:pPr>
          </w:p>
          <w:p w:rsidR="003C1543" w:rsidRPr="002E102E" w:rsidRDefault="004B2A13" w:rsidP="00006630">
            <w:pPr>
              <w:pStyle w:val="NoSpacing1"/>
              <w:rPr>
                <w:rFonts w:ascii="Arial" w:hAnsi="Arial" w:cs="Arial"/>
                <w:sz w:val="24"/>
                <w:szCs w:val="24"/>
              </w:rPr>
            </w:pPr>
            <w:r w:rsidRPr="002E102E">
              <w:rPr>
                <w:rFonts w:ascii="Arial" w:hAnsi="Arial" w:cs="Arial"/>
                <w:sz w:val="24"/>
                <w:szCs w:val="24"/>
              </w:rPr>
              <w:fldChar w:fldCharType="begin">
                <w:ffData>
                  <w:name w:val="Text1"/>
                  <w:enabled/>
                  <w:calcOnExit w:val="0"/>
                  <w:textInput/>
                </w:ffData>
              </w:fldChar>
            </w:r>
            <w:r w:rsidR="003C1543" w:rsidRPr="002E102E">
              <w:rPr>
                <w:rFonts w:ascii="Arial" w:hAnsi="Arial" w:cs="Arial"/>
                <w:sz w:val="24"/>
                <w:szCs w:val="24"/>
              </w:rPr>
              <w:instrText xml:space="preserve"> FORMTEXT </w:instrText>
            </w:r>
            <w:r w:rsidRPr="002E102E">
              <w:rPr>
                <w:rFonts w:ascii="Arial" w:hAnsi="Arial" w:cs="Arial"/>
                <w:sz w:val="24"/>
                <w:szCs w:val="24"/>
              </w:rPr>
            </w:r>
            <w:r w:rsidRPr="002E102E">
              <w:rPr>
                <w:rFonts w:ascii="Arial" w:hAnsi="Arial" w:cs="Arial"/>
                <w:sz w:val="24"/>
                <w:szCs w:val="24"/>
              </w:rPr>
              <w:fldChar w:fldCharType="separate"/>
            </w:r>
            <w:r w:rsidR="003C1543" w:rsidRPr="002E102E">
              <w:rPr>
                <w:rFonts w:ascii="Arial" w:hAnsi="Arial" w:cs="Arial"/>
                <w:noProof/>
                <w:sz w:val="24"/>
                <w:szCs w:val="24"/>
              </w:rPr>
              <w:t> </w:t>
            </w:r>
            <w:r w:rsidR="003C1543" w:rsidRPr="002E102E">
              <w:rPr>
                <w:rFonts w:ascii="Arial" w:hAnsi="Arial" w:cs="Arial"/>
                <w:noProof/>
                <w:sz w:val="24"/>
                <w:szCs w:val="24"/>
              </w:rPr>
              <w:t> </w:t>
            </w:r>
            <w:r w:rsidR="003C1543" w:rsidRPr="002E102E">
              <w:rPr>
                <w:rFonts w:ascii="Arial" w:hAnsi="Arial" w:cs="Arial"/>
                <w:noProof/>
                <w:sz w:val="24"/>
                <w:szCs w:val="24"/>
              </w:rPr>
              <w:t> </w:t>
            </w:r>
            <w:r w:rsidR="003C1543" w:rsidRPr="002E102E">
              <w:rPr>
                <w:rFonts w:ascii="Arial" w:hAnsi="Arial" w:cs="Arial"/>
                <w:noProof/>
                <w:sz w:val="24"/>
                <w:szCs w:val="24"/>
              </w:rPr>
              <w:t> </w:t>
            </w:r>
            <w:r w:rsidR="003C1543" w:rsidRPr="002E102E">
              <w:rPr>
                <w:rFonts w:ascii="Arial" w:hAnsi="Arial" w:cs="Arial"/>
                <w:noProof/>
                <w:sz w:val="24"/>
                <w:szCs w:val="24"/>
              </w:rPr>
              <w:t> </w:t>
            </w:r>
            <w:r w:rsidRPr="002E102E">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3C1543" w:rsidRPr="002E102E" w:rsidRDefault="003C1543" w:rsidP="00D43022">
            <w:pPr>
              <w:pStyle w:val="NoSpacing1"/>
              <w:rPr>
                <w:rFonts w:ascii="Arial" w:hAnsi="Arial" w:cs="Arial"/>
                <w:sz w:val="24"/>
                <w:szCs w:val="24"/>
              </w:rPr>
            </w:pPr>
          </w:p>
          <w:p w:rsidR="003C1543" w:rsidRPr="002E102E" w:rsidRDefault="003C1543" w:rsidP="00D43022">
            <w:pPr>
              <w:pStyle w:val="NoSpacing1"/>
              <w:rPr>
                <w:rFonts w:ascii="Arial" w:hAnsi="Arial" w:cs="Arial"/>
                <w:sz w:val="24"/>
                <w:szCs w:val="24"/>
              </w:rPr>
            </w:pPr>
          </w:p>
          <w:p w:rsidR="003C1543" w:rsidRPr="002E102E" w:rsidRDefault="003C1543" w:rsidP="00D43022">
            <w:pPr>
              <w:pStyle w:val="NoSpacing1"/>
              <w:rPr>
                <w:rFonts w:ascii="Arial" w:hAnsi="Arial" w:cs="Arial"/>
                <w:sz w:val="24"/>
                <w:szCs w:val="24"/>
              </w:rPr>
            </w:pPr>
          </w:p>
        </w:tc>
      </w:tr>
      <w:tr w:rsidR="00CB112C" w:rsidRPr="002E102E" w:rsidTr="005A45DD">
        <w:trPr>
          <w:trHeight w:val="432"/>
        </w:trPr>
        <w:tc>
          <w:tcPr>
            <w:tcW w:w="549" w:type="dxa"/>
            <w:tcBorders>
              <w:top w:val="single" w:sz="4" w:space="0" w:color="auto"/>
              <w:left w:val="single" w:sz="4" w:space="0" w:color="auto"/>
              <w:bottom w:val="single" w:sz="4" w:space="0" w:color="auto"/>
              <w:right w:val="single" w:sz="4" w:space="0" w:color="auto"/>
            </w:tcBorders>
          </w:tcPr>
          <w:p w:rsidR="00CB112C" w:rsidRPr="002E102E" w:rsidRDefault="00CB112C" w:rsidP="00802988">
            <w:pPr>
              <w:pStyle w:val="NoSpacing1"/>
              <w:jc w:val="center"/>
              <w:rPr>
                <w:rFonts w:ascii="Arial" w:hAnsi="Arial" w:cs="Arial"/>
                <w:b/>
                <w:sz w:val="24"/>
                <w:szCs w:val="24"/>
              </w:rPr>
            </w:pPr>
            <w:r w:rsidRPr="002E102E">
              <w:rPr>
                <w:rFonts w:ascii="Arial" w:hAnsi="Arial" w:cs="Arial"/>
                <w:b/>
                <w:sz w:val="24"/>
                <w:szCs w:val="24"/>
              </w:rPr>
              <w:t>35</w:t>
            </w:r>
          </w:p>
        </w:tc>
        <w:tc>
          <w:tcPr>
            <w:tcW w:w="6742" w:type="dxa"/>
            <w:tcBorders>
              <w:top w:val="single" w:sz="4" w:space="0" w:color="auto"/>
              <w:left w:val="single" w:sz="4" w:space="0" w:color="auto"/>
              <w:bottom w:val="single" w:sz="4" w:space="0" w:color="auto"/>
              <w:right w:val="single" w:sz="4" w:space="0" w:color="auto"/>
            </w:tcBorders>
            <w:vAlign w:val="center"/>
          </w:tcPr>
          <w:p w:rsidR="00CB112C" w:rsidRPr="002E102E" w:rsidRDefault="00CB112C">
            <w:pPr>
              <w:pStyle w:val="Default"/>
              <w:rPr>
                <w:rFonts w:ascii="Arial" w:hAnsi="Arial" w:cs="Arial"/>
              </w:rPr>
            </w:pPr>
            <w:r w:rsidRPr="002E102E">
              <w:rPr>
                <w:rFonts w:ascii="Arial" w:hAnsi="Arial" w:cs="Arial"/>
              </w:rPr>
              <w:t xml:space="preserve">Materials include instructional opportunities for students to acquire and use general academic and domain-specific words and phrases in tandem with decoding, comprehension, and writing instruction. </w:t>
            </w:r>
          </w:p>
        </w:tc>
        <w:tc>
          <w:tcPr>
            <w:tcW w:w="3219" w:type="dxa"/>
            <w:tcBorders>
              <w:top w:val="single" w:sz="4" w:space="0" w:color="auto"/>
              <w:left w:val="single" w:sz="4" w:space="0" w:color="auto"/>
              <w:bottom w:val="single" w:sz="4" w:space="0" w:color="auto"/>
              <w:right w:val="single" w:sz="4" w:space="0" w:color="auto"/>
            </w:tcBorders>
          </w:tcPr>
          <w:p w:rsidR="006A62EB" w:rsidRDefault="006A62EB" w:rsidP="002E102E">
            <w:pPr>
              <w:rPr>
                <w:sz w:val="24"/>
                <w:szCs w:val="24"/>
              </w:rPr>
            </w:pPr>
          </w:p>
          <w:p w:rsidR="00CB112C" w:rsidRPr="002E102E" w:rsidRDefault="004B2A13" w:rsidP="002E102E">
            <w:pPr>
              <w:rPr>
                <w:sz w:val="24"/>
                <w:szCs w:val="24"/>
              </w:rPr>
            </w:pPr>
            <w:r w:rsidRPr="002E102E">
              <w:rPr>
                <w:sz w:val="24"/>
                <w:szCs w:val="24"/>
              </w:rPr>
              <w:fldChar w:fldCharType="begin">
                <w:ffData>
                  <w:name w:val="Text1"/>
                  <w:enabled/>
                  <w:calcOnExit w:val="0"/>
                  <w:textInput/>
                </w:ffData>
              </w:fldChar>
            </w:r>
            <w:r w:rsidR="00CB112C" w:rsidRPr="002E102E">
              <w:rPr>
                <w:sz w:val="24"/>
                <w:szCs w:val="24"/>
              </w:rPr>
              <w:instrText xml:space="preserve"> FORMTEXT </w:instrText>
            </w:r>
            <w:r w:rsidRPr="002E102E">
              <w:rPr>
                <w:sz w:val="24"/>
                <w:szCs w:val="24"/>
              </w:rPr>
            </w:r>
            <w:r w:rsidRPr="002E102E">
              <w:rPr>
                <w:sz w:val="24"/>
                <w:szCs w:val="24"/>
              </w:rPr>
              <w:fldChar w:fldCharType="separate"/>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Pr="002E102E">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6A62EB" w:rsidRDefault="006A62EB" w:rsidP="002E102E">
            <w:pPr>
              <w:rPr>
                <w:sz w:val="24"/>
                <w:szCs w:val="24"/>
              </w:rPr>
            </w:pPr>
          </w:p>
          <w:p w:rsidR="00CB112C" w:rsidRPr="002E102E" w:rsidRDefault="004B2A13" w:rsidP="002E102E">
            <w:pPr>
              <w:rPr>
                <w:sz w:val="24"/>
                <w:szCs w:val="24"/>
              </w:rPr>
            </w:pPr>
            <w:r w:rsidRPr="002E102E">
              <w:rPr>
                <w:sz w:val="24"/>
                <w:szCs w:val="24"/>
              </w:rPr>
              <w:fldChar w:fldCharType="begin">
                <w:ffData>
                  <w:name w:val="Text1"/>
                  <w:enabled/>
                  <w:calcOnExit w:val="0"/>
                  <w:textInput/>
                </w:ffData>
              </w:fldChar>
            </w:r>
            <w:r w:rsidR="00CB112C" w:rsidRPr="002E102E">
              <w:rPr>
                <w:sz w:val="24"/>
                <w:szCs w:val="24"/>
              </w:rPr>
              <w:instrText xml:space="preserve"> FORMTEXT </w:instrText>
            </w:r>
            <w:r w:rsidRPr="002E102E">
              <w:rPr>
                <w:sz w:val="24"/>
                <w:szCs w:val="24"/>
              </w:rPr>
            </w:r>
            <w:r w:rsidRPr="002E102E">
              <w:rPr>
                <w:sz w:val="24"/>
                <w:szCs w:val="24"/>
              </w:rPr>
              <w:fldChar w:fldCharType="separate"/>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Pr="002E102E">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CB112C" w:rsidRPr="002E102E" w:rsidRDefault="00CB112C" w:rsidP="00D43022">
            <w:pPr>
              <w:pStyle w:val="NoSpacing1"/>
              <w:rPr>
                <w:rFonts w:ascii="Arial" w:hAnsi="Arial" w:cs="Arial"/>
                <w:sz w:val="24"/>
                <w:szCs w:val="24"/>
              </w:rPr>
            </w:pPr>
          </w:p>
        </w:tc>
      </w:tr>
      <w:tr w:rsidR="00CB112C" w:rsidRPr="002E102E" w:rsidTr="005A45DD">
        <w:trPr>
          <w:trHeight w:val="432"/>
        </w:trPr>
        <w:tc>
          <w:tcPr>
            <w:tcW w:w="549" w:type="dxa"/>
            <w:tcBorders>
              <w:top w:val="single" w:sz="4" w:space="0" w:color="auto"/>
              <w:left w:val="single" w:sz="4" w:space="0" w:color="auto"/>
              <w:bottom w:val="single" w:sz="4" w:space="0" w:color="auto"/>
              <w:right w:val="single" w:sz="4" w:space="0" w:color="auto"/>
            </w:tcBorders>
          </w:tcPr>
          <w:p w:rsidR="00CB112C" w:rsidRPr="002E102E" w:rsidRDefault="00CB112C" w:rsidP="00802988">
            <w:pPr>
              <w:pStyle w:val="NoSpacing1"/>
              <w:jc w:val="center"/>
              <w:rPr>
                <w:rFonts w:ascii="Arial" w:hAnsi="Arial" w:cs="Arial"/>
                <w:b/>
                <w:sz w:val="24"/>
                <w:szCs w:val="24"/>
              </w:rPr>
            </w:pPr>
            <w:r w:rsidRPr="002E102E">
              <w:rPr>
                <w:rFonts w:ascii="Arial" w:hAnsi="Arial" w:cs="Arial"/>
                <w:b/>
                <w:sz w:val="24"/>
                <w:szCs w:val="24"/>
              </w:rPr>
              <w:t>36</w:t>
            </w:r>
          </w:p>
        </w:tc>
        <w:tc>
          <w:tcPr>
            <w:tcW w:w="6742" w:type="dxa"/>
            <w:tcBorders>
              <w:top w:val="single" w:sz="4" w:space="0" w:color="auto"/>
              <w:left w:val="single" w:sz="4" w:space="0" w:color="auto"/>
              <w:bottom w:val="single" w:sz="4" w:space="0" w:color="auto"/>
              <w:right w:val="single" w:sz="4" w:space="0" w:color="auto"/>
            </w:tcBorders>
            <w:vAlign w:val="center"/>
          </w:tcPr>
          <w:p w:rsidR="00CB112C" w:rsidRPr="002E102E" w:rsidRDefault="00CB112C">
            <w:pPr>
              <w:pStyle w:val="Default"/>
              <w:rPr>
                <w:rFonts w:ascii="Arial" w:hAnsi="Arial" w:cs="Arial"/>
              </w:rPr>
            </w:pPr>
            <w:r w:rsidRPr="002E102E">
              <w:rPr>
                <w:rFonts w:ascii="Arial" w:hAnsi="Arial" w:cs="Arial"/>
                <w:b/>
                <w:bCs/>
              </w:rPr>
              <w:t xml:space="preserve"> </w:t>
            </w:r>
            <w:r w:rsidRPr="002E102E">
              <w:rPr>
                <w:rFonts w:ascii="Arial" w:hAnsi="Arial" w:cs="Arial"/>
              </w:rPr>
              <w:t>Mate</w:t>
            </w:r>
            <w:r w:rsidR="00964D31">
              <w:rPr>
                <w:rFonts w:ascii="Arial" w:hAnsi="Arial" w:cs="Arial"/>
              </w:rPr>
              <w:t>rials include instructional opp</w:t>
            </w:r>
            <w:r w:rsidRPr="002E102E">
              <w:rPr>
                <w:rFonts w:ascii="Arial" w:hAnsi="Arial" w:cs="Arial"/>
              </w:rPr>
              <w:t xml:space="preserve">ortunities for students to determine or clarify the meaning of unknown and multiple meaning words and phrases in tandem with instruction in comprehension and writing. </w:t>
            </w:r>
          </w:p>
        </w:tc>
        <w:tc>
          <w:tcPr>
            <w:tcW w:w="3219" w:type="dxa"/>
            <w:tcBorders>
              <w:top w:val="single" w:sz="4" w:space="0" w:color="auto"/>
              <w:left w:val="single" w:sz="4" w:space="0" w:color="auto"/>
              <w:bottom w:val="single" w:sz="4" w:space="0" w:color="auto"/>
              <w:right w:val="single" w:sz="4" w:space="0" w:color="auto"/>
            </w:tcBorders>
          </w:tcPr>
          <w:p w:rsidR="006A62EB" w:rsidRDefault="006A62EB" w:rsidP="002E102E">
            <w:pPr>
              <w:rPr>
                <w:sz w:val="24"/>
                <w:szCs w:val="24"/>
              </w:rPr>
            </w:pPr>
          </w:p>
          <w:p w:rsidR="00CB112C" w:rsidRPr="002E102E" w:rsidRDefault="004B2A13" w:rsidP="002E102E">
            <w:pPr>
              <w:rPr>
                <w:sz w:val="24"/>
                <w:szCs w:val="24"/>
              </w:rPr>
            </w:pPr>
            <w:r w:rsidRPr="002E102E">
              <w:rPr>
                <w:sz w:val="24"/>
                <w:szCs w:val="24"/>
              </w:rPr>
              <w:fldChar w:fldCharType="begin">
                <w:ffData>
                  <w:name w:val="Text1"/>
                  <w:enabled/>
                  <w:calcOnExit w:val="0"/>
                  <w:textInput/>
                </w:ffData>
              </w:fldChar>
            </w:r>
            <w:r w:rsidR="00CB112C" w:rsidRPr="002E102E">
              <w:rPr>
                <w:sz w:val="24"/>
                <w:szCs w:val="24"/>
              </w:rPr>
              <w:instrText xml:space="preserve"> FORMTEXT </w:instrText>
            </w:r>
            <w:r w:rsidRPr="002E102E">
              <w:rPr>
                <w:sz w:val="24"/>
                <w:szCs w:val="24"/>
              </w:rPr>
            </w:r>
            <w:r w:rsidRPr="002E102E">
              <w:rPr>
                <w:sz w:val="24"/>
                <w:szCs w:val="24"/>
              </w:rPr>
              <w:fldChar w:fldCharType="separate"/>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Pr="002E102E">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6A62EB" w:rsidRDefault="006A62EB" w:rsidP="002E102E">
            <w:pPr>
              <w:rPr>
                <w:sz w:val="24"/>
                <w:szCs w:val="24"/>
              </w:rPr>
            </w:pPr>
          </w:p>
          <w:p w:rsidR="00CB112C" w:rsidRPr="002E102E" w:rsidRDefault="004B2A13" w:rsidP="002E102E">
            <w:pPr>
              <w:rPr>
                <w:sz w:val="24"/>
                <w:szCs w:val="24"/>
              </w:rPr>
            </w:pPr>
            <w:r w:rsidRPr="002E102E">
              <w:rPr>
                <w:sz w:val="24"/>
                <w:szCs w:val="24"/>
              </w:rPr>
              <w:fldChar w:fldCharType="begin">
                <w:ffData>
                  <w:name w:val="Text1"/>
                  <w:enabled/>
                  <w:calcOnExit w:val="0"/>
                  <w:textInput/>
                </w:ffData>
              </w:fldChar>
            </w:r>
            <w:r w:rsidR="00CB112C" w:rsidRPr="002E102E">
              <w:rPr>
                <w:sz w:val="24"/>
                <w:szCs w:val="24"/>
              </w:rPr>
              <w:instrText xml:space="preserve"> FORMTEXT </w:instrText>
            </w:r>
            <w:r w:rsidRPr="002E102E">
              <w:rPr>
                <w:sz w:val="24"/>
                <w:szCs w:val="24"/>
              </w:rPr>
            </w:r>
            <w:r w:rsidRPr="002E102E">
              <w:rPr>
                <w:sz w:val="24"/>
                <w:szCs w:val="24"/>
              </w:rPr>
              <w:fldChar w:fldCharType="separate"/>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Pr="002E102E">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CB112C" w:rsidRPr="002E102E" w:rsidRDefault="00CB112C" w:rsidP="00D43022">
            <w:pPr>
              <w:pStyle w:val="NoSpacing1"/>
              <w:rPr>
                <w:rFonts w:ascii="Arial" w:hAnsi="Arial" w:cs="Arial"/>
                <w:sz w:val="24"/>
                <w:szCs w:val="24"/>
              </w:rPr>
            </w:pPr>
          </w:p>
        </w:tc>
      </w:tr>
      <w:tr w:rsidR="00CB112C" w:rsidRPr="002E102E" w:rsidTr="005A45DD">
        <w:trPr>
          <w:trHeight w:val="432"/>
        </w:trPr>
        <w:tc>
          <w:tcPr>
            <w:tcW w:w="549" w:type="dxa"/>
            <w:tcBorders>
              <w:top w:val="single" w:sz="4" w:space="0" w:color="auto"/>
              <w:left w:val="single" w:sz="4" w:space="0" w:color="auto"/>
              <w:bottom w:val="single" w:sz="4" w:space="0" w:color="auto"/>
              <w:right w:val="single" w:sz="4" w:space="0" w:color="auto"/>
            </w:tcBorders>
          </w:tcPr>
          <w:p w:rsidR="00CB112C" w:rsidRPr="002E102E" w:rsidRDefault="00CB112C" w:rsidP="00802988">
            <w:pPr>
              <w:pStyle w:val="NoSpacing1"/>
              <w:jc w:val="center"/>
              <w:rPr>
                <w:rFonts w:ascii="Arial" w:hAnsi="Arial" w:cs="Arial"/>
                <w:b/>
                <w:sz w:val="24"/>
                <w:szCs w:val="24"/>
              </w:rPr>
            </w:pPr>
            <w:r w:rsidRPr="002E102E">
              <w:rPr>
                <w:rFonts w:ascii="Arial" w:hAnsi="Arial" w:cs="Arial"/>
                <w:b/>
                <w:sz w:val="24"/>
                <w:szCs w:val="24"/>
              </w:rPr>
              <w:t>37</w:t>
            </w:r>
          </w:p>
        </w:tc>
        <w:tc>
          <w:tcPr>
            <w:tcW w:w="6742" w:type="dxa"/>
            <w:tcBorders>
              <w:top w:val="single" w:sz="4" w:space="0" w:color="auto"/>
              <w:left w:val="single" w:sz="4" w:space="0" w:color="auto"/>
              <w:bottom w:val="single" w:sz="4" w:space="0" w:color="auto"/>
              <w:right w:val="single" w:sz="4" w:space="0" w:color="auto"/>
            </w:tcBorders>
            <w:vAlign w:val="center"/>
          </w:tcPr>
          <w:p w:rsidR="00CB112C" w:rsidRPr="002E102E" w:rsidRDefault="00CB112C">
            <w:pPr>
              <w:pStyle w:val="Default"/>
              <w:rPr>
                <w:rFonts w:ascii="Arial" w:hAnsi="Arial" w:cs="Arial"/>
              </w:rPr>
            </w:pPr>
            <w:r w:rsidRPr="002E102E">
              <w:rPr>
                <w:rFonts w:ascii="Arial" w:hAnsi="Arial" w:cs="Arial"/>
              </w:rPr>
              <w:t xml:space="preserve">Materials include instructional opportunities for students to understand figurative language, word relationships, and nuances in word meanings in tandem with instruction in comprehension and writing. </w:t>
            </w:r>
          </w:p>
        </w:tc>
        <w:tc>
          <w:tcPr>
            <w:tcW w:w="3219" w:type="dxa"/>
            <w:tcBorders>
              <w:top w:val="single" w:sz="4" w:space="0" w:color="auto"/>
              <w:left w:val="single" w:sz="4" w:space="0" w:color="auto"/>
              <w:bottom w:val="single" w:sz="4" w:space="0" w:color="auto"/>
              <w:right w:val="single" w:sz="4" w:space="0" w:color="auto"/>
            </w:tcBorders>
          </w:tcPr>
          <w:p w:rsidR="006A62EB" w:rsidRDefault="006A62EB" w:rsidP="002E102E">
            <w:pPr>
              <w:rPr>
                <w:sz w:val="24"/>
                <w:szCs w:val="24"/>
              </w:rPr>
            </w:pPr>
          </w:p>
          <w:p w:rsidR="00CB112C" w:rsidRPr="002E102E" w:rsidRDefault="004B2A13" w:rsidP="002E102E">
            <w:pPr>
              <w:rPr>
                <w:sz w:val="24"/>
                <w:szCs w:val="24"/>
              </w:rPr>
            </w:pPr>
            <w:r w:rsidRPr="002E102E">
              <w:rPr>
                <w:sz w:val="24"/>
                <w:szCs w:val="24"/>
              </w:rPr>
              <w:fldChar w:fldCharType="begin">
                <w:ffData>
                  <w:name w:val="Text1"/>
                  <w:enabled/>
                  <w:calcOnExit w:val="0"/>
                  <w:textInput/>
                </w:ffData>
              </w:fldChar>
            </w:r>
            <w:r w:rsidR="00CB112C" w:rsidRPr="002E102E">
              <w:rPr>
                <w:sz w:val="24"/>
                <w:szCs w:val="24"/>
              </w:rPr>
              <w:instrText xml:space="preserve"> FORMTEXT </w:instrText>
            </w:r>
            <w:r w:rsidRPr="002E102E">
              <w:rPr>
                <w:sz w:val="24"/>
                <w:szCs w:val="24"/>
              </w:rPr>
            </w:r>
            <w:r w:rsidRPr="002E102E">
              <w:rPr>
                <w:sz w:val="24"/>
                <w:szCs w:val="24"/>
              </w:rPr>
              <w:fldChar w:fldCharType="separate"/>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Pr="002E102E">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6A62EB" w:rsidRDefault="006A62EB" w:rsidP="002E102E">
            <w:pPr>
              <w:rPr>
                <w:sz w:val="24"/>
                <w:szCs w:val="24"/>
              </w:rPr>
            </w:pPr>
          </w:p>
          <w:p w:rsidR="00CB112C" w:rsidRPr="002E102E" w:rsidRDefault="004B2A13" w:rsidP="002E102E">
            <w:pPr>
              <w:rPr>
                <w:sz w:val="24"/>
                <w:szCs w:val="24"/>
              </w:rPr>
            </w:pPr>
            <w:r w:rsidRPr="002E102E">
              <w:rPr>
                <w:sz w:val="24"/>
                <w:szCs w:val="24"/>
              </w:rPr>
              <w:fldChar w:fldCharType="begin">
                <w:ffData>
                  <w:name w:val="Text1"/>
                  <w:enabled/>
                  <w:calcOnExit w:val="0"/>
                  <w:textInput/>
                </w:ffData>
              </w:fldChar>
            </w:r>
            <w:r w:rsidR="00CB112C" w:rsidRPr="002E102E">
              <w:rPr>
                <w:sz w:val="24"/>
                <w:szCs w:val="24"/>
              </w:rPr>
              <w:instrText xml:space="preserve"> FORMTEXT </w:instrText>
            </w:r>
            <w:r w:rsidRPr="002E102E">
              <w:rPr>
                <w:sz w:val="24"/>
                <w:szCs w:val="24"/>
              </w:rPr>
            </w:r>
            <w:r w:rsidRPr="002E102E">
              <w:rPr>
                <w:sz w:val="24"/>
                <w:szCs w:val="24"/>
              </w:rPr>
              <w:fldChar w:fldCharType="separate"/>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Pr="002E102E">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CB112C" w:rsidRPr="002E102E" w:rsidRDefault="00CB112C" w:rsidP="00D43022">
            <w:pPr>
              <w:pStyle w:val="NoSpacing1"/>
              <w:rPr>
                <w:rFonts w:ascii="Arial" w:hAnsi="Arial" w:cs="Arial"/>
                <w:sz w:val="24"/>
                <w:szCs w:val="24"/>
              </w:rPr>
            </w:pPr>
          </w:p>
        </w:tc>
      </w:tr>
      <w:tr w:rsidR="00061FED" w:rsidRPr="002E102E" w:rsidTr="005A45DD">
        <w:trPr>
          <w:trHeight w:val="287"/>
        </w:trPr>
        <w:tc>
          <w:tcPr>
            <w:tcW w:w="14616"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061FED" w:rsidRPr="002E102E" w:rsidRDefault="00061FED" w:rsidP="00301A08">
            <w:pPr>
              <w:pStyle w:val="NoSpacing1"/>
              <w:jc w:val="center"/>
              <w:rPr>
                <w:rFonts w:ascii="Arial" w:hAnsi="Arial" w:cs="Arial"/>
                <w:b/>
                <w:sz w:val="24"/>
                <w:szCs w:val="24"/>
              </w:rPr>
            </w:pPr>
            <w:r w:rsidRPr="002E102E">
              <w:rPr>
                <w:rFonts w:ascii="Arial" w:hAnsi="Arial" w:cs="Arial"/>
                <w:b/>
                <w:sz w:val="24"/>
                <w:szCs w:val="24"/>
              </w:rPr>
              <w:t>Additional New Mexico Content Standards for English Language Arts</w:t>
            </w:r>
          </w:p>
          <w:p w:rsidR="00061FED" w:rsidRPr="002E102E" w:rsidRDefault="008A1A10" w:rsidP="00E40041">
            <w:pPr>
              <w:pStyle w:val="NoSpacing1"/>
              <w:jc w:val="center"/>
              <w:rPr>
                <w:rFonts w:ascii="Arial" w:hAnsi="Arial" w:cs="Arial"/>
                <w:sz w:val="24"/>
                <w:szCs w:val="24"/>
              </w:rPr>
            </w:pPr>
            <w:r>
              <w:rPr>
                <w:rFonts w:ascii="Arial" w:hAnsi="Arial" w:cs="Arial"/>
                <w:sz w:val="24"/>
                <w:szCs w:val="24"/>
              </w:rPr>
              <w:t>The following</w:t>
            </w:r>
            <w:r w:rsidR="00061FED" w:rsidRPr="002E102E">
              <w:rPr>
                <w:rFonts w:ascii="Arial" w:hAnsi="Arial" w:cs="Arial"/>
                <w:sz w:val="24"/>
                <w:szCs w:val="24"/>
              </w:rPr>
              <w:t xml:space="preserve"> are additional New Mexico standards that shall be utilized for grades K–5 in conjunction </w:t>
            </w:r>
          </w:p>
          <w:p w:rsidR="00061FED" w:rsidRPr="002E102E" w:rsidRDefault="00061FED" w:rsidP="00E40041">
            <w:pPr>
              <w:pStyle w:val="NoSpacing1"/>
              <w:jc w:val="center"/>
              <w:rPr>
                <w:rFonts w:ascii="Arial" w:hAnsi="Arial" w:cs="Arial"/>
                <w:sz w:val="24"/>
                <w:szCs w:val="24"/>
              </w:rPr>
            </w:pPr>
            <w:r w:rsidRPr="002E102E">
              <w:rPr>
                <w:rFonts w:ascii="Arial" w:hAnsi="Arial" w:cs="Arial"/>
                <w:sz w:val="24"/>
                <w:szCs w:val="24"/>
              </w:rPr>
              <w:t>with</w:t>
            </w:r>
            <w:r w:rsidR="008A1A10">
              <w:rPr>
                <w:rFonts w:ascii="Arial" w:hAnsi="Arial" w:cs="Arial"/>
                <w:sz w:val="24"/>
                <w:szCs w:val="24"/>
              </w:rPr>
              <w:t xml:space="preserve"> the CCSS</w:t>
            </w:r>
            <w:r w:rsidRPr="002E102E">
              <w:rPr>
                <w:rFonts w:ascii="Arial" w:hAnsi="Arial" w:cs="Arial"/>
                <w:sz w:val="24"/>
                <w:szCs w:val="24"/>
              </w:rPr>
              <w:t xml:space="preserve"> incorporated by reference in 6.29.13 NMAC</w:t>
            </w:r>
            <w:r w:rsidR="008A1A10">
              <w:rPr>
                <w:rFonts w:ascii="Arial" w:hAnsi="Arial" w:cs="Arial"/>
                <w:sz w:val="24"/>
                <w:szCs w:val="24"/>
              </w:rPr>
              <w:t>.  If Grade levels are provided, enter citations for those that apply.</w:t>
            </w:r>
          </w:p>
        </w:tc>
      </w:tr>
      <w:tr w:rsidR="00061FED" w:rsidRPr="002E102E" w:rsidTr="005A45DD">
        <w:trPr>
          <w:trHeight w:val="287"/>
        </w:trPr>
        <w:tc>
          <w:tcPr>
            <w:tcW w:w="54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061FED" w:rsidRPr="002E102E" w:rsidRDefault="00155D81" w:rsidP="008549D4">
            <w:pPr>
              <w:pStyle w:val="NoSpacing1"/>
              <w:jc w:val="center"/>
              <w:rPr>
                <w:rFonts w:ascii="Arial" w:hAnsi="Arial" w:cs="Arial"/>
                <w:b/>
                <w:sz w:val="24"/>
                <w:szCs w:val="24"/>
              </w:rPr>
            </w:pPr>
            <w:r w:rsidRPr="002E102E">
              <w:rPr>
                <w:rFonts w:ascii="Arial" w:hAnsi="Arial" w:cs="Arial"/>
                <w:b/>
                <w:sz w:val="24"/>
                <w:szCs w:val="24"/>
              </w:rPr>
              <w:t>#</w:t>
            </w:r>
          </w:p>
        </w:tc>
        <w:tc>
          <w:tcPr>
            <w:tcW w:w="674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061FED" w:rsidRPr="002E102E" w:rsidRDefault="00061FED" w:rsidP="00D42ACF">
            <w:pPr>
              <w:pStyle w:val="NoSpacing1"/>
              <w:rPr>
                <w:rFonts w:ascii="Arial" w:hAnsi="Arial" w:cs="Arial"/>
                <w:b/>
                <w:sz w:val="24"/>
                <w:szCs w:val="24"/>
              </w:rPr>
            </w:pPr>
            <w:r w:rsidRPr="002E102E">
              <w:rPr>
                <w:rFonts w:ascii="Arial" w:hAnsi="Arial" w:cs="Arial"/>
                <w:b/>
                <w:sz w:val="24"/>
                <w:szCs w:val="24"/>
              </w:rPr>
              <w:t>Reading Literature</w:t>
            </w:r>
          </w:p>
        </w:tc>
        <w:tc>
          <w:tcPr>
            <w:tcW w:w="321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061FED" w:rsidRPr="002E102E" w:rsidRDefault="00061FED" w:rsidP="000F14FD">
            <w:pPr>
              <w:jc w:val="center"/>
              <w:rPr>
                <w:b/>
                <w:sz w:val="24"/>
                <w:szCs w:val="24"/>
              </w:rPr>
            </w:pPr>
            <w:r w:rsidRPr="002E102E">
              <w:rPr>
                <w:b/>
                <w:sz w:val="24"/>
                <w:szCs w:val="24"/>
              </w:rPr>
              <w:t>Citation Level 2</w:t>
            </w:r>
          </w:p>
        </w:tc>
        <w:tc>
          <w:tcPr>
            <w:tcW w:w="322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061FED" w:rsidRPr="002E102E" w:rsidRDefault="00061FED" w:rsidP="000F14FD">
            <w:pPr>
              <w:jc w:val="center"/>
              <w:rPr>
                <w:b/>
                <w:sz w:val="24"/>
                <w:szCs w:val="24"/>
              </w:rPr>
            </w:pPr>
            <w:r w:rsidRPr="002E102E">
              <w:rPr>
                <w:b/>
                <w:sz w:val="24"/>
                <w:szCs w:val="24"/>
              </w:rPr>
              <w:t>Citation Level 3</w:t>
            </w:r>
          </w:p>
        </w:tc>
        <w:tc>
          <w:tcPr>
            <w:tcW w:w="88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061FED" w:rsidRPr="002E102E" w:rsidRDefault="00061FED" w:rsidP="008549D4">
            <w:pPr>
              <w:pStyle w:val="NoSpacing1"/>
              <w:rPr>
                <w:rFonts w:ascii="Arial" w:hAnsi="Arial" w:cs="Arial"/>
                <w:sz w:val="24"/>
                <w:szCs w:val="24"/>
              </w:rPr>
            </w:pPr>
            <w:r w:rsidRPr="002E102E">
              <w:rPr>
                <w:b/>
                <w:sz w:val="24"/>
                <w:szCs w:val="24"/>
              </w:rPr>
              <w:t>Score</w:t>
            </w:r>
          </w:p>
        </w:tc>
      </w:tr>
      <w:tr w:rsidR="00061FED" w:rsidRPr="002E102E" w:rsidTr="005A45DD">
        <w:trPr>
          <w:trHeight w:val="432"/>
        </w:trPr>
        <w:tc>
          <w:tcPr>
            <w:tcW w:w="549" w:type="dxa"/>
            <w:tcBorders>
              <w:top w:val="single" w:sz="4" w:space="0" w:color="auto"/>
              <w:left w:val="single" w:sz="4" w:space="0" w:color="auto"/>
              <w:bottom w:val="single" w:sz="4" w:space="0" w:color="auto"/>
              <w:right w:val="single" w:sz="4" w:space="0" w:color="auto"/>
            </w:tcBorders>
            <w:shd w:val="clear" w:color="auto" w:fill="auto"/>
          </w:tcPr>
          <w:p w:rsidR="00061FED" w:rsidRPr="002E102E" w:rsidRDefault="00F052F8" w:rsidP="00802988">
            <w:pPr>
              <w:pStyle w:val="NoSpacing1"/>
              <w:jc w:val="center"/>
              <w:rPr>
                <w:rFonts w:ascii="Arial" w:hAnsi="Arial" w:cs="Arial"/>
                <w:b/>
                <w:sz w:val="24"/>
                <w:szCs w:val="24"/>
              </w:rPr>
            </w:pPr>
            <w:r w:rsidRPr="002E102E">
              <w:rPr>
                <w:rFonts w:ascii="Arial" w:hAnsi="Arial" w:cs="Arial"/>
                <w:b/>
                <w:sz w:val="24"/>
                <w:szCs w:val="24"/>
              </w:rPr>
              <w:t>3</w:t>
            </w:r>
            <w:r w:rsidR="0039320C" w:rsidRPr="002E102E">
              <w:rPr>
                <w:rFonts w:ascii="Arial" w:hAnsi="Arial" w:cs="Arial"/>
                <w:b/>
                <w:sz w:val="24"/>
                <w:szCs w:val="24"/>
              </w:rPr>
              <w:t>8</w:t>
            </w:r>
          </w:p>
        </w:tc>
        <w:tc>
          <w:tcPr>
            <w:tcW w:w="6742" w:type="dxa"/>
            <w:tcBorders>
              <w:top w:val="single" w:sz="4" w:space="0" w:color="auto"/>
              <w:left w:val="single" w:sz="4" w:space="0" w:color="auto"/>
              <w:bottom w:val="single" w:sz="4" w:space="0" w:color="auto"/>
              <w:right w:val="single" w:sz="4" w:space="0" w:color="auto"/>
            </w:tcBorders>
            <w:shd w:val="clear" w:color="auto" w:fill="auto"/>
            <w:vAlign w:val="center"/>
          </w:tcPr>
          <w:p w:rsidR="00F059CE" w:rsidRPr="002E102E" w:rsidRDefault="00F059CE" w:rsidP="00F059CE">
            <w:pPr>
              <w:pStyle w:val="ListParagraph"/>
              <w:numPr>
                <w:ilvl w:val="0"/>
                <w:numId w:val="47"/>
              </w:numPr>
              <w:adjustRightInd w:val="0"/>
              <w:rPr>
                <w:sz w:val="24"/>
                <w:szCs w:val="24"/>
              </w:rPr>
            </w:pPr>
            <w:r w:rsidRPr="002E102E">
              <w:rPr>
                <w:sz w:val="24"/>
                <w:szCs w:val="24"/>
              </w:rPr>
              <w:t>Grade 6 students will:</w:t>
            </w:r>
          </w:p>
          <w:p w:rsidR="00F059CE" w:rsidRPr="002E102E" w:rsidRDefault="00F059CE" w:rsidP="00F059CE">
            <w:pPr>
              <w:adjustRightInd w:val="0"/>
              <w:ind w:left="702"/>
              <w:rPr>
                <w:sz w:val="24"/>
                <w:szCs w:val="24"/>
              </w:rPr>
            </w:pPr>
            <w:r w:rsidRPr="002E102E">
              <w:rPr>
                <w:sz w:val="24"/>
                <w:szCs w:val="24"/>
              </w:rPr>
              <w:t xml:space="preserve"> (a) analyze how a cultural work of literature, including oral tradition, draws on themes, patterns of events, or character types, and how the differing structure of the text contributes to society, past or present;</w:t>
            </w:r>
          </w:p>
          <w:p w:rsidR="00F059CE" w:rsidRPr="002E102E" w:rsidRDefault="00F059CE" w:rsidP="00F059CE">
            <w:pPr>
              <w:adjustRightInd w:val="0"/>
              <w:ind w:left="702"/>
              <w:rPr>
                <w:sz w:val="24"/>
                <w:szCs w:val="24"/>
              </w:rPr>
            </w:pPr>
            <w:r w:rsidRPr="002E102E">
              <w:rPr>
                <w:sz w:val="24"/>
                <w:szCs w:val="24"/>
              </w:rPr>
              <w:t>(b) analyze works of Hispanic and Native American text by showing how it reflects the heritage, traditions, attitudes, and beliefs of the author and how it applies to society;</w:t>
            </w:r>
          </w:p>
          <w:p w:rsidR="00F059CE" w:rsidRPr="002E102E" w:rsidRDefault="00F059CE" w:rsidP="00F059CE">
            <w:pPr>
              <w:adjustRightInd w:val="0"/>
              <w:ind w:left="702"/>
              <w:rPr>
                <w:sz w:val="24"/>
                <w:szCs w:val="24"/>
              </w:rPr>
            </w:pPr>
            <w:r w:rsidRPr="002E102E">
              <w:rPr>
                <w:sz w:val="24"/>
                <w:szCs w:val="24"/>
              </w:rPr>
              <w:t>(c) compare a cultural value as portrayed in literature with a personal belief or value.</w:t>
            </w:r>
          </w:p>
          <w:p w:rsidR="00F059CE" w:rsidRPr="002E102E" w:rsidRDefault="00F059CE" w:rsidP="00F059CE">
            <w:pPr>
              <w:pStyle w:val="ListParagraph"/>
              <w:numPr>
                <w:ilvl w:val="0"/>
                <w:numId w:val="47"/>
              </w:numPr>
              <w:adjustRightInd w:val="0"/>
              <w:rPr>
                <w:sz w:val="24"/>
                <w:szCs w:val="24"/>
              </w:rPr>
            </w:pPr>
            <w:r w:rsidRPr="002E102E">
              <w:rPr>
                <w:sz w:val="24"/>
                <w:szCs w:val="24"/>
              </w:rPr>
              <w:t>Grade 7 students will:</w:t>
            </w:r>
          </w:p>
          <w:p w:rsidR="00F059CE" w:rsidRPr="002E102E" w:rsidRDefault="00F059CE" w:rsidP="00F059CE">
            <w:pPr>
              <w:adjustRightInd w:val="0"/>
              <w:ind w:left="702"/>
              <w:rPr>
                <w:sz w:val="24"/>
                <w:szCs w:val="24"/>
              </w:rPr>
            </w:pPr>
            <w:r w:rsidRPr="002E102E">
              <w:rPr>
                <w:sz w:val="24"/>
                <w:szCs w:val="24"/>
              </w:rPr>
              <w:t xml:space="preserve"> (a) analyze how a cultural work of literatu</w:t>
            </w:r>
            <w:r w:rsidR="00964D31">
              <w:rPr>
                <w:sz w:val="24"/>
                <w:szCs w:val="24"/>
              </w:rPr>
              <w:t xml:space="preserve">re, including oral tradition, </w:t>
            </w:r>
            <w:r w:rsidRPr="002E102E">
              <w:rPr>
                <w:sz w:val="24"/>
                <w:szCs w:val="24"/>
              </w:rPr>
              <w:t>draws on themes, patterns of events, or character types, and how the differing structure of the text contributes to society, past or present;</w:t>
            </w:r>
          </w:p>
          <w:p w:rsidR="00F059CE" w:rsidRPr="002E102E" w:rsidRDefault="00F059CE" w:rsidP="00F059CE">
            <w:pPr>
              <w:adjustRightInd w:val="0"/>
              <w:ind w:left="702"/>
              <w:rPr>
                <w:sz w:val="24"/>
                <w:szCs w:val="24"/>
              </w:rPr>
            </w:pPr>
            <w:r w:rsidRPr="002E102E">
              <w:rPr>
                <w:sz w:val="24"/>
                <w:szCs w:val="24"/>
              </w:rPr>
              <w:t xml:space="preserve"> (b) analyze works of Hispanic and Na</w:t>
            </w:r>
            <w:r w:rsidR="00964D31">
              <w:rPr>
                <w:sz w:val="24"/>
                <w:szCs w:val="24"/>
              </w:rPr>
              <w:t xml:space="preserve">tive American text by showing </w:t>
            </w:r>
            <w:r w:rsidRPr="002E102E">
              <w:rPr>
                <w:sz w:val="24"/>
                <w:szCs w:val="24"/>
              </w:rPr>
              <w:t>how it reflects the heritage, traditions, attitudes, and beliefs of the author</w:t>
            </w:r>
            <w:r w:rsidR="00964D31">
              <w:rPr>
                <w:sz w:val="24"/>
                <w:szCs w:val="24"/>
              </w:rPr>
              <w:t>,</w:t>
            </w:r>
            <w:r w:rsidRPr="002E102E">
              <w:rPr>
                <w:sz w:val="24"/>
                <w:szCs w:val="24"/>
              </w:rPr>
              <w:t xml:space="preserve"> and how it applies to society;</w:t>
            </w:r>
          </w:p>
          <w:p w:rsidR="00F059CE" w:rsidRPr="002E102E" w:rsidRDefault="00F059CE" w:rsidP="00F059CE">
            <w:pPr>
              <w:adjustRightInd w:val="0"/>
              <w:ind w:left="702"/>
              <w:rPr>
                <w:sz w:val="24"/>
                <w:szCs w:val="24"/>
              </w:rPr>
            </w:pPr>
            <w:r w:rsidRPr="002E102E">
              <w:rPr>
                <w:sz w:val="24"/>
                <w:szCs w:val="24"/>
              </w:rPr>
              <w:t>(c) use oral and written texts from various cultures to cite evidence that supports or negates understanding of a cultural value.</w:t>
            </w:r>
          </w:p>
          <w:p w:rsidR="00F059CE" w:rsidRPr="002E102E" w:rsidRDefault="00F059CE" w:rsidP="00F059CE">
            <w:pPr>
              <w:pStyle w:val="ListParagraph"/>
              <w:numPr>
                <w:ilvl w:val="0"/>
                <w:numId w:val="47"/>
              </w:numPr>
              <w:adjustRightInd w:val="0"/>
              <w:rPr>
                <w:sz w:val="24"/>
                <w:szCs w:val="24"/>
              </w:rPr>
            </w:pPr>
            <w:r w:rsidRPr="002E102E">
              <w:rPr>
                <w:sz w:val="24"/>
                <w:szCs w:val="24"/>
              </w:rPr>
              <w:t>Grade 8 students will:</w:t>
            </w:r>
          </w:p>
          <w:p w:rsidR="00F059CE" w:rsidRPr="002E102E" w:rsidRDefault="00F059CE" w:rsidP="00F059CE">
            <w:pPr>
              <w:adjustRightInd w:val="0"/>
              <w:ind w:left="702"/>
              <w:rPr>
                <w:sz w:val="24"/>
                <w:szCs w:val="24"/>
              </w:rPr>
            </w:pPr>
            <w:r w:rsidRPr="002E102E">
              <w:rPr>
                <w:sz w:val="24"/>
                <w:szCs w:val="24"/>
              </w:rPr>
              <w:t>(a) analyze how a cultural work of literatu</w:t>
            </w:r>
            <w:r w:rsidR="00964D31">
              <w:rPr>
                <w:sz w:val="24"/>
                <w:szCs w:val="24"/>
              </w:rPr>
              <w:t xml:space="preserve">re, including oral tradition, </w:t>
            </w:r>
            <w:r w:rsidRPr="002E102E">
              <w:rPr>
                <w:sz w:val="24"/>
                <w:szCs w:val="24"/>
              </w:rPr>
              <w:t>draws on themes, patterns of events, or character types, and how the differing structure of the text contributes to society, past or present;</w:t>
            </w:r>
          </w:p>
          <w:p w:rsidR="00F059CE" w:rsidRPr="002E102E" w:rsidRDefault="00F059CE" w:rsidP="00F059CE">
            <w:pPr>
              <w:adjustRightInd w:val="0"/>
              <w:ind w:left="702"/>
              <w:rPr>
                <w:sz w:val="24"/>
                <w:szCs w:val="24"/>
              </w:rPr>
            </w:pPr>
            <w:r w:rsidRPr="002E102E">
              <w:rPr>
                <w:sz w:val="24"/>
                <w:szCs w:val="24"/>
              </w:rPr>
              <w:t>(b) analyze works of Hispanic and Native American text by showing how it reflects the heritage, traditions, attitudes, and beliefs of the author and how it applies to society;</w:t>
            </w:r>
          </w:p>
          <w:p w:rsidR="00061FED" w:rsidRPr="002E102E" w:rsidRDefault="00F059CE" w:rsidP="00F059CE">
            <w:pPr>
              <w:adjustRightInd w:val="0"/>
              <w:ind w:left="702"/>
              <w:rPr>
                <w:rFonts w:ascii="Times New Roman" w:hAnsi="Times New Roman" w:cs="Times New Roman"/>
                <w:sz w:val="24"/>
                <w:szCs w:val="24"/>
              </w:rPr>
            </w:pPr>
            <w:r w:rsidRPr="002E102E">
              <w:rPr>
                <w:sz w:val="24"/>
                <w:szCs w:val="24"/>
              </w:rPr>
              <w:t>(c) use oral or written texts from various cultures, cite textual evidence that supports or negates reader inference of a cultural value.</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43342C" w:rsidRDefault="0043342C" w:rsidP="00006630">
            <w:pPr>
              <w:pStyle w:val="NoSpacing1"/>
              <w:rPr>
                <w:rFonts w:ascii="Arial" w:hAnsi="Arial" w:cs="Arial"/>
                <w:sz w:val="24"/>
                <w:szCs w:val="24"/>
              </w:rPr>
            </w:pPr>
          </w:p>
          <w:p w:rsidR="005E1A6E" w:rsidRDefault="005E1A6E" w:rsidP="00006630">
            <w:pPr>
              <w:pStyle w:val="NoSpacing1"/>
              <w:rPr>
                <w:rFonts w:ascii="Arial" w:hAnsi="Arial" w:cs="Arial"/>
                <w:sz w:val="24"/>
                <w:szCs w:val="24"/>
              </w:rPr>
            </w:pPr>
          </w:p>
          <w:p w:rsidR="00061FED" w:rsidRDefault="00F718FA" w:rsidP="00006630">
            <w:pPr>
              <w:pStyle w:val="NoSpacing1"/>
              <w:rPr>
                <w:rFonts w:ascii="Arial" w:hAnsi="Arial" w:cs="Arial"/>
                <w:sz w:val="24"/>
                <w:szCs w:val="24"/>
              </w:rPr>
            </w:pPr>
            <w:r>
              <w:rPr>
                <w:rFonts w:ascii="Arial" w:hAnsi="Arial" w:cs="Arial"/>
                <w:sz w:val="24"/>
                <w:szCs w:val="24"/>
              </w:rPr>
              <w:t>Grade 6</w:t>
            </w:r>
            <w:r w:rsidR="004B2A13" w:rsidRPr="002E102E">
              <w:rPr>
                <w:rFonts w:ascii="Arial" w:hAnsi="Arial" w:cs="Arial"/>
                <w:sz w:val="24"/>
                <w:szCs w:val="24"/>
              </w:rPr>
              <w:fldChar w:fldCharType="begin">
                <w:ffData>
                  <w:name w:val="Text1"/>
                  <w:enabled/>
                  <w:calcOnExit w:val="0"/>
                  <w:textInput/>
                </w:ffData>
              </w:fldChar>
            </w:r>
            <w:r w:rsidR="00061FED" w:rsidRPr="002E102E">
              <w:rPr>
                <w:rFonts w:ascii="Arial" w:hAnsi="Arial" w:cs="Arial"/>
                <w:sz w:val="24"/>
                <w:szCs w:val="24"/>
              </w:rPr>
              <w:instrText xml:space="preserve"> FORMTEXT </w:instrText>
            </w:r>
            <w:r w:rsidR="004B2A13" w:rsidRPr="002E102E">
              <w:rPr>
                <w:rFonts w:ascii="Arial" w:hAnsi="Arial" w:cs="Arial"/>
                <w:sz w:val="24"/>
                <w:szCs w:val="24"/>
              </w:rPr>
            </w:r>
            <w:r w:rsidR="004B2A13" w:rsidRPr="002E102E">
              <w:rPr>
                <w:rFonts w:ascii="Arial" w:hAnsi="Arial" w:cs="Arial"/>
                <w:sz w:val="24"/>
                <w:szCs w:val="24"/>
              </w:rPr>
              <w:fldChar w:fldCharType="separate"/>
            </w:r>
            <w:r w:rsidR="00061FED" w:rsidRPr="002E102E">
              <w:rPr>
                <w:rFonts w:ascii="Arial" w:hAnsi="Arial" w:cs="Arial"/>
                <w:noProof/>
                <w:sz w:val="24"/>
                <w:szCs w:val="24"/>
              </w:rPr>
              <w:t> </w:t>
            </w:r>
            <w:r w:rsidR="00061FED" w:rsidRPr="002E102E">
              <w:rPr>
                <w:rFonts w:ascii="Arial" w:hAnsi="Arial" w:cs="Arial"/>
                <w:noProof/>
                <w:sz w:val="24"/>
                <w:szCs w:val="24"/>
              </w:rPr>
              <w:t> </w:t>
            </w:r>
            <w:r w:rsidR="00061FED" w:rsidRPr="002E102E">
              <w:rPr>
                <w:rFonts w:ascii="Arial" w:hAnsi="Arial" w:cs="Arial"/>
                <w:noProof/>
                <w:sz w:val="24"/>
                <w:szCs w:val="24"/>
              </w:rPr>
              <w:t> </w:t>
            </w:r>
            <w:r w:rsidR="00061FED" w:rsidRPr="002E102E">
              <w:rPr>
                <w:rFonts w:ascii="Arial" w:hAnsi="Arial" w:cs="Arial"/>
                <w:noProof/>
                <w:sz w:val="24"/>
                <w:szCs w:val="24"/>
              </w:rPr>
              <w:t> </w:t>
            </w:r>
            <w:r w:rsidR="00061FED" w:rsidRPr="002E102E">
              <w:rPr>
                <w:rFonts w:ascii="Arial" w:hAnsi="Arial" w:cs="Arial"/>
                <w:noProof/>
                <w:sz w:val="24"/>
                <w:szCs w:val="24"/>
              </w:rPr>
              <w:t> </w:t>
            </w:r>
            <w:r w:rsidR="004B2A13" w:rsidRPr="002E102E">
              <w:rPr>
                <w:rFonts w:ascii="Arial" w:hAnsi="Arial" w:cs="Arial"/>
                <w:sz w:val="24"/>
                <w:szCs w:val="24"/>
              </w:rPr>
              <w:fldChar w:fldCharType="end"/>
            </w:r>
          </w:p>
          <w:p w:rsidR="00F718FA" w:rsidRDefault="00F718FA" w:rsidP="00006630">
            <w:pPr>
              <w:pStyle w:val="NoSpacing1"/>
              <w:rPr>
                <w:rFonts w:ascii="Arial" w:hAnsi="Arial" w:cs="Arial"/>
                <w:sz w:val="24"/>
                <w:szCs w:val="24"/>
              </w:rPr>
            </w:pPr>
            <w:r>
              <w:rPr>
                <w:rFonts w:ascii="Arial" w:hAnsi="Arial" w:cs="Arial"/>
                <w:sz w:val="24"/>
                <w:szCs w:val="24"/>
              </w:rPr>
              <w:t>Grade 7</w:t>
            </w:r>
            <w:r w:rsidR="004B2A13" w:rsidRPr="002E102E">
              <w:rPr>
                <w:rFonts w:ascii="Arial" w:hAnsi="Arial" w:cs="Arial"/>
                <w:sz w:val="24"/>
                <w:szCs w:val="24"/>
              </w:rPr>
              <w:fldChar w:fldCharType="begin">
                <w:ffData>
                  <w:name w:val="Text1"/>
                  <w:enabled/>
                  <w:calcOnExit w:val="0"/>
                  <w:textInput/>
                </w:ffData>
              </w:fldChar>
            </w:r>
            <w:r w:rsidRPr="002E102E">
              <w:rPr>
                <w:rFonts w:ascii="Arial" w:hAnsi="Arial" w:cs="Arial"/>
                <w:sz w:val="24"/>
                <w:szCs w:val="24"/>
              </w:rPr>
              <w:instrText xml:space="preserve"> FORMTEXT </w:instrText>
            </w:r>
            <w:r w:rsidR="004B2A13" w:rsidRPr="002E102E">
              <w:rPr>
                <w:rFonts w:ascii="Arial" w:hAnsi="Arial" w:cs="Arial"/>
                <w:sz w:val="24"/>
                <w:szCs w:val="24"/>
              </w:rPr>
            </w:r>
            <w:r w:rsidR="004B2A13" w:rsidRPr="002E102E">
              <w:rPr>
                <w:rFonts w:ascii="Arial" w:hAnsi="Arial" w:cs="Arial"/>
                <w:sz w:val="24"/>
                <w:szCs w:val="24"/>
              </w:rPr>
              <w:fldChar w:fldCharType="separate"/>
            </w:r>
            <w:r w:rsidRPr="002E102E">
              <w:rPr>
                <w:rFonts w:ascii="Arial" w:hAnsi="Arial" w:cs="Arial"/>
                <w:noProof/>
                <w:sz w:val="24"/>
                <w:szCs w:val="24"/>
              </w:rPr>
              <w:t> </w:t>
            </w:r>
            <w:r w:rsidRPr="002E102E">
              <w:rPr>
                <w:rFonts w:ascii="Arial" w:hAnsi="Arial" w:cs="Arial"/>
                <w:noProof/>
                <w:sz w:val="24"/>
                <w:szCs w:val="24"/>
              </w:rPr>
              <w:t> </w:t>
            </w:r>
            <w:r w:rsidRPr="002E102E">
              <w:rPr>
                <w:rFonts w:ascii="Arial" w:hAnsi="Arial" w:cs="Arial"/>
                <w:noProof/>
                <w:sz w:val="24"/>
                <w:szCs w:val="24"/>
              </w:rPr>
              <w:t> </w:t>
            </w:r>
            <w:r w:rsidRPr="002E102E">
              <w:rPr>
                <w:rFonts w:ascii="Arial" w:hAnsi="Arial" w:cs="Arial"/>
                <w:noProof/>
                <w:sz w:val="24"/>
                <w:szCs w:val="24"/>
              </w:rPr>
              <w:t> </w:t>
            </w:r>
            <w:r w:rsidRPr="002E102E">
              <w:rPr>
                <w:rFonts w:ascii="Arial" w:hAnsi="Arial" w:cs="Arial"/>
                <w:noProof/>
                <w:sz w:val="24"/>
                <w:szCs w:val="24"/>
              </w:rPr>
              <w:t> </w:t>
            </w:r>
            <w:r w:rsidR="004B2A13" w:rsidRPr="002E102E">
              <w:rPr>
                <w:rFonts w:ascii="Arial" w:hAnsi="Arial" w:cs="Arial"/>
                <w:sz w:val="24"/>
                <w:szCs w:val="24"/>
              </w:rPr>
              <w:fldChar w:fldCharType="end"/>
            </w:r>
          </w:p>
          <w:p w:rsidR="00F718FA" w:rsidRPr="002E102E" w:rsidRDefault="00F718FA" w:rsidP="00006630">
            <w:pPr>
              <w:pStyle w:val="NoSpacing1"/>
              <w:rPr>
                <w:rFonts w:ascii="Arial" w:hAnsi="Arial" w:cs="Arial"/>
                <w:sz w:val="24"/>
                <w:szCs w:val="24"/>
              </w:rPr>
            </w:pPr>
            <w:r>
              <w:rPr>
                <w:rFonts w:ascii="Arial" w:hAnsi="Arial" w:cs="Arial"/>
                <w:sz w:val="24"/>
                <w:szCs w:val="24"/>
              </w:rPr>
              <w:t>Grade 8</w:t>
            </w:r>
            <w:r w:rsidR="004B2A13" w:rsidRPr="002E102E">
              <w:rPr>
                <w:rFonts w:ascii="Arial" w:hAnsi="Arial" w:cs="Arial"/>
                <w:sz w:val="24"/>
                <w:szCs w:val="24"/>
              </w:rPr>
              <w:fldChar w:fldCharType="begin">
                <w:ffData>
                  <w:name w:val="Text1"/>
                  <w:enabled/>
                  <w:calcOnExit w:val="0"/>
                  <w:textInput/>
                </w:ffData>
              </w:fldChar>
            </w:r>
            <w:r w:rsidRPr="002E102E">
              <w:rPr>
                <w:rFonts w:ascii="Arial" w:hAnsi="Arial" w:cs="Arial"/>
                <w:sz w:val="24"/>
                <w:szCs w:val="24"/>
              </w:rPr>
              <w:instrText xml:space="preserve"> FORMTEXT </w:instrText>
            </w:r>
            <w:r w:rsidR="004B2A13" w:rsidRPr="002E102E">
              <w:rPr>
                <w:rFonts w:ascii="Arial" w:hAnsi="Arial" w:cs="Arial"/>
                <w:sz w:val="24"/>
                <w:szCs w:val="24"/>
              </w:rPr>
            </w:r>
            <w:r w:rsidR="004B2A13" w:rsidRPr="002E102E">
              <w:rPr>
                <w:rFonts w:ascii="Arial" w:hAnsi="Arial" w:cs="Arial"/>
                <w:sz w:val="24"/>
                <w:szCs w:val="24"/>
              </w:rPr>
              <w:fldChar w:fldCharType="separate"/>
            </w:r>
            <w:r w:rsidRPr="002E102E">
              <w:rPr>
                <w:rFonts w:ascii="Arial" w:hAnsi="Arial" w:cs="Arial"/>
                <w:noProof/>
                <w:sz w:val="24"/>
                <w:szCs w:val="24"/>
              </w:rPr>
              <w:t> </w:t>
            </w:r>
            <w:r w:rsidRPr="002E102E">
              <w:rPr>
                <w:rFonts w:ascii="Arial" w:hAnsi="Arial" w:cs="Arial"/>
                <w:noProof/>
                <w:sz w:val="24"/>
                <w:szCs w:val="24"/>
              </w:rPr>
              <w:t> </w:t>
            </w:r>
            <w:r w:rsidRPr="002E102E">
              <w:rPr>
                <w:rFonts w:ascii="Arial" w:hAnsi="Arial" w:cs="Arial"/>
                <w:noProof/>
                <w:sz w:val="24"/>
                <w:szCs w:val="24"/>
              </w:rPr>
              <w:t> </w:t>
            </w:r>
            <w:r w:rsidRPr="002E102E">
              <w:rPr>
                <w:rFonts w:ascii="Arial" w:hAnsi="Arial" w:cs="Arial"/>
                <w:noProof/>
                <w:sz w:val="24"/>
                <w:szCs w:val="24"/>
              </w:rPr>
              <w:t> </w:t>
            </w:r>
            <w:r w:rsidRPr="002E102E">
              <w:rPr>
                <w:rFonts w:ascii="Arial" w:hAnsi="Arial" w:cs="Arial"/>
                <w:noProof/>
                <w:sz w:val="24"/>
                <w:szCs w:val="24"/>
              </w:rPr>
              <w:t> </w:t>
            </w:r>
            <w:r w:rsidR="004B2A13" w:rsidRPr="002E102E">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shd w:val="clear" w:color="auto" w:fill="auto"/>
          </w:tcPr>
          <w:p w:rsidR="0043342C" w:rsidRDefault="0043342C" w:rsidP="00006630">
            <w:pPr>
              <w:pStyle w:val="NoSpacing1"/>
              <w:rPr>
                <w:rFonts w:ascii="Arial" w:hAnsi="Arial" w:cs="Arial"/>
                <w:sz w:val="24"/>
                <w:szCs w:val="24"/>
              </w:rPr>
            </w:pPr>
          </w:p>
          <w:p w:rsidR="005E1A6E" w:rsidRDefault="005E1A6E" w:rsidP="00006630">
            <w:pPr>
              <w:pStyle w:val="NoSpacing1"/>
              <w:rPr>
                <w:rFonts w:ascii="Arial" w:hAnsi="Arial" w:cs="Arial"/>
                <w:sz w:val="24"/>
                <w:szCs w:val="24"/>
              </w:rPr>
            </w:pPr>
          </w:p>
          <w:p w:rsidR="00061FED" w:rsidRDefault="00F718FA" w:rsidP="00006630">
            <w:pPr>
              <w:pStyle w:val="NoSpacing1"/>
              <w:rPr>
                <w:rFonts w:ascii="Arial" w:hAnsi="Arial" w:cs="Arial"/>
                <w:sz w:val="24"/>
                <w:szCs w:val="24"/>
              </w:rPr>
            </w:pPr>
            <w:r>
              <w:rPr>
                <w:rFonts w:ascii="Arial" w:hAnsi="Arial" w:cs="Arial"/>
                <w:sz w:val="24"/>
                <w:szCs w:val="24"/>
              </w:rPr>
              <w:t>Grade 6</w:t>
            </w:r>
            <w:r w:rsidR="004B2A13" w:rsidRPr="002E102E">
              <w:rPr>
                <w:rFonts w:ascii="Arial" w:hAnsi="Arial" w:cs="Arial"/>
                <w:sz w:val="24"/>
                <w:szCs w:val="24"/>
              </w:rPr>
              <w:fldChar w:fldCharType="begin">
                <w:ffData>
                  <w:name w:val="Text1"/>
                  <w:enabled/>
                  <w:calcOnExit w:val="0"/>
                  <w:textInput/>
                </w:ffData>
              </w:fldChar>
            </w:r>
            <w:r w:rsidR="00061FED" w:rsidRPr="002E102E">
              <w:rPr>
                <w:rFonts w:ascii="Arial" w:hAnsi="Arial" w:cs="Arial"/>
                <w:sz w:val="24"/>
                <w:szCs w:val="24"/>
              </w:rPr>
              <w:instrText xml:space="preserve"> FORMTEXT </w:instrText>
            </w:r>
            <w:r w:rsidR="004B2A13" w:rsidRPr="002E102E">
              <w:rPr>
                <w:rFonts w:ascii="Arial" w:hAnsi="Arial" w:cs="Arial"/>
                <w:sz w:val="24"/>
                <w:szCs w:val="24"/>
              </w:rPr>
            </w:r>
            <w:r w:rsidR="004B2A13" w:rsidRPr="002E102E">
              <w:rPr>
                <w:rFonts w:ascii="Arial" w:hAnsi="Arial" w:cs="Arial"/>
                <w:sz w:val="24"/>
                <w:szCs w:val="24"/>
              </w:rPr>
              <w:fldChar w:fldCharType="separate"/>
            </w:r>
            <w:r w:rsidR="00061FED" w:rsidRPr="002E102E">
              <w:rPr>
                <w:rFonts w:ascii="Arial" w:hAnsi="Arial" w:cs="Arial"/>
                <w:noProof/>
                <w:sz w:val="24"/>
                <w:szCs w:val="24"/>
              </w:rPr>
              <w:t> </w:t>
            </w:r>
            <w:r w:rsidR="00061FED" w:rsidRPr="002E102E">
              <w:rPr>
                <w:rFonts w:ascii="Arial" w:hAnsi="Arial" w:cs="Arial"/>
                <w:noProof/>
                <w:sz w:val="24"/>
                <w:szCs w:val="24"/>
              </w:rPr>
              <w:t> </w:t>
            </w:r>
            <w:r w:rsidR="00061FED" w:rsidRPr="002E102E">
              <w:rPr>
                <w:rFonts w:ascii="Arial" w:hAnsi="Arial" w:cs="Arial"/>
                <w:noProof/>
                <w:sz w:val="24"/>
                <w:szCs w:val="24"/>
              </w:rPr>
              <w:t> </w:t>
            </w:r>
            <w:r w:rsidR="00061FED" w:rsidRPr="002E102E">
              <w:rPr>
                <w:rFonts w:ascii="Arial" w:hAnsi="Arial" w:cs="Arial"/>
                <w:noProof/>
                <w:sz w:val="24"/>
                <w:szCs w:val="24"/>
              </w:rPr>
              <w:t> </w:t>
            </w:r>
            <w:r w:rsidR="00061FED" w:rsidRPr="002E102E">
              <w:rPr>
                <w:rFonts w:ascii="Arial" w:hAnsi="Arial" w:cs="Arial"/>
                <w:noProof/>
                <w:sz w:val="24"/>
                <w:szCs w:val="24"/>
              </w:rPr>
              <w:t> </w:t>
            </w:r>
            <w:r w:rsidR="004B2A13" w:rsidRPr="002E102E">
              <w:rPr>
                <w:rFonts w:ascii="Arial" w:hAnsi="Arial" w:cs="Arial"/>
                <w:sz w:val="24"/>
                <w:szCs w:val="24"/>
              </w:rPr>
              <w:fldChar w:fldCharType="end"/>
            </w:r>
          </w:p>
          <w:p w:rsidR="00F718FA" w:rsidRDefault="00F718FA" w:rsidP="00006630">
            <w:pPr>
              <w:pStyle w:val="NoSpacing1"/>
              <w:rPr>
                <w:rFonts w:ascii="Arial" w:hAnsi="Arial" w:cs="Arial"/>
                <w:sz w:val="24"/>
                <w:szCs w:val="24"/>
              </w:rPr>
            </w:pPr>
            <w:r>
              <w:rPr>
                <w:rFonts w:ascii="Arial" w:hAnsi="Arial" w:cs="Arial"/>
                <w:sz w:val="24"/>
                <w:szCs w:val="24"/>
              </w:rPr>
              <w:t>Grade 7</w:t>
            </w:r>
            <w:r w:rsidR="004B2A13" w:rsidRPr="002E102E">
              <w:rPr>
                <w:rFonts w:ascii="Arial" w:hAnsi="Arial" w:cs="Arial"/>
                <w:sz w:val="24"/>
                <w:szCs w:val="24"/>
              </w:rPr>
              <w:fldChar w:fldCharType="begin">
                <w:ffData>
                  <w:name w:val="Text1"/>
                  <w:enabled/>
                  <w:calcOnExit w:val="0"/>
                  <w:textInput/>
                </w:ffData>
              </w:fldChar>
            </w:r>
            <w:r w:rsidRPr="002E102E">
              <w:rPr>
                <w:rFonts w:ascii="Arial" w:hAnsi="Arial" w:cs="Arial"/>
                <w:sz w:val="24"/>
                <w:szCs w:val="24"/>
              </w:rPr>
              <w:instrText xml:space="preserve"> FORMTEXT </w:instrText>
            </w:r>
            <w:r w:rsidR="004B2A13" w:rsidRPr="002E102E">
              <w:rPr>
                <w:rFonts w:ascii="Arial" w:hAnsi="Arial" w:cs="Arial"/>
                <w:sz w:val="24"/>
                <w:szCs w:val="24"/>
              </w:rPr>
            </w:r>
            <w:r w:rsidR="004B2A13" w:rsidRPr="002E102E">
              <w:rPr>
                <w:rFonts w:ascii="Arial" w:hAnsi="Arial" w:cs="Arial"/>
                <w:sz w:val="24"/>
                <w:szCs w:val="24"/>
              </w:rPr>
              <w:fldChar w:fldCharType="separate"/>
            </w:r>
            <w:r w:rsidRPr="002E102E">
              <w:rPr>
                <w:rFonts w:ascii="Arial" w:hAnsi="Arial" w:cs="Arial"/>
                <w:noProof/>
                <w:sz w:val="24"/>
                <w:szCs w:val="24"/>
              </w:rPr>
              <w:t> </w:t>
            </w:r>
            <w:r w:rsidRPr="002E102E">
              <w:rPr>
                <w:rFonts w:ascii="Arial" w:hAnsi="Arial" w:cs="Arial"/>
                <w:noProof/>
                <w:sz w:val="24"/>
                <w:szCs w:val="24"/>
              </w:rPr>
              <w:t> </w:t>
            </w:r>
            <w:r w:rsidRPr="002E102E">
              <w:rPr>
                <w:rFonts w:ascii="Arial" w:hAnsi="Arial" w:cs="Arial"/>
                <w:noProof/>
                <w:sz w:val="24"/>
                <w:szCs w:val="24"/>
              </w:rPr>
              <w:t> </w:t>
            </w:r>
            <w:r w:rsidRPr="002E102E">
              <w:rPr>
                <w:rFonts w:ascii="Arial" w:hAnsi="Arial" w:cs="Arial"/>
                <w:noProof/>
                <w:sz w:val="24"/>
                <w:szCs w:val="24"/>
              </w:rPr>
              <w:t> </w:t>
            </w:r>
            <w:r w:rsidRPr="002E102E">
              <w:rPr>
                <w:rFonts w:ascii="Arial" w:hAnsi="Arial" w:cs="Arial"/>
                <w:noProof/>
                <w:sz w:val="24"/>
                <w:szCs w:val="24"/>
              </w:rPr>
              <w:t> </w:t>
            </w:r>
            <w:r w:rsidR="004B2A13" w:rsidRPr="002E102E">
              <w:rPr>
                <w:rFonts w:ascii="Arial" w:hAnsi="Arial" w:cs="Arial"/>
                <w:sz w:val="24"/>
                <w:szCs w:val="24"/>
              </w:rPr>
              <w:fldChar w:fldCharType="end"/>
            </w:r>
          </w:p>
          <w:p w:rsidR="00F718FA" w:rsidRPr="002E102E" w:rsidRDefault="00F718FA" w:rsidP="00006630">
            <w:pPr>
              <w:pStyle w:val="NoSpacing1"/>
              <w:rPr>
                <w:rFonts w:ascii="Arial" w:hAnsi="Arial" w:cs="Arial"/>
                <w:sz w:val="24"/>
                <w:szCs w:val="24"/>
              </w:rPr>
            </w:pPr>
            <w:r>
              <w:rPr>
                <w:rFonts w:ascii="Arial" w:hAnsi="Arial" w:cs="Arial"/>
                <w:sz w:val="24"/>
                <w:szCs w:val="24"/>
              </w:rPr>
              <w:t>Grade 8</w:t>
            </w:r>
            <w:r w:rsidR="004B2A13" w:rsidRPr="002E102E">
              <w:rPr>
                <w:rFonts w:ascii="Arial" w:hAnsi="Arial" w:cs="Arial"/>
                <w:sz w:val="24"/>
                <w:szCs w:val="24"/>
              </w:rPr>
              <w:fldChar w:fldCharType="begin">
                <w:ffData>
                  <w:name w:val="Text1"/>
                  <w:enabled/>
                  <w:calcOnExit w:val="0"/>
                  <w:textInput/>
                </w:ffData>
              </w:fldChar>
            </w:r>
            <w:r w:rsidRPr="002E102E">
              <w:rPr>
                <w:rFonts w:ascii="Arial" w:hAnsi="Arial" w:cs="Arial"/>
                <w:sz w:val="24"/>
                <w:szCs w:val="24"/>
              </w:rPr>
              <w:instrText xml:space="preserve"> FORMTEXT </w:instrText>
            </w:r>
            <w:r w:rsidR="004B2A13" w:rsidRPr="002E102E">
              <w:rPr>
                <w:rFonts w:ascii="Arial" w:hAnsi="Arial" w:cs="Arial"/>
                <w:sz w:val="24"/>
                <w:szCs w:val="24"/>
              </w:rPr>
            </w:r>
            <w:r w:rsidR="004B2A13" w:rsidRPr="002E102E">
              <w:rPr>
                <w:rFonts w:ascii="Arial" w:hAnsi="Arial" w:cs="Arial"/>
                <w:sz w:val="24"/>
                <w:szCs w:val="24"/>
              </w:rPr>
              <w:fldChar w:fldCharType="separate"/>
            </w:r>
            <w:r w:rsidRPr="002E102E">
              <w:rPr>
                <w:rFonts w:ascii="Arial" w:hAnsi="Arial" w:cs="Arial"/>
                <w:noProof/>
                <w:sz w:val="24"/>
                <w:szCs w:val="24"/>
              </w:rPr>
              <w:t> </w:t>
            </w:r>
            <w:r w:rsidRPr="002E102E">
              <w:rPr>
                <w:rFonts w:ascii="Arial" w:hAnsi="Arial" w:cs="Arial"/>
                <w:noProof/>
                <w:sz w:val="24"/>
                <w:szCs w:val="24"/>
              </w:rPr>
              <w:t> </w:t>
            </w:r>
            <w:r w:rsidRPr="002E102E">
              <w:rPr>
                <w:rFonts w:ascii="Arial" w:hAnsi="Arial" w:cs="Arial"/>
                <w:noProof/>
                <w:sz w:val="24"/>
                <w:szCs w:val="24"/>
              </w:rPr>
              <w:t> </w:t>
            </w:r>
            <w:r w:rsidRPr="002E102E">
              <w:rPr>
                <w:rFonts w:ascii="Arial" w:hAnsi="Arial" w:cs="Arial"/>
                <w:noProof/>
                <w:sz w:val="24"/>
                <w:szCs w:val="24"/>
              </w:rPr>
              <w:t> </w:t>
            </w:r>
            <w:r w:rsidRPr="002E102E">
              <w:rPr>
                <w:rFonts w:ascii="Arial" w:hAnsi="Arial" w:cs="Arial"/>
                <w:noProof/>
                <w:sz w:val="24"/>
                <w:szCs w:val="24"/>
              </w:rPr>
              <w:t> </w:t>
            </w:r>
            <w:r w:rsidR="004B2A13" w:rsidRPr="002E102E">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061FED" w:rsidRPr="002E102E" w:rsidRDefault="00061FED" w:rsidP="008549D4">
            <w:pPr>
              <w:pStyle w:val="NoSpacing1"/>
              <w:rPr>
                <w:rFonts w:ascii="Arial" w:hAnsi="Arial" w:cs="Arial"/>
                <w:sz w:val="24"/>
                <w:szCs w:val="24"/>
              </w:rPr>
            </w:pPr>
          </w:p>
        </w:tc>
      </w:tr>
      <w:tr w:rsidR="00061FED" w:rsidRPr="002E102E" w:rsidTr="005A45DD">
        <w:trPr>
          <w:trHeight w:val="287"/>
        </w:trPr>
        <w:tc>
          <w:tcPr>
            <w:tcW w:w="54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61FED" w:rsidRPr="002E102E" w:rsidRDefault="00155D81" w:rsidP="00EC49E4">
            <w:pPr>
              <w:pStyle w:val="NoSpacing1"/>
              <w:jc w:val="center"/>
              <w:rPr>
                <w:rFonts w:ascii="Arial" w:hAnsi="Arial" w:cs="Arial"/>
                <w:b/>
                <w:sz w:val="24"/>
                <w:szCs w:val="24"/>
              </w:rPr>
            </w:pPr>
            <w:r w:rsidRPr="002E102E">
              <w:rPr>
                <w:rFonts w:ascii="Arial" w:hAnsi="Arial" w:cs="Arial"/>
                <w:b/>
                <w:sz w:val="24"/>
                <w:szCs w:val="24"/>
              </w:rPr>
              <w:t>#</w:t>
            </w:r>
          </w:p>
        </w:tc>
        <w:tc>
          <w:tcPr>
            <w:tcW w:w="674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61FED" w:rsidRPr="002E102E" w:rsidRDefault="00061FED" w:rsidP="00802988">
            <w:pPr>
              <w:pStyle w:val="NoSpacing1"/>
              <w:rPr>
                <w:rFonts w:ascii="Arial" w:hAnsi="Arial" w:cs="Arial"/>
                <w:b/>
                <w:sz w:val="24"/>
                <w:szCs w:val="24"/>
              </w:rPr>
            </w:pPr>
            <w:r w:rsidRPr="002E102E">
              <w:rPr>
                <w:rFonts w:ascii="Arial" w:hAnsi="Arial" w:cs="Arial"/>
                <w:b/>
                <w:sz w:val="24"/>
                <w:szCs w:val="24"/>
              </w:rPr>
              <w:t>Speaking and Listening</w:t>
            </w:r>
          </w:p>
        </w:tc>
        <w:tc>
          <w:tcPr>
            <w:tcW w:w="321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61FED" w:rsidRPr="002E102E" w:rsidRDefault="00061FED" w:rsidP="007D77D6">
            <w:pPr>
              <w:rPr>
                <w:b/>
                <w:sz w:val="24"/>
                <w:szCs w:val="24"/>
              </w:rPr>
            </w:pPr>
            <w:r w:rsidRPr="002E102E">
              <w:rPr>
                <w:b/>
                <w:sz w:val="24"/>
                <w:szCs w:val="24"/>
              </w:rPr>
              <w:t>Citation Level 2</w:t>
            </w:r>
          </w:p>
        </w:tc>
        <w:tc>
          <w:tcPr>
            <w:tcW w:w="322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61FED" w:rsidRPr="002E102E" w:rsidRDefault="00061FED" w:rsidP="007D77D6">
            <w:pPr>
              <w:rPr>
                <w:b/>
                <w:sz w:val="24"/>
                <w:szCs w:val="24"/>
              </w:rPr>
            </w:pPr>
            <w:r w:rsidRPr="002E102E">
              <w:rPr>
                <w:b/>
                <w:sz w:val="24"/>
                <w:szCs w:val="24"/>
              </w:rPr>
              <w:t>Citation Level 3</w:t>
            </w:r>
          </w:p>
        </w:tc>
        <w:tc>
          <w:tcPr>
            <w:tcW w:w="88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61FED" w:rsidRPr="002E102E" w:rsidRDefault="00061FED" w:rsidP="007D77D6">
            <w:pPr>
              <w:rPr>
                <w:b/>
                <w:sz w:val="24"/>
                <w:szCs w:val="24"/>
              </w:rPr>
            </w:pPr>
            <w:r w:rsidRPr="002E102E">
              <w:rPr>
                <w:b/>
                <w:sz w:val="24"/>
                <w:szCs w:val="24"/>
              </w:rPr>
              <w:t>Score</w:t>
            </w:r>
          </w:p>
        </w:tc>
      </w:tr>
      <w:tr w:rsidR="00061FED" w:rsidRPr="002E102E" w:rsidTr="005A45DD">
        <w:trPr>
          <w:trHeight w:val="432"/>
        </w:trPr>
        <w:tc>
          <w:tcPr>
            <w:tcW w:w="549" w:type="dxa"/>
            <w:tcBorders>
              <w:top w:val="single" w:sz="4" w:space="0" w:color="auto"/>
              <w:left w:val="single" w:sz="4" w:space="0" w:color="auto"/>
              <w:bottom w:val="single" w:sz="4" w:space="0" w:color="auto"/>
              <w:right w:val="single" w:sz="4" w:space="0" w:color="auto"/>
            </w:tcBorders>
            <w:shd w:val="clear" w:color="auto" w:fill="FFFFFF" w:themeFill="background1"/>
          </w:tcPr>
          <w:p w:rsidR="00061FED" w:rsidRPr="002E102E" w:rsidRDefault="0039320C" w:rsidP="000E5B4C">
            <w:pPr>
              <w:pStyle w:val="NoSpacing1"/>
              <w:jc w:val="center"/>
              <w:rPr>
                <w:rFonts w:ascii="Arial" w:hAnsi="Arial" w:cs="Arial"/>
                <w:b/>
                <w:sz w:val="24"/>
                <w:szCs w:val="24"/>
              </w:rPr>
            </w:pPr>
            <w:r w:rsidRPr="002E102E">
              <w:rPr>
                <w:rFonts w:ascii="Arial" w:hAnsi="Arial" w:cs="Arial"/>
                <w:b/>
                <w:sz w:val="24"/>
                <w:szCs w:val="24"/>
              </w:rPr>
              <w:t>39</w:t>
            </w:r>
          </w:p>
        </w:tc>
        <w:tc>
          <w:tcPr>
            <w:tcW w:w="6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77D6" w:rsidRPr="002E102E" w:rsidRDefault="007D77D6" w:rsidP="007D77D6">
            <w:pPr>
              <w:adjustRightInd w:val="0"/>
              <w:rPr>
                <w:sz w:val="24"/>
                <w:szCs w:val="24"/>
              </w:rPr>
            </w:pPr>
            <w:r w:rsidRPr="002E102E">
              <w:rPr>
                <w:sz w:val="24"/>
                <w:szCs w:val="24"/>
              </w:rPr>
              <w:t>Students in grades 6, 7, and 8 will:</w:t>
            </w:r>
          </w:p>
          <w:p w:rsidR="007D77D6" w:rsidRPr="002E102E" w:rsidRDefault="007D77D6" w:rsidP="007D77D6">
            <w:pPr>
              <w:adjustRightInd w:val="0"/>
              <w:rPr>
                <w:sz w:val="24"/>
                <w:szCs w:val="24"/>
              </w:rPr>
            </w:pPr>
            <w:r w:rsidRPr="002E102E">
              <w:rPr>
                <w:sz w:val="24"/>
                <w:szCs w:val="24"/>
              </w:rPr>
              <w:t>(1) understand the influence of heritage language in English speech patterns;</w:t>
            </w:r>
          </w:p>
          <w:p w:rsidR="007D77D6" w:rsidRPr="002E102E" w:rsidRDefault="007D77D6" w:rsidP="007D77D6">
            <w:pPr>
              <w:adjustRightInd w:val="0"/>
              <w:rPr>
                <w:sz w:val="24"/>
                <w:szCs w:val="24"/>
              </w:rPr>
            </w:pPr>
            <w:r w:rsidRPr="002E102E">
              <w:rPr>
                <w:sz w:val="24"/>
                <w:szCs w:val="24"/>
              </w:rPr>
              <w:t>(2) orally compare and contrast accounts of the same event and text;</w:t>
            </w:r>
          </w:p>
          <w:p w:rsidR="007D77D6" w:rsidRPr="002E102E" w:rsidRDefault="007D77D6" w:rsidP="007D77D6">
            <w:pPr>
              <w:adjustRightInd w:val="0"/>
              <w:rPr>
                <w:sz w:val="24"/>
                <w:szCs w:val="24"/>
              </w:rPr>
            </w:pPr>
            <w:r w:rsidRPr="002E102E">
              <w:rPr>
                <w:sz w:val="24"/>
                <w:szCs w:val="24"/>
              </w:rPr>
              <w:t>(3) demonstrate appropriate listening skills for understanding and cooperation within a variety of cultural settings.</w:t>
            </w:r>
          </w:p>
          <w:p w:rsidR="00061FED" w:rsidRPr="002E102E" w:rsidRDefault="00061FED" w:rsidP="00F059CE">
            <w:pPr>
              <w:adjustRightInd w:val="0"/>
              <w:ind w:left="702"/>
              <w:rPr>
                <w:sz w:val="24"/>
                <w:szCs w:val="24"/>
              </w:rPr>
            </w:pPr>
          </w:p>
        </w:tc>
        <w:tc>
          <w:tcPr>
            <w:tcW w:w="3219" w:type="dxa"/>
            <w:tcBorders>
              <w:top w:val="single" w:sz="4" w:space="0" w:color="auto"/>
              <w:left w:val="single" w:sz="4" w:space="0" w:color="auto"/>
              <w:bottom w:val="single" w:sz="4" w:space="0" w:color="auto"/>
              <w:right w:val="single" w:sz="4" w:space="0" w:color="auto"/>
            </w:tcBorders>
            <w:shd w:val="clear" w:color="auto" w:fill="FFFFFF" w:themeFill="background1"/>
          </w:tcPr>
          <w:p w:rsidR="0043342C" w:rsidRDefault="0043342C" w:rsidP="00DB0DB4">
            <w:pPr>
              <w:rPr>
                <w:sz w:val="24"/>
                <w:szCs w:val="24"/>
              </w:rPr>
            </w:pPr>
          </w:p>
          <w:p w:rsidR="00061FED" w:rsidRPr="002E102E" w:rsidRDefault="004B2A13" w:rsidP="00DB0DB4">
            <w:pPr>
              <w:rPr>
                <w:sz w:val="24"/>
                <w:szCs w:val="24"/>
              </w:rPr>
            </w:pPr>
            <w:r w:rsidRPr="002E102E">
              <w:rPr>
                <w:sz w:val="24"/>
                <w:szCs w:val="24"/>
              </w:rPr>
              <w:fldChar w:fldCharType="begin">
                <w:ffData>
                  <w:name w:val="Text1"/>
                  <w:enabled/>
                  <w:calcOnExit w:val="0"/>
                  <w:textInput/>
                </w:ffData>
              </w:fldChar>
            </w:r>
            <w:r w:rsidR="00061FED" w:rsidRPr="002E102E">
              <w:rPr>
                <w:sz w:val="24"/>
                <w:szCs w:val="24"/>
              </w:rPr>
              <w:instrText xml:space="preserve"> FORMTEXT </w:instrText>
            </w:r>
            <w:r w:rsidRPr="002E102E">
              <w:rPr>
                <w:sz w:val="24"/>
                <w:szCs w:val="24"/>
              </w:rPr>
            </w:r>
            <w:r w:rsidRPr="002E102E">
              <w:rPr>
                <w:sz w:val="24"/>
                <w:szCs w:val="24"/>
              </w:rPr>
              <w:fldChar w:fldCharType="separate"/>
            </w:r>
            <w:r w:rsidR="00061FED" w:rsidRPr="002E102E">
              <w:rPr>
                <w:noProof/>
                <w:sz w:val="24"/>
                <w:szCs w:val="24"/>
              </w:rPr>
              <w:t> </w:t>
            </w:r>
            <w:r w:rsidR="00061FED" w:rsidRPr="002E102E">
              <w:rPr>
                <w:noProof/>
                <w:sz w:val="24"/>
                <w:szCs w:val="24"/>
              </w:rPr>
              <w:t> </w:t>
            </w:r>
            <w:r w:rsidR="00061FED" w:rsidRPr="002E102E">
              <w:rPr>
                <w:noProof/>
                <w:sz w:val="24"/>
                <w:szCs w:val="24"/>
              </w:rPr>
              <w:t> </w:t>
            </w:r>
            <w:r w:rsidR="00061FED" w:rsidRPr="002E102E">
              <w:rPr>
                <w:noProof/>
                <w:sz w:val="24"/>
                <w:szCs w:val="24"/>
              </w:rPr>
              <w:t> </w:t>
            </w:r>
            <w:r w:rsidR="00061FED" w:rsidRPr="002E102E">
              <w:rPr>
                <w:noProof/>
                <w:sz w:val="24"/>
                <w:szCs w:val="24"/>
              </w:rPr>
              <w:t> </w:t>
            </w:r>
            <w:r w:rsidRPr="002E102E">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shd w:val="clear" w:color="auto" w:fill="FFFFFF" w:themeFill="background1"/>
          </w:tcPr>
          <w:p w:rsidR="0043342C" w:rsidRDefault="0043342C" w:rsidP="00DB0DB4">
            <w:pPr>
              <w:rPr>
                <w:sz w:val="24"/>
                <w:szCs w:val="24"/>
              </w:rPr>
            </w:pPr>
          </w:p>
          <w:p w:rsidR="00061FED" w:rsidRPr="002E102E" w:rsidRDefault="004B2A13" w:rsidP="00DB0DB4">
            <w:pPr>
              <w:rPr>
                <w:sz w:val="24"/>
                <w:szCs w:val="24"/>
              </w:rPr>
            </w:pPr>
            <w:r w:rsidRPr="002E102E">
              <w:rPr>
                <w:sz w:val="24"/>
                <w:szCs w:val="24"/>
              </w:rPr>
              <w:fldChar w:fldCharType="begin">
                <w:ffData>
                  <w:name w:val="Text1"/>
                  <w:enabled/>
                  <w:calcOnExit w:val="0"/>
                  <w:textInput/>
                </w:ffData>
              </w:fldChar>
            </w:r>
            <w:r w:rsidR="00061FED" w:rsidRPr="002E102E">
              <w:rPr>
                <w:sz w:val="24"/>
                <w:szCs w:val="24"/>
              </w:rPr>
              <w:instrText xml:space="preserve"> FORMTEXT </w:instrText>
            </w:r>
            <w:r w:rsidRPr="002E102E">
              <w:rPr>
                <w:sz w:val="24"/>
                <w:szCs w:val="24"/>
              </w:rPr>
            </w:r>
            <w:r w:rsidRPr="002E102E">
              <w:rPr>
                <w:sz w:val="24"/>
                <w:szCs w:val="24"/>
              </w:rPr>
              <w:fldChar w:fldCharType="separate"/>
            </w:r>
            <w:r w:rsidR="00061FED" w:rsidRPr="002E102E">
              <w:rPr>
                <w:noProof/>
                <w:sz w:val="24"/>
                <w:szCs w:val="24"/>
              </w:rPr>
              <w:t> </w:t>
            </w:r>
            <w:r w:rsidR="00061FED" w:rsidRPr="002E102E">
              <w:rPr>
                <w:noProof/>
                <w:sz w:val="24"/>
                <w:szCs w:val="24"/>
              </w:rPr>
              <w:t> </w:t>
            </w:r>
            <w:r w:rsidR="00061FED" w:rsidRPr="002E102E">
              <w:rPr>
                <w:noProof/>
                <w:sz w:val="24"/>
                <w:szCs w:val="24"/>
              </w:rPr>
              <w:t> </w:t>
            </w:r>
            <w:r w:rsidR="00061FED" w:rsidRPr="002E102E">
              <w:rPr>
                <w:noProof/>
                <w:sz w:val="24"/>
                <w:szCs w:val="24"/>
              </w:rPr>
              <w:t> </w:t>
            </w:r>
            <w:r w:rsidR="00061FED" w:rsidRPr="002E102E">
              <w:rPr>
                <w:noProof/>
                <w:sz w:val="24"/>
                <w:szCs w:val="24"/>
              </w:rPr>
              <w:t> </w:t>
            </w:r>
            <w:r w:rsidRPr="002E102E">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1FED" w:rsidRPr="002E102E" w:rsidRDefault="00061FED" w:rsidP="008549D4">
            <w:pPr>
              <w:pStyle w:val="NoSpacing1"/>
              <w:rPr>
                <w:rFonts w:ascii="Arial" w:hAnsi="Arial" w:cs="Arial"/>
                <w:sz w:val="24"/>
                <w:szCs w:val="24"/>
              </w:rPr>
            </w:pPr>
          </w:p>
        </w:tc>
      </w:tr>
    </w:tbl>
    <w:p w:rsidR="00CF559B" w:rsidRPr="002E102E" w:rsidRDefault="00CF559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gridCol w:w="1800"/>
        <w:gridCol w:w="2808"/>
      </w:tblGrid>
      <w:tr w:rsidR="00F77339" w:rsidRPr="002E102E" w:rsidTr="00EC49E4">
        <w:tc>
          <w:tcPr>
            <w:tcW w:w="10008" w:type="dxa"/>
            <w:shd w:val="clear" w:color="auto" w:fill="C2D69B" w:themeFill="accent3" w:themeFillTint="99"/>
            <w:vAlign w:val="center"/>
          </w:tcPr>
          <w:p w:rsidR="00F77339" w:rsidRPr="002E102E" w:rsidRDefault="00F77339" w:rsidP="007D77D6">
            <w:pPr>
              <w:jc w:val="right"/>
              <w:rPr>
                <w:b/>
                <w:sz w:val="24"/>
                <w:szCs w:val="24"/>
              </w:rPr>
            </w:pPr>
            <w:r w:rsidRPr="002E102E">
              <w:rPr>
                <w:b/>
                <w:sz w:val="24"/>
                <w:szCs w:val="24"/>
              </w:rPr>
              <w:t xml:space="preserve">SECTION I:  </w:t>
            </w:r>
          </w:p>
        </w:tc>
        <w:tc>
          <w:tcPr>
            <w:tcW w:w="1800" w:type="dxa"/>
            <w:shd w:val="clear" w:color="auto" w:fill="000000"/>
          </w:tcPr>
          <w:p w:rsidR="00F77339" w:rsidRPr="002E102E" w:rsidRDefault="00F77339" w:rsidP="007D77D6">
            <w:pPr>
              <w:jc w:val="center"/>
              <w:rPr>
                <w:b/>
                <w:color w:val="FFFFFF"/>
                <w:sz w:val="24"/>
                <w:szCs w:val="24"/>
              </w:rPr>
            </w:pPr>
            <w:r w:rsidRPr="002E102E">
              <w:rPr>
                <w:b/>
                <w:color w:val="FFFFFF"/>
                <w:sz w:val="24"/>
                <w:szCs w:val="24"/>
              </w:rPr>
              <w:t>TOTAL SECTION SCORE</w:t>
            </w:r>
          </w:p>
        </w:tc>
        <w:tc>
          <w:tcPr>
            <w:tcW w:w="2808" w:type="dxa"/>
          </w:tcPr>
          <w:p w:rsidR="00F77339" w:rsidRPr="002E102E" w:rsidRDefault="00F77339" w:rsidP="007D77D6">
            <w:pPr>
              <w:rPr>
                <w:sz w:val="24"/>
                <w:szCs w:val="24"/>
              </w:rPr>
            </w:pPr>
          </w:p>
        </w:tc>
      </w:tr>
    </w:tbl>
    <w:p w:rsidR="00586405" w:rsidRDefault="00586405" w:rsidP="0008757C">
      <w:pPr>
        <w:rPr>
          <w:sz w:val="24"/>
          <w:szCs w:val="24"/>
        </w:rPr>
      </w:pPr>
    </w:p>
    <w:p w:rsidR="00326D39" w:rsidRDefault="00326D39" w:rsidP="0008757C">
      <w:pPr>
        <w:rPr>
          <w:sz w:val="24"/>
          <w:szCs w:val="24"/>
        </w:rPr>
      </w:pPr>
    </w:p>
    <w:p w:rsidR="00326D39" w:rsidRDefault="00326D39" w:rsidP="0008757C">
      <w:pPr>
        <w:rPr>
          <w:sz w:val="24"/>
          <w:szCs w:val="24"/>
        </w:rPr>
      </w:pPr>
    </w:p>
    <w:p w:rsidR="00326D39" w:rsidRDefault="00326D39" w:rsidP="0008757C">
      <w:pPr>
        <w:rPr>
          <w:sz w:val="24"/>
          <w:szCs w:val="24"/>
        </w:rPr>
      </w:pPr>
    </w:p>
    <w:p w:rsidR="00326D39" w:rsidRDefault="00326D39" w:rsidP="0008757C">
      <w:pPr>
        <w:rPr>
          <w:sz w:val="24"/>
          <w:szCs w:val="24"/>
        </w:rPr>
      </w:pPr>
    </w:p>
    <w:p w:rsidR="00326D39" w:rsidRDefault="00326D39" w:rsidP="0008757C">
      <w:pPr>
        <w:rPr>
          <w:sz w:val="24"/>
          <w:szCs w:val="24"/>
        </w:rPr>
      </w:pPr>
    </w:p>
    <w:p w:rsidR="00326D39" w:rsidRPr="002E102E" w:rsidRDefault="00326D39" w:rsidP="0008757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080B2B" w:rsidRPr="002E102E" w:rsidTr="00EC49E4">
        <w:tc>
          <w:tcPr>
            <w:tcW w:w="14616" w:type="dxa"/>
            <w:shd w:val="clear" w:color="auto" w:fill="C2D69B" w:themeFill="accent3" w:themeFillTint="99"/>
          </w:tcPr>
          <w:p w:rsidR="00080B2B" w:rsidRPr="002E102E" w:rsidRDefault="00080B2B" w:rsidP="0026397A">
            <w:pPr>
              <w:rPr>
                <w:b/>
                <w:sz w:val="24"/>
                <w:szCs w:val="24"/>
              </w:rPr>
            </w:pPr>
            <w:r w:rsidRPr="002E102E">
              <w:rPr>
                <w:b/>
                <w:sz w:val="24"/>
                <w:szCs w:val="24"/>
              </w:rPr>
              <w:t>SECTION II:  OTHER RELEVANT CRITERIA</w:t>
            </w:r>
          </w:p>
        </w:tc>
      </w:tr>
      <w:tr w:rsidR="00080B2B" w:rsidRPr="002E102E" w:rsidTr="0026397A">
        <w:tc>
          <w:tcPr>
            <w:tcW w:w="14616" w:type="dxa"/>
          </w:tcPr>
          <w:p w:rsidR="00080B2B" w:rsidRPr="002E102E" w:rsidRDefault="00080B2B" w:rsidP="0026397A">
            <w:pPr>
              <w:rPr>
                <w:b/>
                <w:sz w:val="24"/>
                <w:szCs w:val="24"/>
              </w:rPr>
            </w:pPr>
            <w:r w:rsidRPr="002E102E">
              <w:rPr>
                <w:b/>
                <w:sz w:val="24"/>
                <w:szCs w:val="24"/>
              </w:rPr>
              <w:t>Publisher:</w:t>
            </w:r>
          </w:p>
          <w:p w:rsidR="00963A4D" w:rsidRPr="002E102E" w:rsidRDefault="00963A4D" w:rsidP="0026397A">
            <w:pPr>
              <w:numPr>
                <w:ilvl w:val="0"/>
                <w:numId w:val="5"/>
              </w:numPr>
              <w:ind w:left="360"/>
              <w:rPr>
                <w:sz w:val="24"/>
                <w:szCs w:val="24"/>
              </w:rPr>
            </w:pPr>
            <w:r w:rsidRPr="002E102E">
              <w:rPr>
                <w:sz w:val="24"/>
                <w:szCs w:val="24"/>
              </w:rPr>
              <w:t>Section 2 criteria are scored as to whether the evidence occurs in the inst</w:t>
            </w:r>
            <w:r w:rsidR="00BA7D88">
              <w:rPr>
                <w:sz w:val="24"/>
                <w:szCs w:val="24"/>
              </w:rPr>
              <w:t>ructional material; they are not</w:t>
            </w:r>
            <w:r w:rsidRPr="002E102E">
              <w:rPr>
                <w:sz w:val="24"/>
                <w:szCs w:val="24"/>
              </w:rPr>
              <w:t xml:space="preserve"> scored using Bloom’s. </w:t>
            </w:r>
          </w:p>
          <w:p w:rsidR="00080B2B" w:rsidRPr="002E102E" w:rsidRDefault="00080B2B" w:rsidP="0026397A">
            <w:pPr>
              <w:numPr>
                <w:ilvl w:val="0"/>
                <w:numId w:val="5"/>
              </w:numPr>
              <w:ind w:left="360"/>
              <w:rPr>
                <w:sz w:val="24"/>
                <w:szCs w:val="24"/>
              </w:rPr>
            </w:pPr>
            <w:r w:rsidRPr="002E102E">
              <w:rPr>
                <w:sz w:val="24"/>
                <w:szCs w:val="24"/>
              </w:rPr>
              <w:t xml:space="preserve">Citations for </w:t>
            </w:r>
            <w:r w:rsidR="00346958" w:rsidRPr="002E102E">
              <w:rPr>
                <w:sz w:val="24"/>
                <w:szCs w:val="24"/>
              </w:rPr>
              <w:t xml:space="preserve">Section 2 </w:t>
            </w:r>
            <w:r w:rsidRPr="002E102E">
              <w:rPr>
                <w:sz w:val="24"/>
                <w:szCs w:val="24"/>
              </w:rPr>
              <w:t>“Other Relevant Criteria” will usually refer to the Teacher Edition, but may refer to the Student Edition.</w:t>
            </w:r>
          </w:p>
          <w:p w:rsidR="00080B2B" w:rsidRPr="002E102E" w:rsidRDefault="00080B2B" w:rsidP="00531584">
            <w:pPr>
              <w:numPr>
                <w:ilvl w:val="0"/>
                <w:numId w:val="5"/>
              </w:numPr>
              <w:ind w:left="360"/>
              <w:rPr>
                <w:sz w:val="24"/>
                <w:szCs w:val="24"/>
              </w:rPr>
            </w:pPr>
            <w:r w:rsidRPr="002E102E">
              <w:rPr>
                <w:sz w:val="24"/>
                <w:szCs w:val="24"/>
              </w:rPr>
              <w:t>All three citations must be found satisfactory by the Review Team to meet the requirements of the standard</w:t>
            </w:r>
            <w:r w:rsidR="00531584" w:rsidRPr="002E102E">
              <w:rPr>
                <w:sz w:val="24"/>
                <w:szCs w:val="24"/>
              </w:rPr>
              <w:t xml:space="preserve">. </w:t>
            </w:r>
            <w:r w:rsidR="00200341" w:rsidRPr="002E102E">
              <w:rPr>
                <w:color w:val="FF0000"/>
                <w:sz w:val="24"/>
                <w:szCs w:val="24"/>
              </w:rPr>
              <w:t xml:space="preserve">  </w:t>
            </w:r>
          </w:p>
        </w:tc>
      </w:tr>
      <w:tr w:rsidR="00080B2B" w:rsidRPr="002E102E" w:rsidTr="00963A4D">
        <w:tc>
          <w:tcPr>
            <w:tcW w:w="14616" w:type="dxa"/>
            <w:shd w:val="clear" w:color="auto" w:fill="auto"/>
          </w:tcPr>
          <w:p w:rsidR="00080B2B" w:rsidRPr="002E102E" w:rsidRDefault="00080B2B" w:rsidP="0026397A">
            <w:pPr>
              <w:rPr>
                <w:b/>
                <w:sz w:val="24"/>
                <w:szCs w:val="24"/>
              </w:rPr>
            </w:pPr>
            <w:r w:rsidRPr="002E102E">
              <w:rPr>
                <w:b/>
                <w:sz w:val="24"/>
                <w:szCs w:val="24"/>
              </w:rPr>
              <w:t>Reviewer:  Use the Teacher’s Edition and the Student Edition to conduct this portion of the review.</w:t>
            </w:r>
          </w:p>
          <w:p w:rsidR="00080B2B" w:rsidRPr="002E102E" w:rsidRDefault="00346958" w:rsidP="00963A4D">
            <w:pPr>
              <w:numPr>
                <w:ilvl w:val="0"/>
                <w:numId w:val="8"/>
              </w:numPr>
              <w:ind w:left="360"/>
              <w:rPr>
                <w:sz w:val="24"/>
                <w:szCs w:val="24"/>
              </w:rPr>
            </w:pPr>
            <w:r w:rsidRPr="002E102E">
              <w:rPr>
                <w:sz w:val="24"/>
                <w:szCs w:val="24"/>
              </w:rPr>
              <w:t>Zero (0):  All 3 c</w:t>
            </w:r>
            <w:r w:rsidR="00080B2B" w:rsidRPr="002E102E">
              <w:rPr>
                <w:sz w:val="24"/>
                <w:szCs w:val="24"/>
              </w:rPr>
              <w:t>itations did not meet the requirements of the standard.</w:t>
            </w:r>
          </w:p>
          <w:p w:rsidR="00080B2B" w:rsidRPr="002E102E" w:rsidRDefault="00080B2B" w:rsidP="00963A4D">
            <w:pPr>
              <w:numPr>
                <w:ilvl w:val="0"/>
                <w:numId w:val="8"/>
              </w:numPr>
              <w:ind w:left="360"/>
              <w:rPr>
                <w:sz w:val="24"/>
                <w:szCs w:val="24"/>
              </w:rPr>
            </w:pPr>
            <w:r w:rsidRPr="002E102E">
              <w:rPr>
                <w:sz w:val="24"/>
                <w:szCs w:val="24"/>
              </w:rPr>
              <w:t xml:space="preserve">Five (5):  </w:t>
            </w:r>
            <w:r w:rsidR="00346958" w:rsidRPr="002E102E">
              <w:rPr>
                <w:sz w:val="24"/>
                <w:szCs w:val="24"/>
              </w:rPr>
              <w:t>All 3 citations me</w:t>
            </w:r>
            <w:r w:rsidRPr="002E102E">
              <w:rPr>
                <w:sz w:val="24"/>
                <w:szCs w:val="24"/>
              </w:rPr>
              <w:t>t the requirements of the standard.</w:t>
            </w:r>
          </w:p>
        </w:tc>
      </w:tr>
    </w:tbl>
    <w:p w:rsidR="00080B2B" w:rsidRPr="002E102E" w:rsidRDefault="00080B2B" w:rsidP="0008757C">
      <w:pPr>
        <w:rPr>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6699"/>
        <w:gridCol w:w="2054"/>
        <w:gridCol w:w="384"/>
        <w:gridCol w:w="1574"/>
        <w:gridCol w:w="2061"/>
        <w:gridCol w:w="1326"/>
      </w:tblGrid>
      <w:tr w:rsidR="001B713E" w:rsidRPr="002E102E" w:rsidTr="005A45DD">
        <w:trPr>
          <w:cantSplit/>
          <w:tblHeader/>
        </w:trPr>
        <w:tc>
          <w:tcPr>
            <w:tcW w:w="14581" w:type="dxa"/>
            <w:gridSpan w:val="7"/>
            <w:shd w:val="clear" w:color="auto" w:fill="C2D69B" w:themeFill="accent3" w:themeFillTint="99"/>
          </w:tcPr>
          <w:p w:rsidR="000E6199" w:rsidRPr="002E102E" w:rsidRDefault="001B713E" w:rsidP="00326D39">
            <w:pPr>
              <w:jc w:val="center"/>
              <w:rPr>
                <w:b/>
                <w:sz w:val="24"/>
                <w:szCs w:val="24"/>
              </w:rPr>
            </w:pPr>
            <w:r w:rsidRPr="002E102E">
              <w:rPr>
                <w:b/>
                <w:sz w:val="24"/>
                <w:szCs w:val="24"/>
              </w:rPr>
              <w:t>SECTION 2.A: Other Relevant Criteria – Publisher’s Criteria</w:t>
            </w:r>
          </w:p>
        </w:tc>
      </w:tr>
      <w:tr w:rsidR="005A45DD" w:rsidRPr="002E102E" w:rsidTr="005A45DD">
        <w:trPr>
          <w:cantSplit/>
        </w:trPr>
        <w:tc>
          <w:tcPr>
            <w:tcW w:w="483" w:type="dxa"/>
            <w:shd w:val="clear" w:color="auto" w:fill="C2D69B" w:themeFill="accent3" w:themeFillTint="99"/>
          </w:tcPr>
          <w:p w:rsidR="002A369F" w:rsidRPr="002E102E" w:rsidRDefault="002A369F" w:rsidP="00A16933">
            <w:pPr>
              <w:ind w:left="-90" w:right="-107"/>
              <w:rPr>
                <w:b/>
                <w:sz w:val="24"/>
                <w:szCs w:val="24"/>
              </w:rPr>
            </w:pPr>
          </w:p>
        </w:tc>
        <w:tc>
          <w:tcPr>
            <w:tcW w:w="6699" w:type="dxa"/>
            <w:shd w:val="clear" w:color="auto" w:fill="C2D69B" w:themeFill="accent3" w:themeFillTint="99"/>
          </w:tcPr>
          <w:p w:rsidR="002A369F" w:rsidRPr="002E102E" w:rsidRDefault="002A369F" w:rsidP="003E3EE7">
            <w:pPr>
              <w:rPr>
                <w:b/>
                <w:sz w:val="24"/>
                <w:szCs w:val="24"/>
              </w:rPr>
            </w:pPr>
            <w:r w:rsidRPr="002E102E">
              <w:rPr>
                <w:b/>
                <w:sz w:val="24"/>
                <w:szCs w:val="24"/>
              </w:rPr>
              <w:t>Key Criteria for Reading Foundations</w:t>
            </w:r>
          </w:p>
        </w:tc>
        <w:tc>
          <w:tcPr>
            <w:tcW w:w="2054" w:type="dxa"/>
            <w:shd w:val="clear" w:color="auto" w:fill="C2D69B" w:themeFill="accent3" w:themeFillTint="99"/>
          </w:tcPr>
          <w:p w:rsidR="002A369F" w:rsidRPr="002E102E" w:rsidRDefault="002A369F" w:rsidP="00201053">
            <w:pPr>
              <w:jc w:val="center"/>
              <w:rPr>
                <w:b/>
                <w:sz w:val="24"/>
                <w:szCs w:val="24"/>
              </w:rPr>
            </w:pPr>
          </w:p>
        </w:tc>
        <w:tc>
          <w:tcPr>
            <w:tcW w:w="1958" w:type="dxa"/>
            <w:gridSpan w:val="2"/>
            <w:shd w:val="clear" w:color="auto" w:fill="C2D69B" w:themeFill="accent3" w:themeFillTint="99"/>
          </w:tcPr>
          <w:p w:rsidR="002A369F" w:rsidRPr="002E102E" w:rsidRDefault="002A369F" w:rsidP="00201053">
            <w:pPr>
              <w:jc w:val="center"/>
              <w:rPr>
                <w:b/>
                <w:sz w:val="24"/>
                <w:szCs w:val="24"/>
              </w:rPr>
            </w:pPr>
          </w:p>
        </w:tc>
        <w:tc>
          <w:tcPr>
            <w:tcW w:w="2061" w:type="dxa"/>
            <w:shd w:val="clear" w:color="auto" w:fill="C2D69B" w:themeFill="accent3" w:themeFillTint="99"/>
          </w:tcPr>
          <w:p w:rsidR="002A369F" w:rsidRPr="002E102E" w:rsidRDefault="002A369F" w:rsidP="00201053">
            <w:pPr>
              <w:jc w:val="center"/>
              <w:rPr>
                <w:b/>
                <w:sz w:val="24"/>
                <w:szCs w:val="24"/>
              </w:rPr>
            </w:pPr>
          </w:p>
        </w:tc>
        <w:tc>
          <w:tcPr>
            <w:tcW w:w="1326" w:type="dxa"/>
            <w:shd w:val="clear" w:color="auto" w:fill="C2D69B" w:themeFill="accent3" w:themeFillTint="99"/>
          </w:tcPr>
          <w:p w:rsidR="002A369F" w:rsidRPr="002E102E" w:rsidRDefault="002A369F" w:rsidP="00201053">
            <w:pPr>
              <w:jc w:val="center"/>
              <w:rPr>
                <w:b/>
                <w:sz w:val="24"/>
                <w:szCs w:val="24"/>
              </w:rPr>
            </w:pPr>
          </w:p>
        </w:tc>
      </w:tr>
      <w:tr w:rsidR="005A45DD" w:rsidRPr="002E102E" w:rsidTr="005A45DD">
        <w:trPr>
          <w:cantSplit/>
        </w:trPr>
        <w:tc>
          <w:tcPr>
            <w:tcW w:w="483" w:type="dxa"/>
            <w:shd w:val="clear" w:color="auto" w:fill="C2D69B" w:themeFill="accent3" w:themeFillTint="99"/>
          </w:tcPr>
          <w:p w:rsidR="002A369F" w:rsidRPr="002E102E" w:rsidRDefault="00155D81" w:rsidP="00201053">
            <w:pPr>
              <w:ind w:left="-90" w:right="-107"/>
              <w:jc w:val="center"/>
              <w:rPr>
                <w:b/>
                <w:sz w:val="24"/>
                <w:szCs w:val="24"/>
              </w:rPr>
            </w:pPr>
            <w:r w:rsidRPr="002E102E">
              <w:rPr>
                <w:b/>
                <w:sz w:val="24"/>
                <w:szCs w:val="24"/>
              </w:rPr>
              <w:t>#</w:t>
            </w:r>
          </w:p>
        </w:tc>
        <w:tc>
          <w:tcPr>
            <w:tcW w:w="6699" w:type="dxa"/>
            <w:shd w:val="clear" w:color="auto" w:fill="C2D69B" w:themeFill="accent3" w:themeFillTint="99"/>
          </w:tcPr>
          <w:p w:rsidR="002A369F" w:rsidRPr="002E102E" w:rsidRDefault="002A369F" w:rsidP="003E3EE7">
            <w:pPr>
              <w:rPr>
                <w:b/>
                <w:sz w:val="24"/>
                <w:szCs w:val="24"/>
              </w:rPr>
            </w:pPr>
            <w:r w:rsidRPr="002E102E">
              <w:rPr>
                <w:b/>
                <w:sz w:val="24"/>
                <w:szCs w:val="24"/>
              </w:rPr>
              <w:t xml:space="preserve">Materials aligned with CCSS provide </w:t>
            </w:r>
            <w:r w:rsidR="003E3EE7" w:rsidRPr="002E102E">
              <w:rPr>
                <w:b/>
                <w:sz w:val="24"/>
                <w:szCs w:val="24"/>
              </w:rPr>
              <w:t>sequential, cumulative</w:t>
            </w:r>
            <w:r w:rsidRPr="002E102E">
              <w:rPr>
                <w:b/>
                <w:sz w:val="24"/>
                <w:szCs w:val="24"/>
              </w:rPr>
              <w:t xml:space="preserve"> instruction and practice opportunities for a full range of foundational skill</w:t>
            </w:r>
            <w:r w:rsidR="003E3EE7" w:rsidRPr="002E102E">
              <w:rPr>
                <w:b/>
                <w:sz w:val="24"/>
                <w:szCs w:val="24"/>
              </w:rPr>
              <w:t>s.</w:t>
            </w:r>
          </w:p>
          <w:p w:rsidR="003E3EE7" w:rsidRPr="00326D39" w:rsidRDefault="003E3EE7" w:rsidP="003E3EE7">
            <w:pPr>
              <w:rPr>
                <w:b/>
                <w:i/>
                <w:sz w:val="24"/>
                <w:szCs w:val="24"/>
              </w:rPr>
            </w:pPr>
            <w:r w:rsidRPr="002E102E">
              <w:rPr>
                <w:b/>
                <w:i/>
                <w:sz w:val="24"/>
                <w:szCs w:val="24"/>
              </w:rPr>
              <w:t xml:space="preserve">(Specify or cite how </w:t>
            </w:r>
            <w:r w:rsidR="009F1332" w:rsidRPr="002E102E">
              <w:rPr>
                <w:b/>
                <w:i/>
                <w:sz w:val="24"/>
                <w:szCs w:val="24"/>
              </w:rPr>
              <w:t>the following</w:t>
            </w:r>
            <w:r w:rsidR="009B596C" w:rsidRPr="002E102E">
              <w:rPr>
                <w:b/>
                <w:i/>
                <w:sz w:val="24"/>
                <w:szCs w:val="24"/>
              </w:rPr>
              <w:t xml:space="preserve"> instructional recommendations</w:t>
            </w:r>
            <w:r w:rsidR="003134DA" w:rsidRPr="002E102E">
              <w:rPr>
                <w:b/>
                <w:i/>
                <w:sz w:val="24"/>
                <w:szCs w:val="24"/>
              </w:rPr>
              <w:t xml:space="preserve"> occur within this </w:t>
            </w:r>
            <w:r w:rsidR="00104F80" w:rsidRPr="002E102E">
              <w:rPr>
                <w:b/>
                <w:i/>
                <w:sz w:val="24"/>
                <w:szCs w:val="24"/>
              </w:rPr>
              <w:t>curriculum.)</w:t>
            </w:r>
          </w:p>
        </w:tc>
        <w:tc>
          <w:tcPr>
            <w:tcW w:w="2054" w:type="dxa"/>
            <w:shd w:val="clear" w:color="auto" w:fill="C2D69B" w:themeFill="accent3" w:themeFillTint="99"/>
          </w:tcPr>
          <w:p w:rsidR="002A369F" w:rsidRPr="002E102E" w:rsidRDefault="002A369F" w:rsidP="00201053">
            <w:pPr>
              <w:jc w:val="center"/>
              <w:rPr>
                <w:b/>
                <w:sz w:val="24"/>
                <w:szCs w:val="24"/>
              </w:rPr>
            </w:pPr>
            <w:r w:rsidRPr="002E102E">
              <w:rPr>
                <w:b/>
                <w:sz w:val="24"/>
                <w:szCs w:val="24"/>
              </w:rPr>
              <w:t>Occurrence 1</w:t>
            </w:r>
          </w:p>
        </w:tc>
        <w:tc>
          <w:tcPr>
            <w:tcW w:w="1958" w:type="dxa"/>
            <w:gridSpan w:val="2"/>
            <w:shd w:val="clear" w:color="auto" w:fill="C2D69B" w:themeFill="accent3" w:themeFillTint="99"/>
          </w:tcPr>
          <w:p w:rsidR="002A369F" w:rsidRPr="002E102E" w:rsidRDefault="002A369F" w:rsidP="00201053">
            <w:pPr>
              <w:jc w:val="center"/>
              <w:rPr>
                <w:b/>
                <w:sz w:val="24"/>
                <w:szCs w:val="24"/>
              </w:rPr>
            </w:pPr>
            <w:r w:rsidRPr="002E102E">
              <w:rPr>
                <w:b/>
                <w:sz w:val="24"/>
                <w:szCs w:val="24"/>
              </w:rPr>
              <w:t>Occurrence 2</w:t>
            </w:r>
          </w:p>
        </w:tc>
        <w:tc>
          <w:tcPr>
            <w:tcW w:w="2061" w:type="dxa"/>
            <w:shd w:val="clear" w:color="auto" w:fill="C2D69B" w:themeFill="accent3" w:themeFillTint="99"/>
          </w:tcPr>
          <w:p w:rsidR="002A369F" w:rsidRPr="002E102E" w:rsidRDefault="002A369F" w:rsidP="00201053">
            <w:pPr>
              <w:jc w:val="center"/>
              <w:rPr>
                <w:b/>
                <w:sz w:val="24"/>
                <w:szCs w:val="24"/>
              </w:rPr>
            </w:pPr>
            <w:r w:rsidRPr="002E102E">
              <w:rPr>
                <w:b/>
                <w:sz w:val="24"/>
                <w:szCs w:val="24"/>
              </w:rPr>
              <w:t>Occurrence 3</w:t>
            </w:r>
          </w:p>
        </w:tc>
        <w:tc>
          <w:tcPr>
            <w:tcW w:w="1326" w:type="dxa"/>
            <w:shd w:val="clear" w:color="auto" w:fill="C2D69B" w:themeFill="accent3" w:themeFillTint="99"/>
          </w:tcPr>
          <w:p w:rsidR="002A369F" w:rsidRPr="002E102E" w:rsidRDefault="002A369F" w:rsidP="00201053">
            <w:pPr>
              <w:jc w:val="center"/>
              <w:rPr>
                <w:b/>
                <w:sz w:val="24"/>
                <w:szCs w:val="24"/>
              </w:rPr>
            </w:pPr>
            <w:r w:rsidRPr="002E102E">
              <w:rPr>
                <w:b/>
                <w:sz w:val="24"/>
                <w:szCs w:val="24"/>
              </w:rPr>
              <w:t>Score</w:t>
            </w:r>
          </w:p>
        </w:tc>
      </w:tr>
      <w:tr w:rsidR="005A45DD" w:rsidRPr="002E102E" w:rsidTr="005A45DD">
        <w:trPr>
          <w:trHeight w:val="432"/>
        </w:trPr>
        <w:tc>
          <w:tcPr>
            <w:tcW w:w="483" w:type="dxa"/>
            <w:vAlign w:val="center"/>
          </w:tcPr>
          <w:p w:rsidR="002A369F" w:rsidRPr="002E102E" w:rsidRDefault="00161462" w:rsidP="00830898">
            <w:pPr>
              <w:jc w:val="center"/>
              <w:rPr>
                <w:b/>
                <w:sz w:val="24"/>
                <w:szCs w:val="24"/>
              </w:rPr>
            </w:pPr>
            <w:r w:rsidRPr="002E102E">
              <w:rPr>
                <w:b/>
                <w:sz w:val="24"/>
                <w:szCs w:val="24"/>
              </w:rPr>
              <w:t>4</w:t>
            </w:r>
            <w:r w:rsidR="0039320C" w:rsidRPr="002E102E">
              <w:rPr>
                <w:b/>
                <w:sz w:val="24"/>
                <w:szCs w:val="24"/>
              </w:rPr>
              <w:t>0</w:t>
            </w:r>
          </w:p>
        </w:tc>
        <w:tc>
          <w:tcPr>
            <w:tcW w:w="6699" w:type="dxa"/>
          </w:tcPr>
          <w:p w:rsidR="002A369F" w:rsidRPr="002E102E" w:rsidRDefault="002A369F" w:rsidP="003E3EE7">
            <w:pPr>
              <w:pStyle w:val="ColorfulList-Accent11"/>
              <w:autoSpaceDE w:val="0"/>
              <w:autoSpaceDN w:val="0"/>
              <w:adjustRightInd w:val="0"/>
              <w:ind w:left="0"/>
              <w:rPr>
                <w:sz w:val="24"/>
                <w:szCs w:val="24"/>
              </w:rPr>
            </w:pPr>
            <w:r w:rsidRPr="002E102E">
              <w:rPr>
                <w:sz w:val="24"/>
                <w:szCs w:val="24"/>
              </w:rPr>
              <w:t>Materials allow for flexibility in meeting the needs of a wide range of students</w:t>
            </w:r>
            <w:r w:rsidR="003134DA" w:rsidRPr="002E102E">
              <w:rPr>
                <w:sz w:val="24"/>
                <w:szCs w:val="24"/>
              </w:rPr>
              <w:t>.</w:t>
            </w:r>
            <w:r w:rsidR="004160FB" w:rsidRPr="002E102E">
              <w:rPr>
                <w:sz w:val="24"/>
                <w:szCs w:val="24"/>
              </w:rPr>
              <w:t xml:space="preserve"> Age-appropriate texts provide systematic opportunities for independent reading that appeals to interests of secondary-level students, develops conceptual knowledge, and love of reading. </w:t>
            </w:r>
          </w:p>
        </w:tc>
        <w:tc>
          <w:tcPr>
            <w:tcW w:w="2054" w:type="dxa"/>
          </w:tcPr>
          <w:p w:rsidR="006A62EB" w:rsidRDefault="006A62EB">
            <w:pPr>
              <w:rPr>
                <w:sz w:val="24"/>
                <w:szCs w:val="24"/>
              </w:rPr>
            </w:pPr>
          </w:p>
          <w:p w:rsidR="002A369F" w:rsidRPr="002E102E" w:rsidRDefault="004B2A13">
            <w:pPr>
              <w:rPr>
                <w:sz w:val="24"/>
                <w:szCs w:val="24"/>
              </w:rPr>
            </w:pPr>
            <w:r w:rsidRPr="002E102E">
              <w:rPr>
                <w:sz w:val="24"/>
                <w:szCs w:val="24"/>
              </w:rPr>
              <w:fldChar w:fldCharType="begin">
                <w:ffData>
                  <w:name w:val="Text1"/>
                  <w:enabled/>
                  <w:calcOnExit w:val="0"/>
                  <w:textInput/>
                </w:ffData>
              </w:fldChar>
            </w:r>
            <w:r w:rsidR="002A369F" w:rsidRPr="002E102E">
              <w:rPr>
                <w:sz w:val="24"/>
                <w:szCs w:val="24"/>
              </w:rPr>
              <w:instrText xml:space="preserve"> FORMTEXT </w:instrText>
            </w:r>
            <w:r w:rsidRPr="002E102E">
              <w:rPr>
                <w:sz w:val="24"/>
                <w:szCs w:val="24"/>
              </w:rPr>
            </w:r>
            <w:r w:rsidRPr="002E102E">
              <w:rPr>
                <w:sz w:val="24"/>
                <w:szCs w:val="24"/>
              </w:rPr>
              <w:fldChar w:fldCharType="separate"/>
            </w:r>
            <w:r w:rsidR="002A369F" w:rsidRPr="002E102E">
              <w:rPr>
                <w:noProof/>
                <w:sz w:val="24"/>
                <w:szCs w:val="24"/>
              </w:rPr>
              <w:t> </w:t>
            </w:r>
            <w:r w:rsidR="002A369F" w:rsidRPr="002E102E">
              <w:rPr>
                <w:noProof/>
                <w:sz w:val="24"/>
                <w:szCs w:val="24"/>
              </w:rPr>
              <w:t> </w:t>
            </w:r>
            <w:r w:rsidR="002A369F" w:rsidRPr="002E102E">
              <w:rPr>
                <w:noProof/>
                <w:sz w:val="24"/>
                <w:szCs w:val="24"/>
              </w:rPr>
              <w:t> </w:t>
            </w:r>
            <w:r w:rsidR="002A369F" w:rsidRPr="002E102E">
              <w:rPr>
                <w:noProof/>
                <w:sz w:val="24"/>
                <w:szCs w:val="24"/>
              </w:rPr>
              <w:t> </w:t>
            </w:r>
            <w:r w:rsidR="002A369F" w:rsidRPr="002E102E">
              <w:rPr>
                <w:noProof/>
                <w:sz w:val="24"/>
                <w:szCs w:val="24"/>
              </w:rPr>
              <w:t> </w:t>
            </w:r>
            <w:r w:rsidRPr="002E102E">
              <w:rPr>
                <w:sz w:val="24"/>
                <w:szCs w:val="24"/>
              </w:rPr>
              <w:fldChar w:fldCharType="end"/>
            </w:r>
          </w:p>
        </w:tc>
        <w:tc>
          <w:tcPr>
            <w:tcW w:w="1958" w:type="dxa"/>
            <w:gridSpan w:val="2"/>
          </w:tcPr>
          <w:p w:rsidR="006A62EB" w:rsidRDefault="006A62EB">
            <w:pPr>
              <w:rPr>
                <w:sz w:val="24"/>
                <w:szCs w:val="24"/>
              </w:rPr>
            </w:pPr>
          </w:p>
          <w:p w:rsidR="002A369F" w:rsidRPr="002E102E" w:rsidRDefault="004B2A13">
            <w:pPr>
              <w:rPr>
                <w:sz w:val="24"/>
                <w:szCs w:val="24"/>
              </w:rPr>
            </w:pPr>
            <w:r w:rsidRPr="002E102E">
              <w:rPr>
                <w:sz w:val="24"/>
                <w:szCs w:val="24"/>
              </w:rPr>
              <w:fldChar w:fldCharType="begin">
                <w:ffData>
                  <w:name w:val="Text1"/>
                  <w:enabled/>
                  <w:calcOnExit w:val="0"/>
                  <w:textInput/>
                </w:ffData>
              </w:fldChar>
            </w:r>
            <w:r w:rsidR="002A369F" w:rsidRPr="002E102E">
              <w:rPr>
                <w:sz w:val="24"/>
                <w:szCs w:val="24"/>
              </w:rPr>
              <w:instrText xml:space="preserve"> FORMTEXT </w:instrText>
            </w:r>
            <w:r w:rsidRPr="002E102E">
              <w:rPr>
                <w:sz w:val="24"/>
                <w:szCs w:val="24"/>
              </w:rPr>
            </w:r>
            <w:r w:rsidRPr="002E102E">
              <w:rPr>
                <w:sz w:val="24"/>
                <w:szCs w:val="24"/>
              </w:rPr>
              <w:fldChar w:fldCharType="separate"/>
            </w:r>
            <w:r w:rsidR="002A369F" w:rsidRPr="002E102E">
              <w:rPr>
                <w:noProof/>
                <w:sz w:val="24"/>
                <w:szCs w:val="24"/>
              </w:rPr>
              <w:t> </w:t>
            </w:r>
            <w:r w:rsidR="002A369F" w:rsidRPr="002E102E">
              <w:rPr>
                <w:noProof/>
                <w:sz w:val="24"/>
                <w:szCs w:val="24"/>
              </w:rPr>
              <w:t> </w:t>
            </w:r>
            <w:r w:rsidR="002A369F" w:rsidRPr="002E102E">
              <w:rPr>
                <w:noProof/>
                <w:sz w:val="24"/>
                <w:szCs w:val="24"/>
              </w:rPr>
              <w:t> </w:t>
            </w:r>
            <w:r w:rsidR="002A369F" w:rsidRPr="002E102E">
              <w:rPr>
                <w:noProof/>
                <w:sz w:val="24"/>
                <w:szCs w:val="24"/>
              </w:rPr>
              <w:t> </w:t>
            </w:r>
            <w:r w:rsidR="002A369F" w:rsidRPr="002E102E">
              <w:rPr>
                <w:noProof/>
                <w:sz w:val="24"/>
                <w:szCs w:val="24"/>
              </w:rPr>
              <w:t> </w:t>
            </w:r>
            <w:r w:rsidRPr="002E102E">
              <w:rPr>
                <w:sz w:val="24"/>
                <w:szCs w:val="24"/>
              </w:rPr>
              <w:fldChar w:fldCharType="end"/>
            </w:r>
          </w:p>
        </w:tc>
        <w:tc>
          <w:tcPr>
            <w:tcW w:w="2061" w:type="dxa"/>
          </w:tcPr>
          <w:p w:rsidR="006A62EB" w:rsidRDefault="006A62EB">
            <w:pPr>
              <w:rPr>
                <w:sz w:val="24"/>
                <w:szCs w:val="24"/>
              </w:rPr>
            </w:pPr>
          </w:p>
          <w:p w:rsidR="002A369F" w:rsidRPr="002E102E" w:rsidRDefault="004B2A13">
            <w:pPr>
              <w:rPr>
                <w:sz w:val="24"/>
                <w:szCs w:val="24"/>
              </w:rPr>
            </w:pPr>
            <w:r w:rsidRPr="002E102E">
              <w:rPr>
                <w:sz w:val="24"/>
                <w:szCs w:val="24"/>
              </w:rPr>
              <w:fldChar w:fldCharType="begin">
                <w:ffData>
                  <w:name w:val="Text1"/>
                  <w:enabled/>
                  <w:calcOnExit w:val="0"/>
                  <w:textInput/>
                </w:ffData>
              </w:fldChar>
            </w:r>
            <w:r w:rsidR="002A369F" w:rsidRPr="002E102E">
              <w:rPr>
                <w:sz w:val="24"/>
                <w:szCs w:val="24"/>
              </w:rPr>
              <w:instrText xml:space="preserve"> FORMTEXT </w:instrText>
            </w:r>
            <w:r w:rsidRPr="002E102E">
              <w:rPr>
                <w:sz w:val="24"/>
                <w:szCs w:val="24"/>
              </w:rPr>
            </w:r>
            <w:r w:rsidRPr="002E102E">
              <w:rPr>
                <w:sz w:val="24"/>
                <w:szCs w:val="24"/>
              </w:rPr>
              <w:fldChar w:fldCharType="separate"/>
            </w:r>
            <w:r w:rsidR="002A369F" w:rsidRPr="002E102E">
              <w:rPr>
                <w:noProof/>
                <w:sz w:val="24"/>
                <w:szCs w:val="24"/>
              </w:rPr>
              <w:t> </w:t>
            </w:r>
            <w:r w:rsidR="002A369F" w:rsidRPr="002E102E">
              <w:rPr>
                <w:noProof/>
                <w:sz w:val="24"/>
                <w:szCs w:val="24"/>
              </w:rPr>
              <w:t> </w:t>
            </w:r>
            <w:r w:rsidR="002A369F" w:rsidRPr="002E102E">
              <w:rPr>
                <w:noProof/>
                <w:sz w:val="24"/>
                <w:szCs w:val="24"/>
              </w:rPr>
              <w:t> </w:t>
            </w:r>
            <w:r w:rsidR="002A369F" w:rsidRPr="002E102E">
              <w:rPr>
                <w:noProof/>
                <w:sz w:val="24"/>
                <w:szCs w:val="24"/>
              </w:rPr>
              <w:t> </w:t>
            </w:r>
            <w:r w:rsidR="002A369F" w:rsidRPr="002E102E">
              <w:rPr>
                <w:noProof/>
                <w:sz w:val="24"/>
                <w:szCs w:val="24"/>
              </w:rPr>
              <w:t> </w:t>
            </w:r>
            <w:r w:rsidRPr="002E102E">
              <w:rPr>
                <w:sz w:val="24"/>
                <w:szCs w:val="24"/>
              </w:rPr>
              <w:fldChar w:fldCharType="end"/>
            </w:r>
          </w:p>
        </w:tc>
        <w:tc>
          <w:tcPr>
            <w:tcW w:w="1326" w:type="dxa"/>
          </w:tcPr>
          <w:p w:rsidR="002A369F" w:rsidRPr="002E102E" w:rsidRDefault="002A369F" w:rsidP="00201053">
            <w:pPr>
              <w:rPr>
                <w:sz w:val="24"/>
                <w:szCs w:val="24"/>
              </w:rPr>
            </w:pPr>
          </w:p>
        </w:tc>
      </w:tr>
      <w:tr w:rsidR="005A45DD" w:rsidRPr="002E102E" w:rsidTr="005A45DD">
        <w:trPr>
          <w:trHeight w:val="432"/>
        </w:trPr>
        <w:tc>
          <w:tcPr>
            <w:tcW w:w="483" w:type="dxa"/>
            <w:vAlign w:val="center"/>
          </w:tcPr>
          <w:p w:rsidR="001E54A6" w:rsidRPr="002E102E" w:rsidRDefault="00802988" w:rsidP="00830898">
            <w:pPr>
              <w:jc w:val="center"/>
              <w:rPr>
                <w:b/>
                <w:sz w:val="24"/>
                <w:szCs w:val="24"/>
              </w:rPr>
            </w:pPr>
            <w:r w:rsidRPr="002E102E">
              <w:rPr>
                <w:b/>
                <w:sz w:val="24"/>
                <w:szCs w:val="24"/>
              </w:rPr>
              <w:t>4</w:t>
            </w:r>
            <w:r w:rsidR="0039320C" w:rsidRPr="002E102E">
              <w:rPr>
                <w:b/>
                <w:sz w:val="24"/>
                <w:szCs w:val="24"/>
              </w:rPr>
              <w:t>1</w:t>
            </w:r>
          </w:p>
        </w:tc>
        <w:tc>
          <w:tcPr>
            <w:tcW w:w="6699" w:type="dxa"/>
          </w:tcPr>
          <w:p w:rsidR="001E54A6" w:rsidRPr="002E102E" w:rsidRDefault="001E54A6" w:rsidP="007D77D6">
            <w:pPr>
              <w:autoSpaceDE w:val="0"/>
              <w:autoSpaceDN w:val="0"/>
              <w:adjustRightInd w:val="0"/>
              <w:rPr>
                <w:color w:val="FF0000"/>
                <w:sz w:val="24"/>
                <w:szCs w:val="24"/>
              </w:rPr>
            </w:pPr>
            <w:r w:rsidRPr="002E102E">
              <w:rPr>
                <w:sz w:val="24"/>
                <w:szCs w:val="24"/>
              </w:rPr>
              <w:t>Materials provide cognitively demanding activities that elicit critical thinking and reasoning.</w:t>
            </w:r>
          </w:p>
        </w:tc>
        <w:tc>
          <w:tcPr>
            <w:tcW w:w="2054" w:type="dxa"/>
          </w:tcPr>
          <w:p w:rsidR="001E54A6" w:rsidRPr="002E102E" w:rsidRDefault="004B2A13" w:rsidP="007D77D6">
            <w:pPr>
              <w:rPr>
                <w:sz w:val="24"/>
                <w:szCs w:val="24"/>
              </w:rPr>
            </w:pPr>
            <w:r w:rsidRPr="002E102E">
              <w:rPr>
                <w:sz w:val="24"/>
                <w:szCs w:val="24"/>
              </w:rPr>
              <w:fldChar w:fldCharType="begin">
                <w:ffData>
                  <w:name w:val="Text1"/>
                  <w:enabled/>
                  <w:calcOnExit w:val="0"/>
                  <w:textInput/>
                </w:ffData>
              </w:fldChar>
            </w:r>
            <w:r w:rsidR="001E54A6" w:rsidRPr="002E102E">
              <w:rPr>
                <w:sz w:val="24"/>
                <w:szCs w:val="24"/>
              </w:rPr>
              <w:instrText xml:space="preserve"> FORMTEXT </w:instrText>
            </w:r>
            <w:r w:rsidRPr="002E102E">
              <w:rPr>
                <w:sz w:val="24"/>
                <w:szCs w:val="24"/>
              </w:rPr>
            </w:r>
            <w:r w:rsidRPr="002E102E">
              <w:rPr>
                <w:sz w:val="24"/>
                <w:szCs w:val="24"/>
              </w:rPr>
              <w:fldChar w:fldCharType="separate"/>
            </w:r>
            <w:r w:rsidR="001E54A6" w:rsidRPr="002E102E">
              <w:rPr>
                <w:noProof/>
                <w:sz w:val="24"/>
                <w:szCs w:val="24"/>
              </w:rPr>
              <w:t> </w:t>
            </w:r>
            <w:r w:rsidR="001E54A6" w:rsidRPr="002E102E">
              <w:rPr>
                <w:noProof/>
                <w:sz w:val="24"/>
                <w:szCs w:val="24"/>
              </w:rPr>
              <w:t> </w:t>
            </w:r>
            <w:r w:rsidR="001E54A6" w:rsidRPr="002E102E">
              <w:rPr>
                <w:noProof/>
                <w:sz w:val="24"/>
                <w:szCs w:val="24"/>
              </w:rPr>
              <w:t> </w:t>
            </w:r>
            <w:r w:rsidR="001E54A6" w:rsidRPr="002E102E">
              <w:rPr>
                <w:noProof/>
                <w:sz w:val="24"/>
                <w:szCs w:val="24"/>
              </w:rPr>
              <w:t> </w:t>
            </w:r>
            <w:r w:rsidR="001E54A6" w:rsidRPr="002E102E">
              <w:rPr>
                <w:noProof/>
                <w:sz w:val="24"/>
                <w:szCs w:val="24"/>
              </w:rPr>
              <w:t> </w:t>
            </w:r>
            <w:r w:rsidRPr="002E102E">
              <w:rPr>
                <w:sz w:val="24"/>
                <w:szCs w:val="24"/>
              </w:rPr>
              <w:fldChar w:fldCharType="end"/>
            </w:r>
          </w:p>
        </w:tc>
        <w:tc>
          <w:tcPr>
            <w:tcW w:w="1958" w:type="dxa"/>
            <w:gridSpan w:val="2"/>
          </w:tcPr>
          <w:p w:rsidR="001E54A6" w:rsidRPr="002E102E" w:rsidRDefault="004B2A13" w:rsidP="007D77D6">
            <w:pPr>
              <w:rPr>
                <w:sz w:val="24"/>
                <w:szCs w:val="24"/>
              </w:rPr>
            </w:pPr>
            <w:r w:rsidRPr="002E102E">
              <w:rPr>
                <w:sz w:val="24"/>
                <w:szCs w:val="24"/>
              </w:rPr>
              <w:fldChar w:fldCharType="begin">
                <w:ffData>
                  <w:name w:val="Text1"/>
                  <w:enabled/>
                  <w:calcOnExit w:val="0"/>
                  <w:textInput/>
                </w:ffData>
              </w:fldChar>
            </w:r>
            <w:r w:rsidR="001E54A6" w:rsidRPr="002E102E">
              <w:rPr>
                <w:sz w:val="24"/>
                <w:szCs w:val="24"/>
              </w:rPr>
              <w:instrText xml:space="preserve"> FORMTEXT </w:instrText>
            </w:r>
            <w:r w:rsidRPr="002E102E">
              <w:rPr>
                <w:sz w:val="24"/>
                <w:szCs w:val="24"/>
              </w:rPr>
            </w:r>
            <w:r w:rsidRPr="002E102E">
              <w:rPr>
                <w:sz w:val="24"/>
                <w:szCs w:val="24"/>
              </w:rPr>
              <w:fldChar w:fldCharType="separate"/>
            </w:r>
            <w:r w:rsidR="001E54A6" w:rsidRPr="002E102E">
              <w:rPr>
                <w:noProof/>
                <w:sz w:val="24"/>
                <w:szCs w:val="24"/>
              </w:rPr>
              <w:t> </w:t>
            </w:r>
            <w:r w:rsidR="001E54A6" w:rsidRPr="002E102E">
              <w:rPr>
                <w:noProof/>
                <w:sz w:val="24"/>
                <w:szCs w:val="24"/>
              </w:rPr>
              <w:t> </w:t>
            </w:r>
            <w:r w:rsidR="001E54A6" w:rsidRPr="002E102E">
              <w:rPr>
                <w:noProof/>
                <w:sz w:val="24"/>
                <w:szCs w:val="24"/>
              </w:rPr>
              <w:t> </w:t>
            </w:r>
            <w:r w:rsidR="001E54A6" w:rsidRPr="002E102E">
              <w:rPr>
                <w:noProof/>
                <w:sz w:val="24"/>
                <w:szCs w:val="24"/>
              </w:rPr>
              <w:t> </w:t>
            </w:r>
            <w:r w:rsidR="001E54A6" w:rsidRPr="002E102E">
              <w:rPr>
                <w:noProof/>
                <w:sz w:val="24"/>
                <w:szCs w:val="24"/>
              </w:rPr>
              <w:t> </w:t>
            </w:r>
            <w:r w:rsidRPr="002E102E">
              <w:rPr>
                <w:sz w:val="24"/>
                <w:szCs w:val="24"/>
              </w:rPr>
              <w:fldChar w:fldCharType="end"/>
            </w:r>
          </w:p>
        </w:tc>
        <w:tc>
          <w:tcPr>
            <w:tcW w:w="2061" w:type="dxa"/>
          </w:tcPr>
          <w:p w:rsidR="001E54A6" w:rsidRPr="002E102E" w:rsidRDefault="004B2A13" w:rsidP="007D77D6">
            <w:pPr>
              <w:rPr>
                <w:sz w:val="24"/>
                <w:szCs w:val="24"/>
              </w:rPr>
            </w:pPr>
            <w:r w:rsidRPr="002E102E">
              <w:rPr>
                <w:sz w:val="24"/>
                <w:szCs w:val="24"/>
              </w:rPr>
              <w:fldChar w:fldCharType="begin">
                <w:ffData>
                  <w:name w:val="Text1"/>
                  <w:enabled/>
                  <w:calcOnExit w:val="0"/>
                  <w:textInput/>
                </w:ffData>
              </w:fldChar>
            </w:r>
            <w:r w:rsidR="001E54A6" w:rsidRPr="002E102E">
              <w:rPr>
                <w:sz w:val="24"/>
                <w:szCs w:val="24"/>
              </w:rPr>
              <w:instrText xml:space="preserve"> FORMTEXT </w:instrText>
            </w:r>
            <w:r w:rsidRPr="002E102E">
              <w:rPr>
                <w:sz w:val="24"/>
                <w:szCs w:val="24"/>
              </w:rPr>
            </w:r>
            <w:r w:rsidRPr="002E102E">
              <w:rPr>
                <w:sz w:val="24"/>
                <w:szCs w:val="24"/>
              </w:rPr>
              <w:fldChar w:fldCharType="separate"/>
            </w:r>
            <w:r w:rsidR="001E54A6" w:rsidRPr="002E102E">
              <w:rPr>
                <w:noProof/>
                <w:sz w:val="24"/>
                <w:szCs w:val="24"/>
              </w:rPr>
              <w:t> </w:t>
            </w:r>
            <w:r w:rsidR="001E54A6" w:rsidRPr="002E102E">
              <w:rPr>
                <w:noProof/>
                <w:sz w:val="24"/>
                <w:szCs w:val="24"/>
              </w:rPr>
              <w:t> </w:t>
            </w:r>
            <w:r w:rsidR="001E54A6" w:rsidRPr="002E102E">
              <w:rPr>
                <w:noProof/>
                <w:sz w:val="24"/>
                <w:szCs w:val="24"/>
              </w:rPr>
              <w:t> </w:t>
            </w:r>
            <w:r w:rsidR="001E54A6" w:rsidRPr="002E102E">
              <w:rPr>
                <w:noProof/>
                <w:sz w:val="24"/>
                <w:szCs w:val="24"/>
              </w:rPr>
              <w:t> </w:t>
            </w:r>
            <w:r w:rsidR="001E54A6" w:rsidRPr="002E102E">
              <w:rPr>
                <w:noProof/>
                <w:sz w:val="24"/>
                <w:szCs w:val="24"/>
              </w:rPr>
              <w:t> </w:t>
            </w:r>
            <w:r w:rsidRPr="002E102E">
              <w:rPr>
                <w:sz w:val="24"/>
                <w:szCs w:val="24"/>
              </w:rPr>
              <w:fldChar w:fldCharType="end"/>
            </w:r>
          </w:p>
        </w:tc>
        <w:tc>
          <w:tcPr>
            <w:tcW w:w="1326" w:type="dxa"/>
          </w:tcPr>
          <w:p w:rsidR="001E54A6" w:rsidRPr="002E102E" w:rsidRDefault="001E54A6" w:rsidP="00201053">
            <w:pPr>
              <w:rPr>
                <w:sz w:val="24"/>
                <w:szCs w:val="24"/>
              </w:rPr>
            </w:pPr>
          </w:p>
        </w:tc>
      </w:tr>
      <w:tr w:rsidR="005A45DD" w:rsidRPr="002E102E" w:rsidTr="005A45DD">
        <w:trPr>
          <w:trHeight w:val="432"/>
        </w:trPr>
        <w:tc>
          <w:tcPr>
            <w:tcW w:w="483" w:type="dxa"/>
            <w:vAlign w:val="center"/>
          </w:tcPr>
          <w:p w:rsidR="00CB112C" w:rsidRPr="002E102E" w:rsidRDefault="00CB112C" w:rsidP="00830898">
            <w:pPr>
              <w:jc w:val="center"/>
              <w:rPr>
                <w:b/>
                <w:sz w:val="24"/>
                <w:szCs w:val="24"/>
              </w:rPr>
            </w:pPr>
            <w:r w:rsidRPr="002E102E">
              <w:rPr>
                <w:b/>
                <w:sz w:val="24"/>
                <w:szCs w:val="24"/>
              </w:rPr>
              <w:t>42</w:t>
            </w:r>
          </w:p>
        </w:tc>
        <w:tc>
          <w:tcPr>
            <w:tcW w:w="6699" w:type="dxa"/>
          </w:tcPr>
          <w:p w:rsidR="00CB112C" w:rsidRPr="002E102E" w:rsidRDefault="00CB112C" w:rsidP="001C35BA">
            <w:pPr>
              <w:pStyle w:val="Default"/>
              <w:rPr>
                <w:rFonts w:ascii="Arial" w:hAnsi="Arial" w:cs="Arial"/>
              </w:rPr>
            </w:pPr>
            <w:r w:rsidRPr="002E102E">
              <w:rPr>
                <w:rFonts w:ascii="Arial" w:hAnsi="Arial" w:cs="Arial"/>
              </w:rPr>
              <w:t>The p</w:t>
            </w:r>
            <w:r w:rsidR="00BA7D88">
              <w:rPr>
                <w:rFonts w:ascii="Arial" w:hAnsi="Arial" w:cs="Arial"/>
              </w:rPr>
              <w:t>rogram includes a balance of 45 percent</w:t>
            </w:r>
            <w:r w:rsidRPr="002E102E">
              <w:rPr>
                <w:rFonts w:ascii="Arial" w:hAnsi="Arial" w:cs="Arial"/>
              </w:rPr>
              <w:t xml:space="preserve"> liter</w:t>
            </w:r>
            <w:r w:rsidR="00BA7D88">
              <w:rPr>
                <w:rFonts w:ascii="Arial" w:hAnsi="Arial" w:cs="Arial"/>
              </w:rPr>
              <w:t>ary and 55 percent</w:t>
            </w:r>
            <w:r w:rsidRPr="002E102E">
              <w:rPr>
                <w:rFonts w:ascii="Arial" w:hAnsi="Arial" w:cs="Arial"/>
              </w:rPr>
              <w:t xml:space="preserve"> literary nonfiction/informational across text uses:</w:t>
            </w:r>
          </w:p>
          <w:p w:rsidR="00CB112C" w:rsidRPr="002E102E" w:rsidRDefault="00CB112C" w:rsidP="001C35BA">
            <w:pPr>
              <w:pStyle w:val="Default"/>
              <w:rPr>
                <w:rFonts w:ascii="Arial" w:hAnsi="Arial" w:cs="Arial"/>
              </w:rPr>
            </w:pPr>
            <w:r w:rsidRPr="002E102E">
              <w:rPr>
                <w:rFonts w:ascii="Arial" w:hAnsi="Arial" w:cs="Arial"/>
              </w:rPr>
              <w:t xml:space="preserve"> a) instructional texts;</w:t>
            </w:r>
          </w:p>
          <w:p w:rsidR="00CB112C" w:rsidRPr="002E102E" w:rsidRDefault="00CB112C" w:rsidP="001C35BA">
            <w:pPr>
              <w:pStyle w:val="Default"/>
              <w:rPr>
                <w:rFonts w:ascii="Arial" w:hAnsi="Arial" w:cs="Arial"/>
              </w:rPr>
            </w:pPr>
            <w:r w:rsidRPr="002E102E">
              <w:rPr>
                <w:rFonts w:ascii="Arial" w:hAnsi="Arial" w:cs="Arial"/>
              </w:rPr>
              <w:t xml:space="preserve"> b) complex texts that challenge student growth in conceptual understandings, academic language, and reasoning; </w:t>
            </w:r>
          </w:p>
          <w:p w:rsidR="00CB112C" w:rsidRPr="002E102E" w:rsidRDefault="00CB112C" w:rsidP="001C35BA">
            <w:pPr>
              <w:pStyle w:val="Default"/>
              <w:rPr>
                <w:rFonts w:ascii="Arial" w:hAnsi="Arial" w:cs="Arial"/>
              </w:rPr>
            </w:pPr>
            <w:r w:rsidRPr="002E102E">
              <w:rPr>
                <w:rFonts w:ascii="Arial" w:hAnsi="Arial" w:cs="Arial"/>
              </w:rPr>
              <w:t xml:space="preserve">c) independent reading. </w:t>
            </w:r>
          </w:p>
        </w:tc>
        <w:tc>
          <w:tcPr>
            <w:tcW w:w="2054" w:type="dxa"/>
          </w:tcPr>
          <w:p w:rsidR="0043342C" w:rsidRDefault="0043342C" w:rsidP="002E102E">
            <w:pPr>
              <w:rPr>
                <w:sz w:val="24"/>
                <w:szCs w:val="24"/>
              </w:rPr>
            </w:pPr>
          </w:p>
          <w:p w:rsidR="0043342C" w:rsidRDefault="0043342C" w:rsidP="002E102E">
            <w:pPr>
              <w:rPr>
                <w:sz w:val="24"/>
                <w:szCs w:val="24"/>
              </w:rPr>
            </w:pPr>
          </w:p>
          <w:p w:rsidR="00CB112C" w:rsidRPr="002E102E" w:rsidRDefault="004B2A13" w:rsidP="002E102E">
            <w:pPr>
              <w:rPr>
                <w:sz w:val="24"/>
                <w:szCs w:val="24"/>
              </w:rPr>
            </w:pPr>
            <w:r w:rsidRPr="002E102E">
              <w:rPr>
                <w:sz w:val="24"/>
                <w:szCs w:val="24"/>
              </w:rPr>
              <w:fldChar w:fldCharType="begin">
                <w:ffData>
                  <w:name w:val="Text1"/>
                  <w:enabled/>
                  <w:calcOnExit w:val="0"/>
                  <w:textInput/>
                </w:ffData>
              </w:fldChar>
            </w:r>
            <w:r w:rsidR="00CB112C" w:rsidRPr="002E102E">
              <w:rPr>
                <w:sz w:val="24"/>
                <w:szCs w:val="24"/>
              </w:rPr>
              <w:instrText xml:space="preserve"> FORMTEXT </w:instrText>
            </w:r>
            <w:r w:rsidRPr="002E102E">
              <w:rPr>
                <w:sz w:val="24"/>
                <w:szCs w:val="24"/>
              </w:rPr>
            </w:r>
            <w:r w:rsidRPr="002E102E">
              <w:rPr>
                <w:sz w:val="24"/>
                <w:szCs w:val="24"/>
              </w:rPr>
              <w:fldChar w:fldCharType="separate"/>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Pr="002E102E">
              <w:rPr>
                <w:sz w:val="24"/>
                <w:szCs w:val="24"/>
              </w:rPr>
              <w:fldChar w:fldCharType="end"/>
            </w:r>
          </w:p>
        </w:tc>
        <w:tc>
          <w:tcPr>
            <w:tcW w:w="1958" w:type="dxa"/>
            <w:gridSpan w:val="2"/>
          </w:tcPr>
          <w:p w:rsidR="0043342C" w:rsidRDefault="0043342C" w:rsidP="002E102E">
            <w:pPr>
              <w:rPr>
                <w:sz w:val="24"/>
                <w:szCs w:val="24"/>
              </w:rPr>
            </w:pPr>
          </w:p>
          <w:p w:rsidR="0043342C" w:rsidRDefault="0043342C" w:rsidP="002E102E">
            <w:pPr>
              <w:rPr>
                <w:sz w:val="24"/>
                <w:szCs w:val="24"/>
              </w:rPr>
            </w:pPr>
          </w:p>
          <w:p w:rsidR="00CB112C" w:rsidRPr="002E102E" w:rsidRDefault="004B2A13" w:rsidP="002E102E">
            <w:pPr>
              <w:rPr>
                <w:sz w:val="24"/>
                <w:szCs w:val="24"/>
              </w:rPr>
            </w:pPr>
            <w:r w:rsidRPr="002E102E">
              <w:rPr>
                <w:sz w:val="24"/>
                <w:szCs w:val="24"/>
              </w:rPr>
              <w:fldChar w:fldCharType="begin">
                <w:ffData>
                  <w:name w:val="Text1"/>
                  <w:enabled/>
                  <w:calcOnExit w:val="0"/>
                  <w:textInput/>
                </w:ffData>
              </w:fldChar>
            </w:r>
            <w:r w:rsidR="00CB112C" w:rsidRPr="002E102E">
              <w:rPr>
                <w:sz w:val="24"/>
                <w:szCs w:val="24"/>
              </w:rPr>
              <w:instrText xml:space="preserve"> FORMTEXT </w:instrText>
            </w:r>
            <w:r w:rsidRPr="002E102E">
              <w:rPr>
                <w:sz w:val="24"/>
                <w:szCs w:val="24"/>
              </w:rPr>
            </w:r>
            <w:r w:rsidRPr="002E102E">
              <w:rPr>
                <w:sz w:val="24"/>
                <w:szCs w:val="24"/>
              </w:rPr>
              <w:fldChar w:fldCharType="separate"/>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Pr="002E102E">
              <w:rPr>
                <w:sz w:val="24"/>
                <w:szCs w:val="24"/>
              </w:rPr>
              <w:fldChar w:fldCharType="end"/>
            </w:r>
          </w:p>
        </w:tc>
        <w:tc>
          <w:tcPr>
            <w:tcW w:w="2061" w:type="dxa"/>
          </w:tcPr>
          <w:p w:rsidR="0043342C" w:rsidRDefault="0043342C" w:rsidP="002E102E">
            <w:pPr>
              <w:rPr>
                <w:sz w:val="24"/>
                <w:szCs w:val="24"/>
              </w:rPr>
            </w:pPr>
          </w:p>
          <w:p w:rsidR="0043342C" w:rsidRDefault="0043342C" w:rsidP="002E102E">
            <w:pPr>
              <w:rPr>
                <w:sz w:val="24"/>
                <w:szCs w:val="24"/>
              </w:rPr>
            </w:pPr>
          </w:p>
          <w:p w:rsidR="00CB112C" w:rsidRPr="002E102E" w:rsidRDefault="004B2A13" w:rsidP="002E102E">
            <w:pPr>
              <w:rPr>
                <w:sz w:val="24"/>
                <w:szCs w:val="24"/>
              </w:rPr>
            </w:pPr>
            <w:r w:rsidRPr="002E102E">
              <w:rPr>
                <w:sz w:val="24"/>
                <w:szCs w:val="24"/>
              </w:rPr>
              <w:fldChar w:fldCharType="begin">
                <w:ffData>
                  <w:name w:val="Text1"/>
                  <w:enabled/>
                  <w:calcOnExit w:val="0"/>
                  <w:textInput/>
                </w:ffData>
              </w:fldChar>
            </w:r>
            <w:r w:rsidR="00CB112C" w:rsidRPr="002E102E">
              <w:rPr>
                <w:sz w:val="24"/>
                <w:szCs w:val="24"/>
              </w:rPr>
              <w:instrText xml:space="preserve"> FORMTEXT </w:instrText>
            </w:r>
            <w:r w:rsidRPr="002E102E">
              <w:rPr>
                <w:sz w:val="24"/>
                <w:szCs w:val="24"/>
              </w:rPr>
            </w:r>
            <w:r w:rsidRPr="002E102E">
              <w:rPr>
                <w:sz w:val="24"/>
                <w:szCs w:val="24"/>
              </w:rPr>
              <w:fldChar w:fldCharType="separate"/>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Pr="002E102E">
              <w:rPr>
                <w:sz w:val="24"/>
                <w:szCs w:val="24"/>
              </w:rPr>
              <w:fldChar w:fldCharType="end"/>
            </w:r>
          </w:p>
        </w:tc>
        <w:tc>
          <w:tcPr>
            <w:tcW w:w="1326" w:type="dxa"/>
          </w:tcPr>
          <w:p w:rsidR="00CB112C" w:rsidRPr="002E102E" w:rsidRDefault="00CB112C" w:rsidP="00201053">
            <w:pPr>
              <w:rPr>
                <w:sz w:val="24"/>
                <w:szCs w:val="24"/>
              </w:rPr>
            </w:pPr>
          </w:p>
        </w:tc>
      </w:tr>
      <w:tr w:rsidR="005A45DD" w:rsidRPr="002E102E" w:rsidTr="005A45DD">
        <w:trPr>
          <w:trHeight w:val="432"/>
        </w:trPr>
        <w:tc>
          <w:tcPr>
            <w:tcW w:w="483" w:type="dxa"/>
            <w:vAlign w:val="center"/>
          </w:tcPr>
          <w:p w:rsidR="00FC5ACE" w:rsidRPr="002E102E" w:rsidRDefault="00802988" w:rsidP="00830898">
            <w:pPr>
              <w:jc w:val="center"/>
              <w:rPr>
                <w:b/>
                <w:sz w:val="24"/>
                <w:szCs w:val="24"/>
              </w:rPr>
            </w:pPr>
            <w:r w:rsidRPr="002E102E">
              <w:rPr>
                <w:b/>
                <w:sz w:val="24"/>
                <w:szCs w:val="24"/>
              </w:rPr>
              <w:t>4</w:t>
            </w:r>
            <w:r w:rsidR="0039320C" w:rsidRPr="002E102E">
              <w:rPr>
                <w:b/>
                <w:sz w:val="24"/>
                <w:szCs w:val="24"/>
              </w:rPr>
              <w:t>3</w:t>
            </w:r>
          </w:p>
        </w:tc>
        <w:tc>
          <w:tcPr>
            <w:tcW w:w="6699" w:type="dxa"/>
          </w:tcPr>
          <w:p w:rsidR="00FC5ACE" w:rsidRPr="00BA7D88" w:rsidRDefault="00FC5ACE" w:rsidP="00BA7D88">
            <w:pPr>
              <w:autoSpaceDE w:val="0"/>
              <w:autoSpaceDN w:val="0"/>
              <w:adjustRightInd w:val="0"/>
              <w:rPr>
                <w:sz w:val="24"/>
                <w:szCs w:val="24"/>
              </w:rPr>
            </w:pPr>
            <w:r w:rsidRPr="002E102E">
              <w:rPr>
                <w:sz w:val="24"/>
                <w:szCs w:val="24"/>
              </w:rPr>
              <w:t xml:space="preserve">Written and oral tasks at all grade levels require students to confront the text directly, to draw on textual evidence, and to support valid inferences from the text.  </w:t>
            </w:r>
            <w:r w:rsidR="00CC6AED" w:rsidRPr="002E102E">
              <w:rPr>
                <w:sz w:val="24"/>
                <w:szCs w:val="24"/>
              </w:rPr>
              <w:t>By grade 8</w:t>
            </w:r>
            <w:r w:rsidRPr="002E102E">
              <w:rPr>
                <w:sz w:val="24"/>
                <w:szCs w:val="24"/>
              </w:rPr>
              <w:t>, the proporti</w:t>
            </w:r>
            <w:r w:rsidR="00CC6AED" w:rsidRPr="002E102E">
              <w:rPr>
                <w:sz w:val="24"/>
                <w:szCs w:val="24"/>
              </w:rPr>
              <w:t>on of writing tasks should b</w:t>
            </w:r>
            <w:r w:rsidR="00BA7D88">
              <w:rPr>
                <w:sz w:val="24"/>
                <w:szCs w:val="24"/>
              </w:rPr>
              <w:t>e 35 percent</w:t>
            </w:r>
            <w:r w:rsidRPr="002E102E">
              <w:rPr>
                <w:sz w:val="24"/>
                <w:szCs w:val="24"/>
              </w:rPr>
              <w:t xml:space="preserve"> </w:t>
            </w:r>
            <w:r w:rsidR="00BA7D88">
              <w:rPr>
                <w:sz w:val="24"/>
                <w:szCs w:val="24"/>
              </w:rPr>
              <w:t>persuasive, 35 percent</w:t>
            </w:r>
            <w:r w:rsidR="00CC6AED" w:rsidRPr="002E102E">
              <w:rPr>
                <w:sz w:val="24"/>
                <w:szCs w:val="24"/>
              </w:rPr>
              <w:t xml:space="preserve"> explanatory, and 30</w:t>
            </w:r>
            <w:r w:rsidR="00BA7D88">
              <w:rPr>
                <w:sz w:val="24"/>
                <w:szCs w:val="24"/>
              </w:rPr>
              <w:t xml:space="preserve"> percent</w:t>
            </w:r>
            <w:r w:rsidRPr="002E102E">
              <w:rPr>
                <w:sz w:val="24"/>
                <w:szCs w:val="24"/>
              </w:rPr>
              <w:t xml:space="preserve"> to convey </w:t>
            </w:r>
            <w:r w:rsidR="00CC6AED" w:rsidRPr="002E102E">
              <w:rPr>
                <w:sz w:val="24"/>
                <w:szCs w:val="24"/>
              </w:rPr>
              <w:t>an experience</w:t>
            </w:r>
            <w:r w:rsidR="009807AD" w:rsidRPr="002E102E">
              <w:rPr>
                <w:sz w:val="24"/>
                <w:szCs w:val="24"/>
              </w:rPr>
              <w:t xml:space="preserve">, </w:t>
            </w:r>
            <w:r w:rsidR="009807AD" w:rsidRPr="00BA7D88">
              <w:rPr>
                <w:sz w:val="24"/>
                <w:szCs w:val="24"/>
              </w:rPr>
              <w:t>(real or imaginary experiences</w:t>
            </w:r>
            <w:r w:rsidR="00BA7D88">
              <w:rPr>
                <w:sz w:val="24"/>
                <w:szCs w:val="24"/>
              </w:rPr>
              <w:t>.)</w:t>
            </w:r>
          </w:p>
        </w:tc>
        <w:tc>
          <w:tcPr>
            <w:tcW w:w="2054" w:type="dxa"/>
          </w:tcPr>
          <w:p w:rsidR="0043342C" w:rsidRDefault="0043342C">
            <w:pPr>
              <w:rPr>
                <w:sz w:val="24"/>
                <w:szCs w:val="24"/>
              </w:rPr>
            </w:pPr>
          </w:p>
          <w:p w:rsidR="0043342C" w:rsidRDefault="0043342C">
            <w:pPr>
              <w:rPr>
                <w:sz w:val="24"/>
                <w:szCs w:val="24"/>
              </w:rPr>
            </w:pPr>
          </w:p>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958" w:type="dxa"/>
            <w:gridSpan w:val="2"/>
          </w:tcPr>
          <w:p w:rsidR="0043342C" w:rsidRDefault="0043342C">
            <w:pPr>
              <w:rPr>
                <w:sz w:val="24"/>
                <w:szCs w:val="24"/>
              </w:rPr>
            </w:pPr>
          </w:p>
          <w:p w:rsidR="0043342C" w:rsidRDefault="0043342C">
            <w:pPr>
              <w:rPr>
                <w:sz w:val="24"/>
                <w:szCs w:val="24"/>
              </w:rPr>
            </w:pPr>
          </w:p>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2061" w:type="dxa"/>
          </w:tcPr>
          <w:p w:rsidR="0043342C" w:rsidRDefault="0043342C">
            <w:pPr>
              <w:rPr>
                <w:sz w:val="24"/>
                <w:szCs w:val="24"/>
              </w:rPr>
            </w:pPr>
          </w:p>
          <w:p w:rsidR="0043342C" w:rsidRDefault="0043342C">
            <w:pPr>
              <w:rPr>
                <w:sz w:val="24"/>
                <w:szCs w:val="24"/>
              </w:rPr>
            </w:pPr>
          </w:p>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326" w:type="dxa"/>
          </w:tcPr>
          <w:p w:rsidR="00FC5ACE" w:rsidRPr="002E102E" w:rsidRDefault="00FC5ACE" w:rsidP="00201053">
            <w:pPr>
              <w:rPr>
                <w:sz w:val="24"/>
                <w:szCs w:val="24"/>
              </w:rPr>
            </w:pPr>
          </w:p>
        </w:tc>
      </w:tr>
      <w:tr w:rsidR="005A45DD" w:rsidRPr="002E102E" w:rsidTr="005A45DD">
        <w:trPr>
          <w:trHeight w:val="432"/>
        </w:trPr>
        <w:tc>
          <w:tcPr>
            <w:tcW w:w="483" w:type="dxa"/>
            <w:vAlign w:val="center"/>
          </w:tcPr>
          <w:p w:rsidR="00FC5ACE" w:rsidRPr="002E102E" w:rsidRDefault="00802988" w:rsidP="00201053">
            <w:pPr>
              <w:jc w:val="center"/>
              <w:rPr>
                <w:b/>
                <w:sz w:val="24"/>
                <w:szCs w:val="24"/>
              </w:rPr>
            </w:pPr>
            <w:r w:rsidRPr="002E102E">
              <w:rPr>
                <w:b/>
                <w:sz w:val="24"/>
                <w:szCs w:val="24"/>
              </w:rPr>
              <w:t>4</w:t>
            </w:r>
            <w:r w:rsidR="0039320C" w:rsidRPr="002E102E">
              <w:rPr>
                <w:b/>
                <w:sz w:val="24"/>
                <w:szCs w:val="24"/>
              </w:rPr>
              <w:t>4</w:t>
            </w:r>
          </w:p>
        </w:tc>
        <w:tc>
          <w:tcPr>
            <w:tcW w:w="6699" w:type="dxa"/>
          </w:tcPr>
          <w:p w:rsidR="00FC5ACE" w:rsidRPr="002E102E" w:rsidRDefault="00FC5ACE" w:rsidP="003E3EE7">
            <w:pPr>
              <w:tabs>
                <w:tab w:val="center" w:pos="3267"/>
              </w:tabs>
              <w:rPr>
                <w:sz w:val="24"/>
                <w:szCs w:val="24"/>
              </w:rPr>
            </w:pPr>
            <w:r w:rsidRPr="002E102E">
              <w:rPr>
                <w:sz w:val="24"/>
                <w:szCs w:val="24"/>
              </w:rPr>
              <w:t>Materials offer assessment opportunities that measure progress in foundations in reading.</w:t>
            </w:r>
          </w:p>
        </w:tc>
        <w:tc>
          <w:tcPr>
            <w:tcW w:w="2054" w:type="dxa"/>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958" w:type="dxa"/>
            <w:gridSpan w:val="2"/>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2061" w:type="dxa"/>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326" w:type="dxa"/>
          </w:tcPr>
          <w:p w:rsidR="00FC5ACE" w:rsidRPr="002E102E" w:rsidRDefault="00FC5ACE" w:rsidP="00201053">
            <w:pPr>
              <w:rPr>
                <w:sz w:val="24"/>
                <w:szCs w:val="24"/>
              </w:rPr>
            </w:pPr>
          </w:p>
          <w:p w:rsidR="00EC49E4" w:rsidRPr="002E102E" w:rsidRDefault="00EC49E4" w:rsidP="00201053">
            <w:pPr>
              <w:rPr>
                <w:sz w:val="24"/>
                <w:szCs w:val="24"/>
              </w:rPr>
            </w:pPr>
          </w:p>
        </w:tc>
      </w:tr>
      <w:tr w:rsidR="005A45DD" w:rsidRPr="002E102E" w:rsidTr="005A45DD">
        <w:trPr>
          <w:cantSplit/>
        </w:trPr>
        <w:tc>
          <w:tcPr>
            <w:tcW w:w="483" w:type="dxa"/>
            <w:shd w:val="clear" w:color="auto" w:fill="C2D69B" w:themeFill="accent3" w:themeFillTint="99"/>
          </w:tcPr>
          <w:p w:rsidR="00FC5ACE" w:rsidRPr="002E102E" w:rsidRDefault="00155D81" w:rsidP="00201053">
            <w:pPr>
              <w:ind w:left="-90" w:right="-107"/>
              <w:jc w:val="center"/>
              <w:rPr>
                <w:b/>
                <w:sz w:val="24"/>
                <w:szCs w:val="24"/>
              </w:rPr>
            </w:pPr>
            <w:r w:rsidRPr="002E102E">
              <w:rPr>
                <w:b/>
                <w:sz w:val="24"/>
                <w:szCs w:val="24"/>
              </w:rPr>
              <w:t>#</w:t>
            </w:r>
          </w:p>
        </w:tc>
        <w:tc>
          <w:tcPr>
            <w:tcW w:w="6699" w:type="dxa"/>
            <w:shd w:val="clear" w:color="auto" w:fill="C2D69B" w:themeFill="accent3" w:themeFillTint="99"/>
          </w:tcPr>
          <w:p w:rsidR="00FC5ACE" w:rsidRPr="002E102E" w:rsidRDefault="00FC5ACE" w:rsidP="007721FE">
            <w:pPr>
              <w:pStyle w:val="Default"/>
              <w:rPr>
                <w:rFonts w:ascii="Arial" w:hAnsi="Arial" w:cs="Arial"/>
                <w:color w:val="548DD4"/>
              </w:rPr>
            </w:pPr>
            <w:r w:rsidRPr="002E102E">
              <w:rPr>
                <w:rFonts w:ascii="Arial" w:hAnsi="Arial" w:cs="Arial"/>
                <w:b/>
              </w:rPr>
              <w:t xml:space="preserve">Fluency </w:t>
            </w:r>
          </w:p>
        </w:tc>
        <w:tc>
          <w:tcPr>
            <w:tcW w:w="2054" w:type="dxa"/>
            <w:shd w:val="clear" w:color="auto" w:fill="C2D69B" w:themeFill="accent3" w:themeFillTint="99"/>
          </w:tcPr>
          <w:p w:rsidR="00FC5ACE" w:rsidRPr="002E102E" w:rsidRDefault="00FC5ACE" w:rsidP="00492E6F">
            <w:pPr>
              <w:jc w:val="center"/>
              <w:rPr>
                <w:b/>
                <w:sz w:val="24"/>
                <w:szCs w:val="24"/>
              </w:rPr>
            </w:pPr>
            <w:r w:rsidRPr="002E102E">
              <w:rPr>
                <w:b/>
                <w:sz w:val="24"/>
                <w:szCs w:val="24"/>
              </w:rPr>
              <w:t>Occurrence 1</w:t>
            </w:r>
          </w:p>
        </w:tc>
        <w:tc>
          <w:tcPr>
            <w:tcW w:w="1958" w:type="dxa"/>
            <w:gridSpan w:val="2"/>
            <w:shd w:val="clear" w:color="auto" w:fill="C2D69B" w:themeFill="accent3" w:themeFillTint="99"/>
          </w:tcPr>
          <w:p w:rsidR="00FC5ACE" w:rsidRPr="002E102E" w:rsidRDefault="00FC5ACE" w:rsidP="00492E6F">
            <w:pPr>
              <w:jc w:val="center"/>
              <w:rPr>
                <w:b/>
                <w:sz w:val="24"/>
                <w:szCs w:val="24"/>
              </w:rPr>
            </w:pPr>
            <w:r w:rsidRPr="002E102E">
              <w:rPr>
                <w:b/>
                <w:sz w:val="24"/>
                <w:szCs w:val="24"/>
              </w:rPr>
              <w:t>Occurrence 2</w:t>
            </w:r>
          </w:p>
        </w:tc>
        <w:tc>
          <w:tcPr>
            <w:tcW w:w="2061" w:type="dxa"/>
            <w:shd w:val="clear" w:color="auto" w:fill="C2D69B" w:themeFill="accent3" w:themeFillTint="99"/>
          </w:tcPr>
          <w:p w:rsidR="00FC5ACE" w:rsidRPr="002E102E" w:rsidRDefault="00FC5ACE" w:rsidP="00492E6F">
            <w:pPr>
              <w:jc w:val="center"/>
              <w:rPr>
                <w:b/>
                <w:sz w:val="24"/>
                <w:szCs w:val="24"/>
              </w:rPr>
            </w:pPr>
            <w:r w:rsidRPr="002E102E">
              <w:rPr>
                <w:b/>
                <w:sz w:val="24"/>
                <w:szCs w:val="24"/>
              </w:rPr>
              <w:t>Occurrence 3</w:t>
            </w:r>
          </w:p>
        </w:tc>
        <w:tc>
          <w:tcPr>
            <w:tcW w:w="1326" w:type="dxa"/>
            <w:shd w:val="clear" w:color="auto" w:fill="C2D69B" w:themeFill="accent3" w:themeFillTint="99"/>
          </w:tcPr>
          <w:p w:rsidR="00FC5ACE" w:rsidRPr="002E102E" w:rsidRDefault="00FC5ACE" w:rsidP="00201053">
            <w:pPr>
              <w:jc w:val="center"/>
              <w:rPr>
                <w:b/>
                <w:sz w:val="24"/>
                <w:szCs w:val="24"/>
              </w:rPr>
            </w:pPr>
            <w:r w:rsidRPr="002E102E">
              <w:rPr>
                <w:b/>
                <w:sz w:val="24"/>
                <w:szCs w:val="24"/>
              </w:rPr>
              <w:t>Score</w:t>
            </w:r>
          </w:p>
        </w:tc>
      </w:tr>
      <w:tr w:rsidR="005A45DD" w:rsidRPr="002E102E" w:rsidTr="005A45DD">
        <w:trPr>
          <w:trHeight w:val="432"/>
        </w:trPr>
        <w:tc>
          <w:tcPr>
            <w:tcW w:w="483" w:type="dxa"/>
            <w:vAlign w:val="center"/>
          </w:tcPr>
          <w:p w:rsidR="00FC5ACE" w:rsidRPr="002E102E" w:rsidRDefault="00802988" w:rsidP="00201053">
            <w:pPr>
              <w:jc w:val="center"/>
              <w:rPr>
                <w:b/>
                <w:sz w:val="24"/>
                <w:szCs w:val="24"/>
              </w:rPr>
            </w:pPr>
            <w:r w:rsidRPr="002E102E">
              <w:rPr>
                <w:b/>
                <w:sz w:val="24"/>
                <w:szCs w:val="24"/>
              </w:rPr>
              <w:t>4</w:t>
            </w:r>
            <w:r w:rsidR="0039320C" w:rsidRPr="002E102E">
              <w:rPr>
                <w:b/>
                <w:sz w:val="24"/>
                <w:szCs w:val="24"/>
              </w:rPr>
              <w:t>5</w:t>
            </w:r>
          </w:p>
        </w:tc>
        <w:tc>
          <w:tcPr>
            <w:tcW w:w="6699" w:type="dxa"/>
          </w:tcPr>
          <w:p w:rsidR="00FC5ACE" w:rsidRPr="002E102E" w:rsidRDefault="00BA7D88" w:rsidP="003E3EE7">
            <w:pPr>
              <w:pStyle w:val="ColorfulList-Accent11"/>
              <w:ind w:left="0"/>
              <w:rPr>
                <w:sz w:val="24"/>
                <w:szCs w:val="24"/>
              </w:rPr>
            </w:pPr>
            <w:r>
              <w:rPr>
                <w:sz w:val="24"/>
                <w:szCs w:val="24"/>
              </w:rPr>
              <w:t>Content r</w:t>
            </w:r>
            <w:r w:rsidR="00FC5ACE" w:rsidRPr="002E102E">
              <w:rPr>
                <w:sz w:val="24"/>
                <w:szCs w:val="24"/>
              </w:rPr>
              <w:t>eading selections (read-aloud) facilitate accurate, confident and independent reading.</w:t>
            </w:r>
          </w:p>
        </w:tc>
        <w:tc>
          <w:tcPr>
            <w:tcW w:w="2054" w:type="dxa"/>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958" w:type="dxa"/>
            <w:gridSpan w:val="2"/>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2061" w:type="dxa"/>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326" w:type="dxa"/>
          </w:tcPr>
          <w:p w:rsidR="00FC5ACE" w:rsidRPr="002E102E" w:rsidRDefault="00FC5ACE" w:rsidP="00201053">
            <w:pPr>
              <w:rPr>
                <w:sz w:val="24"/>
                <w:szCs w:val="24"/>
              </w:rPr>
            </w:pPr>
          </w:p>
        </w:tc>
      </w:tr>
      <w:tr w:rsidR="005A45DD" w:rsidRPr="002E102E" w:rsidTr="005A45DD">
        <w:trPr>
          <w:trHeight w:val="432"/>
        </w:trPr>
        <w:tc>
          <w:tcPr>
            <w:tcW w:w="483" w:type="dxa"/>
            <w:vAlign w:val="center"/>
          </w:tcPr>
          <w:p w:rsidR="00FC5ACE" w:rsidRPr="002E102E" w:rsidRDefault="0039320C" w:rsidP="00201053">
            <w:pPr>
              <w:jc w:val="center"/>
              <w:rPr>
                <w:b/>
                <w:sz w:val="24"/>
                <w:szCs w:val="24"/>
              </w:rPr>
            </w:pPr>
            <w:r w:rsidRPr="002E102E">
              <w:rPr>
                <w:b/>
                <w:sz w:val="24"/>
                <w:szCs w:val="24"/>
              </w:rPr>
              <w:t>46</w:t>
            </w:r>
          </w:p>
        </w:tc>
        <w:tc>
          <w:tcPr>
            <w:tcW w:w="6699" w:type="dxa"/>
          </w:tcPr>
          <w:p w:rsidR="00FC5ACE" w:rsidRPr="002E102E" w:rsidRDefault="00FC5ACE" w:rsidP="003E3EE7">
            <w:pPr>
              <w:pStyle w:val="CommentText"/>
              <w:spacing w:after="0"/>
              <w:rPr>
                <w:rFonts w:ascii="Arial" w:hAnsi="Arial" w:cs="Arial"/>
                <w:sz w:val="24"/>
                <w:szCs w:val="24"/>
              </w:rPr>
            </w:pPr>
            <w:r w:rsidRPr="002E102E">
              <w:rPr>
                <w:rFonts w:ascii="Arial" w:hAnsi="Arial" w:cs="Arial"/>
                <w:sz w:val="24"/>
                <w:szCs w:val="24"/>
              </w:rPr>
              <w:t>Reading selections represent a balance of literature and informational texts, are high quality, authentic texts worth reading and re-reading across multiple days and lessons</w:t>
            </w:r>
            <w:r w:rsidR="00BA7D88">
              <w:rPr>
                <w:rFonts w:ascii="Arial" w:hAnsi="Arial" w:cs="Arial"/>
                <w:sz w:val="24"/>
                <w:szCs w:val="24"/>
              </w:rPr>
              <w:t>,</w:t>
            </w:r>
            <w:r w:rsidRPr="002E102E">
              <w:rPr>
                <w:rFonts w:ascii="Arial" w:hAnsi="Arial" w:cs="Arial"/>
                <w:sz w:val="24"/>
                <w:szCs w:val="24"/>
              </w:rPr>
              <w:t xml:space="preserve"> and can be used for addressing multiple content standards at grade level.</w:t>
            </w:r>
          </w:p>
        </w:tc>
        <w:tc>
          <w:tcPr>
            <w:tcW w:w="2054" w:type="dxa"/>
          </w:tcPr>
          <w:p w:rsidR="006A62EB" w:rsidRDefault="006A62EB">
            <w:pPr>
              <w:rPr>
                <w:sz w:val="24"/>
                <w:szCs w:val="24"/>
              </w:rPr>
            </w:pPr>
          </w:p>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958" w:type="dxa"/>
            <w:gridSpan w:val="2"/>
          </w:tcPr>
          <w:p w:rsidR="006A62EB" w:rsidRDefault="006A62EB">
            <w:pPr>
              <w:rPr>
                <w:sz w:val="24"/>
                <w:szCs w:val="24"/>
              </w:rPr>
            </w:pPr>
          </w:p>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2061" w:type="dxa"/>
          </w:tcPr>
          <w:p w:rsidR="006A62EB" w:rsidRDefault="006A62EB">
            <w:pPr>
              <w:rPr>
                <w:sz w:val="24"/>
                <w:szCs w:val="24"/>
              </w:rPr>
            </w:pPr>
          </w:p>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326" w:type="dxa"/>
          </w:tcPr>
          <w:p w:rsidR="00FC5ACE" w:rsidRPr="002E102E" w:rsidRDefault="00FC5ACE" w:rsidP="00201053">
            <w:pPr>
              <w:rPr>
                <w:sz w:val="24"/>
                <w:szCs w:val="24"/>
              </w:rPr>
            </w:pPr>
          </w:p>
        </w:tc>
      </w:tr>
      <w:tr w:rsidR="005A45DD" w:rsidRPr="002E102E" w:rsidTr="005A45DD">
        <w:trPr>
          <w:trHeight w:val="432"/>
        </w:trPr>
        <w:tc>
          <w:tcPr>
            <w:tcW w:w="483" w:type="dxa"/>
            <w:vAlign w:val="center"/>
          </w:tcPr>
          <w:p w:rsidR="00FC5ACE" w:rsidRPr="002E102E" w:rsidRDefault="0039320C" w:rsidP="00201053">
            <w:pPr>
              <w:jc w:val="center"/>
              <w:rPr>
                <w:b/>
                <w:sz w:val="24"/>
                <w:szCs w:val="24"/>
              </w:rPr>
            </w:pPr>
            <w:r w:rsidRPr="002E102E">
              <w:rPr>
                <w:b/>
                <w:sz w:val="24"/>
                <w:szCs w:val="24"/>
              </w:rPr>
              <w:t>47</w:t>
            </w:r>
          </w:p>
        </w:tc>
        <w:tc>
          <w:tcPr>
            <w:tcW w:w="6699" w:type="dxa"/>
          </w:tcPr>
          <w:p w:rsidR="00FC5ACE" w:rsidRPr="002E102E" w:rsidRDefault="00FC5ACE" w:rsidP="003E3EE7">
            <w:pPr>
              <w:pStyle w:val="ColorfulList-Accent11"/>
              <w:ind w:left="0"/>
              <w:rPr>
                <w:sz w:val="24"/>
                <w:szCs w:val="24"/>
              </w:rPr>
            </w:pPr>
            <w:r w:rsidRPr="002E102E">
              <w:rPr>
                <w:sz w:val="24"/>
                <w:szCs w:val="24"/>
              </w:rPr>
              <w:t>Content should include sufficient practice to achieve accuracy, and a variety of specific fluency building techniques supported by research.</w:t>
            </w:r>
          </w:p>
        </w:tc>
        <w:tc>
          <w:tcPr>
            <w:tcW w:w="2054" w:type="dxa"/>
          </w:tcPr>
          <w:p w:rsidR="006A62EB" w:rsidRDefault="006A62EB">
            <w:pPr>
              <w:rPr>
                <w:sz w:val="24"/>
                <w:szCs w:val="24"/>
              </w:rPr>
            </w:pPr>
          </w:p>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958" w:type="dxa"/>
            <w:gridSpan w:val="2"/>
          </w:tcPr>
          <w:p w:rsidR="006A62EB" w:rsidRDefault="006A62EB">
            <w:pPr>
              <w:rPr>
                <w:sz w:val="24"/>
                <w:szCs w:val="24"/>
              </w:rPr>
            </w:pPr>
          </w:p>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2061" w:type="dxa"/>
          </w:tcPr>
          <w:p w:rsidR="006A62EB" w:rsidRDefault="006A62EB">
            <w:pPr>
              <w:rPr>
                <w:sz w:val="24"/>
                <w:szCs w:val="24"/>
              </w:rPr>
            </w:pPr>
          </w:p>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326" w:type="dxa"/>
          </w:tcPr>
          <w:p w:rsidR="00FC5ACE" w:rsidRPr="002E102E" w:rsidRDefault="00FC5ACE" w:rsidP="00201053">
            <w:pPr>
              <w:rPr>
                <w:sz w:val="24"/>
                <w:szCs w:val="24"/>
              </w:rPr>
            </w:pPr>
          </w:p>
        </w:tc>
      </w:tr>
      <w:tr w:rsidR="005A45DD" w:rsidRPr="002E102E" w:rsidTr="005A45DD">
        <w:trPr>
          <w:trHeight w:val="432"/>
        </w:trPr>
        <w:tc>
          <w:tcPr>
            <w:tcW w:w="483" w:type="dxa"/>
            <w:vAlign w:val="center"/>
          </w:tcPr>
          <w:p w:rsidR="00FC5ACE" w:rsidRPr="002E102E" w:rsidRDefault="00903D33" w:rsidP="00201053">
            <w:pPr>
              <w:jc w:val="center"/>
              <w:rPr>
                <w:b/>
                <w:sz w:val="24"/>
                <w:szCs w:val="24"/>
              </w:rPr>
            </w:pPr>
            <w:r w:rsidRPr="002E102E">
              <w:rPr>
                <w:b/>
                <w:sz w:val="24"/>
                <w:szCs w:val="24"/>
              </w:rPr>
              <w:t>48</w:t>
            </w:r>
          </w:p>
        </w:tc>
        <w:tc>
          <w:tcPr>
            <w:tcW w:w="6699" w:type="dxa"/>
          </w:tcPr>
          <w:p w:rsidR="00FC5ACE" w:rsidRPr="002E102E" w:rsidRDefault="00FC5ACE" w:rsidP="003E3EE7">
            <w:pPr>
              <w:pStyle w:val="ColorfulList-Accent11"/>
              <w:ind w:left="0"/>
              <w:rPr>
                <w:sz w:val="24"/>
                <w:szCs w:val="24"/>
              </w:rPr>
            </w:pPr>
            <w:r w:rsidRPr="002E102E">
              <w:rPr>
                <w:sz w:val="24"/>
                <w:szCs w:val="24"/>
              </w:rPr>
              <w:t>Content should include sufficient practice to achieve accuracy, and a variety of specific fluency building techniques supported by research.</w:t>
            </w:r>
          </w:p>
        </w:tc>
        <w:tc>
          <w:tcPr>
            <w:tcW w:w="2054" w:type="dxa"/>
          </w:tcPr>
          <w:p w:rsidR="006A62EB" w:rsidRDefault="006A62EB">
            <w:pPr>
              <w:rPr>
                <w:sz w:val="24"/>
                <w:szCs w:val="24"/>
              </w:rPr>
            </w:pPr>
          </w:p>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958" w:type="dxa"/>
            <w:gridSpan w:val="2"/>
          </w:tcPr>
          <w:p w:rsidR="006A62EB" w:rsidRDefault="006A62EB">
            <w:pPr>
              <w:rPr>
                <w:sz w:val="24"/>
                <w:szCs w:val="24"/>
              </w:rPr>
            </w:pPr>
          </w:p>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2061" w:type="dxa"/>
          </w:tcPr>
          <w:p w:rsidR="006A62EB" w:rsidRDefault="006A62EB">
            <w:pPr>
              <w:rPr>
                <w:sz w:val="24"/>
                <w:szCs w:val="24"/>
              </w:rPr>
            </w:pPr>
          </w:p>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326" w:type="dxa"/>
          </w:tcPr>
          <w:p w:rsidR="00FC5ACE" w:rsidRPr="002E102E" w:rsidRDefault="00FC5ACE" w:rsidP="00201053">
            <w:pPr>
              <w:rPr>
                <w:sz w:val="24"/>
                <w:szCs w:val="24"/>
              </w:rPr>
            </w:pPr>
          </w:p>
        </w:tc>
      </w:tr>
      <w:tr w:rsidR="005A45DD" w:rsidRPr="002E102E" w:rsidTr="005A45DD">
        <w:trPr>
          <w:cantSplit/>
          <w:trHeight w:val="350"/>
        </w:trPr>
        <w:tc>
          <w:tcPr>
            <w:tcW w:w="483" w:type="dxa"/>
            <w:shd w:val="clear" w:color="auto" w:fill="C2D69B" w:themeFill="accent3" w:themeFillTint="99"/>
          </w:tcPr>
          <w:p w:rsidR="00FC5ACE" w:rsidRPr="002E102E" w:rsidRDefault="00155D81" w:rsidP="00201053">
            <w:pPr>
              <w:ind w:left="-90" w:right="-107"/>
              <w:jc w:val="center"/>
              <w:rPr>
                <w:b/>
                <w:sz w:val="24"/>
                <w:szCs w:val="24"/>
              </w:rPr>
            </w:pPr>
            <w:r w:rsidRPr="002E102E">
              <w:rPr>
                <w:b/>
                <w:sz w:val="24"/>
                <w:szCs w:val="24"/>
              </w:rPr>
              <w:t>#</w:t>
            </w:r>
          </w:p>
        </w:tc>
        <w:tc>
          <w:tcPr>
            <w:tcW w:w="6699" w:type="dxa"/>
            <w:shd w:val="clear" w:color="auto" w:fill="C2D69B" w:themeFill="accent3" w:themeFillTint="99"/>
          </w:tcPr>
          <w:p w:rsidR="00FC5ACE" w:rsidRPr="002E102E" w:rsidRDefault="00FC5ACE" w:rsidP="003E3EE7">
            <w:pPr>
              <w:rPr>
                <w:b/>
                <w:sz w:val="24"/>
                <w:szCs w:val="24"/>
              </w:rPr>
            </w:pPr>
            <w:r w:rsidRPr="002E102E">
              <w:rPr>
                <w:b/>
                <w:sz w:val="24"/>
                <w:szCs w:val="24"/>
              </w:rPr>
              <w:t>Key Criteria for Text Selection</w:t>
            </w:r>
          </w:p>
        </w:tc>
        <w:tc>
          <w:tcPr>
            <w:tcW w:w="2054" w:type="dxa"/>
            <w:shd w:val="clear" w:color="auto" w:fill="C2D69B" w:themeFill="accent3" w:themeFillTint="99"/>
          </w:tcPr>
          <w:p w:rsidR="00FC5ACE" w:rsidRPr="002E102E" w:rsidRDefault="00FC5ACE" w:rsidP="00492E6F">
            <w:pPr>
              <w:jc w:val="center"/>
              <w:rPr>
                <w:b/>
                <w:sz w:val="24"/>
                <w:szCs w:val="24"/>
              </w:rPr>
            </w:pPr>
            <w:r w:rsidRPr="002E102E">
              <w:rPr>
                <w:b/>
                <w:sz w:val="24"/>
                <w:szCs w:val="24"/>
              </w:rPr>
              <w:t>Occurrence 1</w:t>
            </w:r>
          </w:p>
        </w:tc>
        <w:tc>
          <w:tcPr>
            <w:tcW w:w="1958" w:type="dxa"/>
            <w:gridSpan w:val="2"/>
            <w:shd w:val="clear" w:color="auto" w:fill="C2D69B" w:themeFill="accent3" w:themeFillTint="99"/>
          </w:tcPr>
          <w:p w:rsidR="00FC5ACE" w:rsidRPr="002E102E" w:rsidRDefault="00FC5ACE" w:rsidP="00492E6F">
            <w:pPr>
              <w:jc w:val="center"/>
              <w:rPr>
                <w:b/>
                <w:sz w:val="24"/>
                <w:szCs w:val="24"/>
              </w:rPr>
            </w:pPr>
            <w:r w:rsidRPr="002E102E">
              <w:rPr>
                <w:b/>
                <w:sz w:val="24"/>
                <w:szCs w:val="24"/>
              </w:rPr>
              <w:t>Occurrence 2</w:t>
            </w:r>
          </w:p>
        </w:tc>
        <w:tc>
          <w:tcPr>
            <w:tcW w:w="2061" w:type="dxa"/>
            <w:shd w:val="clear" w:color="auto" w:fill="C2D69B" w:themeFill="accent3" w:themeFillTint="99"/>
          </w:tcPr>
          <w:p w:rsidR="00FC5ACE" w:rsidRPr="002E102E" w:rsidRDefault="00FC5ACE" w:rsidP="00492E6F">
            <w:pPr>
              <w:jc w:val="center"/>
              <w:rPr>
                <w:b/>
                <w:sz w:val="24"/>
                <w:szCs w:val="24"/>
              </w:rPr>
            </w:pPr>
            <w:r w:rsidRPr="002E102E">
              <w:rPr>
                <w:b/>
                <w:sz w:val="24"/>
                <w:szCs w:val="24"/>
              </w:rPr>
              <w:t>Occurrence 3</w:t>
            </w:r>
          </w:p>
        </w:tc>
        <w:tc>
          <w:tcPr>
            <w:tcW w:w="1326" w:type="dxa"/>
            <w:shd w:val="clear" w:color="auto" w:fill="C2D69B" w:themeFill="accent3" w:themeFillTint="99"/>
          </w:tcPr>
          <w:p w:rsidR="00FC5ACE" w:rsidRPr="002E102E" w:rsidRDefault="00FC5ACE" w:rsidP="00201053">
            <w:pPr>
              <w:jc w:val="center"/>
              <w:rPr>
                <w:b/>
                <w:sz w:val="24"/>
                <w:szCs w:val="24"/>
              </w:rPr>
            </w:pPr>
            <w:r w:rsidRPr="002E102E">
              <w:rPr>
                <w:b/>
                <w:sz w:val="24"/>
                <w:szCs w:val="24"/>
              </w:rPr>
              <w:t>Score</w:t>
            </w:r>
          </w:p>
        </w:tc>
      </w:tr>
      <w:tr w:rsidR="005A45DD" w:rsidRPr="002E102E" w:rsidTr="005A45DD">
        <w:trPr>
          <w:trHeight w:val="432"/>
        </w:trPr>
        <w:tc>
          <w:tcPr>
            <w:tcW w:w="483" w:type="dxa"/>
            <w:vAlign w:val="center"/>
          </w:tcPr>
          <w:p w:rsidR="00CB112C" w:rsidRPr="002E102E" w:rsidRDefault="00CB112C" w:rsidP="00201053">
            <w:pPr>
              <w:jc w:val="center"/>
              <w:rPr>
                <w:b/>
                <w:sz w:val="24"/>
                <w:szCs w:val="24"/>
              </w:rPr>
            </w:pPr>
            <w:r w:rsidRPr="002E102E">
              <w:rPr>
                <w:b/>
                <w:sz w:val="24"/>
                <w:szCs w:val="24"/>
              </w:rPr>
              <w:t>49</w:t>
            </w:r>
          </w:p>
        </w:tc>
        <w:tc>
          <w:tcPr>
            <w:tcW w:w="6699" w:type="dxa"/>
          </w:tcPr>
          <w:p w:rsidR="00CB112C" w:rsidRPr="002E102E" w:rsidRDefault="00CB112C" w:rsidP="003E3EE7">
            <w:pPr>
              <w:pStyle w:val="ColorfulList-Accent11"/>
              <w:ind w:left="0"/>
              <w:rPr>
                <w:sz w:val="24"/>
                <w:szCs w:val="24"/>
              </w:rPr>
            </w:pPr>
            <w:r w:rsidRPr="002E102E">
              <w:rPr>
                <w:sz w:val="24"/>
                <w:szCs w:val="24"/>
              </w:rPr>
              <w:t>The submission exhibits concrete evidence that quantitative and qualitative indexes have been used to select complex texts aligned to the Common Core State Standards.  Further, submissions include a demonstrable staircase of text complexity.  As materials progress within and across grades, topics or themes are included that systematically develop the knowledge base of students.</w:t>
            </w:r>
          </w:p>
        </w:tc>
        <w:tc>
          <w:tcPr>
            <w:tcW w:w="2054" w:type="dxa"/>
          </w:tcPr>
          <w:p w:rsidR="0043342C" w:rsidRDefault="0043342C" w:rsidP="002E102E">
            <w:pPr>
              <w:rPr>
                <w:sz w:val="24"/>
                <w:szCs w:val="24"/>
              </w:rPr>
            </w:pPr>
          </w:p>
          <w:p w:rsidR="0043342C" w:rsidRDefault="0043342C" w:rsidP="002E102E">
            <w:pPr>
              <w:rPr>
                <w:sz w:val="24"/>
                <w:szCs w:val="24"/>
              </w:rPr>
            </w:pPr>
          </w:p>
          <w:p w:rsidR="00CB112C" w:rsidRPr="002E102E" w:rsidRDefault="004B2A13" w:rsidP="002E102E">
            <w:pPr>
              <w:rPr>
                <w:sz w:val="24"/>
                <w:szCs w:val="24"/>
              </w:rPr>
            </w:pPr>
            <w:r w:rsidRPr="002E102E">
              <w:rPr>
                <w:sz w:val="24"/>
                <w:szCs w:val="24"/>
              </w:rPr>
              <w:fldChar w:fldCharType="begin">
                <w:ffData>
                  <w:name w:val="Text1"/>
                  <w:enabled/>
                  <w:calcOnExit w:val="0"/>
                  <w:textInput/>
                </w:ffData>
              </w:fldChar>
            </w:r>
            <w:r w:rsidR="00CB112C" w:rsidRPr="002E102E">
              <w:rPr>
                <w:sz w:val="24"/>
                <w:szCs w:val="24"/>
              </w:rPr>
              <w:instrText xml:space="preserve"> FORMTEXT </w:instrText>
            </w:r>
            <w:r w:rsidRPr="002E102E">
              <w:rPr>
                <w:sz w:val="24"/>
                <w:szCs w:val="24"/>
              </w:rPr>
            </w:r>
            <w:r w:rsidRPr="002E102E">
              <w:rPr>
                <w:sz w:val="24"/>
                <w:szCs w:val="24"/>
              </w:rPr>
              <w:fldChar w:fldCharType="separate"/>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Pr="002E102E">
              <w:rPr>
                <w:sz w:val="24"/>
                <w:szCs w:val="24"/>
              </w:rPr>
              <w:fldChar w:fldCharType="end"/>
            </w:r>
          </w:p>
        </w:tc>
        <w:tc>
          <w:tcPr>
            <w:tcW w:w="1958" w:type="dxa"/>
            <w:gridSpan w:val="2"/>
          </w:tcPr>
          <w:p w:rsidR="0043342C" w:rsidRDefault="0043342C" w:rsidP="002E102E">
            <w:pPr>
              <w:rPr>
                <w:sz w:val="24"/>
                <w:szCs w:val="24"/>
              </w:rPr>
            </w:pPr>
          </w:p>
          <w:p w:rsidR="0043342C" w:rsidRDefault="0043342C" w:rsidP="002E102E">
            <w:pPr>
              <w:rPr>
                <w:sz w:val="24"/>
                <w:szCs w:val="24"/>
              </w:rPr>
            </w:pPr>
          </w:p>
          <w:p w:rsidR="00CB112C" w:rsidRPr="002E102E" w:rsidRDefault="004B2A13" w:rsidP="002E102E">
            <w:pPr>
              <w:rPr>
                <w:sz w:val="24"/>
                <w:szCs w:val="24"/>
              </w:rPr>
            </w:pPr>
            <w:r w:rsidRPr="002E102E">
              <w:rPr>
                <w:sz w:val="24"/>
                <w:szCs w:val="24"/>
              </w:rPr>
              <w:fldChar w:fldCharType="begin">
                <w:ffData>
                  <w:name w:val="Text1"/>
                  <w:enabled/>
                  <w:calcOnExit w:val="0"/>
                  <w:textInput/>
                </w:ffData>
              </w:fldChar>
            </w:r>
            <w:r w:rsidR="00CB112C" w:rsidRPr="002E102E">
              <w:rPr>
                <w:sz w:val="24"/>
                <w:szCs w:val="24"/>
              </w:rPr>
              <w:instrText xml:space="preserve"> FORMTEXT </w:instrText>
            </w:r>
            <w:r w:rsidRPr="002E102E">
              <w:rPr>
                <w:sz w:val="24"/>
                <w:szCs w:val="24"/>
              </w:rPr>
            </w:r>
            <w:r w:rsidRPr="002E102E">
              <w:rPr>
                <w:sz w:val="24"/>
                <w:szCs w:val="24"/>
              </w:rPr>
              <w:fldChar w:fldCharType="separate"/>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Pr="002E102E">
              <w:rPr>
                <w:sz w:val="24"/>
                <w:szCs w:val="24"/>
              </w:rPr>
              <w:fldChar w:fldCharType="end"/>
            </w:r>
          </w:p>
        </w:tc>
        <w:tc>
          <w:tcPr>
            <w:tcW w:w="2061" w:type="dxa"/>
          </w:tcPr>
          <w:p w:rsidR="0043342C" w:rsidRDefault="0043342C" w:rsidP="002E102E">
            <w:pPr>
              <w:rPr>
                <w:sz w:val="24"/>
                <w:szCs w:val="24"/>
              </w:rPr>
            </w:pPr>
          </w:p>
          <w:p w:rsidR="0043342C" w:rsidRDefault="0043342C" w:rsidP="002E102E">
            <w:pPr>
              <w:rPr>
                <w:sz w:val="24"/>
                <w:szCs w:val="24"/>
              </w:rPr>
            </w:pPr>
          </w:p>
          <w:p w:rsidR="00CB112C" w:rsidRPr="002E102E" w:rsidRDefault="004B2A13" w:rsidP="002E102E">
            <w:pPr>
              <w:rPr>
                <w:sz w:val="24"/>
                <w:szCs w:val="24"/>
              </w:rPr>
            </w:pPr>
            <w:r w:rsidRPr="002E102E">
              <w:rPr>
                <w:sz w:val="24"/>
                <w:szCs w:val="24"/>
              </w:rPr>
              <w:fldChar w:fldCharType="begin">
                <w:ffData>
                  <w:name w:val="Text1"/>
                  <w:enabled/>
                  <w:calcOnExit w:val="0"/>
                  <w:textInput/>
                </w:ffData>
              </w:fldChar>
            </w:r>
            <w:r w:rsidR="00CB112C" w:rsidRPr="002E102E">
              <w:rPr>
                <w:sz w:val="24"/>
                <w:szCs w:val="24"/>
              </w:rPr>
              <w:instrText xml:space="preserve"> FORMTEXT </w:instrText>
            </w:r>
            <w:r w:rsidRPr="002E102E">
              <w:rPr>
                <w:sz w:val="24"/>
                <w:szCs w:val="24"/>
              </w:rPr>
            </w:r>
            <w:r w:rsidRPr="002E102E">
              <w:rPr>
                <w:sz w:val="24"/>
                <w:szCs w:val="24"/>
              </w:rPr>
              <w:fldChar w:fldCharType="separate"/>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Pr="002E102E">
              <w:rPr>
                <w:sz w:val="24"/>
                <w:szCs w:val="24"/>
              </w:rPr>
              <w:fldChar w:fldCharType="end"/>
            </w:r>
          </w:p>
        </w:tc>
        <w:tc>
          <w:tcPr>
            <w:tcW w:w="1326" w:type="dxa"/>
            <w:vAlign w:val="center"/>
          </w:tcPr>
          <w:p w:rsidR="00CB112C" w:rsidRPr="002E102E" w:rsidRDefault="00CB112C" w:rsidP="00201053">
            <w:pPr>
              <w:rPr>
                <w:sz w:val="24"/>
                <w:szCs w:val="24"/>
              </w:rPr>
            </w:pPr>
          </w:p>
        </w:tc>
      </w:tr>
      <w:tr w:rsidR="005A45DD" w:rsidRPr="002E102E" w:rsidTr="005A45DD">
        <w:trPr>
          <w:trHeight w:val="432"/>
        </w:trPr>
        <w:tc>
          <w:tcPr>
            <w:tcW w:w="483" w:type="dxa"/>
            <w:vAlign w:val="center"/>
          </w:tcPr>
          <w:p w:rsidR="00FC5ACE" w:rsidRPr="002E102E" w:rsidRDefault="00FC5ACE" w:rsidP="00201053">
            <w:pPr>
              <w:jc w:val="center"/>
              <w:rPr>
                <w:b/>
                <w:sz w:val="24"/>
                <w:szCs w:val="24"/>
              </w:rPr>
            </w:pPr>
            <w:r w:rsidRPr="002E102E">
              <w:rPr>
                <w:b/>
                <w:sz w:val="24"/>
                <w:szCs w:val="24"/>
              </w:rPr>
              <w:t>5</w:t>
            </w:r>
            <w:r w:rsidR="00903D33" w:rsidRPr="002E102E">
              <w:rPr>
                <w:b/>
                <w:sz w:val="24"/>
                <w:szCs w:val="24"/>
              </w:rPr>
              <w:t>0</w:t>
            </w:r>
          </w:p>
        </w:tc>
        <w:tc>
          <w:tcPr>
            <w:tcW w:w="6699" w:type="dxa"/>
          </w:tcPr>
          <w:p w:rsidR="00FC5ACE" w:rsidRPr="002E102E" w:rsidRDefault="00FC5ACE" w:rsidP="003E3EE7">
            <w:pPr>
              <w:pStyle w:val="ColorfulList-Accent11"/>
              <w:ind w:left="0"/>
              <w:rPr>
                <w:sz w:val="24"/>
                <w:szCs w:val="24"/>
              </w:rPr>
            </w:pPr>
            <w:r w:rsidRPr="002E102E">
              <w:rPr>
                <w:sz w:val="24"/>
                <w:szCs w:val="24"/>
              </w:rPr>
              <w:t>Reflect genres and text characteristics that are specifically required by the standards at each grade level. (e.g., informational text, narratives, poetry, plays speeches, scientific and historical documents.</w:t>
            </w:r>
            <w:r w:rsidR="00F0356C">
              <w:rPr>
                <w:sz w:val="24"/>
                <w:szCs w:val="24"/>
              </w:rPr>
              <w:t>)</w:t>
            </w:r>
          </w:p>
        </w:tc>
        <w:tc>
          <w:tcPr>
            <w:tcW w:w="2054" w:type="dxa"/>
            <w:vAlign w:val="center"/>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958" w:type="dxa"/>
            <w:gridSpan w:val="2"/>
            <w:vAlign w:val="center"/>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2061" w:type="dxa"/>
            <w:vAlign w:val="center"/>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326" w:type="dxa"/>
            <w:vAlign w:val="center"/>
          </w:tcPr>
          <w:p w:rsidR="00FC5ACE" w:rsidRPr="002E102E" w:rsidRDefault="00FC5ACE" w:rsidP="00201053">
            <w:pPr>
              <w:rPr>
                <w:sz w:val="24"/>
                <w:szCs w:val="24"/>
              </w:rPr>
            </w:pPr>
          </w:p>
        </w:tc>
      </w:tr>
      <w:tr w:rsidR="005A45DD" w:rsidRPr="002E102E" w:rsidTr="005A45DD">
        <w:trPr>
          <w:trHeight w:val="432"/>
        </w:trPr>
        <w:tc>
          <w:tcPr>
            <w:tcW w:w="483" w:type="dxa"/>
            <w:vAlign w:val="center"/>
          </w:tcPr>
          <w:p w:rsidR="00FC5ACE" w:rsidRPr="002E102E" w:rsidRDefault="00FC5ACE" w:rsidP="00201053">
            <w:pPr>
              <w:jc w:val="center"/>
              <w:rPr>
                <w:b/>
                <w:sz w:val="24"/>
                <w:szCs w:val="24"/>
              </w:rPr>
            </w:pPr>
            <w:r w:rsidRPr="002E102E">
              <w:rPr>
                <w:b/>
                <w:sz w:val="24"/>
                <w:szCs w:val="24"/>
              </w:rPr>
              <w:t>5</w:t>
            </w:r>
            <w:r w:rsidR="00903D33" w:rsidRPr="002E102E">
              <w:rPr>
                <w:b/>
                <w:sz w:val="24"/>
                <w:szCs w:val="24"/>
              </w:rPr>
              <w:t>1</w:t>
            </w:r>
          </w:p>
        </w:tc>
        <w:tc>
          <w:tcPr>
            <w:tcW w:w="6699" w:type="dxa"/>
          </w:tcPr>
          <w:p w:rsidR="00FC5ACE" w:rsidRPr="002E102E" w:rsidRDefault="00FC5ACE" w:rsidP="003E3EE7">
            <w:pPr>
              <w:pStyle w:val="CommentText"/>
              <w:spacing w:after="0"/>
              <w:rPr>
                <w:rFonts w:ascii="Arial" w:hAnsi="Arial" w:cs="Arial"/>
                <w:sz w:val="24"/>
                <w:szCs w:val="24"/>
              </w:rPr>
            </w:pPr>
            <w:r w:rsidRPr="002E102E">
              <w:rPr>
                <w:rFonts w:ascii="Arial" w:hAnsi="Arial" w:cs="Arial"/>
                <w:sz w:val="24"/>
                <w:szCs w:val="24"/>
              </w:rPr>
              <w:t>Provide a sequence of collection of texts, with specific anchor texts of grade level complexity that are selected for close reading.</w:t>
            </w:r>
          </w:p>
        </w:tc>
        <w:tc>
          <w:tcPr>
            <w:tcW w:w="2054" w:type="dxa"/>
            <w:shd w:val="clear" w:color="auto" w:fill="auto"/>
            <w:vAlign w:val="center"/>
          </w:tcPr>
          <w:p w:rsidR="00FC5ACE" w:rsidRPr="002E102E" w:rsidRDefault="004B2A13" w:rsidP="00DB0DB4">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958" w:type="dxa"/>
            <w:gridSpan w:val="2"/>
            <w:shd w:val="clear" w:color="auto" w:fill="auto"/>
            <w:vAlign w:val="center"/>
          </w:tcPr>
          <w:p w:rsidR="00FC5ACE" w:rsidRPr="002E102E" w:rsidRDefault="004B2A13" w:rsidP="00DB0DB4">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2061" w:type="dxa"/>
            <w:shd w:val="clear" w:color="auto" w:fill="auto"/>
            <w:vAlign w:val="center"/>
          </w:tcPr>
          <w:p w:rsidR="00FC5ACE" w:rsidRPr="002E102E" w:rsidRDefault="004B2A13" w:rsidP="00DB0DB4">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326" w:type="dxa"/>
            <w:shd w:val="clear" w:color="auto" w:fill="auto"/>
            <w:vAlign w:val="center"/>
          </w:tcPr>
          <w:p w:rsidR="00FC5ACE" w:rsidRPr="002E102E" w:rsidRDefault="00FC5ACE" w:rsidP="00201053">
            <w:pPr>
              <w:rPr>
                <w:sz w:val="24"/>
                <w:szCs w:val="24"/>
              </w:rPr>
            </w:pPr>
          </w:p>
        </w:tc>
      </w:tr>
      <w:tr w:rsidR="005A45DD" w:rsidRPr="002E102E" w:rsidTr="005A45DD">
        <w:trPr>
          <w:trHeight w:val="359"/>
        </w:trPr>
        <w:tc>
          <w:tcPr>
            <w:tcW w:w="483" w:type="dxa"/>
            <w:vAlign w:val="center"/>
          </w:tcPr>
          <w:p w:rsidR="00FC5ACE" w:rsidRPr="002E102E" w:rsidRDefault="00802988" w:rsidP="00201053">
            <w:pPr>
              <w:jc w:val="center"/>
              <w:rPr>
                <w:b/>
                <w:sz w:val="24"/>
                <w:szCs w:val="24"/>
              </w:rPr>
            </w:pPr>
            <w:r w:rsidRPr="002E102E">
              <w:rPr>
                <w:b/>
                <w:sz w:val="24"/>
                <w:szCs w:val="24"/>
              </w:rPr>
              <w:t>5</w:t>
            </w:r>
            <w:r w:rsidR="00903D33" w:rsidRPr="002E102E">
              <w:rPr>
                <w:b/>
                <w:sz w:val="24"/>
                <w:szCs w:val="24"/>
              </w:rPr>
              <w:t>2</w:t>
            </w:r>
          </w:p>
        </w:tc>
        <w:tc>
          <w:tcPr>
            <w:tcW w:w="6699" w:type="dxa"/>
            <w:vAlign w:val="center"/>
          </w:tcPr>
          <w:p w:rsidR="00FC5ACE" w:rsidRPr="002E102E" w:rsidRDefault="00FC5ACE" w:rsidP="003E3EE7">
            <w:pPr>
              <w:pStyle w:val="ColorfulList-Accent11"/>
              <w:autoSpaceDE w:val="0"/>
              <w:autoSpaceDN w:val="0"/>
              <w:adjustRightInd w:val="0"/>
              <w:ind w:left="0"/>
              <w:rPr>
                <w:sz w:val="24"/>
                <w:szCs w:val="24"/>
              </w:rPr>
            </w:pPr>
            <w:r w:rsidRPr="002E102E">
              <w:rPr>
                <w:sz w:val="24"/>
                <w:szCs w:val="24"/>
              </w:rPr>
              <w:t xml:space="preserve">Provide a sequence or collection of texts that build knowledge systematically through reading, writing, </w:t>
            </w:r>
            <w:r w:rsidR="00DD2B23" w:rsidRPr="002E102E">
              <w:rPr>
                <w:sz w:val="24"/>
                <w:szCs w:val="24"/>
              </w:rPr>
              <w:t>listening and speaking a</w:t>
            </w:r>
            <w:r w:rsidRPr="002E102E">
              <w:rPr>
                <w:sz w:val="24"/>
                <w:szCs w:val="24"/>
              </w:rPr>
              <w:t>bout topics.</w:t>
            </w:r>
          </w:p>
        </w:tc>
        <w:tc>
          <w:tcPr>
            <w:tcW w:w="2054" w:type="dxa"/>
            <w:vAlign w:val="center"/>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958" w:type="dxa"/>
            <w:gridSpan w:val="2"/>
            <w:vAlign w:val="center"/>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2061" w:type="dxa"/>
            <w:vAlign w:val="center"/>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326" w:type="dxa"/>
            <w:vAlign w:val="center"/>
          </w:tcPr>
          <w:p w:rsidR="00FC5ACE" w:rsidRPr="002E102E" w:rsidRDefault="00FC5ACE" w:rsidP="00201053">
            <w:pPr>
              <w:rPr>
                <w:sz w:val="24"/>
                <w:szCs w:val="24"/>
              </w:rPr>
            </w:pPr>
          </w:p>
        </w:tc>
      </w:tr>
      <w:tr w:rsidR="005A45DD" w:rsidRPr="002E102E" w:rsidTr="005A45DD">
        <w:trPr>
          <w:trHeight w:val="359"/>
        </w:trPr>
        <w:tc>
          <w:tcPr>
            <w:tcW w:w="483" w:type="dxa"/>
            <w:vAlign w:val="center"/>
          </w:tcPr>
          <w:p w:rsidR="00CB112C" w:rsidRPr="002E102E" w:rsidRDefault="00CB112C" w:rsidP="00201053">
            <w:pPr>
              <w:jc w:val="center"/>
              <w:rPr>
                <w:b/>
                <w:sz w:val="24"/>
                <w:szCs w:val="24"/>
              </w:rPr>
            </w:pPr>
            <w:r w:rsidRPr="002E102E">
              <w:rPr>
                <w:b/>
                <w:sz w:val="24"/>
                <w:szCs w:val="24"/>
              </w:rPr>
              <w:t>53</w:t>
            </w:r>
          </w:p>
        </w:tc>
        <w:tc>
          <w:tcPr>
            <w:tcW w:w="6699" w:type="dxa"/>
          </w:tcPr>
          <w:p w:rsidR="00CB112C" w:rsidRPr="002E102E" w:rsidRDefault="00CB112C" w:rsidP="007D77D6">
            <w:pPr>
              <w:rPr>
                <w:sz w:val="24"/>
                <w:szCs w:val="24"/>
              </w:rPr>
            </w:pPr>
            <w:r w:rsidRPr="002E102E">
              <w:rPr>
                <w:sz w:val="24"/>
                <w:szCs w:val="24"/>
              </w:rPr>
              <w:t>Materials support instruction that teaches students to understand and analyze various points of view for narrative text (e.g., author, narrator, characters) and informational text (e.g., what the author wants to explain, multiple accounts of the same event) with increasing complexity.</w:t>
            </w:r>
          </w:p>
        </w:tc>
        <w:tc>
          <w:tcPr>
            <w:tcW w:w="2054" w:type="dxa"/>
          </w:tcPr>
          <w:p w:rsidR="0043342C" w:rsidRDefault="0043342C" w:rsidP="002E102E">
            <w:pPr>
              <w:rPr>
                <w:sz w:val="24"/>
                <w:szCs w:val="24"/>
              </w:rPr>
            </w:pPr>
          </w:p>
          <w:p w:rsidR="0043342C" w:rsidRDefault="0043342C" w:rsidP="002E102E">
            <w:pPr>
              <w:rPr>
                <w:sz w:val="24"/>
                <w:szCs w:val="24"/>
              </w:rPr>
            </w:pPr>
          </w:p>
          <w:p w:rsidR="00CB112C" w:rsidRPr="002E102E" w:rsidRDefault="004B2A13" w:rsidP="002E102E">
            <w:pPr>
              <w:rPr>
                <w:sz w:val="24"/>
                <w:szCs w:val="24"/>
              </w:rPr>
            </w:pPr>
            <w:r w:rsidRPr="002E102E">
              <w:rPr>
                <w:sz w:val="24"/>
                <w:szCs w:val="24"/>
              </w:rPr>
              <w:fldChar w:fldCharType="begin">
                <w:ffData>
                  <w:name w:val="Text1"/>
                  <w:enabled/>
                  <w:calcOnExit w:val="0"/>
                  <w:textInput/>
                </w:ffData>
              </w:fldChar>
            </w:r>
            <w:r w:rsidR="00CB112C" w:rsidRPr="002E102E">
              <w:rPr>
                <w:sz w:val="24"/>
                <w:szCs w:val="24"/>
              </w:rPr>
              <w:instrText xml:space="preserve"> FORMTEXT </w:instrText>
            </w:r>
            <w:r w:rsidRPr="002E102E">
              <w:rPr>
                <w:sz w:val="24"/>
                <w:szCs w:val="24"/>
              </w:rPr>
            </w:r>
            <w:r w:rsidRPr="002E102E">
              <w:rPr>
                <w:sz w:val="24"/>
                <w:szCs w:val="24"/>
              </w:rPr>
              <w:fldChar w:fldCharType="separate"/>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Pr="002E102E">
              <w:rPr>
                <w:sz w:val="24"/>
                <w:szCs w:val="24"/>
              </w:rPr>
              <w:fldChar w:fldCharType="end"/>
            </w:r>
          </w:p>
        </w:tc>
        <w:tc>
          <w:tcPr>
            <w:tcW w:w="1958" w:type="dxa"/>
            <w:gridSpan w:val="2"/>
          </w:tcPr>
          <w:p w:rsidR="0043342C" w:rsidRDefault="0043342C" w:rsidP="002E102E">
            <w:pPr>
              <w:rPr>
                <w:sz w:val="24"/>
                <w:szCs w:val="24"/>
              </w:rPr>
            </w:pPr>
          </w:p>
          <w:p w:rsidR="0043342C" w:rsidRDefault="0043342C" w:rsidP="002E102E">
            <w:pPr>
              <w:rPr>
                <w:sz w:val="24"/>
                <w:szCs w:val="24"/>
              </w:rPr>
            </w:pPr>
          </w:p>
          <w:p w:rsidR="00CB112C" w:rsidRPr="002E102E" w:rsidRDefault="004B2A13" w:rsidP="002E102E">
            <w:pPr>
              <w:rPr>
                <w:sz w:val="24"/>
                <w:szCs w:val="24"/>
              </w:rPr>
            </w:pPr>
            <w:r w:rsidRPr="002E102E">
              <w:rPr>
                <w:sz w:val="24"/>
                <w:szCs w:val="24"/>
              </w:rPr>
              <w:fldChar w:fldCharType="begin">
                <w:ffData>
                  <w:name w:val="Text1"/>
                  <w:enabled/>
                  <w:calcOnExit w:val="0"/>
                  <w:textInput/>
                </w:ffData>
              </w:fldChar>
            </w:r>
            <w:r w:rsidR="00CB112C" w:rsidRPr="002E102E">
              <w:rPr>
                <w:sz w:val="24"/>
                <w:szCs w:val="24"/>
              </w:rPr>
              <w:instrText xml:space="preserve"> FORMTEXT </w:instrText>
            </w:r>
            <w:r w:rsidRPr="002E102E">
              <w:rPr>
                <w:sz w:val="24"/>
                <w:szCs w:val="24"/>
              </w:rPr>
            </w:r>
            <w:r w:rsidRPr="002E102E">
              <w:rPr>
                <w:sz w:val="24"/>
                <w:szCs w:val="24"/>
              </w:rPr>
              <w:fldChar w:fldCharType="separate"/>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Pr="002E102E">
              <w:rPr>
                <w:sz w:val="24"/>
                <w:szCs w:val="24"/>
              </w:rPr>
              <w:fldChar w:fldCharType="end"/>
            </w:r>
          </w:p>
        </w:tc>
        <w:tc>
          <w:tcPr>
            <w:tcW w:w="2061" w:type="dxa"/>
          </w:tcPr>
          <w:p w:rsidR="0043342C" w:rsidRDefault="0043342C" w:rsidP="002E102E">
            <w:pPr>
              <w:rPr>
                <w:sz w:val="24"/>
                <w:szCs w:val="24"/>
              </w:rPr>
            </w:pPr>
          </w:p>
          <w:p w:rsidR="0043342C" w:rsidRDefault="0043342C" w:rsidP="002E102E">
            <w:pPr>
              <w:rPr>
                <w:sz w:val="24"/>
                <w:szCs w:val="24"/>
              </w:rPr>
            </w:pPr>
          </w:p>
          <w:p w:rsidR="00CB112C" w:rsidRPr="002E102E" w:rsidRDefault="004B2A13" w:rsidP="002E102E">
            <w:pPr>
              <w:rPr>
                <w:sz w:val="24"/>
                <w:szCs w:val="24"/>
              </w:rPr>
            </w:pPr>
            <w:r w:rsidRPr="002E102E">
              <w:rPr>
                <w:sz w:val="24"/>
                <w:szCs w:val="24"/>
              </w:rPr>
              <w:fldChar w:fldCharType="begin">
                <w:ffData>
                  <w:name w:val="Text1"/>
                  <w:enabled/>
                  <w:calcOnExit w:val="0"/>
                  <w:textInput/>
                </w:ffData>
              </w:fldChar>
            </w:r>
            <w:r w:rsidR="00CB112C" w:rsidRPr="002E102E">
              <w:rPr>
                <w:sz w:val="24"/>
                <w:szCs w:val="24"/>
              </w:rPr>
              <w:instrText xml:space="preserve"> FORMTEXT </w:instrText>
            </w:r>
            <w:r w:rsidRPr="002E102E">
              <w:rPr>
                <w:sz w:val="24"/>
                <w:szCs w:val="24"/>
              </w:rPr>
            </w:r>
            <w:r w:rsidRPr="002E102E">
              <w:rPr>
                <w:sz w:val="24"/>
                <w:szCs w:val="24"/>
              </w:rPr>
              <w:fldChar w:fldCharType="separate"/>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Pr="002E102E">
              <w:rPr>
                <w:sz w:val="24"/>
                <w:szCs w:val="24"/>
              </w:rPr>
              <w:fldChar w:fldCharType="end"/>
            </w:r>
          </w:p>
        </w:tc>
        <w:tc>
          <w:tcPr>
            <w:tcW w:w="1326" w:type="dxa"/>
            <w:vAlign w:val="center"/>
          </w:tcPr>
          <w:p w:rsidR="00CB112C" w:rsidRPr="002E102E" w:rsidRDefault="00CB112C" w:rsidP="00201053">
            <w:pPr>
              <w:rPr>
                <w:sz w:val="24"/>
                <w:szCs w:val="24"/>
              </w:rPr>
            </w:pPr>
          </w:p>
        </w:tc>
      </w:tr>
      <w:tr w:rsidR="005A45DD" w:rsidRPr="002E102E" w:rsidTr="005A45DD">
        <w:trPr>
          <w:trHeight w:val="332"/>
        </w:trPr>
        <w:tc>
          <w:tcPr>
            <w:tcW w:w="483" w:type="dxa"/>
            <w:vAlign w:val="center"/>
          </w:tcPr>
          <w:p w:rsidR="00FC5ACE" w:rsidRPr="002E102E" w:rsidRDefault="00802988" w:rsidP="00201053">
            <w:pPr>
              <w:jc w:val="center"/>
              <w:rPr>
                <w:b/>
                <w:sz w:val="24"/>
                <w:szCs w:val="24"/>
              </w:rPr>
            </w:pPr>
            <w:r w:rsidRPr="002E102E">
              <w:rPr>
                <w:b/>
                <w:sz w:val="24"/>
                <w:szCs w:val="24"/>
              </w:rPr>
              <w:t>5</w:t>
            </w:r>
            <w:r w:rsidR="00903D33" w:rsidRPr="002E102E">
              <w:rPr>
                <w:b/>
                <w:sz w:val="24"/>
                <w:szCs w:val="24"/>
              </w:rPr>
              <w:t>4</w:t>
            </w:r>
          </w:p>
        </w:tc>
        <w:tc>
          <w:tcPr>
            <w:tcW w:w="6699" w:type="dxa"/>
          </w:tcPr>
          <w:p w:rsidR="00FC5ACE" w:rsidRPr="002E102E" w:rsidRDefault="00903D33" w:rsidP="00903D33">
            <w:pPr>
              <w:pStyle w:val="Default"/>
              <w:rPr>
                <w:rFonts w:ascii="Arial" w:hAnsi="Arial" w:cs="Arial"/>
              </w:rPr>
            </w:pPr>
            <w:r w:rsidRPr="002E102E">
              <w:rPr>
                <w:rFonts w:ascii="Arial" w:hAnsi="Arial" w:cs="Arial"/>
              </w:rPr>
              <w:t xml:space="preserve">Specific anchor texts are included for use in explicit, systematic instruction on increasingly complex aspects of narrative structures (e.g., story grammar, parallel plot, flashbacks, tragic resolution, etc.), drama, and poetry to support student understanding of this dimension of text complexity that impacts their capacity to grasp main ideas, distinguish relevant details, and summarize what has been read. </w:t>
            </w:r>
          </w:p>
        </w:tc>
        <w:tc>
          <w:tcPr>
            <w:tcW w:w="2054" w:type="dxa"/>
            <w:vAlign w:val="center"/>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958" w:type="dxa"/>
            <w:gridSpan w:val="2"/>
            <w:vAlign w:val="center"/>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2061" w:type="dxa"/>
            <w:vAlign w:val="center"/>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326" w:type="dxa"/>
            <w:vAlign w:val="center"/>
          </w:tcPr>
          <w:p w:rsidR="00FC5ACE" w:rsidRPr="002E102E" w:rsidRDefault="00FC5ACE" w:rsidP="00201053">
            <w:pPr>
              <w:rPr>
                <w:sz w:val="24"/>
                <w:szCs w:val="24"/>
              </w:rPr>
            </w:pPr>
          </w:p>
        </w:tc>
      </w:tr>
      <w:tr w:rsidR="005A45DD" w:rsidRPr="002E102E" w:rsidTr="005A45DD">
        <w:trPr>
          <w:trHeight w:val="359"/>
        </w:trPr>
        <w:tc>
          <w:tcPr>
            <w:tcW w:w="483" w:type="dxa"/>
            <w:vAlign w:val="center"/>
          </w:tcPr>
          <w:p w:rsidR="00FC5ACE" w:rsidRPr="002E102E" w:rsidRDefault="00802988" w:rsidP="00201053">
            <w:pPr>
              <w:jc w:val="center"/>
              <w:rPr>
                <w:b/>
                <w:sz w:val="24"/>
                <w:szCs w:val="24"/>
              </w:rPr>
            </w:pPr>
            <w:r w:rsidRPr="002E102E">
              <w:rPr>
                <w:b/>
                <w:sz w:val="24"/>
                <w:szCs w:val="24"/>
              </w:rPr>
              <w:t>5</w:t>
            </w:r>
            <w:r w:rsidR="00582D0C" w:rsidRPr="002E102E">
              <w:rPr>
                <w:b/>
                <w:sz w:val="24"/>
                <w:szCs w:val="24"/>
              </w:rPr>
              <w:t>5</w:t>
            </w:r>
          </w:p>
        </w:tc>
        <w:tc>
          <w:tcPr>
            <w:tcW w:w="6699" w:type="dxa"/>
          </w:tcPr>
          <w:p w:rsidR="00FC5ACE" w:rsidRPr="002E102E" w:rsidRDefault="00FC5ACE" w:rsidP="007D77D6">
            <w:pPr>
              <w:rPr>
                <w:sz w:val="24"/>
                <w:szCs w:val="24"/>
              </w:rPr>
            </w:pPr>
            <w:r w:rsidRPr="002E102E">
              <w:rPr>
                <w:sz w:val="24"/>
                <w:szCs w:val="24"/>
              </w:rPr>
              <w:t>Materials provide students extensive opportunities to read a variety of grade-level text (e.g., novels, plays and short and extended information texts</w:t>
            </w:r>
            <w:r w:rsidR="00F0356C">
              <w:rPr>
                <w:sz w:val="24"/>
                <w:szCs w:val="24"/>
              </w:rPr>
              <w:t>.)</w:t>
            </w:r>
          </w:p>
        </w:tc>
        <w:tc>
          <w:tcPr>
            <w:tcW w:w="2054" w:type="dxa"/>
            <w:vAlign w:val="center"/>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958" w:type="dxa"/>
            <w:gridSpan w:val="2"/>
            <w:vAlign w:val="center"/>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2061" w:type="dxa"/>
            <w:vAlign w:val="center"/>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326" w:type="dxa"/>
            <w:vAlign w:val="center"/>
          </w:tcPr>
          <w:p w:rsidR="00FC5ACE" w:rsidRPr="002E102E" w:rsidRDefault="00FC5ACE" w:rsidP="00201053">
            <w:pPr>
              <w:rPr>
                <w:sz w:val="24"/>
                <w:szCs w:val="24"/>
              </w:rPr>
            </w:pPr>
          </w:p>
        </w:tc>
      </w:tr>
      <w:tr w:rsidR="005A45DD" w:rsidRPr="002E102E" w:rsidTr="005A45DD">
        <w:trPr>
          <w:trHeight w:val="432"/>
        </w:trPr>
        <w:tc>
          <w:tcPr>
            <w:tcW w:w="483" w:type="dxa"/>
            <w:vAlign w:val="center"/>
          </w:tcPr>
          <w:p w:rsidR="00FC5ACE" w:rsidRPr="002E102E" w:rsidRDefault="00582D0C" w:rsidP="00470B05">
            <w:pPr>
              <w:jc w:val="center"/>
              <w:rPr>
                <w:b/>
                <w:sz w:val="24"/>
                <w:szCs w:val="24"/>
              </w:rPr>
            </w:pPr>
            <w:r w:rsidRPr="002E102E">
              <w:rPr>
                <w:b/>
                <w:sz w:val="24"/>
                <w:szCs w:val="24"/>
              </w:rPr>
              <w:t>56</w:t>
            </w:r>
          </w:p>
        </w:tc>
        <w:tc>
          <w:tcPr>
            <w:tcW w:w="6699" w:type="dxa"/>
            <w:vAlign w:val="center"/>
          </w:tcPr>
          <w:p w:rsidR="00FC5ACE" w:rsidRPr="002E102E" w:rsidRDefault="00FC5ACE" w:rsidP="003E3EE7">
            <w:pPr>
              <w:pStyle w:val="ColorfulList-Accent11"/>
              <w:autoSpaceDE w:val="0"/>
              <w:autoSpaceDN w:val="0"/>
              <w:adjustRightInd w:val="0"/>
              <w:ind w:left="0"/>
              <w:rPr>
                <w:sz w:val="24"/>
                <w:szCs w:val="24"/>
              </w:rPr>
            </w:pPr>
            <w:r w:rsidRPr="002E102E">
              <w:rPr>
                <w:sz w:val="24"/>
                <w:szCs w:val="24"/>
              </w:rPr>
              <w:t>Provide text dependent questions and tasks that require the use of textual evidence, including supporting valid inferences from the text.</w:t>
            </w:r>
          </w:p>
        </w:tc>
        <w:tc>
          <w:tcPr>
            <w:tcW w:w="2054" w:type="dxa"/>
            <w:vAlign w:val="center"/>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958" w:type="dxa"/>
            <w:gridSpan w:val="2"/>
            <w:vAlign w:val="center"/>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2061" w:type="dxa"/>
            <w:vAlign w:val="center"/>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326" w:type="dxa"/>
            <w:vAlign w:val="center"/>
          </w:tcPr>
          <w:p w:rsidR="00FC5ACE" w:rsidRPr="002E102E" w:rsidRDefault="00FC5ACE" w:rsidP="00201053">
            <w:pPr>
              <w:rPr>
                <w:sz w:val="24"/>
                <w:szCs w:val="24"/>
              </w:rPr>
            </w:pPr>
          </w:p>
        </w:tc>
      </w:tr>
      <w:tr w:rsidR="005A45DD" w:rsidRPr="002E102E" w:rsidTr="005A45DD">
        <w:trPr>
          <w:trHeight w:val="432"/>
        </w:trPr>
        <w:tc>
          <w:tcPr>
            <w:tcW w:w="483" w:type="dxa"/>
            <w:vAlign w:val="center"/>
          </w:tcPr>
          <w:p w:rsidR="00FC5ACE" w:rsidRPr="002E102E" w:rsidRDefault="00582D0C" w:rsidP="00470B05">
            <w:pPr>
              <w:jc w:val="center"/>
              <w:rPr>
                <w:b/>
                <w:sz w:val="24"/>
                <w:szCs w:val="24"/>
              </w:rPr>
            </w:pPr>
            <w:r w:rsidRPr="002E102E">
              <w:rPr>
                <w:b/>
                <w:sz w:val="24"/>
                <w:szCs w:val="24"/>
              </w:rPr>
              <w:t>57</w:t>
            </w:r>
          </w:p>
        </w:tc>
        <w:tc>
          <w:tcPr>
            <w:tcW w:w="6699" w:type="dxa"/>
            <w:vAlign w:val="center"/>
          </w:tcPr>
          <w:p w:rsidR="00FC5ACE" w:rsidRPr="002E102E" w:rsidRDefault="00FC5ACE" w:rsidP="003E3EE7">
            <w:pPr>
              <w:pStyle w:val="ColorfulList-Accent11"/>
              <w:autoSpaceDE w:val="0"/>
              <w:autoSpaceDN w:val="0"/>
              <w:adjustRightInd w:val="0"/>
              <w:ind w:left="0"/>
              <w:rPr>
                <w:sz w:val="24"/>
                <w:szCs w:val="24"/>
              </w:rPr>
            </w:pPr>
            <w:r w:rsidRPr="002E102E">
              <w:rPr>
                <w:sz w:val="24"/>
                <w:szCs w:val="24"/>
              </w:rPr>
              <w:t>Provide questions and tasks that assess the depth and complexity of analytical thinking required by the standards.</w:t>
            </w:r>
          </w:p>
        </w:tc>
        <w:tc>
          <w:tcPr>
            <w:tcW w:w="2054" w:type="dxa"/>
            <w:vAlign w:val="center"/>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958" w:type="dxa"/>
            <w:gridSpan w:val="2"/>
            <w:vAlign w:val="center"/>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2061" w:type="dxa"/>
            <w:vAlign w:val="center"/>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326" w:type="dxa"/>
            <w:vAlign w:val="center"/>
          </w:tcPr>
          <w:p w:rsidR="00FC5ACE" w:rsidRPr="002E102E" w:rsidRDefault="00FC5ACE" w:rsidP="00201053">
            <w:pPr>
              <w:rPr>
                <w:sz w:val="24"/>
                <w:szCs w:val="24"/>
              </w:rPr>
            </w:pPr>
          </w:p>
        </w:tc>
      </w:tr>
      <w:tr w:rsidR="005A45DD" w:rsidRPr="002E102E" w:rsidTr="005A45DD">
        <w:tc>
          <w:tcPr>
            <w:tcW w:w="483" w:type="dxa"/>
            <w:shd w:val="clear" w:color="auto" w:fill="C2D69B" w:themeFill="accent3" w:themeFillTint="99"/>
            <w:vAlign w:val="center"/>
          </w:tcPr>
          <w:p w:rsidR="00FC5ACE" w:rsidRPr="002E102E" w:rsidRDefault="00155D81" w:rsidP="00201053">
            <w:pPr>
              <w:ind w:left="-90" w:right="-107"/>
              <w:jc w:val="center"/>
              <w:rPr>
                <w:b/>
                <w:sz w:val="24"/>
                <w:szCs w:val="24"/>
              </w:rPr>
            </w:pPr>
            <w:r w:rsidRPr="002E102E">
              <w:rPr>
                <w:b/>
                <w:sz w:val="24"/>
                <w:szCs w:val="24"/>
              </w:rPr>
              <w:t>#</w:t>
            </w:r>
          </w:p>
        </w:tc>
        <w:tc>
          <w:tcPr>
            <w:tcW w:w="6699" w:type="dxa"/>
            <w:shd w:val="clear" w:color="auto" w:fill="C2D69B" w:themeFill="accent3" w:themeFillTint="99"/>
            <w:vAlign w:val="center"/>
          </w:tcPr>
          <w:p w:rsidR="00FC5ACE" w:rsidRPr="002E102E" w:rsidRDefault="00FC5ACE" w:rsidP="003E3EE7">
            <w:pPr>
              <w:rPr>
                <w:sz w:val="24"/>
                <w:szCs w:val="24"/>
              </w:rPr>
            </w:pPr>
            <w:r w:rsidRPr="002E102E">
              <w:rPr>
                <w:b/>
                <w:sz w:val="24"/>
                <w:szCs w:val="24"/>
              </w:rPr>
              <w:t xml:space="preserve">Scaffolding and Supports </w:t>
            </w:r>
          </w:p>
        </w:tc>
        <w:tc>
          <w:tcPr>
            <w:tcW w:w="2054" w:type="dxa"/>
            <w:shd w:val="clear" w:color="auto" w:fill="C2D69B" w:themeFill="accent3" w:themeFillTint="99"/>
            <w:vAlign w:val="center"/>
          </w:tcPr>
          <w:p w:rsidR="00FC5ACE" w:rsidRPr="002E102E" w:rsidRDefault="00FC5ACE" w:rsidP="00492E6F">
            <w:pPr>
              <w:jc w:val="center"/>
              <w:rPr>
                <w:b/>
                <w:sz w:val="24"/>
                <w:szCs w:val="24"/>
              </w:rPr>
            </w:pPr>
            <w:r w:rsidRPr="002E102E">
              <w:rPr>
                <w:b/>
                <w:sz w:val="24"/>
                <w:szCs w:val="24"/>
              </w:rPr>
              <w:t>Occurrence 1</w:t>
            </w:r>
          </w:p>
        </w:tc>
        <w:tc>
          <w:tcPr>
            <w:tcW w:w="1958" w:type="dxa"/>
            <w:gridSpan w:val="2"/>
            <w:shd w:val="clear" w:color="auto" w:fill="C2D69B" w:themeFill="accent3" w:themeFillTint="99"/>
            <w:vAlign w:val="center"/>
          </w:tcPr>
          <w:p w:rsidR="00FC5ACE" w:rsidRPr="002E102E" w:rsidRDefault="00FC5ACE" w:rsidP="00492E6F">
            <w:pPr>
              <w:jc w:val="center"/>
              <w:rPr>
                <w:b/>
                <w:sz w:val="24"/>
                <w:szCs w:val="24"/>
              </w:rPr>
            </w:pPr>
            <w:r w:rsidRPr="002E102E">
              <w:rPr>
                <w:b/>
                <w:sz w:val="24"/>
                <w:szCs w:val="24"/>
              </w:rPr>
              <w:t>Occurrence 2</w:t>
            </w:r>
          </w:p>
        </w:tc>
        <w:tc>
          <w:tcPr>
            <w:tcW w:w="2061" w:type="dxa"/>
            <w:shd w:val="clear" w:color="auto" w:fill="C2D69B" w:themeFill="accent3" w:themeFillTint="99"/>
            <w:vAlign w:val="center"/>
          </w:tcPr>
          <w:p w:rsidR="00FC5ACE" w:rsidRPr="002E102E" w:rsidRDefault="00FC5ACE" w:rsidP="00492E6F">
            <w:pPr>
              <w:jc w:val="center"/>
              <w:rPr>
                <w:b/>
                <w:sz w:val="24"/>
                <w:szCs w:val="24"/>
              </w:rPr>
            </w:pPr>
            <w:r w:rsidRPr="002E102E">
              <w:rPr>
                <w:b/>
                <w:sz w:val="24"/>
                <w:szCs w:val="24"/>
              </w:rPr>
              <w:t>Occurrence 3</w:t>
            </w:r>
          </w:p>
        </w:tc>
        <w:tc>
          <w:tcPr>
            <w:tcW w:w="1326" w:type="dxa"/>
            <w:shd w:val="clear" w:color="auto" w:fill="C2D69B" w:themeFill="accent3" w:themeFillTint="99"/>
            <w:vAlign w:val="center"/>
          </w:tcPr>
          <w:p w:rsidR="00FC5ACE" w:rsidRPr="002E102E" w:rsidRDefault="00FC5ACE" w:rsidP="00201053">
            <w:pPr>
              <w:jc w:val="center"/>
              <w:rPr>
                <w:b/>
                <w:sz w:val="24"/>
                <w:szCs w:val="24"/>
              </w:rPr>
            </w:pPr>
            <w:r w:rsidRPr="002E102E">
              <w:rPr>
                <w:b/>
                <w:sz w:val="24"/>
                <w:szCs w:val="24"/>
              </w:rPr>
              <w:t>Score</w:t>
            </w:r>
          </w:p>
        </w:tc>
      </w:tr>
      <w:tr w:rsidR="005A45DD" w:rsidRPr="002E102E" w:rsidTr="005A45DD">
        <w:trPr>
          <w:trHeight w:val="432"/>
        </w:trPr>
        <w:tc>
          <w:tcPr>
            <w:tcW w:w="483" w:type="dxa"/>
            <w:vAlign w:val="center"/>
          </w:tcPr>
          <w:p w:rsidR="00FC5ACE" w:rsidRPr="002E102E" w:rsidRDefault="00582D0C" w:rsidP="00470B05">
            <w:pPr>
              <w:jc w:val="center"/>
              <w:rPr>
                <w:b/>
                <w:sz w:val="24"/>
                <w:szCs w:val="24"/>
              </w:rPr>
            </w:pPr>
            <w:r w:rsidRPr="002E102E">
              <w:rPr>
                <w:b/>
                <w:sz w:val="24"/>
                <w:szCs w:val="24"/>
              </w:rPr>
              <w:t>58</w:t>
            </w:r>
          </w:p>
        </w:tc>
        <w:tc>
          <w:tcPr>
            <w:tcW w:w="6699" w:type="dxa"/>
            <w:vAlign w:val="center"/>
          </w:tcPr>
          <w:p w:rsidR="00FC5ACE" w:rsidRPr="002E102E" w:rsidRDefault="00FC5ACE" w:rsidP="003E3EE7">
            <w:pPr>
              <w:pStyle w:val="Default"/>
              <w:rPr>
                <w:rFonts w:ascii="Arial" w:hAnsi="Arial" w:cs="Arial"/>
              </w:rPr>
            </w:pPr>
            <w:r w:rsidRPr="002E102E">
              <w:rPr>
                <w:rFonts w:ascii="Arial" w:hAnsi="Arial" w:cs="Arial"/>
              </w:rPr>
              <w:t>Materials provide all students, including those who read below grade level, with extensive opportunities to encounter and comprehend grade-level complex texts as required by the standards.</w:t>
            </w:r>
          </w:p>
        </w:tc>
        <w:tc>
          <w:tcPr>
            <w:tcW w:w="2054" w:type="dxa"/>
          </w:tcPr>
          <w:p w:rsidR="006A62EB" w:rsidRDefault="006A62EB" w:rsidP="000A01E3">
            <w:pPr>
              <w:rPr>
                <w:sz w:val="24"/>
                <w:szCs w:val="24"/>
              </w:rPr>
            </w:pPr>
          </w:p>
          <w:p w:rsidR="00FC5ACE" w:rsidRPr="002E102E" w:rsidRDefault="004B2A13" w:rsidP="000A01E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958" w:type="dxa"/>
            <w:gridSpan w:val="2"/>
          </w:tcPr>
          <w:p w:rsidR="006A62EB" w:rsidRDefault="006A62EB" w:rsidP="000A01E3">
            <w:pPr>
              <w:rPr>
                <w:sz w:val="24"/>
                <w:szCs w:val="24"/>
              </w:rPr>
            </w:pPr>
          </w:p>
          <w:p w:rsidR="00FC5ACE" w:rsidRPr="002E102E" w:rsidRDefault="004B2A13" w:rsidP="000A01E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2061" w:type="dxa"/>
          </w:tcPr>
          <w:p w:rsidR="006A62EB" w:rsidRDefault="006A62EB" w:rsidP="000A01E3">
            <w:pPr>
              <w:rPr>
                <w:sz w:val="24"/>
                <w:szCs w:val="24"/>
              </w:rPr>
            </w:pPr>
          </w:p>
          <w:p w:rsidR="00FC5ACE" w:rsidRPr="002E102E" w:rsidRDefault="004B2A13" w:rsidP="000A01E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326" w:type="dxa"/>
          </w:tcPr>
          <w:p w:rsidR="00FC5ACE" w:rsidRPr="002E102E" w:rsidRDefault="00FC5ACE" w:rsidP="000A01E3">
            <w:pPr>
              <w:rPr>
                <w:sz w:val="24"/>
                <w:szCs w:val="24"/>
              </w:rPr>
            </w:pPr>
          </w:p>
        </w:tc>
      </w:tr>
      <w:tr w:rsidR="005A45DD" w:rsidRPr="002E102E" w:rsidTr="005A45DD">
        <w:trPr>
          <w:trHeight w:val="432"/>
        </w:trPr>
        <w:tc>
          <w:tcPr>
            <w:tcW w:w="483" w:type="dxa"/>
          </w:tcPr>
          <w:p w:rsidR="000A01E3" w:rsidRPr="002E102E" w:rsidRDefault="00582D0C" w:rsidP="00582D0C">
            <w:pPr>
              <w:rPr>
                <w:b/>
                <w:sz w:val="24"/>
                <w:szCs w:val="24"/>
              </w:rPr>
            </w:pPr>
            <w:r w:rsidRPr="002E102E">
              <w:rPr>
                <w:b/>
                <w:sz w:val="24"/>
                <w:szCs w:val="24"/>
              </w:rPr>
              <w:t>59</w:t>
            </w:r>
          </w:p>
        </w:tc>
        <w:tc>
          <w:tcPr>
            <w:tcW w:w="6699" w:type="dxa"/>
            <w:vAlign w:val="center"/>
          </w:tcPr>
          <w:p w:rsidR="000A01E3" w:rsidRPr="002E102E" w:rsidRDefault="000A01E3" w:rsidP="00036A91">
            <w:pPr>
              <w:autoSpaceDE w:val="0"/>
              <w:autoSpaceDN w:val="0"/>
              <w:adjustRightInd w:val="0"/>
              <w:ind w:left="341" w:hanging="341"/>
              <w:rPr>
                <w:sz w:val="24"/>
                <w:szCs w:val="24"/>
              </w:rPr>
            </w:pPr>
            <w:r w:rsidRPr="002E102E">
              <w:rPr>
                <w:sz w:val="24"/>
                <w:szCs w:val="24"/>
              </w:rPr>
              <w:t xml:space="preserve">Specific scaffolding instruction is a prominent part of each </w:t>
            </w:r>
            <w:r w:rsidR="00036A91">
              <w:rPr>
                <w:sz w:val="24"/>
                <w:szCs w:val="24"/>
              </w:rPr>
              <w:t>l</w:t>
            </w:r>
            <w:r w:rsidRPr="002E102E">
              <w:rPr>
                <w:sz w:val="24"/>
                <w:szCs w:val="24"/>
              </w:rPr>
              <w:t>esson.                                                                                                                                    Examples:</w:t>
            </w:r>
          </w:p>
          <w:p w:rsidR="000A01E3" w:rsidRPr="002E102E" w:rsidRDefault="000A01E3" w:rsidP="001E54A6">
            <w:pPr>
              <w:pStyle w:val="ListParagraph"/>
              <w:numPr>
                <w:ilvl w:val="0"/>
                <w:numId w:val="46"/>
              </w:numPr>
              <w:autoSpaceDE w:val="0"/>
              <w:autoSpaceDN w:val="0"/>
              <w:adjustRightInd w:val="0"/>
              <w:rPr>
                <w:sz w:val="24"/>
                <w:szCs w:val="24"/>
              </w:rPr>
            </w:pPr>
            <w:r w:rsidRPr="002E102E">
              <w:rPr>
                <w:sz w:val="24"/>
                <w:szCs w:val="24"/>
              </w:rPr>
              <w:t>Begin a lesson with a short review of previous learning.</w:t>
            </w:r>
          </w:p>
          <w:p w:rsidR="000A01E3" w:rsidRPr="002E102E" w:rsidRDefault="000A01E3" w:rsidP="001E54A6">
            <w:pPr>
              <w:pStyle w:val="ListParagraph"/>
              <w:numPr>
                <w:ilvl w:val="0"/>
                <w:numId w:val="46"/>
              </w:numPr>
              <w:autoSpaceDE w:val="0"/>
              <w:autoSpaceDN w:val="0"/>
              <w:adjustRightInd w:val="0"/>
              <w:rPr>
                <w:sz w:val="24"/>
                <w:szCs w:val="24"/>
              </w:rPr>
            </w:pPr>
            <w:r w:rsidRPr="002E102E">
              <w:rPr>
                <w:sz w:val="24"/>
                <w:szCs w:val="24"/>
              </w:rPr>
              <w:t xml:space="preserve">Begin a lesson with a short statement of goals. </w:t>
            </w:r>
          </w:p>
          <w:p w:rsidR="000A01E3" w:rsidRPr="002E102E" w:rsidRDefault="000A01E3" w:rsidP="001E54A6">
            <w:pPr>
              <w:pStyle w:val="ListParagraph"/>
              <w:numPr>
                <w:ilvl w:val="0"/>
                <w:numId w:val="46"/>
              </w:numPr>
              <w:autoSpaceDE w:val="0"/>
              <w:autoSpaceDN w:val="0"/>
              <w:adjustRightInd w:val="0"/>
              <w:rPr>
                <w:sz w:val="24"/>
                <w:szCs w:val="24"/>
              </w:rPr>
            </w:pPr>
            <w:r w:rsidRPr="002E102E">
              <w:rPr>
                <w:sz w:val="24"/>
                <w:szCs w:val="24"/>
              </w:rPr>
              <w:t>Present new material in small steps, providing for student practice after each step.</w:t>
            </w:r>
          </w:p>
          <w:p w:rsidR="000A01E3" w:rsidRPr="002E102E" w:rsidRDefault="000A01E3" w:rsidP="001E54A6">
            <w:pPr>
              <w:pStyle w:val="ListParagraph"/>
              <w:numPr>
                <w:ilvl w:val="0"/>
                <w:numId w:val="46"/>
              </w:numPr>
              <w:autoSpaceDE w:val="0"/>
              <w:autoSpaceDN w:val="0"/>
              <w:adjustRightInd w:val="0"/>
              <w:rPr>
                <w:sz w:val="24"/>
                <w:szCs w:val="24"/>
              </w:rPr>
            </w:pPr>
            <w:r w:rsidRPr="002E102E">
              <w:rPr>
                <w:sz w:val="24"/>
                <w:szCs w:val="24"/>
              </w:rPr>
              <w:t>Give clear and detailed instructions and explanations.</w:t>
            </w:r>
          </w:p>
          <w:p w:rsidR="000A01E3" w:rsidRPr="002E102E" w:rsidRDefault="000A01E3" w:rsidP="001E54A6">
            <w:pPr>
              <w:pStyle w:val="ListParagraph"/>
              <w:numPr>
                <w:ilvl w:val="0"/>
                <w:numId w:val="46"/>
              </w:numPr>
              <w:autoSpaceDE w:val="0"/>
              <w:autoSpaceDN w:val="0"/>
              <w:adjustRightInd w:val="0"/>
              <w:rPr>
                <w:sz w:val="24"/>
                <w:szCs w:val="24"/>
              </w:rPr>
            </w:pPr>
            <w:r w:rsidRPr="002E102E">
              <w:rPr>
                <w:sz w:val="24"/>
                <w:szCs w:val="24"/>
              </w:rPr>
              <w:t xml:space="preserve">Provide a high level of active practice for all students. </w:t>
            </w:r>
          </w:p>
          <w:p w:rsidR="000A01E3" w:rsidRPr="002E102E" w:rsidRDefault="000A01E3" w:rsidP="001E54A6">
            <w:pPr>
              <w:pStyle w:val="ListParagraph"/>
              <w:numPr>
                <w:ilvl w:val="0"/>
                <w:numId w:val="46"/>
              </w:numPr>
              <w:autoSpaceDE w:val="0"/>
              <w:autoSpaceDN w:val="0"/>
              <w:adjustRightInd w:val="0"/>
              <w:rPr>
                <w:sz w:val="24"/>
                <w:szCs w:val="24"/>
              </w:rPr>
            </w:pPr>
            <w:r w:rsidRPr="002E102E">
              <w:rPr>
                <w:sz w:val="24"/>
                <w:szCs w:val="24"/>
              </w:rPr>
              <w:t xml:space="preserve">Guide students during initial practice. </w:t>
            </w:r>
          </w:p>
          <w:p w:rsidR="000A01E3" w:rsidRPr="002E102E" w:rsidRDefault="000A01E3" w:rsidP="001E54A6">
            <w:pPr>
              <w:pStyle w:val="ListParagraph"/>
              <w:numPr>
                <w:ilvl w:val="0"/>
                <w:numId w:val="46"/>
              </w:numPr>
              <w:autoSpaceDE w:val="0"/>
              <w:autoSpaceDN w:val="0"/>
              <w:adjustRightInd w:val="0"/>
              <w:rPr>
                <w:sz w:val="24"/>
                <w:szCs w:val="24"/>
              </w:rPr>
            </w:pPr>
            <w:r w:rsidRPr="002E102E">
              <w:rPr>
                <w:sz w:val="24"/>
                <w:szCs w:val="24"/>
              </w:rPr>
              <w:t>Provide systematic feedback and corrections.</w:t>
            </w:r>
          </w:p>
        </w:tc>
        <w:tc>
          <w:tcPr>
            <w:tcW w:w="2054" w:type="dxa"/>
          </w:tcPr>
          <w:p w:rsidR="0043342C" w:rsidRDefault="0043342C" w:rsidP="007D77D6">
            <w:pPr>
              <w:rPr>
                <w:sz w:val="24"/>
                <w:szCs w:val="24"/>
              </w:rPr>
            </w:pPr>
          </w:p>
          <w:p w:rsidR="0043342C" w:rsidRDefault="0043342C" w:rsidP="007D77D6">
            <w:pPr>
              <w:rPr>
                <w:sz w:val="24"/>
                <w:szCs w:val="24"/>
              </w:rPr>
            </w:pPr>
          </w:p>
          <w:p w:rsidR="0043342C" w:rsidRDefault="0043342C" w:rsidP="007D77D6">
            <w:pPr>
              <w:rPr>
                <w:sz w:val="24"/>
                <w:szCs w:val="24"/>
              </w:rPr>
            </w:pPr>
          </w:p>
          <w:p w:rsidR="0043342C" w:rsidRDefault="0043342C" w:rsidP="007D77D6">
            <w:pPr>
              <w:rPr>
                <w:sz w:val="24"/>
                <w:szCs w:val="24"/>
              </w:rPr>
            </w:pPr>
          </w:p>
          <w:p w:rsidR="0043342C" w:rsidRDefault="0043342C" w:rsidP="007D77D6">
            <w:pPr>
              <w:rPr>
                <w:sz w:val="24"/>
                <w:szCs w:val="24"/>
              </w:rPr>
            </w:pPr>
          </w:p>
          <w:p w:rsidR="000A01E3" w:rsidRPr="002E102E" w:rsidRDefault="004B2A13" w:rsidP="007D77D6">
            <w:pPr>
              <w:rPr>
                <w:sz w:val="24"/>
                <w:szCs w:val="24"/>
              </w:rPr>
            </w:pPr>
            <w:r w:rsidRPr="002E102E">
              <w:rPr>
                <w:sz w:val="24"/>
                <w:szCs w:val="24"/>
              </w:rPr>
              <w:fldChar w:fldCharType="begin">
                <w:ffData>
                  <w:name w:val="Text1"/>
                  <w:enabled/>
                  <w:calcOnExit w:val="0"/>
                  <w:textInput/>
                </w:ffData>
              </w:fldChar>
            </w:r>
            <w:r w:rsidR="000A01E3" w:rsidRPr="002E102E">
              <w:rPr>
                <w:sz w:val="24"/>
                <w:szCs w:val="24"/>
              </w:rPr>
              <w:instrText xml:space="preserve"> FORMTEXT </w:instrText>
            </w:r>
            <w:r w:rsidRPr="002E102E">
              <w:rPr>
                <w:sz w:val="24"/>
                <w:szCs w:val="24"/>
              </w:rPr>
            </w:r>
            <w:r w:rsidRPr="002E102E">
              <w:rPr>
                <w:sz w:val="24"/>
                <w:szCs w:val="24"/>
              </w:rPr>
              <w:fldChar w:fldCharType="separate"/>
            </w:r>
            <w:r w:rsidR="000A01E3" w:rsidRPr="002E102E">
              <w:rPr>
                <w:noProof/>
                <w:sz w:val="24"/>
                <w:szCs w:val="24"/>
              </w:rPr>
              <w:t> </w:t>
            </w:r>
            <w:r w:rsidR="000A01E3" w:rsidRPr="002E102E">
              <w:rPr>
                <w:noProof/>
                <w:sz w:val="24"/>
                <w:szCs w:val="24"/>
              </w:rPr>
              <w:t> </w:t>
            </w:r>
            <w:r w:rsidR="000A01E3" w:rsidRPr="002E102E">
              <w:rPr>
                <w:noProof/>
                <w:sz w:val="24"/>
                <w:szCs w:val="24"/>
              </w:rPr>
              <w:t> </w:t>
            </w:r>
            <w:r w:rsidR="000A01E3" w:rsidRPr="002E102E">
              <w:rPr>
                <w:noProof/>
                <w:sz w:val="24"/>
                <w:szCs w:val="24"/>
              </w:rPr>
              <w:t> </w:t>
            </w:r>
            <w:r w:rsidR="000A01E3" w:rsidRPr="002E102E">
              <w:rPr>
                <w:noProof/>
                <w:sz w:val="24"/>
                <w:szCs w:val="24"/>
              </w:rPr>
              <w:t> </w:t>
            </w:r>
            <w:r w:rsidRPr="002E102E">
              <w:rPr>
                <w:sz w:val="24"/>
                <w:szCs w:val="24"/>
              </w:rPr>
              <w:fldChar w:fldCharType="end"/>
            </w:r>
          </w:p>
        </w:tc>
        <w:tc>
          <w:tcPr>
            <w:tcW w:w="1958" w:type="dxa"/>
            <w:gridSpan w:val="2"/>
          </w:tcPr>
          <w:p w:rsidR="0043342C" w:rsidRDefault="0043342C" w:rsidP="007D77D6">
            <w:pPr>
              <w:rPr>
                <w:sz w:val="24"/>
                <w:szCs w:val="24"/>
              </w:rPr>
            </w:pPr>
          </w:p>
          <w:p w:rsidR="0043342C" w:rsidRDefault="0043342C" w:rsidP="007D77D6">
            <w:pPr>
              <w:rPr>
                <w:sz w:val="24"/>
                <w:szCs w:val="24"/>
              </w:rPr>
            </w:pPr>
          </w:p>
          <w:p w:rsidR="0043342C" w:rsidRDefault="0043342C" w:rsidP="007D77D6">
            <w:pPr>
              <w:rPr>
                <w:sz w:val="24"/>
                <w:szCs w:val="24"/>
              </w:rPr>
            </w:pPr>
          </w:p>
          <w:p w:rsidR="0043342C" w:rsidRDefault="0043342C" w:rsidP="007D77D6">
            <w:pPr>
              <w:rPr>
                <w:sz w:val="24"/>
                <w:szCs w:val="24"/>
              </w:rPr>
            </w:pPr>
          </w:p>
          <w:p w:rsidR="0043342C" w:rsidRDefault="0043342C" w:rsidP="007D77D6">
            <w:pPr>
              <w:rPr>
                <w:sz w:val="24"/>
                <w:szCs w:val="24"/>
              </w:rPr>
            </w:pPr>
          </w:p>
          <w:p w:rsidR="000A01E3" w:rsidRPr="002E102E" w:rsidRDefault="004B2A13" w:rsidP="007D77D6">
            <w:pPr>
              <w:rPr>
                <w:sz w:val="24"/>
                <w:szCs w:val="24"/>
              </w:rPr>
            </w:pPr>
            <w:r w:rsidRPr="002E102E">
              <w:rPr>
                <w:sz w:val="24"/>
                <w:szCs w:val="24"/>
              </w:rPr>
              <w:fldChar w:fldCharType="begin">
                <w:ffData>
                  <w:name w:val="Text1"/>
                  <w:enabled/>
                  <w:calcOnExit w:val="0"/>
                  <w:textInput/>
                </w:ffData>
              </w:fldChar>
            </w:r>
            <w:r w:rsidR="000A01E3" w:rsidRPr="002E102E">
              <w:rPr>
                <w:sz w:val="24"/>
                <w:szCs w:val="24"/>
              </w:rPr>
              <w:instrText xml:space="preserve"> FORMTEXT </w:instrText>
            </w:r>
            <w:r w:rsidRPr="002E102E">
              <w:rPr>
                <w:sz w:val="24"/>
                <w:szCs w:val="24"/>
              </w:rPr>
            </w:r>
            <w:r w:rsidRPr="002E102E">
              <w:rPr>
                <w:sz w:val="24"/>
                <w:szCs w:val="24"/>
              </w:rPr>
              <w:fldChar w:fldCharType="separate"/>
            </w:r>
            <w:r w:rsidR="000A01E3" w:rsidRPr="002E102E">
              <w:rPr>
                <w:noProof/>
                <w:sz w:val="24"/>
                <w:szCs w:val="24"/>
              </w:rPr>
              <w:t> </w:t>
            </w:r>
            <w:r w:rsidR="000A01E3" w:rsidRPr="002E102E">
              <w:rPr>
                <w:noProof/>
                <w:sz w:val="24"/>
                <w:szCs w:val="24"/>
              </w:rPr>
              <w:t> </w:t>
            </w:r>
            <w:r w:rsidR="000A01E3" w:rsidRPr="002E102E">
              <w:rPr>
                <w:noProof/>
                <w:sz w:val="24"/>
                <w:szCs w:val="24"/>
              </w:rPr>
              <w:t> </w:t>
            </w:r>
            <w:r w:rsidR="000A01E3" w:rsidRPr="002E102E">
              <w:rPr>
                <w:noProof/>
                <w:sz w:val="24"/>
                <w:szCs w:val="24"/>
              </w:rPr>
              <w:t> </w:t>
            </w:r>
            <w:r w:rsidR="000A01E3" w:rsidRPr="002E102E">
              <w:rPr>
                <w:noProof/>
                <w:sz w:val="24"/>
                <w:szCs w:val="24"/>
              </w:rPr>
              <w:t> </w:t>
            </w:r>
            <w:r w:rsidRPr="002E102E">
              <w:rPr>
                <w:sz w:val="24"/>
                <w:szCs w:val="24"/>
              </w:rPr>
              <w:fldChar w:fldCharType="end"/>
            </w:r>
          </w:p>
        </w:tc>
        <w:tc>
          <w:tcPr>
            <w:tcW w:w="2061" w:type="dxa"/>
          </w:tcPr>
          <w:p w:rsidR="0043342C" w:rsidRDefault="0043342C" w:rsidP="007D77D6">
            <w:pPr>
              <w:rPr>
                <w:sz w:val="24"/>
                <w:szCs w:val="24"/>
              </w:rPr>
            </w:pPr>
          </w:p>
          <w:p w:rsidR="0043342C" w:rsidRDefault="0043342C" w:rsidP="007D77D6">
            <w:pPr>
              <w:rPr>
                <w:sz w:val="24"/>
                <w:szCs w:val="24"/>
              </w:rPr>
            </w:pPr>
          </w:p>
          <w:p w:rsidR="0043342C" w:rsidRDefault="0043342C" w:rsidP="007D77D6">
            <w:pPr>
              <w:rPr>
                <w:sz w:val="24"/>
                <w:szCs w:val="24"/>
              </w:rPr>
            </w:pPr>
          </w:p>
          <w:p w:rsidR="0043342C" w:rsidRDefault="0043342C" w:rsidP="007D77D6">
            <w:pPr>
              <w:rPr>
                <w:sz w:val="24"/>
                <w:szCs w:val="24"/>
              </w:rPr>
            </w:pPr>
          </w:p>
          <w:p w:rsidR="0043342C" w:rsidRDefault="0043342C" w:rsidP="007D77D6">
            <w:pPr>
              <w:rPr>
                <w:sz w:val="24"/>
                <w:szCs w:val="24"/>
              </w:rPr>
            </w:pPr>
          </w:p>
          <w:p w:rsidR="000A01E3" w:rsidRPr="002E102E" w:rsidRDefault="004B2A13" w:rsidP="007D77D6">
            <w:pPr>
              <w:rPr>
                <w:sz w:val="24"/>
                <w:szCs w:val="24"/>
              </w:rPr>
            </w:pPr>
            <w:r w:rsidRPr="002E102E">
              <w:rPr>
                <w:sz w:val="24"/>
                <w:szCs w:val="24"/>
              </w:rPr>
              <w:fldChar w:fldCharType="begin">
                <w:ffData>
                  <w:name w:val="Text1"/>
                  <w:enabled/>
                  <w:calcOnExit w:val="0"/>
                  <w:textInput/>
                </w:ffData>
              </w:fldChar>
            </w:r>
            <w:r w:rsidR="000A01E3" w:rsidRPr="002E102E">
              <w:rPr>
                <w:sz w:val="24"/>
                <w:szCs w:val="24"/>
              </w:rPr>
              <w:instrText xml:space="preserve"> FORMTEXT </w:instrText>
            </w:r>
            <w:r w:rsidRPr="002E102E">
              <w:rPr>
                <w:sz w:val="24"/>
                <w:szCs w:val="24"/>
              </w:rPr>
            </w:r>
            <w:r w:rsidRPr="002E102E">
              <w:rPr>
                <w:sz w:val="24"/>
                <w:szCs w:val="24"/>
              </w:rPr>
              <w:fldChar w:fldCharType="separate"/>
            </w:r>
            <w:r w:rsidR="000A01E3" w:rsidRPr="002E102E">
              <w:rPr>
                <w:noProof/>
                <w:sz w:val="24"/>
                <w:szCs w:val="24"/>
              </w:rPr>
              <w:t> </w:t>
            </w:r>
            <w:r w:rsidR="000A01E3" w:rsidRPr="002E102E">
              <w:rPr>
                <w:noProof/>
                <w:sz w:val="24"/>
                <w:szCs w:val="24"/>
              </w:rPr>
              <w:t> </w:t>
            </w:r>
            <w:r w:rsidR="000A01E3" w:rsidRPr="002E102E">
              <w:rPr>
                <w:noProof/>
                <w:sz w:val="24"/>
                <w:szCs w:val="24"/>
              </w:rPr>
              <w:t> </w:t>
            </w:r>
            <w:r w:rsidR="000A01E3" w:rsidRPr="002E102E">
              <w:rPr>
                <w:noProof/>
                <w:sz w:val="24"/>
                <w:szCs w:val="24"/>
              </w:rPr>
              <w:t> </w:t>
            </w:r>
            <w:r w:rsidR="000A01E3" w:rsidRPr="002E102E">
              <w:rPr>
                <w:noProof/>
                <w:sz w:val="24"/>
                <w:szCs w:val="24"/>
              </w:rPr>
              <w:t> </w:t>
            </w:r>
            <w:r w:rsidRPr="002E102E">
              <w:rPr>
                <w:sz w:val="24"/>
                <w:szCs w:val="24"/>
              </w:rPr>
              <w:fldChar w:fldCharType="end"/>
            </w:r>
          </w:p>
        </w:tc>
        <w:tc>
          <w:tcPr>
            <w:tcW w:w="1326" w:type="dxa"/>
          </w:tcPr>
          <w:p w:rsidR="000A01E3" w:rsidRPr="002E102E" w:rsidRDefault="000A01E3" w:rsidP="000A01E3">
            <w:pPr>
              <w:rPr>
                <w:sz w:val="24"/>
                <w:szCs w:val="24"/>
              </w:rPr>
            </w:pPr>
          </w:p>
        </w:tc>
      </w:tr>
      <w:tr w:rsidR="005A45DD" w:rsidRPr="002E102E" w:rsidTr="005A45DD">
        <w:tc>
          <w:tcPr>
            <w:tcW w:w="483" w:type="dxa"/>
            <w:shd w:val="clear" w:color="auto" w:fill="C2D69B" w:themeFill="accent3" w:themeFillTint="99"/>
            <w:vAlign w:val="center"/>
          </w:tcPr>
          <w:p w:rsidR="00FC5ACE" w:rsidRPr="002E102E" w:rsidRDefault="00155D81" w:rsidP="00201053">
            <w:pPr>
              <w:ind w:left="-90" w:right="-107"/>
              <w:jc w:val="center"/>
              <w:rPr>
                <w:b/>
                <w:sz w:val="24"/>
                <w:szCs w:val="24"/>
              </w:rPr>
            </w:pPr>
            <w:r w:rsidRPr="002E102E">
              <w:rPr>
                <w:b/>
                <w:sz w:val="24"/>
                <w:szCs w:val="24"/>
              </w:rPr>
              <w:t>#</w:t>
            </w:r>
          </w:p>
        </w:tc>
        <w:tc>
          <w:tcPr>
            <w:tcW w:w="6699" w:type="dxa"/>
            <w:shd w:val="clear" w:color="auto" w:fill="C2D69B" w:themeFill="accent3" w:themeFillTint="99"/>
            <w:vAlign w:val="center"/>
          </w:tcPr>
          <w:p w:rsidR="00FC5ACE" w:rsidRPr="002E102E" w:rsidRDefault="00FC5ACE" w:rsidP="003E3EE7">
            <w:pPr>
              <w:rPr>
                <w:sz w:val="24"/>
                <w:szCs w:val="24"/>
              </w:rPr>
            </w:pPr>
            <w:r w:rsidRPr="002E102E">
              <w:rPr>
                <w:b/>
                <w:sz w:val="24"/>
                <w:szCs w:val="24"/>
              </w:rPr>
              <w:t>Academic Vocabulary</w:t>
            </w:r>
            <w:r w:rsidRPr="002E102E">
              <w:rPr>
                <w:sz w:val="24"/>
                <w:szCs w:val="24"/>
              </w:rPr>
              <w:t xml:space="preserve">  </w:t>
            </w:r>
          </w:p>
        </w:tc>
        <w:tc>
          <w:tcPr>
            <w:tcW w:w="2054" w:type="dxa"/>
            <w:shd w:val="clear" w:color="auto" w:fill="C2D69B" w:themeFill="accent3" w:themeFillTint="99"/>
            <w:vAlign w:val="center"/>
          </w:tcPr>
          <w:p w:rsidR="00FC5ACE" w:rsidRPr="002E102E" w:rsidRDefault="00FC5ACE" w:rsidP="00492E6F">
            <w:pPr>
              <w:jc w:val="center"/>
              <w:rPr>
                <w:b/>
                <w:sz w:val="24"/>
                <w:szCs w:val="24"/>
              </w:rPr>
            </w:pPr>
            <w:r w:rsidRPr="002E102E">
              <w:rPr>
                <w:b/>
                <w:sz w:val="24"/>
                <w:szCs w:val="24"/>
              </w:rPr>
              <w:t>Occurrence 1</w:t>
            </w:r>
          </w:p>
        </w:tc>
        <w:tc>
          <w:tcPr>
            <w:tcW w:w="1958" w:type="dxa"/>
            <w:gridSpan w:val="2"/>
            <w:shd w:val="clear" w:color="auto" w:fill="C2D69B" w:themeFill="accent3" w:themeFillTint="99"/>
            <w:vAlign w:val="center"/>
          </w:tcPr>
          <w:p w:rsidR="00FC5ACE" w:rsidRPr="002E102E" w:rsidRDefault="00FC5ACE" w:rsidP="00492E6F">
            <w:pPr>
              <w:jc w:val="center"/>
              <w:rPr>
                <w:b/>
                <w:sz w:val="24"/>
                <w:szCs w:val="24"/>
              </w:rPr>
            </w:pPr>
            <w:r w:rsidRPr="002E102E">
              <w:rPr>
                <w:b/>
                <w:sz w:val="24"/>
                <w:szCs w:val="24"/>
              </w:rPr>
              <w:t>Occurrence 2</w:t>
            </w:r>
          </w:p>
        </w:tc>
        <w:tc>
          <w:tcPr>
            <w:tcW w:w="2061" w:type="dxa"/>
            <w:shd w:val="clear" w:color="auto" w:fill="C2D69B" w:themeFill="accent3" w:themeFillTint="99"/>
            <w:vAlign w:val="center"/>
          </w:tcPr>
          <w:p w:rsidR="00FC5ACE" w:rsidRPr="002E102E" w:rsidRDefault="00FC5ACE" w:rsidP="00492E6F">
            <w:pPr>
              <w:jc w:val="center"/>
              <w:rPr>
                <w:b/>
                <w:sz w:val="24"/>
                <w:szCs w:val="24"/>
              </w:rPr>
            </w:pPr>
            <w:r w:rsidRPr="002E102E">
              <w:rPr>
                <w:b/>
                <w:sz w:val="24"/>
                <w:szCs w:val="24"/>
              </w:rPr>
              <w:t>Occurrence 3</w:t>
            </w:r>
          </w:p>
        </w:tc>
        <w:tc>
          <w:tcPr>
            <w:tcW w:w="1326" w:type="dxa"/>
            <w:shd w:val="clear" w:color="auto" w:fill="C2D69B" w:themeFill="accent3" w:themeFillTint="99"/>
            <w:vAlign w:val="center"/>
          </w:tcPr>
          <w:p w:rsidR="00FC5ACE" w:rsidRPr="002E102E" w:rsidRDefault="00FC5ACE" w:rsidP="00201053">
            <w:pPr>
              <w:jc w:val="center"/>
              <w:rPr>
                <w:b/>
                <w:sz w:val="24"/>
                <w:szCs w:val="24"/>
              </w:rPr>
            </w:pPr>
            <w:r w:rsidRPr="002E102E">
              <w:rPr>
                <w:b/>
                <w:sz w:val="24"/>
                <w:szCs w:val="24"/>
              </w:rPr>
              <w:t>Score</w:t>
            </w:r>
          </w:p>
        </w:tc>
      </w:tr>
      <w:tr w:rsidR="005A45DD" w:rsidRPr="002E102E" w:rsidTr="005A45DD">
        <w:trPr>
          <w:trHeight w:val="432"/>
        </w:trPr>
        <w:tc>
          <w:tcPr>
            <w:tcW w:w="483" w:type="dxa"/>
            <w:vAlign w:val="center"/>
          </w:tcPr>
          <w:p w:rsidR="00FC5ACE" w:rsidRPr="002E102E" w:rsidRDefault="00FC5ACE" w:rsidP="00470B05">
            <w:pPr>
              <w:jc w:val="center"/>
              <w:rPr>
                <w:b/>
                <w:sz w:val="24"/>
                <w:szCs w:val="24"/>
              </w:rPr>
            </w:pPr>
            <w:r w:rsidRPr="002E102E">
              <w:rPr>
                <w:b/>
                <w:sz w:val="24"/>
                <w:szCs w:val="24"/>
              </w:rPr>
              <w:t>6</w:t>
            </w:r>
            <w:r w:rsidR="00334CD0">
              <w:rPr>
                <w:b/>
                <w:sz w:val="24"/>
                <w:szCs w:val="24"/>
              </w:rPr>
              <w:t>0</w:t>
            </w:r>
          </w:p>
        </w:tc>
        <w:tc>
          <w:tcPr>
            <w:tcW w:w="6699" w:type="dxa"/>
            <w:vAlign w:val="center"/>
          </w:tcPr>
          <w:p w:rsidR="00FC5ACE" w:rsidRPr="002E102E" w:rsidRDefault="00FC5ACE" w:rsidP="003E3EE7">
            <w:pPr>
              <w:pStyle w:val="Default"/>
              <w:rPr>
                <w:rFonts w:ascii="Arial" w:hAnsi="Arial" w:cs="Arial"/>
              </w:rPr>
            </w:pPr>
            <w:r w:rsidRPr="002E102E">
              <w:rPr>
                <w:rFonts w:ascii="Arial" w:hAnsi="Arial" w:cs="Arial"/>
              </w:rPr>
              <w:t>Provide focused</w:t>
            </w:r>
            <w:r w:rsidR="007A47B2">
              <w:rPr>
                <w:rFonts w:ascii="Arial" w:hAnsi="Arial" w:cs="Arial"/>
              </w:rPr>
              <w:t xml:space="preserve"> resources to support students’ </w:t>
            </w:r>
            <w:r w:rsidRPr="002E102E">
              <w:rPr>
                <w:rFonts w:ascii="Arial" w:hAnsi="Arial" w:cs="Arial"/>
              </w:rPr>
              <w:t>acquisition for both general academic vocabulary and domain specific vocabulary.</w:t>
            </w:r>
          </w:p>
        </w:tc>
        <w:tc>
          <w:tcPr>
            <w:tcW w:w="2054" w:type="dxa"/>
            <w:vAlign w:val="center"/>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958" w:type="dxa"/>
            <w:gridSpan w:val="2"/>
            <w:vAlign w:val="center"/>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2061" w:type="dxa"/>
            <w:vAlign w:val="center"/>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326" w:type="dxa"/>
            <w:vAlign w:val="center"/>
          </w:tcPr>
          <w:p w:rsidR="00FC5ACE" w:rsidRPr="002E102E" w:rsidRDefault="00FC5ACE" w:rsidP="00201053">
            <w:pPr>
              <w:rPr>
                <w:sz w:val="24"/>
                <w:szCs w:val="24"/>
              </w:rPr>
            </w:pPr>
          </w:p>
        </w:tc>
      </w:tr>
      <w:tr w:rsidR="005A45DD" w:rsidRPr="002E102E" w:rsidTr="005A45DD">
        <w:trPr>
          <w:trHeight w:val="432"/>
        </w:trPr>
        <w:tc>
          <w:tcPr>
            <w:tcW w:w="483" w:type="dxa"/>
            <w:vAlign w:val="center"/>
          </w:tcPr>
          <w:p w:rsidR="00FC5ACE" w:rsidRPr="002E102E" w:rsidRDefault="00FC5ACE" w:rsidP="00470B05">
            <w:pPr>
              <w:jc w:val="center"/>
              <w:rPr>
                <w:b/>
                <w:sz w:val="24"/>
                <w:szCs w:val="24"/>
              </w:rPr>
            </w:pPr>
            <w:r w:rsidRPr="002E102E">
              <w:rPr>
                <w:b/>
                <w:sz w:val="24"/>
                <w:szCs w:val="24"/>
              </w:rPr>
              <w:t>6</w:t>
            </w:r>
            <w:r w:rsidR="00334CD0">
              <w:rPr>
                <w:b/>
                <w:sz w:val="24"/>
                <w:szCs w:val="24"/>
              </w:rPr>
              <w:t>1</w:t>
            </w:r>
          </w:p>
        </w:tc>
        <w:tc>
          <w:tcPr>
            <w:tcW w:w="6699" w:type="dxa"/>
            <w:vAlign w:val="center"/>
          </w:tcPr>
          <w:p w:rsidR="00FC5ACE" w:rsidRPr="002E102E" w:rsidRDefault="00FC5ACE" w:rsidP="003E3EE7">
            <w:pPr>
              <w:pStyle w:val="ColorfulList-Accent11"/>
              <w:ind w:left="0"/>
              <w:rPr>
                <w:sz w:val="24"/>
                <w:szCs w:val="24"/>
              </w:rPr>
            </w:pPr>
            <w:r w:rsidRPr="002E102E">
              <w:rPr>
                <w:sz w:val="24"/>
                <w:szCs w:val="24"/>
              </w:rPr>
              <w:t>Provide ample opportunities for students to practice the use of academic vocabulary in speaking and writing.</w:t>
            </w:r>
          </w:p>
        </w:tc>
        <w:tc>
          <w:tcPr>
            <w:tcW w:w="2054" w:type="dxa"/>
            <w:vAlign w:val="center"/>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958" w:type="dxa"/>
            <w:gridSpan w:val="2"/>
            <w:vAlign w:val="center"/>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2061" w:type="dxa"/>
            <w:vAlign w:val="center"/>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326" w:type="dxa"/>
            <w:vAlign w:val="center"/>
          </w:tcPr>
          <w:p w:rsidR="00FC5ACE" w:rsidRPr="002E102E" w:rsidRDefault="00FC5ACE" w:rsidP="00201053">
            <w:pPr>
              <w:rPr>
                <w:sz w:val="24"/>
                <w:szCs w:val="24"/>
              </w:rPr>
            </w:pPr>
          </w:p>
        </w:tc>
      </w:tr>
      <w:tr w:rsidR="005A45DD" w:rsidRPr="002E102E" w:rsidTr="005A45DD">
        <w:tc>
          <w:tcPr>
            <w:tcW w:w="483" w:type="dxa"/>
            <w:shd w:val="clear" w:color="auto" w:fill="C2D69B" w:themeFill="accent3" w:themeFillTint="99"/>
            <w:vAlign w:val="center"/>
          </w:tcPr>
          <w:p w:rsidR="00FC5ACE" w:rsidRPr="002E102E" w:rsidRDefault="00155D81" w:rsidP="00201053">
            <w:pPr>
              <w:ind w:left="-90" w:right="-107"/>
              <w:jc w:val="center"/>
              <w:rPr>
                <w:b/>
                <w:sz w:val="24"/>
                <w:szCs w:val="24"/>
              </w:rPr>
            </w:pPr>
            <w:r w:rsidRPr="002E102E">
              <w:rPr>
                <w:b/>
                <w:sz w:val="24"/>
                <w:szCs w:val="24"/>
              </w:rPr>
              <w:t>#</w:t>
            </w:r>
          </w:p>
        </w:tc>
        <w:tc>
          <w:tcPr>
            <w:tcW w:w="6699" w:type="dxa"/>
            <w:shd w:val="clear" w:color="auto" w:fill="C2D69B" w:themeFill="accent3" w:themeFillTint="99"/>
            <w:vAlign w:val="center"/>
          </w:tcPr>
          <w:p w:rsidR="00FC5ACE" w:rsidRPr="002E102E" w:rsidRDefault="00FC5ACE" w:rsidP="003E3EE7">
            <w:pPr>
              <w:rPr>
                <w:b/>
                <w:sz w:val="24"/>
                <w:szCs w:val="24"/>
              </w:rPr>
            </w:pPr>
            <w:r w:rsidRPr="002E102E">
              <w:rPr>
                <w:b/>
                <w:sz w:val="24"/>
                <w:szCs w:val="24"/>
              </w:rPr>
              <w:t>Content</w:t>
            </w:r>
          </w:p>
        </w:tc>
        <w:tc>
          <w:tcPr>
            <w:tcW w:w="2054" w:type="dxa"/>
            <w:shd w:val="clear" w:color="auto" w:fill="C2D69B" w:themeFill="accent3" w:themeFillTint="99"/>
            <w:vAlign w:val="center"/>
          </w:tcPr>
          <w:p w:rsidR="00FC5ACE" w:rsidRPr="002E102E" w:rsidRDefault="00FC5ACE" w:rsidP="00492E6F">
            <w:pPr>
              <w:jc w:val="center"/>
              <w:rPr>
                <w:b/>
                <w:sz w:val="24"/>
                <w:szCs w:val="24"/>
              </w:rPr>
            </w:pPr>
            <w:r w:rsidRPr="002E102E">
              <w:rPr>
                <w:b/>
                <w:sz w:val="24"/>
                <w:szCs w:val="24"/>
              </w:rPr>
              <w:t>Occurrence 1</w:t>
            </w:r>
          </w:p>
        </w:tc>
        <w:tc>
          <w:tcPr>
            <w:tcW w:w="1958" w:type="dxa"/>
            <w:gridSpan w:val="2"/>
            <w:shd w:val="clear" w:color="auto" w:fill="C2D69B" w:themeFill="accent3" w:themeFillTint="99"/>
            <w:vAlign w:val="center"/>
          </w:tcPr>
          <w:p w:rsidR="00FC5ACE" w:rsidRPr="002E102E" w:rsidRDefault="00FC5ACE" w:rsidP="00492E6F">
            <w:pPr>
              <w:jc w:val="center"/>
              <w:rPr>
                <w:b/>
                <w:sz w:val="24"/>
                <w:szCs w:val="24"/>
              </w:rPr>
            </w:pPr>
            <w:r w:rsidRPr="002E102E">
              <w:rPr>
                <w:b/>
                <w:sz w:val="24"/>
                <w:szCs w:val="24"/>
              </w:rPr>
              <w:t>Occurrence 2</w:t>
            </w:r>
          </w:p>
        </w:tc>
        <w:tc>
          <w:tcPr>
            <w:tcW w:w="2061" w:type="dxa"/>
            <w:shd w:val="clear" w:color="auto" w:fill="C2D69B" w:themeFill="accent3" w:themeFillTint="99"/>
            <w:vAlign w:val="center"/>
          </w:tcPr>
          <w:p w:rsidR="00FC5ACE" w:rsidRPr="002E102E" w:rsidRDefault="00FC5ACE" w:rsidP="00492E6F">
            <w:pPr>
              <w:jc w:val="center"/>
              <w:rPr>
                <w:b/>
                <w:sz w:val="24"/>
                <w:szCs w:val="24"/>
              </w:rPr>
            </w:pPr>
            <w:r w:rsidRPr="002E102E">
              <w:rPr>
                <w:b/>
                <w:sz w:val="24"/>
                <w:szCs w:val="24"/>
              </w:rPr>
              <w:t>Occurrence 3</w:t>
            </w:r>
          </w:p>
        </w:tc>
        <w:tc>
          <w:tcPr>
            <w:tcW w:w="1326" w:type="dxa"/>
            <w:shd w:val="clear" w:color="auto" w:fill="C2D69B" w:themeFill="accent3" w:themeFillTint="99"/>
            <w:vAlign w:val="center"/>
          </w:tcPr>
          <w:p w:rsidR="00FC5ACE" w:rsidRPr="002E102E" w:rsidRDefault="00FC5ACE" w:rsidP="00201053">
            <w:pPr>
              <w:jc w:val="center"/>
              <w:rPr>
                <w:b/>
                <w:sz w:val="24"/>
                <w:szCs w:val="24"/>
              </w:rPr>
            </w:pPr>
            <w:r w:rsidRPr="002E102E">
              <w:rPr>
                <w:b/>
                <w:sz w:val="24"/>
                <w:szCs w:val="24"/>
              </w:rPr>
              <w:t>Score</w:t>
            </w:r>
          </w:p>
        </w:tc>
      </w:tr>
      <w:tr w:rsidR="005A45DD" w:rsidRPr="002E102E" w:rsidTr="005A45DD">
        <w:trPr>
          <w:trHeight w:val="432"/>
        </w:trPr>
        <w:tc>
          <w:tcPr>
            <w:tcW w:w="483" w:type="dxa"/>
            <w:vAlign w:val="center"/>
          </w:tcPr>
          <w:p w:rsidR="00FC5ACE" w:rsidRPr="002E102E" w:rsidRDefault="00FC5ACE" w:rsidP="00470B05">
            <w:pPr>
              <w:jc w:val="center"/>
              <w:rPr>
                <w:b/>
                <w:sz w:val="24"/>
                <w:szCs w:val="24"/>
              </w:rPr>
            </w:pPr>
            <w:r w:rsidRPr="002E102E">
              <w:rPr>
                <w:b/>
                <w:sz w:val="24"/>
                <w:szCs w:val="24"/>
              </w:rPr>
              <w:t>6</w:t>
            </w:r>
            <w:r w:rsidR="00334CD0">
              <w:rPr>
                <w:b/>
                <w:sz w:val="24"/>
                <w:szCs w:val="24"/>
              </w:rPr>
              <w:t>2</w:t>
            </w:r>
          </w:p>
        </w:tc>
        <w:tc>
          <w:tcPr>
            <w:tcW w:w="6699" w:type="dxa"/>
            <w:vAlign w:val="center"/>
          </w:tcPr>
          <w:p w:rsidR="00FC5ACE" w:rsidRPr="002E102E" w:rsidRDefault="00FC5ACE" w:rsidP="003E3EE7">
            <w:pPr>
              <w:rPr>
                <w:sz w:val="24"/>
                <w:szCs w:val="24"/>
              </w:rPr>
            </w:pPr>
            <w:r w:rsidRPr="002E102E">
              <w:rPr>
                <w:sz w:val="24"/>
                <w:szCs w:val="24"/>
              </w:rPr>
              <w:t>Reflect integration of the CCSS across the vario</w:t>
            </w:r>
            <w:r w:rsidR="007A47B2">
              <w:rPr>
                <w:sz w:val="24"/>
                <w:szCs w:val="24"/>
              </w:rPr>
              <w:t>us strands in English language a</w:t>
            </w:r>
            <w:r w:rsidRPr="002E102E">
              <w:rPr>
                <w:sz w:val="24"/>
                <w:szCs w:val="24"/>
              </w:rPr>
              <w:t>rts.</w:t>
            </w:r>
          </w:p>
        </w:tc>
        <w:tc>
          <w:tcPr>
            <w:tcW w:w="2054" w:type="dxa"/>
            <w:vAlign w:val="center"/>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958" w:type="dxa"/>
            <w:gridSpan w:val="2"/>
            <w:vAlign w:val="center"/>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2061" w:type="dxa"/>
            <w:vAlign w:val="center"/>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326" w:type="dxa"/>
            <w:vAlign w:val="center"/>
          </w:tcPr>
          <w:p w:rsidR="00FC5ACE" w:rsidRPr="002E102E" w:rsidRDefault="00FC5ACE" w:rsidP="00201053">
            <w:pPr>
              <w:rPr>
                <w:sz w:val="24"/>
                <w:szCs w:val="24"/>
              </w:rPr>
            </w:pPr>
          </w:p>
        </w:tc>
      </w:tr>
      <w:tr w:rsidR="005A45DD" w:rsidRPr="002E102E" w:rsidTr="005A45DD">
        <w:trPr>
          <w:trHeight w:val="432"/>
        </w:trPr>
        <w:tc>
          <w:tcPr>
            <w:tcW w:w="483" w:type="dxa"/>
            <w:vAlign w:val="center"/>
          </w:tcPr>
          <w:p w:rsidR="00FC5ACE" w:rsidRPr="002E102E" w:rsidRDefault="00802988" w:rsidP="00470B05">
            <w:pPr>
              <w:jc w:val="center"/>
              <w:rPr>
                <w:b/>
                <w:sz w:val="24"/>
                <w:szCs w:val="24"/>
              </w:rPr>
            </w:pPr>
            <w:r w:rsidRPr="002E102E">
              <w:rPr>
                <w:b/>
                <w:sz w:val="24"/>
                <w:szCs w:val="24"/>
              </w:rPr>
              <w:t>6</w:t>
            </w:r>
            <w:r w:rsidR="00334CD0">
              <w:rPr>
                <w:b/>
                <w:sz w:val="24"/>
                <w:szCs w:val="24"/>
              </w:rPr>
              <w:t>3</w:t>
            </w:r>
          </w:p>
        </w:tc>
        <w:tc>
          <w:tcPr>
            <w:tcW w:w="6699" w:type="dxa"/>
            <w:vAlign w:val="center"/>
          </w:tcPr>
          <w:p w:rsidR="00FC5ACE" w:rsidRPr="002E102E" w:rsidRDefault="00FC5ACE" w:rsidP="003E3EE7">
            <w:pPr>
              <w:rPr>
                <w:sz w:val="24"/>
                <w:szCs w:val="24"/>
              </w:rPr>
            </w:pPr>
            <w:r w:rsidRPr="002E102E">
              <w:rPr>
                <w:sz w:val="24"/>
                <w:szCs w:val="24"/>
              </w:rPr>
              <w:t>Provide clearly stated learning goals and objectives for lessons and tasks aligned with CCSS.</w:t>
            </w:r>
          </w:p>
        </w:tc>
        <w:tc>
          <w:tcPr>
            <w:tcW w:w="2054" w:type="dxa"/>
            <w:vAlign w:val="center"/>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958" w:type="dxa"/>
            <w:gridSpan w:val="2"/>
            <w:vAlign w:val="center"/>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2061" w:type="dxa"/>
            <w:vAlign w:val="center"/>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326" w:type="dxa"/>
            <w:vAlign w:val="center"/>
          </w:tcPr>
          <w:p w:rsidR="00FC5ACE" w:rsidRPr="002E102E" w:rsidRDefault="00FC5ACE" w:rsidP="00201053">
            <w:pPr>
              <w:rPr>
                <w:sz w:val="24"/>
                <w:szCs w:val="24"/>
              </w:rPr>
            </w:pPr>
          </w:p>
        </w:tc>
      </w:tr>
      <w:tr w:rsidR="005A45DD" w:rsidRPr="002E102E" w:rsidTr="005A45DD">
        <w:trPr>
          <w:trHeight w:val="432"/>
        </w:trPr>
        <w:tc>
          <w:tcPr>
            <w:tcW w:w="483" w:type="dxa"/>
            <w:vAlign w:val="center"/>
          </w:tcPr>
          <w:p w:rsidR="00FC5ACE" w:rsidRPr="002E102E" w:rsidRDefault="00802988" w:rsidP="00470B05">
            <w:pPr>
              <w:jc w:val="center"/>
              <w:rPr>
                <w:b/>
                <w:sz w:val="24"/>
                <w:szCs w:val="24"/>
              </w:rPr>
            </w:pPr>
            <w:r w:rsidRPr="002E102E">
              <w:rPr>
                <w:b/>
                <w:sz w:val="24"/>
                <w:szCs w:val="24"/>
              </w:rPr>
              <w:t>6</w:t>
            </w:r>
            <w:r w:rsidR="00334CD0">
              <w:rPr>
                <w:b/>
                <w:sz w:val="24"/>
                <w:szCs w:val="24"/>
              </w:rPr>
              <w:t>4</w:t>
            </w:r>
          </w:p>
        </w:tc>
        <w:tc>
          <w:tcPr>
            <w:tcW w:w="6699" w:type="dxa"/>
            <w:vAlign w:val="center"/>
          </w:tcPr>
          <w:p w:rsidR="00FC5ACE" w:rsidRPr="002E102E" w:rsidRDefault="00FC5ACE" w:rsidP="003E3EE7">
            <w:pPr>
              <w:rPr>
                <w:sz w:val="24"/>
                <w:szCs w:val="24"/>
              </w:rPr>
            </w:pPr>
            <w:r w:rsidRPr="002E102E">
              <w:rPr>
                <w:sz w:val="24"/>
                <w:szCs w:val="24"/>
              </w:rPr>
              <w:t>Provide guidelines for differentiated instruction, including materials for flexible grouping.</w:t>
            </w:r>
          </w:p>
        </w:tc>
        <w:tc>
          <w:tcPr>
            <w:tcW w:w="2054" w:type="dxa"/>
            <w:vAlign w:val="center"/>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958" w:type="dxa"/>
            <w:gridSpan w:val="2"/>
            <w:vAlign w:val="center"/>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2061" w:type="dxa"/>
            <w:vAlign w:val="center"/>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326" w:type="dxa"/>
            <w:vAlign w:val="center"/>
          </w:tcPr>
          <w:p w:rsidR="00FC5ACE" w:rsidRPr="002E102E" w:rsidRDefault="00FC5ACE" w:rsidP="00201053">
            <w:pPr>
              <w:rPr>
                <w:sz w:val="24"/>
                <w:szCs w:val="24"/>
              </w:rPr>
            </w:pPr>
          </w:p>
        </w:tc>
      </w:tr>
      <w:tr w:rsidR="005A45DD" w:rsidRPr="002E102E" w:rsidTr="005A45DD">
        <w:trPr>
          <w:trHeight w:val="432"/>
        </w:trPr>
        <w:tc>
          <w:tcPr>
            <w:tcW w:w="483" w:type="dxa"/>
            <w:vAlign w:val="center"/>
          </w:tcPr>
          <w:p w:rsidR="00FC5ACE" w:rsidRPr="002E102E" w:rsidRDefault="00582D0C" w:rsidP="00201053">
            <w:pPr>
              <w:jc w:val="center"/>
              <w:rPr>
                <w:b/>
                <w:sz w:val="24"/>
                <w:szCs w:val="24"/>
              </w:rPr>
            </w:pPr>
            <w:r w:rsidRPr="002E102E">
              <w:rPr>
                <w:b/>
                <w:sz w:val="24"/>
                <w:szCs w:val="24"/>
              </w:rPr>
              <w:t>6</w:t>
            </w:r>
            <w:r w:rsidR="00334CD0">
              <w:rPr>
                <w:b/>
                <w:sz w:val="24"/>
                <w:szCs w:val="24"/>
              </w:rPr>
              <w:t>5</w:t>
            </w:r>
          </w:p>
        </w:tc>
        <w:tc>
          <w:tcPr>
            <w:tcW w:w="6699" w:type="dxa"/>
            <w:vAlign w:val="center"/>
          </w:tcPr>
          <w:p w:rsidR="00FC5ACE" w:rsidRPr="002E102E" w:rsidRDefault="00FC5ACE" w:rsidP="003E3EE7">
            <w:pPr>
              <w:rPr>
                <w:sz w:val="24"/>
                <w:szCs w:val="24"/>
              </w:rPr>
            </w:pPr>
            <w:r w:rsidRPr="002E102E">
              <w:rPr>
                <w:sz w:val="24"/>
                <w:szCs w:val="24"/>
              </w:rPr>
              <w:t>Provide a scope and sequence that enables students to demonstrate their independent capacity to read and write at the appropriate level of complexity and sophistication defined by the CCSS.</w:t>
            </w:r>
          </w:p>
        </w:tc>
        <w:tc>
          <w:tcPr>
            <w:tcW w:w="2054" w:type="dxa"/>
            <w:vAlign w:val="center"/>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958" w:type="dxa"/>
            <w:gridSpan w:val="2"/>
            <w:vAlign w:val="center"/>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2061" w:type="dxa"/>
            <w:vAlign w:val="center"/>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326" w:type="dxa"/>
            <w:vAlign w:val="center"/>
          </w:tcPr>
          <w:p w:rsidR="00FC5ACE" w:rsidRPr="002E102E" w:rsidRDefault="00FC5ACE" w:rsidP="00201053">
            <w:pPr>
              <w:rPr>
                <w:sz w:val="24"/>
                <w:szCs w:val="24"/>
              </w:rPr>
            </w:pPr>
          </w:p>
        </w:tc>
      </w:tr>
      <w:tr w:rsidR="005A45DD" w:rsidRPr="002E102E" w:rsidTr="005A45DD">
        <w:tc>
          <w:tcPr>
            <w:tcW w:w="483" w:type="dxa"/>
            <w:shd w:val="clear" w:color="auto" w:fill="C2D69B" w:themeFill="accent3" w:themeFillTint="99"/>
            <w:vAlign w:val="center"/>
          </w:tcPr>
          <w:p w:rsidR="00FC5ACE" w:rsidRPr="002E102E" w:rsidRDefault="00155D81" w:rsidP="00201053">
            <w:pPr>
              <w:ind w:left="-90" w:right="-107"/>
              <w:jc w:val="center"/>
              <w:rPr>
                <w:b/>
                <w:sz w:val="24"/>
                <w:szCs w:val="24"/>
              </w:rPr>
            </w:pPr>
            <w:r w:rsidRPr="002E102E">
              <w:rPr>
                <w:b/>
                <w:sz w:val="24"/>
                <w:szCs w:val="24"/>
              </w:rPr>
              <w:t>#</w:t>
            </w:r>
          </w:p>
        </w:tc>
        <w:tc>
          <w:tcPr>
            <w:tcW w:w="6699" w:type="dxa"/>
            <w:shd w:val="clear" w:color="auto" w:fill="C2D69B" w:themeFill="accent3" w:themeFillTint="99"/>
            <w:vAlign w:val="center"/>
          </w:tcPr>
          <w:p w:rsidR="00FC5ACE" w:rsidRPr="002E102E" w:rsidRDefault="00FC5ACE" w:rsidP="003E3EE7">
            <w:pPr>
              <w:rPr>
                <w:b/>
                <w:sz w:val="24"/>
                <w:szCs w:val="24"/>
              </w:rPr>
            </w:pPr>
            <w:r w:rsidRPr="002E102E">
              <w:rPr>
                <w:b/>
                <w:sz w:val="24"/>
                <w:szCs w:val="24"/>
              </w:rPr>
              <w:t xml:space="preserve">Key Criteria for Questions and Tasks </w:t>
            </w:r>
          </w:p>
        </w:tc>
        <w:tc>
          <w:tcPr>
            <w:tcW w:w="2054" w:type="dxa"/>
            <w:shd w:val="clear" w:color="auto" w:fill="C2D69B" w:themeFill="accent3" w:themeFillTint="99"/>
            <w:vAlign w:val="center"/>
          </w:tcPr>
          <w:p w:rsidR="00FC5ACE" w:rsidRPr="002E102E" w:rsidRDefault="00FC5ACE" w:rsidP="00492E6F">
            <w:pPr>
              <w:jc w:val="center"/>
              <w:rPr>
                <w:b/>
                <w:sz w:val="24"/>
                <w:szCs w:val="24"/>
              </w:rPr>
            </w:pPr>
            <w:r w:rsidRPr="002E102E">
              <w:rPr>
                <w:b/>
                <w:sz w:val="24"/>
                <w:szCs w:val="24"/>
              </w:rPr>
              <w:t>Occurrence 1</w:t>
            </w:r>
          </w:p>
        </w:tc>
        <w:tc>
          <w:tcPr>
            <w:tcW w:w="1958" w:type="dxa"/>
            <w:gridSpan w:val="2"/>
            <w:shd w:val="clear" w:color="auto" w:fill="C2D69B" w:themeFill="accent3" w:themeFillTint="99"/>
            <w:vAlign w:val="center"/>
          </w:tcPr>
          <w:p w:rsidR="00FC5ACE" w:rsidRPr="002E102E" w:rsidRDefault="00FC5ACE" w:rsidP="00492E6F">
            <w:pPr>
              <w:jc w:val="center"/>
              <w:rPr>
                <w:b/>
                <w:sz w:val="24"/>
                <w:szCs w:val="24"/>
              </w:rPr>
            </w:pPr>
            <w:r w:rsidRPr="002E102E">
              <w:rPr>
                <w:b/>
                <w:sz w:val="24"/>
                <w:szCs w:val="24"/>
              </w:rPr>
              <w:t>Occurrence 2</w:t>
            </w:r>
          </w:p>
        </w:tc>
        <w:tc>
          <w:tcPr>
            <w:tcW w:w="2061" w:type="dxa"/>
            <w:shd w:val="clear" w:color="auto" w:fill="C2D69B" w:themeFill="accent3" w:themeFillTint="99"/>
            <w:vAlign w:val="center"/>
          </w:tcPr>
          <w:p w:rsidR="00FC5ACE" w:rsidRPr="002E102E" w:rsidRDefault="00FC5ACE" w:rsidP="00492E6F">
            <w:pPr>
              <w:jc w:val="center"/>
              <w:rPr>
                <w:b/>
                <w:sz w:val="24"/>
                <w:szCs w:val="24"/>
              </w:rPr>
            </w:pPr>
            <w:r w:rsidRPr="002E102E">
              <w:rPr>
                <w:b/>
                <w:sz w:val="24"/>
                <w:szCs w:val="24"/>
              </w:rPr>
              <w:t>Occurrence 3</w:t>
            </w:r>
          </w:p>
        </w:tc>
        <w:tc>
          <w:tcPr>
            <w:tcW w:w="1326" w:type="dxa"/>
            <w:shd w:val="clear" w:color="auto" w:fill="C2D69B" w:themeFill="accent3" w:themeFillTint="99"/>
            <w:vAlign w:val="center"/>
          </w:tcPr>
          <w:p w:rsidR="00FC5ACE" w:rsidRPr="002E102E" w:rsidRDefault="00FC5ACE" w:rsidP="00201053">
            <w:pPr>
              <w:jc w:val="center"/>
              <w:rPr>
                <w:b/>
                <w:sz w:val="24"/>
                <w:szCs w:val="24"/>
              </w:rPr>
            </w:pPr>
            <w:r w:rsidRPr="002E102E">
              <w:rPr>
                <w:b/>
                <w:sz w:val="24"/>
                <w:szCs w:val="24"/>
              </w:rPr>
              <w:t>Score</w:t>
            </w:r>
          </w:p>
        </w:tc>
      </w:tr>
      <w:tr w:rsidR="005A45DD" w:rsidRPr="002E102E" w:rsidTr="005A45DD">
        <w:trPr>
          <w:trHeight w:val="432"/>
        </w:trPr>
        <w:tc>
          <w:tcPr>
            <w:tcW w:w="483" w:type="dxa"/>
            <w:vAlign w:val="center"/>
          </w:tcPr>
          <w:p w:rsidR="00FC5ACE" w:rsidRPr="002E102E" w:rsidRDefault="00582D0C" w:rsidP="00201053">
            <w:pPr>
              <w:jc w:val="center"/>
              <w:rPr>
                <w:b/>
                <w:sz w:val="24"/>
                <w:szCs w:val="24"/>
              </w:rPr>
            </w:pPr>
            <w:r w:rsidRPr="002E102E">
              <w:rPr>
                <w:b/>
                <w:sz w:val="24"/>
                <w:szCs w:val="24"/>
              </w:rPr>
              <w:t>6</w:t>
            </w:r>
            <w:r w:rsidR="00334CD0">
              <w:rPr>
                <w:b/>
                <w:sz w:val="24"/>
                <w:szCs w:val="24"/>
              </w:rPr>
              <w:t>6</w:t>
            </w:r>
          </w:p>
        </w:tc>
        <w:tc>
          <w:tcPr>
            <w:tcW w:w="6699" w:type="dxa"/>
            <w:vAlign w:val="center"/>
          </w:tcPr>
          <w:p w:rsidR="00FC5ACE" w:rsidRPr="002E102E" w:rsidRDefault="00FC5ACE" w:rsidP="003E3EE7">
            <w:pPr>
              <w:rPr>
                <w:sz w:val="24"/>
                <w:szCs w:val="24"/>
              </w:rPr>
            </w:pPr>
            <w:r w:rsidRPr="002E102E">
              <w:rPr>
                <w:sz w:val="24"/>
                <w:szCs w:val="24"/>
              </w:rPr>
              <w:t>Questions and tasks cultivate students’ abilities to ask and ans</w:t>
            </w:r>
            <w:r w:rsidR="00334CD0">
              <w:rPr>
                <w:sz w:val="24"/>
                <w:szCs w:val="24"/>
              </w:rPr>
              <w:t>wer questions based on the text and build knowledge through close reading of specific texts, including read-aloud.</w:t>
            </w:r>
          </w:p>
        </w:tc>
        <w:tc>
          <w:tcPr>
            <w:tcW w:w="2054" w:type="dxa"/>
            <w:vAlign w:val="center"/>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958" w:type="dxa"/>
            <w:gridSpan w:val="2"/>
            <w:vAlign w:val="center"/>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2061" w:type="dxa"/>
            <w:vAlign w:val="center"/>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326" w:type="dxa"/>
            <w:vAlign w:val="center"/>
          </w:tcPr>
          <w:p w:rsidR="00FC5ACE" w:rsidRPr="002E102E" w:rsidRDefault="00FC5ACE" w:rsidP="00201053">
            <w:pPr>
              <w:rPr>
                <w:sz w:val="24"/>
                <w:szCs w:val="24"/>
              </w:rPr>
            </w:pPr>
          </w:p>
        </w:tc>
      </w:tr>
      <w:tr w:rsidR="005A45DD" w:rsidRPr="002E102E" w:rsidTr="005A45DD">
        <w:trPr>
          <w:trHeight w:val="432"/>
        </w:trPr>
        <w:tc>
          <w:tcPr>
            <w:tcW w:w="483" w:type="dxa"/>
            <w:vAlign w:val="center"/>
          </w:tcPr>
          <w:p w:rsidR="00FC5ACE" w:rsidRPr="002E102E" w:rsidRDefault="00334CD0" w:rsidP="00470B05">
            <w:pPr>
              <w:jc w:val="center"/>
              <w:rPr>
                <w:b/>
                <w:sz w:val="24"/>
                <w:szCs w:val="24"/>
              </w:rPr>
            </w:pPr>
            <w:r>
              <w:rPr>
                <w:b/>
                <w:sz w:val="24"/>
                <w:szCs w:val="24"/>
              </w:rPr>
              <w:t>67</w:t>
            </w:r>
          </w:p>
        </w:tc>
        <w:tc>
          <w:tcPr>
            <w:tcW w:w="6699" w:type="dxa"/>
            <w:vAlign w:val="center"/>
          </w:tcPr>
          <w:p w:rsidR="00FC5ACE" w:rsidRPr="002E102E" w:rsidRDefault="00FC5ACE" w:rsidP="003E3EE7">
            <w:pPr>
              <w:rPr>
                <w:sz w:val="24"/>
                <w:szCs w:val="24"/>
              </w:rPr>
            </w:pPr>
            <w:r w:rsidRPr="002E102E">
              <w:rPr>
                <w:sz w:val="24"/>
                <w:szCs w:val="24"/>
              </w:rPr>
              <w:t>Reading strategies support comprehension of specific texts and focus on building knowledge.</w:t>
            </w:r>
          </w:p>
        </w:tc>
        <w:tc>
          <w:tcPr>
            <w:tcW w:w="2054" w:type="dxa"/>
            <w:vAlign w:val="center"/>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958" w:type="dxa"/>
            <w:gridSpan w:val="2"/>
            <w:vAlign w:val="center"/>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2061" w:type="dxa"/>
            <w:vAlign w:val="center"/>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326" w:type="dxa"/>
            <w:vAlign w:val="center"/>
          </w:tcPr>
          <w:p w:rsidR="00FC5ACE" w:rsidRPr="002E102E" w:rsidRDefault="00FC5ACE" w:rsidP="00201053">
            <w:pPr>
              <w:rPr>
                <w:sz w:val="24"/>
                <w:szCs w:val="24"/>
              </w:rPr>
            </w:pPr>
          </w:p>
        </w:tc>
      </w:tr>
      <w:tr w:rsidR="005A45DD" w:rsidRPr="002E102E" w:rsidTr="005A45DD">
        <w:trPr>
          <w:trHeight w:val="432"/>
        </w:trPr>
        <w:tc>
          <w:tcPr>
            <w:tcW w:w="483" w:type="dxa"/>
            <w:vAlign w:val="center"/>
          </w:tcPr>
          <w:p w:rsidR="00FC5ACE" w:rsidRPr="002E102E" w:rsidRDefault="00334CD0" w:rsidP="00201053">
            <w:pPr>
              <w:jc w:val="center"/>
              <w:rPr>
                <w:b/>
                <w:sz w:val="24"/>
                <w:szCs w:val="24"/>
              </w:rPr>
            </w:pPr>
            <w:r>
              <w:rPr>
                <w:b/>
                <w:sz w:val="24"/>
                <w:szCs w:val="24"/>
              </w:rPr>
              <w:t>68</w:t>
            </w:r>
          </w:p>
        </w:tc>
        <w:tc>
          <w:tcPr>
            <w:tcW w:w="6699" w:type="dxa"/>
            <w:vAlign w:val="center"/>
          </w:tcPr>
          <w:p w:rsidR="00FC5ACE" w:rsidRPr="002E102E" w:rsidRDefault="00FC5ACE" w:rsidP="003E3EE7">
            <w:pPr>
              <w:rPr>
                <w:sz w:val="24"/>
                <w:szCs w:val="24"/>
              </w:rPr>
            </w:pPr>
            <w:r w:rsidRPr="002E102E">
              <w:rPr>
                <w:sz w:val="24"/>
                <w:szCs w:val="24"/>
              </w:rPr>
              <w:t>Reading passages are</w:t>
            </w:r>
            <w:r w:rsidR="00334CD0">
              <w:rPr>
                <w:sz w:val="24"/>
                <w:szCs w:val="24"/>
              </w:rPr>
              <w:t>,</w:t>
            </w:r>
            <w:r w:rsidRPr="002E102E">
              <w:rPr>
                <w:sz w:val="24"/>
                <w:szCs w:val="24"/>
              </w:rPr>
              <w:t xml:space="preserve"> by design</w:t>
            </w:r>
            <w:r w:rsidR="00334CD0">
              <w:rPr>
                <w:sz w:val="24"/>
                <w:szCs w:val="24"/>
              </w:rPr>
              <w:t>,</w:t>
            </w:r>
            <w:r w:rsidRPr="002E102E">
              <w:rPr>
                <w:sz w:val="24"/>
                <w:szCs w:val="24"/>
              </w:rPr>
              <w:t xml:space="preserve"> cen</w:t>
            </w:r>
            <w:r w:rsidR="00334CD0">
              <w:rPr>
                <w:sz w:val="24"/>
                <w:szCs w:val="24"/>
              </w:rPr>
              <w:t>trally located within materials, and include scaffolds so all students experience complexity of text.</w:t>
            </w:r>
          </w:p>
        </w:tc>
        <w:tc>
          <w:tcPr>
            <w:tcW w:w="2054" w:type="dxa"/>
            <w:vAlign w:val="center"/>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958" w:type="dxa"/>
            <w:gridSpan w:val="2"/>
            <w:vAlign w:val="center"/>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2061" w:type="dxa"/>
            <w:vAlign w:val="center"/>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326" w:type="dxa"/>
            <w:vAlign w:val="center"/>
          </w:tcPr>
          <w:p w:rsidR="00FC5ACE" w:rsidRPr="002E102E" w:rsidRDefault="00FC5ACE" w:rsidP="00201053">
            <w:pPr>
              <w:rPr>
                <w:sz w:val="24"/>
                <w:szCs w:val="24"/>
              </w:rPr>
            </w:pPr>
          </w:p>
        </w:tc>
      </w:tr>
      <w:tr w:rsidR="005A45DD" w:rsidRPr="002E102E" w:rsidTr="005A45DD">
        <w:trPr>
          <w:trHeight w:val="432"/>
        </w:trPr>
        <w:tc>
          <w:tcPr>
            <w:tcW w:w="483" w:type="dxa"/>
            <w:vAlign w:val="center"/>
          </w:tcPr>
          <w:p w:rsidR="00FC5ACE" w:rsidRPr="002E102E" w:rsidRDefault="00334CD0" w:rsidP="00201053">
            <w:pPr>
              <w:jc w:val="center"/>
              <w:rPr>
                <w:b/>
                <w:sz w:val="24"/>
                <w:szCs w:val="24"/>
              </w:rPr>
            </w:pPr>
            <w:r>
              <w:rPr>
                <w:b/>
                <w:sz w:val="24"/>
                <w:szCs w:val="24"/>
              </w:rPr>
              <w:t>69</w:t>
            </w:r>
          </w:p>
        </w:tc>
        <w:tc>
          <w:tcPr>
            <w:tcW w:w="6699" w:type="dxa"/>
            <w:vAlign w:val="center"/>
          </w:tcPr>
          <w:p w:rsidR="00FC5ACE" w:rsidRPr="002E102E" w:rsidRDefault="00FC5ACE" w:rsidP="003E3EE7">
            <w:pPr>
              <w:rPr>
                <w:sz w:val="24"/>
                <w:szCs w:val="24"/>
              </w:rPr>
            </w:pPr>
            <w:r w:rsidRPr="002E102E">
              <w:rPr>
                <w:sz w:val="24"/>
                <w:szCs w:val="24"/>
              </w:rPr>
              <w:t>Writing opportunities for students are prominent and varied.</w:t>
            </w:r>
          </w:p>
        </w:tc>
        <w:tc>
          <w:tcPr>
            <w:tcW w:w="2054" w:type="dxa"/>
            <w:vAlign w:val="center"/>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958" w:type="dxa"/>
            <w:gridSpan w:val="2"/>
            <w:vAlign w:val="center"/>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2061" w:type="dxa"/>
            <w:vAlign w:val="center"/>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326" w:type="dxa"/>
            <w:vAlign w:val="center"/>
          </w:tcPr>
          <w:p w:rsidR="00FC5ACE" w:rsidRPr="002E102E" w:rsidRDefault="00FC5ACE" w:rsidP="00201053">
            <w:pPr>
              <w:rPr>
                <w:sz w:val="24"/>
                <w:szCs w:val="24"/>
              </w:rPr>
            </w:pPr>
          </w:p>
        </w:tc>
      </w:tr>
      <w:tr w:rsidR="005A45DD" w:rsidRPr="002E102E" w:rsidTr="005A45DD">
        <w:trPr>
          <w:trHeight w:val="432"/>
        </w:trPr>
        <w:tc>
          <w:tcPr>
            <w:tcW w:w="483" w:type="dxa"/>
            <w:vAlign w:val="center"/>
          </w:tcPr>
          <w:p w:rsidR="00FC5ACE" w:rsidRPr="002E102E" w:rsidRDefault="00FC5ACE" w:rsidP="00201053">
            <w:pPr>
              <w:jc w:val="center"/>
              <w:rPr>
                <w:b/>
                <w:sz w:val="24"/>
                <w:szCs w:val="24"/>
              </w:rPr>
            </w:pPr>
            <w:r w:rsidRPr="002E102E">
              <w:rPr>
                <w:b/>
                <w:sz w:val="24"/>
                <w:szCs w:val="24"/>
              </w:rPr>
              <w:t>7</w:t>
            </w:r>
            <w:r w:rsidR="00334CD0">
              <w:rPr>
                <w:b/>
                <w:sz w:val="24"/>
                <w:szCs w:val="24"/>
              </w:rPr>
              <w:t>0</w:t>
            </w:r>
          </w:p>
        </w:tc>
        <w:tc>
          <w:tcPr>
            <w:tcW w:w="6699" w:type="dxa"/>
          </w:tcPr>
          <w:p w:rsidR="00FC5ACE" w:rsidRPr="002E102E" w:rsidRDefault="00FC5ACE" w:rsidP="00675A63">
            <w:pPr>
              <w:rPr>
                <w:sz w:val="24"/>
                <w:szCs w:val="24"/>
              </w:rPr>
            </w:pPr>
            <w:r w:rsidRPr="002E102E">
              <w:rPr>
                <w:sz w:val="24"/>
                <w:szCs w:val="24"/>
              </w:rPr>
              <w:t>Provide questions and tasks that support students in unpacking the academic language (vocabulary and syntax) prevalent in complex texts.</w:t>
            </w:r>
          </w:p>
        </w:tc>
        <w:tc>
          <w:tcPr>
            <w:tcW w:w="2054" w:type="dxa"/>
          </w:tcPr>
          <w:p w:rsidR="00FC5ACE" w:rsidRPr="002E102E" w:rsidRDefault="004B2A13" w:rsidP="00675A6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958" w:type="dxa"/>
            <w:gridSpan w:val="2"/>
          </w:tcPr>
          <w:p w:rsidR="00FC5ACE" w:rsidRPr="002E102E" w:rsidRDefault="004B2A13" w:rsidP="00675A6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2061" w:type="dxa"/>
          </w:tcPr>
          <w:p w:rsidR="00FC5ACE" w:rsidRPr="002E102E" w:rsidRDefault="004B2A13" w:rsidP="00675A6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326" w:type="dxa"/>
          </w:tcPr>
          <w:p w:rsidR="00FC5ACE" w:rsidRPr="002E102E" w:rsidRDefault="00FC5ACE" w:rsidP="00675A63">
            <w:pPr>
              <w:rPr>
                <w:sz w:val="24"/>
                <w:szCs w:val="24"/>
              </w:rPr>
            </w:pPr>
          </w:p>
          <w:p w:rsidR="00FC5ACE" w:rsidRPr="002E102E" w:rsidRDefault="00FC5ACE" w:rsidP="00675A63">
            <w:pPr>
              <w:rPr>
                <w:sz w:val="24"/>
                <w:szCs w:val="24"/>
              </w:rPr>
            </w:pPr>
          </w:p>
        </w:tc>
      </w:tr>
      <w:tr w:rsidR="005A45DD" w:rsidRPr="002E102E" w:rsidTr="005A45DD">
        <w:tc>
          <w:tcPr>
            <w:tcW w:w="483" w:type="dxa"/>
            <w:shd w:val="clear" w:color="auto" w:fill="C2D69B" w:themeFill="accent3" w:themeFillTint="99"/>
            <w:vAlign w:val="center"/>
          </w:tcPr>
          <w:p w:rsidR="00FC5ACE" w:rsidRPr="002E102E" w:rsidRDefault="00155D81" w:rsidP="00201053">
            <w:pPr>
              <w:ind w:left="-90" w:right="-107"/>
              <w:jc w:val="center"/>
              <w:rPr>
                <w:b/>
                <w:sz w:val="24"/>
                <w:szCs w:val="24"/>
              </w:rPr>
            </w:pPr>
            <w:r w:rsidRPr="002E102E">
              <w:rPr>
                <w:b/>
                <w:sz w:val="24"/>
                <w:szCs w:val="24"/>
              </w:rPr>
              <w:t>#</w:t>
            </w:r>
          </w:p>
        </w:tc>
        <w:tc>
          <w:tcPr>
            <w:tcW w:w="6699" w:type="dxa"/>
            <w:shd w:val="clear" w:color="auto" w:fill="C2D69B" w:themeFill="accent3" w:themeFillTint="99"/>
            <w:vAlign w:val="center"/>
          </w:tcPr>
          <w:p w:rsidR="00B40387" w:rsidRPr="002E102E" w:rsidRDefault="00FC5ACE" w:rsidP="003E3EE7">
            <w:pPr>
              <w:tabs>
                <w:tab w:val="center" w:pos="3267"/>
              </w:tabs>
              <w:rPr>
                <w:b/>
                <w:sz w:val="24"/>
                <w:szCs w:val="24"/>
              </w:rPr>
            </w:pPr>
            <w:r w:rsidRPr="002E102E">
              <w:rPr>
                <w:b/>
                <w:sz w:val="24"/>
                <w:szCs w:val="24"/>
              </w:rPr>
              <w:t xml:space="preserve">Assessment  </w:t>
            </w:r>
          </w:p>
        </w:tc>
        <w:tc>
          <w:tcPr>
            <w:tcW w:w="2054" w:type="dxa"/>
            <w:shd w:val="clear" w:color="auto" w:fill="C2D69B" w:themeFill="accent3" w:themeFillTint="99"/>
            <w:vAlign w:val="center"/>
          </w:tcPr>
          <w:p w:rsidR="00FC5ACE" w:rsidRPr="002E102E" w:rsidRDefault="00FC5ACE" w:rsidP="00492E6F">
            <w:pPr>
              <w:jc w:val="center"/>
              <w:rPr>
                <w:b/>
                <w:sz w:val="24"/>
                <w:szCs w:val="24"/>
              </w:rPr>
            </w:pPr>
            <w:r w:rsidRPr="002E102E">
              <w:rPr>
                <w:b/>
                <w:sz w:val="24"/>
                <w:szCs w:val="24"/>
              </w:rPr>
              <w:t>Occurrence 1</w:t>
            </w:r>
          </w:p>
        </w:tc>
        <w:tc>
          <w:tcPr>
            <w:tcW w:w="1958" w:type="dxa"/>
            <w:gridSpan w:val="2"/>
            <w:shd w:val="clear" w:color="auto" w:fill="C2D69B" w:themeFill="accent3" w:themeFillTint="99"/>
            <w:vAlign w:val="center"/>
          </w:tcPr>
          <w:p w:rsidR="00FC5ACE" w:rsidRPr="002E102E" w:rsidRDefault="00FC5ACE" w:rsidP="00492E6F">
            <w:pPr>
              <w:jc w:val="center"/>
              <w:rPr>
                <w:b/>
                <w:sz w:val="24"/>
                <w:szCs w:val="24"/>
              </w:rPr>
            </w:pPr>
            <w:r w:rsidRPr="002E102E">
              <w:rPr>
                <w:b/>
                <w:sz w:val="24"/>
                <w:szCs w:val="24"/>
              </w:rPr>
              <w:t>Occurrence 2</w:t>
            </w:r>
          </w:p>
        </w:tc>
        <w:tc>
          <w:tcPr>
            <w:tcW w:w="2061" w:type="dxa"/>
            <w:shd w:val="clear" w:color="auto" w:fill="C2D69B" w:themeFill="accent3" w:themeFillTint="99"/>
            <w:vAlign w:val="center"/>
          </w:tcPr>
          <w:p w:rsidR="00FC5ACE" w:rsidRPr="002E102E" w:rsidRDefault="00FC5ACE" w:rsidP="00492E6F">
            <w:pPr>
              <w:jc w:val="center"/>
              <w:rPr>
                <w:b/>
                <w:sz w:val="24"/>
                <w:szCs w:val="24"/>
              </w:rPr>
            </w:pPr>
            <w:r w:rsidRPr="002E102E">
              <w:rPr>
                <w:b/>
                <w:sz w:val="24"/>
                <w:szCs w:val="24"/>
              </w:rPr>
              <w:t>Occurrence 3</w:t>
            </w:r>
          </w:p>
        </w:tc>
        <w:tc>
          <w:tcPr>
            <w:tcW w:w="1326" w:type="dxa"/>
            <w:shd w:val="clear" w:color="auto" w:fill="C2D69B" w:themeFill="accent3" w:themeFillTint="99"/>
            <w:vAlign w:val="center"/>
          </w:tcPr>
          <w:p w:rsidR="00FC5ACE" w:rsidRPr="002E102E" w:rsidRDefault="00FC5ACE" w:rsidP="00201053">
            <w:pPr>
              <w:jc w:val="center"/>
              <w:rPr>
                <w:b/>
                <w:sz w:val="24"/>
                <w:szCs w:val="24"/>
              </w:rPr>
            </w:pPr>
            <w:r w:rsidRPr="002E102E">
              <w:rPr>
                <w:b/>
                <w:sz w:val="24"/>
                <w:szCs w:val="24"/>
              </w:rPr>
              <w:t>Score</w:t>
            </w:r>
          </w:p>
        </w:tc>
      </w:tr>
      <w:tr w:rsidR="005A45DD" w:rsidRPr="002E102E" w:rsidTr="005A45DD">
        <w:trPr>
          <w:trHeight w:val="432"/>
        </w:trPr>
        <w:tc>
          <w:tcPr>
            <w:tcW w:w="483" w:type="dxa"/>
            <w:vAlign w:val="center"/>
          </w:tcPr>
          <w:p w:rsidR="00CB112C" w:rsidRPr="002E102E" w:rsidRDefault="00334CD0" w:rsidP="00201053">
            <w:pPr>
              <w:jc w:val="center"/>
              <w:rPr>
                <w:b/>
                <w:sz w:val="24"/>
                <w:szCs w:val="24"/>
              </w:rPr>
            </w:pPr>
            <w:r>
              <w:rPr>
                <w:b/>
                <w:sz w:val="24"/>
                <w:szCs w:val="24"/>
              </w:rPr>
              <w:t>71</w:t>
            </w:r>
          </w:p>
        </w:tc>
        <w:tc>
          <w:tcPr>
            <w:tcW w:w="6699" w:type="dxa"/>
          </w:tcPr>
          <w:p w:rsidR="00CB112C" w:rsidRPr="002E102E" w:rsidRDefault="00CB112C" w:rsidP="000A54D8">
            <w:pPr>
              <w:pStyle w:val="Default"/>
              <w:rPr>
                <w:rFonts w:ascii="Arial" w:hAnsi="Arial" w:cs="Arial"/>
              </w:rPr>
            </w:pPr>
            <w:r w:rsidRPr="002E102E">
              <w:rPr>
                <w:rFonts w:ascii="Arial" w:hAnsi="Arial" w:cs="Arial"/>
              </w:rPr>
              <w:t>The program includes a diagnostic assessment to differentiate student placement within the program in order to ensure that students in the program receive the specific instruction that meets their learning n</w:t>
            </w:r>
            <w:r w:rsidR="006A2365">
              <w:rPr>
                <w:rFonts w:ascii="Arial" w:hAnsi="Arial" w:cs="Arial"/>
              </w:rPr>
              <w:t>eeds, and regularly measures whether students are developing standards</w:t>
            </w:r>
            <w:r w:rsidR="00334CD0">
              <w:rPr>
                <w:rFonts w:ascii="Arial" w:hAnsi="Arial" w:cs="Arial"/>
              </w:rPr>
              <w:t>-</w:t>
            </w:r>
            <w:r w:rsidR="006A2365">
              <w:rPr>
                <w:rFonts w:ascii="Arial" w:hAnsi="Arial" w:cs="Arial"/>
              </w:rPr>
              <w:t xml:space="preserve"> based skills.</w:t>
            </w:r>
          </w:p>
        </w:tc>
        <w:tc>
          <w:tcPr>
            <w:tcW w:w="2054" w:type="dxa"/>
          </w:tcPr>
          <w:p w:rsidR="006A62EB" w:rsidRDefault="006A62EB" w:rsidP="002E102E">
            <w:pPr>
              <w:rPr>
                <w:sz w:val="24"/>
                <w:szCs w:val="24"/>
              </w:rPr>
            </w:pPr>
          </w:p>
          <w:p w:rsidR="00CB112C" w:rsidRPr="002E102E" w:rsidRDefault="004B2A13" w:rsidP="002E102E">
            <w:pPr>
              <w:rPr>
                <w:sz w:val="24"/>
                <w:szCs w:val="24"/>
              </w:rPr>
            </w:pPr>
            <w:r w:rsidRPr="002E102E">
              <w:rPr>
                <w:sz w:val="24"/>
                <w:szCs w:val="24"/>
              </w:rPr>
              <w:fldChar w:fldCharType="begin">
                <w:ffData>
                  <w:name w:val="Text1"/>
                  <w:enabled/>
                  <w:calcOnExit w:val="0"/>
                  <w:textInput/>
                </w:ffData>
              </w:fldChar>
            </w:r>
            <w:r w:rsidR="00CB112C" w:rsidRPr="002E102E">
              <w:rPr>
                <w:sz w:val="24"/>
                <w:szCs w:val="24"/>
              </w:rPr>
              <w:instrText xml:space="preserve"> FORMTEXT </w:instrText>
            </w:r>
            <w:r w:rsidRPr="002E102E">
              <w:rPr>
                <w:sz w:val="24"/>
                <w:szCs w:val="24"/>
              </w:rPr>
            </w:r>
            <w:r w:rsidRPr="002E102E">
              <w:rPr>
                <w:sz w:val="24"/>
                <w:szCs w:val="24"/>
              </w:rPr>
              <w:fldChar w:fldCharType="separate"/>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Pr="002E102E">
              <w:rPr>
                <w:sz w:val="24"/>
                <w:szCs w:val="24"/>
              </w:rPr>
              <w:fldChar w:fldCharType="end"/>
            </w:r>
          </w:p>
        </w:tc>
        <w:tc>
          <w:tcPr>
            <w:tcW w:w="1958" w:type="dxa"/>
            <w:gridSpan w:val="2"/>
          </w:tcPr>
          <w:p w:rsidR="006A62EB" w:rsidRDefault="006A62EB" w:rsidP="002E102E">
            <w:pPr>
              <w:rPr>
                <w:sz w:val="24"/>
                <w:szCs w:val="24"/>
              </w:rPr>
            </w:pPr>
          </w:p>
          <w:p w:rsidR="00CB112C" w:rsidRPr="002E102E" w:rsidRDefault="004B2A13" w:rsidP="002E102E">
            <w:pPr>
              <w:rPr>
                <w:sz w:val="24"/>
                <w:szCs w:val="24"/>
              </w:rPr>
            </w:pPr>
            <w:r w:rsidRPr="002E102E">
              <w:rPr>
                <w:sz w:val="24"/>
                <w:szCs w:val="24"/>
              </w:rPr>
              <w:fldChar w:fldCharType="begin">
                <w:ffData>
                  <w:name w:val="Text1"/>
                  <w:enabled/>
                  <w:calcOnExit w:val="0"/>
                  <w:textInput/>
                </w:ffData>
              </w:fldChar>
            </w:r>
            <w:r w:rsidR="00CB112C" w:rsidRPr="002E102E">
              <w:rPr>
                <w:sz w:val="24"/>
                <w:szCs w:val="24"/>
              </w:rPr>
              <w:instrText xml:space="preserve"> FORMTEXT </w:instrText>
            </w:r>
            <w:r w:rsidRPr="002E102E">
              <w:rPr>
                <w:sz w:val="24"/>
                <w:szCs w:val="24"/>
              </w:rPr>
            </w:r>
            <w:r w:rsidRPr="002E102E">
              <w:rPr>
                <w:sz w:val="24"/>
                <w:szCs w:val="24"/>
              </w:rPr>
              <w:fldChar w:fldCharType="separate"/>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Pr="002E102E">
              <w:rPr>
                <w:sz w:val="24"/>
                <w:szCs w:val="24"/>
              </w:rPr>
              <w:fldChar w:fldCharType="end"/>
            </w:r>
          </w:p>
        </w:tc>
        <w:tc>
          <w:tcPr>
            <w:tcW w:w="2061" w:type="dxa"/>
          </w:tcPr>
          <w:p w:rsidR="006A62EB" w:rsidRDefault="006A62EB" w:rsidP="002E102E">
            <w:pPr>
              <w:rPr>
                <w:sz w:val="24"/>
                <w:szCs w:val="24"/>
              </w:rPr>
            </w:pPr>
          </w:p>
          <w:p w:rsidR="00CB112C" w:rsidRPr="002E102E" w:rsidRDefault="004B2A13" w:rsidP="002E102E">
            <w:pPr>
              <w:rPr>
                <w:sz w:val="24"/>
                <w:szCs w:val="24"/>
              </w:rPr>
            </w:pPr>
            <w:r w:rsidRPr="002E102E">
              <w:rPr>
                <w:sz w:val="24"/>
                <w:szCs w:val="24"/>
              </w:rPr>
              <w:fldChar w:fldCharType="begin">
                <w:ffData>
                  <w:name w:val="Text1"/>
                  <w:enabled/>
                  <w:calcOnExit w:val="0"/>
                  <w:textInput/>
                </w:ffData>
              </w:fldChar>
            </w:r>
            <w:r w:rsidR="00CB112C" w:rsidRPr="002E102E">
              <w:rPr>
                <w:sz w:val="24"/>
                <w:szCs w:val="24"/>
              </w:rPr>
              <w:instrText xml:space="preserve"> FORMTEXT </w:instrText>
            </w:r>
            <w:r w:rsidRPr="002E102E">
              <w:rPr>
                <w:sz w:val="24"/>
                <w:szCs w:val="24"/>
              </w:rPr>
            </w:r>
            <w:r w:rsidRPr="002E102E">
              <w:rPr>
                <w:sz w:val="24"/>
                <w:szCs w:val="24"/>
              </w:rPr>
              <w:fldChar w:fldCharType="separate"/>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Pr="002E102E">
              <w:rPr>
                <w:sz w:val="24"/>
                <w:szCs w:val="24"/>
              </w:rPr>
              <w:fldChar w:fldCharType="end"/>
            </w:r>
          </w:p>
        </w:tc>
        <w:tc>
          <w:tcPr>
            <w:tcW w:w="1326" w:type="dxa"/>
            <w:vAlign w:val="center"/>
          </w:tcPr>
          <w:p w:rsidR="00CB112C" w:rsidRPr="002E102E" w:rsidRDefault="00CB112C" w:rsidP="00201053">
            <w:pPr>
              <w:rPr>
                <w:sz w:val="24"/>
                <w:szCs w:val="24"/>
              </w:rPr>
            </w:pPr>
          </w:p>
        </w:tc>
      </w:tr>
      <w:tr w:rsidR="005A45DD" w:rsidRPr="002E102E" w:rsidTr="005A45DD">
        <w:trPr>
          <w:trHeight w:val="432"/>
        </w:trPr>
        <w:tc>
          <w:tcPr>
            <w:tcW w:w="483" w:type="dxa"/>
            <w:vAlign w:val="center"/>
          </w:tcPr>
          <w:p w:rsidR="00FC5ACE" w:rsidRPr="002E102E" w:rsidRDefault="00802988" w:rsidP="00201053">
            <w:pPr>
              <w:jc w:val="center"/>
              <w:rPr>
                <w:b/>
                <w:sz w:val="24"/>
                <w:szCs w:val="24"/>
              </w:rPr>
            </w:pPr>
            <w:r w:rsidRPr="002E102E">
              <w:rPr>
                <w:b/>
                <w:sz w:val="24"/>
                <w:szCs w:val="24"/>
              </w:rPr>
              <w:t>7</w:t>
            </w:r>
            <w:r w:rsidR="00334CD0">
              <w:rPr>
                <w:b/>
                <w:sz w:val="24"/>
                <w:szCs w:val="24"/>
              </w:rPr>
              <w:t>2</w:t>
            </w:r>
          </w:p>
        </w:tc>
        <w:tc>
          <w:tcPr>
            <w:tcW w:w="6699" w:type="dxa"/>
            <w:vAlign w:val="center"/>
          </w:tcPr>
          <w:p w:rsidR="00FC5ACE" w:rsidRPr="002E102E" w:rsidRDefault="00FC5ACE" w:rsidP="003E3EE7">
            <w:pPr>
              <w:pStyle w:val="Default"/>
              <w:rPr>
                <w:rFonts w:ascii="Arial" w:hAnsi="Arial" w:cs="Arial"/>
              </w:rPr>
            </w:pPr>
            <w:r w:rsidRPr="002E102E">
              <w:rPr>
                <w:rFonts w:ascii="Arial" w:hAnsi="Arial" w:cs="Arial"/>
              </w:rPr>
              <w:t>Content elicits direct, observable evidence of degree to which students can independently demonstrate foundational skills addressing reading, writing speaking and listening</w:t>
            </w:r>
            <w:r w:rsidR="007A47B2">
              <w:rPr>
                <w:rFonts w:ascii="Arial" w:hAnsi="Arial" w:cs="Arial"/>
              </w:rPr>
              <w:t>,</w:t>
            </w:r>
            <w:r w:rsidRPr="002E102E">
              <w:rPr>
                <w:rFonts w:ascii="Arial" w:hAnsi="Arial" w:cs="Arial"/>
              </w:rPr>
              <w:t xml:space="preserve"> as well as language.</w:t>
            </w:r>
          </w:p>
        </w:tc>
        <w:tc>
          <w:tcPr>
            <w:tcW w:w="2054" w:type="dxa"/>
            <w:vAlign w:val="center"/>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958" w:type="dxa"/>
            <w:gridSpan w:val="2"/>
            <w:vAlign w:val="center"/>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2061" w:type="dxa"/>
            <w:vAlign w:val="center"/>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326" w:type="dxa"/>
            <w:vAlign w:val="center"/>
          </w:tcPr>
          <w:p w:rsidR="00FC5ACE" w:rsidRPr="002E102E" w:rsidRDefault="00FC5ACE" w:rsidP="00201053">
            <w:pPr>
              <w:rPr>
                <w:sz w:val="24"/>
                <w:szCs w:val="24"/>
              </w:rPr>
            </w:pPr>
          </w:p>
        </w:tc>
      </w:tr>
      <w:tr w:rsidR="005A45DD" w:rsidRPr="002E102E" w:rsidTr="005A45DD">
        <w:trPr>
          <w:trHeight w:val="432"/>
        </w:trPr>
        <w:tc>
          <w:tcPr>
            <w:tcW w:w="483" w:type="dxa"/>
            <w:vAlign w:val="center"/>
          </w:tcPr>
          <w:p w:rsidR="00FC5ACE" w:rsidRPr="002E102E" w:rsidRDefault="00582D0C" w:rsidP="002D7D8C">
            <w:pPr>
              <w:jc w:val="center"/>
              <w:rPr>
                <w:b/>
                <w:sz w:val="24"/>
                <w:szCs w:val="24"/>
              </w:rPr>
            </w:pPr>
            <w:r w:rsidRPr="002E102E">
              <w:rPr>
                <w:b/>
                <w:sz w:val="24"/>
                <w:szCs w:val="24"/>
              </w:rPr>
              <w:t>7</w:t>
            </w:r>
            <w:r w:rsidR="00334CD0">
              <w:rPr>
                <w:b/>
                <w:sz w:val="24"/>
                <w:szCs w:val="24"/>
              </w:rPr>
              <w:t>3</w:t>
            </w:r>
          </w:p>
        </w:tc>
        <w:tc>
          <w:tcPr>
            <w:tcW w:w="6699" w:type="dxa"/>
            <w:vAlign w:val="center"/>
          </w:tcPr>
          <w:p w:rsidR="00FC5ACE" w:rsidRPr="002E102E" w:rsidRDefault="001D011E" w:rsidP="003E3EE7">
            <w:pPr>
              <w:pStyle w:val="ColorfulList-Accent11"/>
              <w:autoSpaceDE w:val="0"/>
              <w:autoSpaceDN w:val="0"/>
              <w:adjustRightInd w:val="0"/>
              <w:ind w:left="0"/>
              <w:rPr>
                <w:sz w:val="24"/>
                <w:szCs w:val="24"/>
              </w:rPr>
            </w:pPr>
            <w:r w:rsidRPr="002E102E">
              <w:rPr>
                <w:sz w:val="24"/>
                <w:szCs w:val="24"/>
              </w:rPr>
              <w:t xml:space="preserve">Materials </w:t>
            </w:r>
            <w:r w:rsidR="007A47B2">
              <w:rPr>
                <w:sz w:val="24"/>
                <w:szCs w:val="24"/>
              </w:rPr>
              <w:t>a</w:t>
            </w:r>
            <w:r w:rsidRPr="002E102E">
              <w:rPr>
                <w:sz w:val="24"/>
                <w:szCs w:val="24"/>
              </w:rPr>
              <w:t>ssess</w:t>
            </w:r>
            <w:r w:rsidR="00FC5ACE" w:rsidRPr="002E102E">
              <w:rPr>
                <w:sz w:val="24"/>
                <w:szCs w:val="24"/>
              </w:rPr>
              <w:t xml:space="preserve"> student proficiency using methods that are unbiased and accessible to all students.</w:t>
            </w:r>
          </w:p>
        </w:tc>
        <w:tc>
          <w:tcPr>
            <w:tcW w:w="2054" w:type="dxa"/>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958" w:type="dxa"/>
            <w:gridSpan w:val="2"/>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2061" w:type="dxa"/>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326" w:type="dxa"/>
          </w:tcPr>
          <w:p w:rsidR="00FC5ACE" w:rsidRPr="002E102E" w:rsidRDefault="00FC5ACE" w:rsidP="00201053">
            <w:pPr>
              <w:rPr>
                <w:sz w:val="24"/>
                <w:szCs w:val="24"/>
              </w:rPr>
            </w:pPr>
          </w:p>
        </w:tc>
      </w:tr>
      <w:tr w:rsidR="005A45DD" w:rsidRPr="002E102E" w:rsidTr="005A45DD">
        <w:trPr>
          <w:trHeight w:val="432"/>
        </w:trPr>
        <w:tc>
          <w:tcPr>
            <w:tcW w:w="483" w:type="dxa"/>
            <w:vAlign w:val="center"/>
          </w:tcPr>
          <w:p w:rsidR="00FC5ACE" w:rsidRPr="002E102E" w:rsidRDefault="00582D0C" w:rsidP="00201053">
            <w:pPr>
              <w:jc w:val="center"/>
              <w:rPr>
                <w:b/>
                <w:sz w:val="24"/>
                <w:szCs w:val="24"/>
              </w:rPr>
            </w:pPr>
            <w:r w:rsidRPr="002E102E">
              <w:rPr>
                <w:b/>
                <w:sz w:val="24"/>
                <w:szCs w:val="24"/>
              </w:rPr>
              <w:t>7</w:t>
            </w:r>
            <w:r w:rsidR="00334CD0">
              <w:rPr>
                <w:b/>
                <w:sz w:val="24"/>
                <w:szCs w:val="24"/>
              </w:rPr>
              <w:t>4</w:t>
            </w:r>
          </w:p>
        </w:tc>
        <w:tc>
          <w:tcPr>
            <w:tcW w:w="6699" w:type="dxa"/>
            <w:vAlign w:val="center"/>
          </w:tcPr>
          <w:p w:rsidR="00FC5ACE" w:rsidRPr="002E102E" w:rsidRDefault="00FC5ACE" w:rsidP="003E3EE7">
            <w:pPr>
              <w:pStyle w:val="ColorfulList-Accent11"/>
              <w:autoSpaceDE w:val="0"/>
              <w:autoSpaceDN w:val="0"/>
              <w:adjustRightInd w:val="0"/>
              <w:ind w:left="0"/>
              <w:rPr>
                <w:sz w:val="24"/>
                <w:szCs w:val="24"/>
              </w:rPr>
            </w:pPr>
            <w:r w:rsidRPr="002E102E">
              <w:rPr>
                <w:sz w:val="24"/>
                <w:szCs w:val="24"/>
              </w:rPr>
              <w:t>Content includes assessment guidelines that provide sufficient guidance for interpreting student performance and responding to areas where students are struggling.</w:t>
            </w:r>
          </w:p>
        </w:tc>
        <w:tc>
          <w:tcPr>
            <w:tcW w:w="2054" w:type="dxa"/>
          </w:tcPr>
          <w:p w:rsidR="006A62EB" w:rsidRDefault="006A62EB">
            <w:pPr>
              <w:rPr>
                <w:sz w:val="24"/>
                <w:szCs w:val="24"/>
              </w:rPr>
            </w:pPr>
          </w:p>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958" w:type="dxa"/>
            <w:gridSpan w:val="2"/>
          </w:tcPr>
          <w:p w:rsidR="006A62EB" w:rsidRDefault="006A62EB">
            <w:pPr>
              <w:rPr>
                <w:sz w:val="24"/>
                <w:szCs w:val="24"/>
              </w:rPr>
            </w:pPr>
          </w:p>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2061" w:type="dxa"/>
          </w:tcPr>
          <w:p w:rsidR="006A62EB" w:rsidRDefault="006A62EB">
            <w:pPr>
              <w:rPr>
                <w:sz w:val="24"/>
                <w:szCs w:val="24"/>
              </w:rPr>
            </w:pPr>
          </w:p>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326" w:type="dxa"/>
          </w:tcPr>
          <w:p w:rsidR="00FC5ACE" w:rsidRPr="002E102E" w:rsidRDefault="00FC5ACE" w:rsidP="00201053">
            <w:pPr>
              <w:rPr>
                <w:sz w:val="24"/>
                <w:szCs w:val="24"/>
              </w:rPr>
            </w:pPr>
          </w:p>
        </w:tc>
      </w:tr>
      <w:tr w:rsidR="005A45DD" w:rsidRPr="002E102E" w:rsidTr="005A45DD">
        <w:trPr>
          <w:trHeight w:val="432"/>
        </w:trPr>
        <w:tc>
          <w:tcPr>
            <w:tcW w:w="483" w:type="dxa"/>
            <w:vAlign w:val="center"/>
          </w:tcPr>
          <w:p w:rsidR="00FC5ACE" w:rsidRPr="002E102E" w:rsidRDefault="00582D0C" w:rsidP="00470B05">
            <w:pPr>
              <w:jc w:val="center"/>
              <w:rPr>
                <w:b/>
                <w:sz w:val="24"/>
                <w:szCs w:val="24"/>
              </w:rPr>
            </w:pPr>
            <w:r w:rsidRPr="002E102E">
              <w:rPr>
                <w:b/>
                <w:sz w:val="24"/>
                <w:szCs w:val="24"/>
              </w:rPr>
              <w:t>7</w:t>
            </w:r>
            <w:r w:rsidR="00334CD0">
              <w:rPr>
                <w:b/>
                <w:sz w:val="24"/>
                <w:szCs w:val="24"/>
              </w:rPr>
              <w:t>5</w:t>
            </w:r>
          </w:p>
        </w:tc>
        <w:tc>
          <w:tcPr>
            <w:tcW w:w="6699" w:type="dxa"/>
            <w:vAlign w:val="center"/>
          </w:tcPr>
          <w:p w:rsidR="00FC5ACE" w:rsidRPr="002E102E" w:rsidRDefault="001D011E" w:rsidP="003E3EE7">
            <w:pPr>
              <w:pStyle w:val="ColorfulList-Accent11"/>
              <w:autoSpaceDE w:val="0"/>
              <w:autoSpaceDN w:val="0"/>
              <w:adjustRightInd w:val="0"/>
              <w:ind w:left="0"/>
              <w:rPr>
                <w:sz w:val="24"/>
                <w:szCs w:val="24"/>
              </w:rPr>
            </w:pPr>
            <w:r w:rsidRPr="002E102E">
              <w:rPr>
                <w:sz w:val="24"/>
                <w:szCs w:val="24"/>
              </w:rPr>
              <w:t>Materials a</w:t>
            </w:r>
            <w:r w:rsidR="00FC5ACE" w:rsidRPr="002E102E">
              <w:rPr>
                <w:sz w:val="24"/>
                <w:szCs w:val="24"/>
              </w:rPr>
              <w:t>ssess students at a variet</w:t>
            </w:r>
            <w:r w:rsidR="007A47B2">
              <w:rPr>
                <w:sz w:val="24"/>
                <w:szCs w:val="24"/>
              </w:rPr>
              <w:t>y of knowledge levels (“Bloom’s Depth of K</w:t>
            </w:r>
            <w:r w:rsidR="00FC5ACE" w:rsidRPr="002E102E">
              <w:rPr>
                <w:sz w:val="24"/>
                <w:szCs w:val="24"/>
              </w:rPr>
              <w:t>nowledge,</w:t>
            </w:r>
            <w:r w:rsidR="006A2365">
              <w:rPr>
                <w:sz w:val="24"/>
                <w:szCs w:val="24"/>
              </w:rPr>
              <w:t>” etc.)</w:t>
            </w:r>
            <w:r w:rsidR="00036A91">
              <w:rPr>
                <w:sz w:val="24"/>
                <w:szCs w:val="24"/>
              </w:rPr>
              <w:t xml:space="preserve"> </w:t>
            </w:r>
            <w:r w:rsidR="00FC5ACE" w:rsidRPr="002E102E">
              <w:rPr>
                <w:sz w:val="24"/>
                <w:szCs w:val="24"/>
              </w:rPr>
              <w:t>centered on grade level texts aligned with CCSS expectations.</w:t>
            </w:r>
          </w:p>
        </w:tc>
        <w:tc>
          <w:tcPr>
            <w:tcW w:w="2054" w:type="dxa"/>
          </w:tcPr>
          <w:p w:rsidR="006A62EB" w:rsidRDefault="006A62EB">
            <w:pPr>
              <w:rPr>
                <w:sz w:val="24"/>
                <w:szCs w:val="24"/>
              </w:rPr>
            </w:pPr>
          </w:p>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958" w:type="dxa"/>
            <w:gridSpan w:val="2"/>
          </w:tcPr>
          <w:p w:rsidR="006A62EB" w:rsidRDefault="006A62EB">
            <w:pPr>
              <w:rPr>
                <w:sz w:val="24"/>
                <w:szCs w:val="24"/>
              </w:rPr>
            </w:pPr>
          </w:p>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2061" w:type="dxa"/>
          </w:tcPr>
          <w:p w:rsidR="006A62EB" w:rsidRDefault="006A62EB">
            <w:pPr>
              <w:rPr>
                <w:sz w:val="24"/>
                <w:szCs w:val="24"/>
              </w:rPr>
            </w:pPr>
          </w:p>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326" w:type="dxa"/>
          </w:tcPr>
          <w:p w:rsidR="00FC5ACE" w:rsidRPr="002E102E" w:rsidRDefault="00FC5ACE" w:rsidP="00201053">
            <w:pPr>
              <w:rPr>
                <w:sz w:val="24"/>
                <w:szCs w:val="24"/>
              </w:rPr>
            </w:pPr>
          </w:p>
        </w:tc>
      </w:tr>
      <w:tr w:rsidR="005A45DD" w:rsidRPr="002E102E" w:rsidTr="005A45DD">
        <w:trPr>
          <w:trHeight w:val="432"/>
        </w:trPr>
        <w:tc>
          <w:tcPr>
            <w:tcW w:w="483" w:type="dxa"/>
            <w:vAlign w:val="center"/>
          </w:tcPr>
          <w:p w:rsidR="00FC5ACE" w:rsidRPr="002E102E" w:rsidRDefault="00334CD0" w:rsidP="00470B05">
            <w:pPr>
              <w:jc w:val="center"/>
              <w:rPr>
                <w:b/>
                <w:sz w:val="24"/>
                <w:szCs w:val="24"/>
              </w:rPr>
            </w:pPr>
            <w:r>
              <w:rPr>
                <w:b/>
                <w:sz w:val="24"/>
                <w:szCs w:val="24"/>
              </w:rPr>
              <w:t>76</w:t>
            </w:r>
          </w:p>
        </w:tc>
        <w:tc>
          <w:tcPr>
            <w:tcW w:w="6699" w:type="dxa"/>
            <w:vAlign w:val="center"/>
          </w:tcPr>
          <w:p w:rsidR="00FC5ACE" w:rsidRPr="002E102E" w:rsidRDefault="001D011E" w:rsidP="003E3EE7">
            <w:pPr>
              <w:pStyle w:val="ColorfulList-Accent11"/>
              <w:autoSpaceDE w:val="0"/>
              <w:autoSpaceDN w:val="0"/>
              <w:adjustRightInd w:val="0"/>
              <w:ind w:left="0"/>
              <w:rPr>
                <w:sz w:val="24"/>
                <w:szCs w:val="24"/>
              </w:rPr>
            </w:pPr>
            <w:r w:rsidRPr="002E102E">
              <w:rPr>
                <w:sz w:val="24"/>
                <w:szCs w:val="24"/>
              </w:rPr>
              <w:t>Materials o</w:t>
            </w:r>
            <w:r w:rsidR="00FC5ACE" w:rsidRPr="002E102E">
              <w:rPr>
                <w:sz w:val="24"/>
                <w:szCs w:val="24"/>
              </w:rPr>
              <w:t>ffer formative and summative assessment tools, clearly defining which standards are being assessed.</w:t>
            </w:r>
          </w:p>
        </w:tc>
        <w:tc>
          <w:tcPr>
            <w:tcW w:w="2054" w:type="dxa"/>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958" w:type="dxa"/>
            <w:gridSpan w:val="2"/>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2061" w:type="dxa"/>
          </w:tcPr>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326" w:type="dxa"/>
          </w:tcPr>
          <w:p w:rsidR="00FC5ACE" w:rsidRPr="002E102E" w:rsidRDefault="00FC5ACE" w:rsidP="00201053">
            <w:pPr>
              <w:rPr>
                <w:sz w:val="24"/>
                <w:szCs w:val="24"/>
              </w:rPr>
            </w:pPr>
          </w:p>
        </w:tc>
      </w:tr>
      <w:tr w:rsidR="005A45DD" w:rsidRPr="002E102E" w:rsidTr="005A45DD">
        <w:trPr>
          <w:trHeight w:val="432"/>
        </w:trPr>
        <w:tc>
          <w:tcPr>
            <w:tcW w:w="483" w:type="dxa"/>
            <w:vAlign w:val="center"/>
          </w:tcPr>
          <w:p w:rsidR="00FC5ACE" w:rsidRPr="002E102E" w:rsidRDefault="00334CD0" w:rsidP="00470B05">
            <w:pPr>
              <w:jc w:val="center"/>
              <w:rPr>
                <w:b/>
                <w:sz w:val="24"/>
                <w:szCs w:val="24"/>
              </w:rPr>
            </w:pPr>
            <w:r>
              <w:rPr>
                <w:b/>
                <w:sz w:val="24"/>
                <w:szCs w:val="24"/>
              </w:rPr>
              <w:t>77</w:t>
            </w:r>
          </w:p>
        </w:tc>
        <w:tc>
          <w:tcPr>
            <w:tcW w:w="6699" w:type="dxa"/>
            <w:vAlign w:val="center"/>
          </w:tcPr>
          <w:p w:rsidR="00FC5ACE" w:rsidRPr="002E102E" w:rsidRDefault="001D011E" w:rsidP="003E3EE7">
            <w:pPr>
              <w:pStyle w:val="ColorfulList-Accent11"/>
              <w:autoSpaceDE w:val="0"/>
              <w:autoSpaceDN w:val="0"/>
              <w:adjustRightInd w:val="0"/>
              <w:ind w:left="0"/>
              <w:rPr>
                <w:sz w:val="24"/>
                <w:szCs w:val="24"/>
              </w:rPr>
            </w:pPr>
            <w:r w:rsidRPr="002E102E">
              <w:rPr>
                <w:sz w:val="24"/>
                <w:szCs w:val="24"/>
              </w:rPr>
              <w:t>Materials o</w:t>
            </w:r>
            <w:r w:rsidR="00FC5ACE" w:rsidRPr="002E102E">
              <w:rPr>
                <w:sz w:val="24"/>
                <w:szCs w:val="24"/>
              </w:rPr>
              <w:t>ffer rubrics and scoring guidelines for accompanying assessments that provide teachers sufficient guidance in interpreting student performance.</w:t>
            </w:r>
          </w:p>
        </w:tc>
        <w:tc>
          <w:tcPr>
            <w:tcW w:w="2054" w:type="dxa"/>
          </w:tcPr>
          <w:p w:rsidR="006A62EB" w:rsidRDefault="006A62EB" w:rsidP="00201053">
            <w:pPr>
              <w:rPr>
                <w:sz w:val="24"/>
                <w:szCs w:val="24"/>
              </w:rPr>
            </w:pPr>
          </w:p>
          <w:p w:rsidR="00FC5ACE" w:rsidRPr="002E102E" w:rsidRDefault="004B2A13" w:rsidP="00201053">
            <w:pPr>
              <w:rPr>
                <w:color w:val="548DD4"/>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958" w:type="dxa"/>
            <w:gridSpan w:val="2"/>
          </w:tcPr>
          <w:p w:rsidR="006A62EB" w:rsidRDefault="006A62EB">
            <w:pPr>
              <w:rPr>
                <w:sz w:val="24"/>
                <w:szCs w:val="24"/>
              </w:rPr>
            </w:pPr>
          </w:p>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2061" w:type="dxa"/>
          </w:tcPr>
          <w:p w:rsidR="006A62EB" w:rsidRDefault="006A62EB">
            <w:pPr>
              <w:rPr>
                <w:sz w:val="24"/>
                <w:szCs w:val="24"/>
              </w:rPr>
            </w:pPr>
          </w:p>
          <w:p w:rsidR="00FC5ACE" w:rsidRPr="002E102E" w:rsidRDefault="004B2A13">
            <w:pPr>
              <w:rPr>
                <w:sz w:val="24"/>
                <w:szCs w:val="24"/>
              </w:rPr>
            </w:pPr>
            <w:r w:rsidRPr="002E102E">
              <w:rPr>
                <w:sz w:val="24"/>
                <w:szCs w:val="24"/>
              </w:rPr>
              <w:fldChar w:fldCharType="begin">
                <w:ffData>
                  <w:name w:val="Text1"/>
                  <w:enabled/>
                  <w:calcOnExit w:val="0"/>
                  <w:textInput/>
                </w:ffData>
              </w:fldChar>
            </w:r>
            <w:r w:rsidR="00FC5ACE" w:rsidRPr="002E102E">
              <w:rPr>
                <w:sz w:val="24"/>
                <w:szCs w:val="24"/>
              </w:rPr>
              <w:instrText xml:space="preserve"> FORMTEXT </w:instrText>
            </w:r>
            <w:r w:rsidRPr="002E102E">
              <w:rPr>
                <w:sz w:val="24"/>
                <w:szCs w:val="24"/>
              </w:rPr>
            </w:r>
            <w:r w:rsidRPr="002E102E">
              <w:rPr>
                <w:sz w:val="24"/>
                <w:szCs w:val="24"/>
              </w:rPr>
              <w:fldChar w:fldCharType="separate"/>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00FC5ACE" w:rsidRPr="002E102E">
              <w:rPr>
                <w:noProof/>
                <w:sz w:val="24"/>
                <w:szCs w:val="24"/>
              </w:rPr>
              <w:t> </w:t>
            </w:r>
            <w:r w:rsidRPr="002E102E">
              <w:rPr>
                <w:sz w:val="24"/>
                <w:szCs w:val="24"/>
              </w:rPr>
              <w:fldChar w:fldCharType="end"/>
            </w:r>
          </w:p>
        </w:tc>
        <w:tc>
          <w:tcPr>
            <w:tcW w:w="1326" w:type="dxa"/>
          </w:tcPr>
          <w:p w:rsidR="00FC5ACE" w:rsidRPr="002E102E" w:rsidRDefault="00FC5ACE" w:rsidP="00201053">
            <w:pPr>
              <w:rPr>
                <w:sz w:val="24"/>
                <w:szCs w:val="24"/>
              </w:rPr>
            </w:pPr>
          </w:p>
        </w:tc>
      </w:tr>
      <w:tr w:rsidR="005A45DD" w:rsidRPr="002E102E" w:rsidTr="005A45DD">
        <w:trPr>
          <w:cantSplit/>
        </w:trPr>
        <w:tc>
          <w:tcPr>
            <w:tcW w:w="483" w:type="dxa"/>
            <w:shd w:val="clear" w:color="auto" w:fill="auto"/>
            <w:vAlign w:val="center"/>
          </w:tcPr>
          <w:p w:rsidR="00CB112C" w:rsidRPr="002E102E" w:rsidRDefault="00334CD0" w:rsidP="002D7D8C">
            <w:pPr>
              <w:ind w:left="-90" w:right="-107"/>
              <w:jc w:val="center"/>
              <w:rPr>
                <w:b/>
                <w:sz w:val="24"/>
                <w:szCs w:val="24"/>
              </w:rPr>
            </w:pPr>
            <w:r>
              <w:rPr>
                <w:b/>
                <w:sz w:val="24"/>
                <w:szCs w:val="24"/>
              </w:rPr>
              <w:t>78</w:t>
            </w:r>
          </w:p>
        </w:tc>
        <w:tc>
          <w:tcPr>
            <w:tcW w:w="6699" w:type="dxa"/>
            <w:shd w:val="clear" w:color="auto" w:fill="auto"/>
          </w:tcPr>
          <w:p w:rsidR="00CB112C" w:rsidRPr="002E102E" w:rsidRDefault="00CB112C" w:rsidP="003E3EE7">
            <w:pPr>
              <w:tabs>
                <w:tab w:val="center" w:pos="3267"/>
              </w:tabs>
              <w:rPr>
                <w:sz w:val="24"/>
                <w:szCs w:val="24"/>
              </w:rPr>
            </w:pPr>
            <w:r w:rsidRPr="002E102E">
              <w:rPr>
                <w:sz w:val="24"/>
                <w:szCs w:val="24"/>
              </w:rPr>
              <w:t>Materials include assessment materials that align with instructional materials for use in ongoing progress monitoring.</w:t>
            </w:r>
          </w:p>
        </w:tc>
        <w:tc>
          <w:tcPr>
            <w:tcW w:w="2054" w:type="dxa"/>
            <w:shd w:val="clear" w:color="auto" w:fill="auto"/>
          </w:tcPr>
          <w:p w:rsidR="006A62EB" w:rsidRDefault="006A62EB" w:rsidP="002E102E">
            <w:pPr>
              <w:rPr>
                <w:sz w:val="24"/>
                <w:szCs w:val="24"/>
              </w:rPr>
            </w:pPr>
          </w:p>
          <w:p w:rsidR="00CB112C" w:rsidRPr="002E102E" w:rsidRDefault="004B2A13" w:rsidP="002E102E">
            <w:pPr>
              <w:rPr>
                <w:sz w:val="24"/>
                <w:szCs w:val="24"/>
              </w:rPr>
            </w:pPr>
            <w:r w:rsidRPr="002E102E">
              <w:rPr>
                <w:sz w:val="24"/>
                <w:szCs w:val="24"/>
              </w:rPr>
              <w:fldChar w:fldCharType="begin">
                <w:ffData>
                  <w:name w:val="Text1"/>
                  <w:enabled/>
                  <w:calcOnExit w:val="0"/>
                  <w:textInput/>
                </w:ffData>
              </w:fldChar>
            </w:r>
            <w:r w:rsidR="00CB112C" w:rsidRPr="002E102E">
              <w:rPr>
                <w:sz w:val="24"/>
                <w:szCs w:val="24"/>
              </w:rPr>
              <w:instrText xml:space="preserve"> FORMTEXT </w:instrText>
            </w:r>
            <w:r w:rsidRPr="002E102E">
              <w:rPr>
                <w:sz w:val="24"/>
                <w:szCs w:val="24"/>
              </w:rPr>
            </w:r>
            <w:r w:rsidRPr="002E102E">
              <w:rPr>
                <w:sz w:val="24"/>
                <w:szCs w:val="24"/>
              </w:rPr>
              <w:fldChar w:fldCharType="separate"/>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Pr="002E102E">
              <w:rPr>
                <w:sz w:val="24"/>
                <w:szCs w:val="24"/>
              </w:rPr>
              <w:fldChar w:fldCharType="end"/>
            </w:r>
          </w:p>
        </w:tc>
        <w:tc>
          <w:tcPr>
            <w:tcW w:w="1958" w:type="dxa"/>
            <w:gridSpan w:val="2"/>
            <w:shd w:val="clear" w:color="auto" w:fill="auto"/>
          </w:tcPr>
          <w:p w:rsidR="006A62EB" w:rsidRDefault="006A62EB" w:rsidP="002E102E">
            <w:pPr>
              <w:rPr>
                <w:sz w:val="24"/>
                <w:szCs w:val="24"/>
              </w:rPr>
            </w:pPr>
          </w:p>
          <w:p w:rsidR="00CB112C" w:rsidRPr="002E102E" w:rsidRDefault="004B2A13" w:rsidP="002E102E">
            <w:pPr>
              <w:rPr>
                <w:sz w:val="24"/>
                <w:szCs w:val="24"/>
              </w:rPr>
            </w:pPr>
            <w:r w:rsidRPr="002E102E">
              <w:rPr>
                <w:sz w:val="24"/>
                <w:szCs w:val="24"/>
              </w:rPr>
              <w:fldChar w:fldCharType="begin">
                <w:ffData>
                  <w:name w:val="Text1"/>
                  <w:enabled/>
                  <w:calcOnExit w:val="0"/>
                  <w:textInput/>
                </w:ffData>
              </w:fldChar>
            </w:r>
            <w:r w:rsidR="00CB112C" w:rsidRPr="002E102E">
              <w:rPr>
                <w:sz w:val="24"/>
                <w:szCs w:val="24"/>
              </w:rPr>
              <w:instrText xml:space="preserve"> FORMTEXT </w:instrText>
            </w:r>
            <w:r w:rsidRPr="002E102E">
              <w:rPr>
                <w:sz w:val="24"/>
                <w:szCs w:val="24"/>
              </w:rPr>
            </w:r>
            <w:r w:rsidRPr="002E102E">
              <w:rPr>
                <w:sz w:val="24"/>
                <w:szCs w:val="24"/>
              </w:rPr>
              <w:fldChar w:fldCharType="separate"/>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Pr="002E102E">
              <w:rPr>
                <w:sz w:val="24"/>
                <w:szCs w:val="24"/>
              </w:rPr>
              <w:fldChar w:fldCharType="end"/>
            </w:r>
          </w:p>
        </w:tc>
        <w:tc>
          <w:tcPr>
            <w:tcW w:w="2061" w:type="dxa"/>
            <w:shd w:val="clear" w:color="auto" w:fill="auto"/>
          </w:tcPr>
          <w:p w:rsidR="006A62EB" w:rsidRDefault="006A62EB" w:rsidP="002E102E">
            <w:pPr>
              <w:rPr>
                <w:sz w:val="24"/>
                <w:szCs w:val="24"/>
              </w:rPr>
            </w:pPr>
          </w:p>
          <w:p w:rsidR="00CB112C" w:rsidRPr="002E102E" w:rsidRDefault="004B2A13" w:rsidP="002E102E">
            <w:pPr>
              <w:rPr>
                <w:sz w:val="24"/>
                <w:szCs w:val="24"/>
              </w:rPr>
            </w:pPr>
            <w:r w:rsidRPr="002E102E">
              <w:rPr>
                <w:sz w:val="24"/>
                <w:szCs w:val="24"/>
              </w:rPr>
              <w:fldChar w:fldCharType="begin">
                <w:ffData>
                  <w:name w:val="Text1"/>
                  <w:enabled/>
                  <w:calcOnExit w:val="0"/>
                  <w:textInput/>
                </w:ffData>
              </w:fldChar>
            </w:r>
            <w:r w:rsidR="00CB112C" w:rsidRPr="002E102E">
              <w:rPr>
                <w:sz w:val="24"/>
                <w:szCs w:val="24"/>
              </w:rPr>
              <w:instrText xml:space="preserve"> FORMTEXT </w:instrText>
            </w:r>
            <w:r w:rsidRPr="002E102E">
              <w:rPr>
                <w:sz w:val="24"/>
                <w:szCs w:val="24"/>
              </w:rPr>
            </w:r>
            <w:r w:rsidRPr="002E102E">
              <w:rPr>
                <w:sz w:val="24"/>
                <w:szCs w:val="24"/>
              </w:rPr>
              <w:fldChar w:fldCharType="separate"/>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00CB112C" w:rsidRPr="002E102E">
              <w:rPr>
                <w:noProof/>
                <w:sz w:val="24"/>
                <w:szCs w:val="24"/>
              </w:rPr>
              <w:t> </w:t>
            </w:r>
            <w:r w:rsidRPr="002E102E">
              <w:rPr>
                <w:sz w:val="24"/>
                <w:szCs w:val="24"/>
              </w:rPr>
              <w:fldChar w:fldCharType="end"/>
            </w:r>
          </w:p>
        </w:tc>
        <w:tc>
          <w:tcPr>
            <w:tcW w:w="1326" w:type="dxa"/>
            <w:shd w:val="clear" w:color="auto" w:fill="auto"/>
          </w:tcPr>
          <w:p w:rsidR="00CB112C" w:rsidRPr="002E102E" w:rsidRDefault="00CB112C" w:rsidP="00201053">
            <w:pPr>
              <w:jc w:val="center"/>
              <w:rPr>
                <w:b/>
                <w:sz w:val="24"/>
                <w:szCs w:val="24"/>
              </w:rPr>
            </w:pPr>
          </w:p>
        </w:tc>
      </w:tr>
      <w:tr w:rsidR="00CD5C07" w:rsidRPr="002E102E" w:rsidTr="00C31E09">
        <w:trPr>
          <w:cantSplit/>
        </w:trPr>
        <w:tc>
          <w:tcPr>
            <w:tcW w:w="483" w:type="dxa"/>
            <w:shd w:val="clear" w:color="auto" w:fill="C2D69B" w:themeFill="accent3" w:themeFillTint="99"/>
          </w:tcPr>
          <w:p w:rsidR="00CD5C07" w:rsidRPr="002E102E" w:rsidRDefault="00D343E0" w:rsidP="00C31E09">
            <w:pPr>
              <w:ind w:left="-90" w:right="-107"/>
              <w:jc w:val="center"/>
              <w:rPr>
                <w:b/>
                <w:sz w:val="24"/>
                <w:szCs w:val="24"/>
              </w:rPr>
            </w:pPr>
            <w:r>
              <w:rPr>
                <w:b/>
                <w:sz w:val="24"/>
                <w:szCs w:val="24"/>
              </w:rPr>
              <w:t>#</w:t>
            </w:r>
          </w:p>
        </w:tc>
        <w:tc>
          <w:tcPr>
            <w:tcW w:w="6699" w:type="dxa"/>
            <w:shd w:val="clear" w:color="auto" w:fill="C2D69B" w:themeFill="accent3" w:themeFillTint="99"/>
          </w:tcPr>
          <w:p w:rsidR="00D343E0" w:rsidRDefault="00D343E0" w:rsidP="00C31E09">
            <w:pPr>
              <w:tabs>
                <w:tab w:val="center" w:pos="3267"/>
              </w:tabs>
              <w:rPr>
                <w:b/>
                <w:sz w:val="24"/>
                <w:szCs w:val="24"/>
              </w:rPr>
            </w:pPr>
            <w:r>
              <w:rPr>
                <w:b/>
                <w:sz w:val="24"/>
                <w:szCs w:val="24"/>
              </w:rPr>
              <w:t>Technology and Digital Resources</w:t>
            </w:r>
          </w:p>
          <w:p w:rsidR="00CD5C07" w:rsidRPr="002E102E" w:rsidRDefault="00CD5C07" w:rsidP="00C31E09">
            <w:pPr>
              <w:tabs>
                <w:tab w:val="center" w:pos="3267"/>
              </w:tabs>
              <w:rPr>
                <w:sz w:val="24"/>
                <w:szCs w:val="24"/>
              </w:rPr>
            </w:pPr>
            <w:r w:rsidRPr="002E102E">
              <w:rPr>
                <w:b/>
                <w:sz w:val="24"/>
                <w:szCs w:val="24"/>
              </w:rPr>
              <w:t>Construction and Design of Materials</w:t>
            </w:r>
            <w:r w:rsidRPr="002E102E">
              <w:rPr>
                <w:sz w:val="24"/>
                <w:szCs w:val="24"/>
              </w:rPr>
              <w:t xml:space="preserve">  </w:t>
            </w:r>
          </w:p>
          <w:p w:rsidR="00CD5C07" w:rsidRPr="002E102E" w:rsidRDefault="00CD5C07" w:rsidP="006B1DBB">
            <w:pPr>
              <w:tabs>
                <w:tab w:val="center" w:pos="3267"/>
              </w:tabs>
              <w:rPr>
                <w:sz w:val="24"/>
                <w:szCs w:val="24"/>
              </w:rPr>
            </w:pPr>
            <w:r w:rsidRPr="002E102E">
              <w:rPr>
                <w:b/>
                <w:color w:val="FF0000"/>
                <w:sz w:val="24"/>
                <w:szCs w:val="24"/>
              </w:rPr>
              <w:t xml:space="preserve">Reviewers: </w:t>
            </w:r>
            <w:r w:rsidRPr="002E102E">
              <w:rPr>
                <w:sz w:val="24"/>
                <w:szCs w:val="24"/>
              </w:rPr>
              <w:t xml:space="preserve">Items </w:t>
            </w:r>
            <w:r>
              <w:rPr>
                <w:sz w:val="24"/>
                <w:szCs w:val="24"/>
              </w:rPr>
              <w:t>79-83</w:t>
            </w:r>
            <w:r w:rsidRPr="002E102E">
              <w:rPr>
                <w:sz w:val="24"/>
                <w:szCs w:val="24"/>
              </w:rPr>
              <w:t xml:space="preserve"> are to be scored based upon reviewer assessment as follows:  High 8 – 10; Medium 5 – 7; Low or none </w:t>
            </w:r>
            <w:r w:rsidR="006B1DBB">
              <w:rPr>
                <w:sz w:val="24"/>
                <w:szCs w:val="24"/>
              </w:rPr>
              <w:t>0-4.</w:t>
            </w:r>
          </w:p>
        </w:tc>
        <w:tc>
          <w:tcPr>
            <w:tcW w:w="6073" w:type="dxa"/>
            <w:gridSpan w:val="4"/>
            <w:shd w:val="clear" w:color="auto" w:fill="C2D69B" w:themeFill="accent3" w:themeFillTint="99"/>
          </w:tcPr>
          <w:p w:rsidR="00CD5C07" w:rsidRPr="002E102E" w:rsidRDefault="00CD5C07" w:rsidP="00C31E09">
            <w:pPr>
              <w:tabs>
                <w:tab w:val="center" w:pos="3267"/>
              </w:tabs>
              <w:rPr>
                <w:b/>
                <w:color w:val="FF0000"/>
                <w:sz w:val="24"/>
                <w:szCs w:val="24"/>
              </w:rPr>
            </w:pPr>
            <w:r w:rsidRPr="002E102E">
              <w:rPr>
                <w:b/>
                <w:color w:val="FF0000"/>
                <w:sz w:val="24"/>
                <w:szCs w:val="24"/>
              </w:rPr>
              <w:t>Publishers: do not enter citations in this section</w:t>
            </w:r>
          </w:p>
          <w:p w:rsidR="00CD5C07" w:rsidRPr="002E102E" w:rsidRDefault="00CD5C07" w:rsidP="00C31E09">
            <w:pPr>
              <w:jc w:val="center"/>
              <w:rPr>
                <w:b/>
                <w:sz w:val="24"/>
                <w:szCs w:val="24"/>
              </w:rPr>
            </w:pPr>
          </w:p>
        </w:tc>
        <w:tc>
          <w:tcPr>
            <w:tcW w:w="1326" w:type="dxa"/>
            <w:shd w:val="clear" w:color="auto" w:fill="C2D69B" w:themeFill="accent3" w:themeFillTint="99"/>
          </w:tcPr>
          <w:p w:rsidR="00CD5C07" w:rsidRPr="002E102E" w:rsidRDefault="00CD5C07" w:rsidP="00C31E09">
            <w:pPr>
              <w:jc w:val="center"/>
              <w:rPr>
                <w:b/>
                <w:sz w:val="24"/>
                <w:szCs w:val="24"/>
              </w:rPr>
            </w:pPr>
            <w:r w:rsidRPr="002E102E">
              <w:rPr>
                <w:b/>
                <w:sz w:val="24"/>
                <w:szCs w:val="24"/>
              </w:rPr>
              <w:t>Score</w:t>
            </w:r>
          </w:p>
        </w:tc>
      </w:tr>
      <w:tr w:rsidR="005A45DD" w:rsidRPr="002E102E" w:rsidTr="005A45DD">
        <w:trPr>
          <w:trHeight w:val="432"/>
        </w:trPr>
        <w:tc>
          <w:tcPr>
            <w:tcW w:w="483" w:type="dxa"/>
            <w:vAlign w:val="center"/>
          </w:tcPr>
          <w:p w:rsidR="00CB112C" w:rsidRPr="002E102E" w:rsidRDefault="00334CD0" w:rsidP="00470B05">
            <w:pPr>
              <w:jc w:val="center"/>
              <w:rPr>
                <w:b/>
                <w:sz w:val="24"/>
                <w:szCs w:val="24"/>
              </w:rPr>
            </w:pPr>
            <w:r>
              <w:rPr>
                <w:b/>
                <w:sz w:val="24"/>
                <w:szCs w:val="24"/>
              </w:rPr>
              <w:t>79</w:t>
            </w:r>
          </w:p>
        </w:tc>
        <w:tc>
          <w:tcPr>
            <w:tcW w:w="6699" w:type="dxa"/>
            <w:vAlign w:val="center"/>
          </w:tcPr>
          <w:p w:rsidR="00CB112C" w:rsidRPr="002E102E" w:rsidRDefault="00CB112C" w:rsidP="003E3EE7">
            <w:pPr>
              <w:pStyle w:val="Default"/>
              <w:rPr>
                <w:rFonts w:ascii="Arial" w:hAnsi="Arial" w:cs="Arial"/>
              </w:rPr>
            </w:pPr>
            <w:r w:rsidRPr="002E102E">
              <w:rPr>
                <w:rFonts w:ascii="Arial" w:hAnsi="Arial" w:cs="Arial"/>
              </w:rPr>
              <w:t>Materials include technology- based reference tools that provide teachers with additional tasks and references.</w:t>
            </w:r>
          </w:p>
        </w:tc>
        <w:tc>
          <w:tcPr>
            <w:tcW w:w="2438" w:type="dxa"/>
            <w:gridSpan w:val="2"/>
            <w:shd w:val="clear" w:color="auto" w:fill="D9D9D9"/>
            <w:vAlign w:val="center"/>
          </w:tcPr>
          <w:p w:rsidR="00CB112C" w:rsidRPr="002E102E" w:rsidRDefault="00CB112C">
            <w:pPr>
              <w:rPr>
                <w:sz w:val="24"/>
                <w:szCs w:val="24"/>
              </w:rPr>
            </w:pPr>
          </w:p>
        </w:tc>
        <w:tc>
          <w:tcPr>
            <w:tcW w:w="1574" w:type="dxa"/>
            <w:shd w:val="clear" w:color="auto" w:fill="D9D9D9"/>
            <w:vAlign w:val="center"/>
          </w:tcPr>
          <w:p w:rsidR="00CB112C" w:rsidRPr="002E102E" w:rsidRDefault="00CB112C">
            <w:pPr>
              <w:rPr>
                <w:sz w:val="24"/>
                <w:szCs w:val="24"/>
              </w:rPr>
            </w:pPr>
          </w:p>
        </w:tc>
        <w:tc>
          <w:tcPr>
            <w:tcW w:w="2061" w:type="dxa"/>
            <w:shd w:val="clear" w:color="auto" w:fill="D9D9D9"/>
            <w:vAlign w:val="center"/>
          </w:tcPr>
          <w:p w:rsidR="00CB112C" w:rsidRPr="002E102E" w:rsidRDefault="00CB112C">
            <w:pPr>
              <w:rPr>
                <w:sz w:val="24"/>
                <w:szCs w:val="24"/>
              </w:rPr>
            </w:pPr>
          </w:p>
        </w:tc>
        <w:tc>
          <w:tcPr>
            <w:tcW w:w="1326" w:type="dxa"/>
            <w:vAlign w:val="center"/>
          </w:tcPr>
          <w:p w:rsidR="00CB112C" w:rsidRPr="002E102E" w:rsidRDefault="00CB112C" w:rsidP="00201053">
            <w:pPr>
              <w:rPr>
                <w:sz w:val="24"/>
                <w:szCs w:val="24"/>
              </w:rPr>
            </w:pPr>
          </w:p>
        </w:tc>
      </w:tr>
      <w:tr w:rsidR="005A45DD" w:rsidRPr="002E102E" w:rsidTr="005A45DD">
        <w:trPr>
          <w:trHeight w:val="432"/>
        </w:trPr>
        <w:tc>
          <w:tcPr>
            <w:tcW w:w="483" w:type="dxa"/>
            <w:vAlign w:val="center"/>
          </w:tcPr>
          <w:p w:rsidR="00CB112C" w:rsidRPr="002E102E" w:rsidRDefault="00334CD0" w:rsidP="00470B05">
            <w:pPr>
              <w:jc w:val="center"/>
              <w:rPr>
                <w:b/>
                <w:sz w:val="24"/>
                <w:szCs w:val="24"/>
              </w:rPr>
            </w:pPr>
            <w:r>
              <w:rPr>
                <w:b/>
                <w:sz w:val="24"/>
                <w:szCs w:val="24"/>
              </w:rPr>
              <w:t>80</w:t>
            </w:r>
          </w:p>
        </w:tc>
        <w:tc>
          <w:tcPr>
            <w:tcW w:w="6699" w:type="dxa"/>
            <w:vAlign w:val="center"/>
          </w:tcPr>
          <w:p w:rsidR="00CB112C" w:rsidRPr="002E102E" w:rsidRDefault="00CB112C" w:rsidP="003E3EE7">
            <w:pPr>
              <w:pStyle w:val="ColorfulList-Accent11"/>
              <w:ind w:left="0"/>
              <w:rPr>
                <w:sz w:val="24"/>
                <w:szCs w:val="24"/>
              </w:rPr>
            </w:pPr>
            <w:r w:rsidRPr="002E102E">
              <w:rPr>
                <w:sz w:val="24"/>
                <w:szCs w:val="24"/>
              </w:rPr>
              <w:t xml:space="preserve">Materials include teacher guidance for use of embedded technology to support and enhance </w:t>
            </w:r>
            <w:r w:rsidR="006A2365">
              <w:rPr>
                <w:sz w:val="24"/>
                <w:szCs w:val="24"/>
              </w:rPr>
              <w:t>student engagement and learning, and provide opportunities for students’ presentations and projects.</w:t>
            </w:r>
          </w:p>
        </w:tc>
        <w:tc>
          <w:tcPr>
            <w:tcW w:w="2438" w:type="dxa"/>
            <w:gridSpan w:val="2"/>
            <w:shd w:val="clear" w:color="auto" w:fill="D9D9D9"/>
            <w:vAlign w:val="center"/>
          </w:tcPr>
          <w:p w:rsidR="00CB112C" w:rsidRPr="002E102E" w:rsidRDefault="00CB112C">
            <w:pPr>
              <w:rPr>
                <w:sz w:val="24"/>
                <w:szCs w:val="24"/>
              </w:rPr>
            </w:pPr>
          </w:p>
        </w:tc>
        <w:tc>
          <w:tcPr>
            <w:tcW w:w="1574" w:type="dxa"/>
            <w:shd w:val="clear" w:color="auto" w:fill="D9D9D9"/>
            <w:vAlign w:val="center"/>
          </w:tcPr>
          <w:p w:rsidR="00CB112C" w:rsidRPr="002E102E" w:rsidRDefault="00CB112C">
            <w:pPr>
              <w:rPr>
                <w:sz w:val="24"/>
                <w:szCs w:val="24"/>
              </w:rPr>
            </w:pPr>
          </w:p>
        </w:tc>
        <w:tc>
          <w:tcPr>
            <w:tcW w:w="2061" w:type="dxa"/>
            <w:shd w:val="clear" w:color="auto" w:fill="D9D9D9"/>
            <w:vAlign w:val="center"/>
          </w:tcPr>
          <w:p w:rsidR="00CB112C" w:rsidRPr="002E102E" w:rsidRDefault="00CB112C">
            <w:pPr>
              <w:rPr>
                <w:sz w:val="24"/>
                <w:szCs w:val="24"/>
              </w:rPr>
            </w:pPr>
          </w:p>
        </w:tc>
        <w:tc>
          <w:tcPr>
            <w:tcW w:w="1326" w:type="dxa"/>
            <w:vAlign w:val="center"/>
          </w:tcPr>
          <w:p w:rsidR="00CB112C" w:rsidRPr="002E102E" w:rsidRDefault="00CB112C" w:rsidP="00201053">
            <w:pPr>
              <w:rPr>
                <w:sz w:val="24"/>
                <w:szCs w:val="24"/>
              </w:rPr>
            </w:pPr>
          </w:p>
        </w:tc>
      </w:tr>
      <w:tr w:rsidR="005A45DD" w:rsidRPr="002E102E" w:rsidTr="005A45DD">
        <w:trPr>
          <w:trHeight w:val="287"/>
        </w:trPr>
        <w:tc>
          <w:tcPr>
            <w:tcW w:w="483" w:type="dxa"/>
            <w:vAlign w:val="center"/>
          </w:tcPr>
          <w:p w:rsidR="00CB112C" w:rsidRPr="002E102E" w:rsidRDefault="00334CD0" w:rsidP="003E3EE7">
            <w:pPr>
              <w:jc w:val="center"/>
              <w:rPr>
                <w:b/>
                <w:sz w:val="24"/>
                <w:szCs w:val="24"/>
              </w:rPr>
            </w:pPr>
            <w:r>
              <w:rPr>
                <w:b/>
                <w:sz w:val="24"/>
                <w:szCs w:val="24"/>
              </w:rPr>
              <w:t>81</w:t>
            </w:r>
          </w:p>
        </w:tc>
        <w:tc>
          <w:tcPr>
            <w:tcW w:w="6699" w:type="dxa"/>
          </w:tcPr>
          <w:p w:rsidR="00CB112C" w:rsidRPr="002E102E" w:rsidRDefault="00CB112C" w:rsidP="00D2524E">
            <w:pPr>
              <w:rPr>
                <w:sz w:val="24"/>
                <w:szCs w:val="24"/>
              </w:rPr>
            </w:pPr>
            <w:r w:rsidRPr="002E102E">
              <w:rPr>
                <w:sz w:val="24"/>
                <w:szCs w:val="24"/>
              </w:rPr>
              <w:t xml:space="preserve">Materials have appropriate font </w:t>
            </w:r>
            <w:r w:rsidR="006A2365">
              <w:rPr>
                <w:sz w:val="24"/>
                <w:szCs w:val="24"/>
              </w:rPr>
              <w:t>and print size and organization, and have a highly functional, yet inviting appearance.</w:t>
            </w:r>
          </w:p>
        </w:tc>
        <w:tc>
          <w:tcPr>
            <w:tcW w:w="2054" w:type="dxa"/>
            <w:shd w:val="clear" w:color="auto" w:fill="D9D9D9"/>
            <w:vAlign w:val="center"/>
          </w:tcPr>
          <w:p w:rsidR="00CB112C" w:rsidRPr="002E102E" w:rsidRDefault="00CB112C" w:rsidP="003E3EE7">
            <w:pPr>
              <w:rPr>
                <w:sz w:val="24"/>
                <w:szCs w:val="24"/>
              </w:rPr>
            </w:pPr>
          </w:p>
        </w:tc>
        <w:tc>
          <w:tcPr>
            <w:tcW w:w="1958" w:type="dxa"/>
            <w:gridSpan w:val="2"/>
            <w:shd w:val="clear" w:color="auto" w:fill="D9D9D9"/>
            <w:vAlign w:val="center"/>
          </w:tcPr>
          <w:p w:rsidR="00CB112C" w:rsidRPr="002E102E" w:rsidRDefault="00CB112C" w:rsidP="003E3EE7">
            <w:pPr>
              <w:rPr>
                <w:sz w:val="24"/>
                <w:szCs w:val="24"/>
              </w:rPr>
            </w:pPr>
          </w:p>
        </w:tc>
        <w:tc>
          <w:tcPr>
            <w:tcW w:w="2061" w:type="dxa"/>
            <w:shd w:val="clear" w:color="auto" w:fill="D9D9D9"/>
            <w:vAlign w:val="center"/>
          </w:tcPr>
          <w:p w:rsidR="00CB112C" w:rsidRPr="002E102E" w:rsidRDefault="00CB112C" w:rsidP="003E3EE7">
            <w:pPr>
              <w:rPr>
                <w:sz w:val="24"/>
                <w:szCs w:val="24"/>
              </w:rPr>
            </w:pPr>
          </w:p>
        </w:tc>
        <w:tc>
          <w:tcPr>
            <w:tcW w:w="1326" w:type="dxa"/>
            <w:vAlign w:val="center"/>
          </w:tcPr>
          <w:p w:rsidR="00CB112C" w:rsidRPr="002E102E" w:rsidRDefault="00CB112C" w:rsidP="003E3EE7">
            <w:pPr>
              <w:rPr>
                <w:sz w:val="24"/>
                <w:szCs w:val="24"/>
              </w:rPr>
            </w:pPr>
          </w:p>
        </w:tc>
      </w:tr>
      <w:tr w:rsidR="005A45DD" w:rsidRPr="002E102E" w:rsidTr="005A45DD">
        <w:trPr>
          <w:trHeight w:val="260"/>
        </w:trPr>
        <w:tc>
          <w:tcPr>
            <w:tcW w:w="483" w:type="dxa"/>
            <w:vAlign w:val="center"/>
          </w:tcPr>
          <w:p w:rsidR="00CB112C" w:rsidRPr="002E102E" w:rsidRDefault="00334CD0" w:rsidP="003E3EE7">
            <w:pPr>
              <w:jc w:val="center"/>
              <w:rPr>
                <w:b/>
                <w:sz w:val="24"/>
                <w:szCs w:val="24"/>
              </w:rPr>
            </w:pPr>
            <w:r>
              <w:rPr>
                <w:b/>
                <w:sz w:val="24"/>
                <w:szCs w:val="24"/>
              </w:rPr>
              <w:t>82</w:t>
            </w:r>
          </w:p>
        </w:tc>
        <w:tc>
          <w:tcPr>
            <w:tcW w:w="6699" w:type="dxa"/>
          </w:tcPr>
          <w:p w:rsidR="00CB112C" w:rsidRPr="002E102E" w:rsidRDefault="00CB112C" w:rsidP="00D2524E">
            <w:pPr>
              <w:rPr>
                <w:sz w:val="24"/>
                <w:szCs w:val="24"/>
              </w:rPr>
            </w:pPr>
            <w:r w:rsidRPr="002E102E">
              <w:rPr>
                <w:sz w:val="24"/>
                <w:szCs w:val="24"/>
              </w:rPr>
              <w:t>Materials have a clearly organized Teachers’ Edition.</w:t>
            </w:r>
          </w:p>
        </w:tc>
        <w:tc>
          <w:tcPr>
            <w:tcW w:w="2054" w:type="dxa"/>
            <w:shd w:val="clear" w:color="auto" w:fill="D9D9D9"/>
            <w:vAlign w:val="center"/>
          </w:tcPr>
          <w:p w:rsidR="00CB112C" w:rsidRPr="002E102E" w:rsidRDefault="00CB112C" w:rsidP="003E3EE7">
            <w:pPr>
              <w:rPr>
                <w:sz w:val="24"/>
                <w:szCs w:val="24"/>
              </w:rPr>
            </w:pPr>
          </w:p>
        </w:tc>
        <w:tc>
          <w:tcPr>
            <w:tcW w:w="1958" w:type="dxa"/>
            <w:gridSpan w:val="2"/>
            <w:shd w:val="clear" w:color="auto" w:fill="D9D9D9"/>
            <w:vAlign w:val="center"/>
          </w:tcPr>
          <w:p w:rsidR="00CB112C" w:rsidRPr="002E102E" w:rsidRDefault="00CB112C" w:rsidP="003E3EE7">
            <w:pPr>
              <w:rPr>
                <w:sz w:val="24"/>
                <w:szCs w:val="24"/>
              </w:rPr>
            </w:pPr>
          </w:p>
        </w:tc>
        <w:tc>
          <w:tcPr>
            <w:tcW w:w="2061" w:type="dxa"/>
            <w:shd w:val="clear" w:color="auto" w:fill="D9D9D9"/>
            <w:vAlign w:val="center"/>
          </w:tcPr>
          <w:p w:rsidR="00CB112C" w:rsidRPr="002E102E" w:rsidRDefault="00CB112C" w:rsidP="003E3EE7">
            <w:pPr>
              <w:rPr>
                <w:sz w:val="24"/>
                <w:szCs w:val="24"/>
              </w:rPr>
            </w:pPr>
          </w:p>
        </w:tc>
        <w:tc>
          <w:tcPr>
            <w:tcW w:w="1326" w:type="dxa"/>
            <w:vAlign w:val="center"/>
          </w:tcPr>
          <w:p w:rsidR="00CB112C" w:rsidRPr="002E102E" w:rsidRDefault="00CB112C" w:rsidP="003E3EE7">
            <w:pPr>
              <w:rPr>
                <w:sz w:val="24"/>
                <w:szCs w:val="24"/>
              </w:rPr>
            </w:pPr>
          </w:p>
        </w:tc>
      </w:tr>
      <w:tr w:rsidR="005A45DD" w:rsidRPr="002E102E" w:rsidTr="00326D39">
        <w:trPr>
          <w:trHeight w:val="144"/>
        </w:trPr>
        <w:tc>
          <w:tcPr>
            <w:tcW w:w="483" w:type="dxa"/>
          </w:tcPr>
          <w:p w:rsidR="00CB112C" w:rsidRPr="002E102E" w:rsidRDefault="00334CD0" w:rsidP="00326D39">
            <w:pPr>
              <w:rPr>
                <w:b/>
                <w:sz w:val="24"/>
                <w:szCs w:val="24"/>
              </w:rPr>
            </w:pPr>
            <w:r>
              <w:rPr>
                <w:b/>
                <w:sz w:val="24"/>
                <w:szCs w:val="24"/>
              </w:rPr>
              <w:t>83</w:t>
            </w:r>
          </w:p>
        </w:tc>
        <w:tc>
          <w:tcPr>
            <w:tcW w:w="6699" w:type="dxa"/>
          </w:tcPr>
          <w:p w:rsidR="00CB112C" w:rsidRPr="00326D39" w:rsidRDefault="00CB112C" w:rsidP="00326D39">
            <w:pPr>
              <w:rPr>
                <w:sz w:val="24"/>
                <w:szCs w:val="24"/>
              </w:rPr>
            </w:pPr>
            <w:r w:rsidRPr="002E102E">
              <w:rPr>
                <w:sz w:val="24"/>
                <w:szCs w:val="24"/>
              </w:rPr>
              <w:t>Materials include teacher supports, strategies and resources in the Teacher Edition that are user-friendly and supportive of student learning</w:t>
            </w:r>
            <w:r w:rsidR="00326D39">
              <w:rPr>
                <w:sz w:val="24"/>
                <w:szCs w:val="24"/>
              </w:rPr>
              <w:t>.</w:t>
            </w:r>
          </w:p>
        </w:tc>
        <w:tc>
          <w:tcPr>
            <w:tcW w:w="2054" w:type="dxa"/>
            <w:shd w:val="clear" w:color="auto" w:fill="D9D9D9"/>
          </w:tcPr>
          <w:p w:rsidR="00CB112C" w:rsidRPr="002E102E" w:rsidRDefault="00CB112C" w:rsidP="00326D39">
            <w:pPr>
              <w:rPr>
                <w:sz w:val="24"/>
                <w:szCs w:val="24"/>
              </w:rPr>
            </w:pPr>
          </w:p>
        </w:tc>
        <w:tc>
          <w:tcPr>
            <w:tcW w:w="1958" w:type="dxa"/>
            <w:gridSpan w:val="2"/>
            <w:shd w:val="clear" w:color="auto" w:fill="D9D9D9"/>
          </w:tcPr>
          <w:p w:rsidR="00CB112C" w:rsidRPr="002E102E" w:rsidRDefault="00CB112C" w:rsidP="00326D39">
            <w:pPr>
              <w:rPr>
                <w:sz w:val="24"/>
                <w:szCs w:val="24"/>
              </w:rPr>
            </w:pPr>
          </w:p>
        </w:tc>
        <w:tc>
          <w:tcPr>
            <w:tcW w:w="2061" w:type="dxa"/>
            <w:shd w:val="clear" w:color="auto" w:fill="D9D9D9"/>
          </w:tcPr>
          <w:p w:rsidR="00CB112C" w:rsidRPr="002E102E" w:rsidRDefault="00CB112C" w:rsidP="00326D39">
            <w:pPr>
              <w:rPr>
                <w:sz w:val="24"/>
                <w:szCs w:val="24"/>
              </w:rPr>
            </w:pPr>
          </w:p>
        </w:tc>
        <w:tc>
          <w:tcPr>
            <w:tcW w:w="1326" w:type="dxa"/>
          </w:tcPr>
          <w:p w:rsidR="00CB112C" w:rsidRPr="002E102E" w:rsidRDefault="00CB112C" w:rsidP="00326D39">
            <w:pPr>
              <w:rPr>
                <w:sz w:val="24"/>
                <w:szCs w:val="24"/>
              </w:rPr>
            </w:pPr>
          </w:p>
          <w:p w:rsidR="00CB112C" w:rsidRPr="002E102E" w:rsidRDefault="00CB112C" w:rsidP="00326D39">
            <w:pPr>
              <w:rPr>
                <w:sz w:val="24"/>
                <w:szCs w:val="24"/>
              </w:rPr>
            </w:pPr>
          </w:p>
          <w:p w:rsidR="00CB112C" w:rsidRPr="002E102E" w:rsidRDefault="00CB112C" w:rsidP="00326D39">
            <w:pPr>
              <w:rPr>
                <w:sz w:val="24"/>
                <w:szCs w:val="24"/>
              </w:rPr>
            </w:pPr>
          </w:p>
          <w:p w:rsidR="00CB112C" w:rsidRPr="002E102E" w:rsidRDefault="00CB112C" w:rsidP="00326D39">
            <w:pPr>
              <w:rPr>
                <w:sz w:val="24"/>
                <w:szCs w:val="24"/>
              </w:rPr>
            </w:pPr>
          </w:p>
          <w:p w:rsidR="00CB112C" w:rsidRPr="002E102E" w:rsidRDefault="00CB112C" w:rsidP="00326D39">
            <w:pPr>
              <w:rPr>
                <w:sz w:val="24"/>
                <w:szCs w:val="24"/>
              </w:rPr>
            </w:pPr>
          </w:p>
          <w:p w:rsidR="00CB112C" w:rsidRPr="002E102E" w:rsidRDefault="00CB112C" w:rsidP="00326D39">
            <w:pPr>
              <w:rPr>
                <w:sz w:val="24"/>
                <w:szCs w:val="24"/>
              </w:rPr>
            </w:pPr>
          </w:p>
        </w:tc>
      </w:tr>
    </w:tbl>
    <w:p w:rsidR="009B1C4B" w:rsidRPr="002E102E" w:rsidRDefault="009B1C4B" w:rsidP="00CB112C">
      <w:pPr>
        <w:shd w:val="clear" w:color="auto" w:fill="FFFFFF" w:themeFill="background1"/>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6801"/>
        <w:gridCol w:w="2162"/>
        <w:gridCol w:w="2163"/>
        <w:gridCol w:w="2163"/>
        <w:gridCol w:w="884"/>
      </w:tblGrid>
      <w:tr w:rsidR="009B1C4B" w:rsidRPr="002E102E" w:rsidTr="005A45DD">
        <w:trPr>
          <w:cantSplit/>
          <w:tblHeader/>
        </w:trPr>
        <w:tc>
          <w:tcPr>
            <w:tcW w:w="443" w:type="dxa"/>
            <w:shd w:val="clear" w:color="auto" w:fill="CCC0D9" w:themeFill="accent4" w:themeFillTint="66"/>
          </w:tcPr>
          <w:p w:rsidR="009B1C4B" w:rsidRPr="002E102E" w:rsidRDefault="009B1C4B" w:rsidP="00EC49E4">
            <w:pPr>
              <w:shd w:val="clear" w:color="auto" w:fill="C2D69B" w:themeFill="accent3" w:themeFillTint="99"/>
              <w:ind w:left="-90" w:right="-107"/>
              <w:jc w:val="center"/>
              <w:rPr>
                <w:b/>
                <w:sz w:val="24"/>
                <w:szCs w:val="24"/>
              </w:rPr>
            </w:pPr>
            <w:r w:rsidRPr="002E102E">
              <w:rPr>
                <w:b/>
                <w:sz w:val="24"/>
                <w:szCs w:val="24"/>
              </w:rPr>
              <w:t>#</w:t>
            </w:r>
          </w:p>
        </w:tc>
        <w:tc>
          <w:tcPr>
            <w:tcW w:w="6801" w:type="dxa"/>
            <w:shd w:val="clear" w:color="auto" w:fill="CCC0D9" w:themeFill="accent4" w:themeFillTint="66"/>
          </w:tcPr>
          <w:p w:rsidR="009B1C4B" w:rsidRPr="002E102E" w:rsidRDefault="000A5F1F" w:rsidP="00EC49E4">
            <w:pPr>
              <w:shd w:val="clear" w:color="auto" w:fill="C2D69B" w:themeFill="accent3" w:themeFillTint="99"/>
              <w:rPr>
                <w:b/>
                <w:sz w:val="24"/>
                <w:szCs w:val="24"/>
              </w:rPr>
            </w:pPr>
            <w:r w:rsidRPr="002E102E">
              <w:rPr>
                <w:b/>
                <w:sz w:val="24"/>
                <w:szCs w:val="24"/>
              </w:rPr>
              <w:t>SECTION 2.B – Other Relevant Criteria – Student Edition</w:t>
            </w:r>
          </w:p>
        </w:tc>
        <w:tc>
          <w:tcPr>
            <w:tcW w:w="2162" w:type="dxa"/>
            <w:shd w:val="clear" w:color="auto" w:fill="CCC0D9" w:themeFill="accent4" w:themeFillTint="66"/>
          </w:tcPr>
          <w:p w:rsidR="009B1C4B" w:rsidRPr="002E102E" w:rsidRDefault="009B1C4B" w:rsidP="00EC49E4">
            <w:pPr>
              <w:shd w:val="clear" w:color="auto" w:fill="C2D69B" w:themeFill="accent3" w:themeFillTint="99"/>
              <w:jc w:val="center"/>
              <w:rPr>
                <w:b/>
                <w:sz w:val="24"/>
                <w:szCs w:val="24"/>
              </w:rPr>
            </w:pPr>
            <w:r w:rsidRPr="002E102E">
              <w:rPr>
                <w:b/>
                <w:sz w:val="24"/>
                <w:szCs w:val="24"/>
              </w:rPr>
              <w:t>Occurrence 1</w:t>
            </w:r>
          </w:p>
        </w:tc>
        <w:tc>
          <w:tcPr>
            <w:tcW w:w="2163" w:type="dxa"/>
            <w:shd w:val="clear" w:color="auto" w:fill="CCC0D9" w:themeFill="accent4" w:themeFillTint="66"/>
          </w:tcPr>
          <w:p w:rsidR="009B1C4B" w:rsidRPr="002E102E" w:rsidRDefault="009B1C4B" w:rsidP="00EC49E4">
            <w:pPr>
              <w:shd w:val="clear" w:color="auto" w:fill="C2D69B" w:themeFill="accent3" w:themeFillTint="99"/>
              <w:jc w:val="center"/>
              <w:rPr>
                <w:b/>
                <w:sz w:val="24"/>
                <w:szCs w:val="24"/>
              </w:rPr>
            </w:pPr>
            <w:r w:rsidRPr="002E102E">
              <w:rPr>
                <w:b/>
                <w:sz w:val="24"/>
                <w:szCs w:val="24"/>
              </w:rPr>
              <w:t>Occurrence 2</w:t>
            </w:r>
          </w:p>
        </w:tc>
        <w:tc>
          <w:tcPr>
            <w:tcW w:w="2163" w:type="dxa"/>
            <w:shd w:val="clear" w:color="auto" w:fill="CCC0D9" w:themeFill="accent4" w:themeFillTint="66"/>
          </w:tcPr>
          <w:p w:rsidR="009B1C4B" w:rsidRPr="002E102E" w:rsidRDefault="009B1C4B" w:rsidP="00EC49E4">
            <w:pPr>
              <w:shd w:val="clear" w:color="auto" w:fill="C2D69B" w:themeFill="accent3" w:themeFillTint="99"/>
              <w:jc w:val="center"/>
              <w:rPr>
                <w:b/>
                <w:sz w:val="24"/>
                <w:szCs w:val="24"/>
              </w:rPr>
            </w:pPr>
            <w:r w:rsidRPr="002E102E">
              <w:rPr>
                <w:b/>
                <w:sz w:val="24"/>
                <w:szCs w:val="24"/>
              </w:rPr>
              <w:t>Occurrence 3</w:t>
            </w:r>
          </w:p>
        </w:tc>
        <w:tc>
          <w:tcPr>
            <w:tcW w:w="884" w:type="dxa"/>
            <w:shd w:val="clear" w:color="auto" w:fill="CCC0D9" w:themeFill="accent4" w:themeFillTint="66"/>
          </w:tcPr>
          <w:p w:rsidR="009B1C4B" w:rsidRPr="002E102E" w:rsidRDefault="009B1C4B" w:rsidP="00EC49E4">
            <w:pPr>
              <w:shd w:val="clear" w:color="auto" w:fill="C2D69B" w:themeFill="accent3" w:themeFillTint="99"/>
              <w:jc w:val="center"/>
              <w:rPr>
                <w:b/>
                <w:sz w:val="24"/>
                <w:szCs w:val="24"/>
              </w:rPr>
            </w:pPr>
            <w:r w:rsidRPr="002E102E">
              <w:rPr>
                <w:b/>
                <w:sz w:val="24"/>
                <w:szCs w:val="24"/>
              </w:rPr>
              <w:t>Score</w:t>
            </w:r>
          </w:p>
        </w:tc>
      </w:tr>
      <w:tr w:rsidR="00CA387E" w:rsidRPr="002E102E" w:rsidTr="005A45DD">
        <w:trPr>
          <w:cantSplit/>
        </w:trPr>
        <w:tc>
          <w:tcPr>
            <w:tcW w:w="443" w:type="dxa"/>
            <w:shd w:val="clear" w:color="auto" w:fill="auto"/>
          </w:tcPr>
          <w:p w:rsidR="00CA387E" w:rsidRPr="002E102E" w:rsidRDefault="00334CD0" w:rsidP="00470B05">
            <w:pPr>
              <w:ind w:left="-90" w:right="-107"/>
              <w:jc w:val="center"/>
              <w:rPr>
                <w:b/>
                <w:sz w:val="24"/>
                <w:szCs w:val="24"/>
              </w:rPr>
            </w:pPr>
            <w:r>
              <w:rPr>
                <w:b/>
                <w:sz w:val="24"/>
                <w:szCs w:val="24"/>
              </w:rPr>
              <w:t>84</w:t>
            </w:r>
          </w:p>
        </w:tc>
        <w:tc>
          <w:tcPr>
            <w:tcW w:w="6801" w:type="dxa"/>
            <w:shd w:val="clear" w:color="auto" w:fill="auto"/>
          </w:tcPr>
          <w:p w:rsidR="00CA387E" w:rsidRPr="002E102E" w:rsidRDefault="00CA387E" w:rsidP="003E3EE7">
            <w:pPr>
              <w:rPr>
                <w:sz w:val="24"/>
                <w:szCs w:val="24"/>
              </w:rPr>
            </w:pPr>
            <w:r w:rsidRPr="002E102E">
              <w:rPr>
                <w:sz w:val="24"/>
                <w:szCs w:val="24"/>
              </w:rPr>
              <w:t>The textbook provides pictorials, graphics and illustrations that represent diversity of cultures, race, color, creed, national origin, age,</w:t>
            </w:r>
            <w:r w:rsidR="006A2365">
              <w:rPr>
                <w:sz w:val="24"/>
                <w:szCs w:val="24"/>
              </w:rPr>
              <w:t xml:space="preserve"> gender, language or disability, in addition to a variety of cultural perspectives.</w:t>
            </w:r>
          </w:p>
        </w:tc>
        <w:tc>
          <w:tcPr>
            <w:tcW w:w="2162" w:type="dxa"/>
            <w:shd w:val="clear" w:color="auto" w:fill="auto"/>
          </w:tcPr>
          <w:p w:rsidR="00CA387E" w:rsidRPr="002E102E" w:rsidRDefault="004B2A13">
            <w:pPr>
              <w:rPr>
                <w:sz w:val="24"/>
                <w:szCs w:val="24"/>
              </w:rPr>
            </w:pPr>
            <w:r w:rsidRPr="002E102E">
              <w:rPr>
                <w:sz w:val="24"/>
                <w:szCs w:val="24"/>
              </w:rPr>
              <w:fldChar w:fldCharType="begin">
                <w:ffData>
                  <w:name w:val="Text1"/>
                  <w:enabled/>
                  <w:calcOnExit w:val="0"/>
                  <w:textInput/>
                </w:ffData>
              </w:fldChar>
            </w:r>
            <w:r w:rsidR="00CA387E" w:rsidRPr="002E102E">
              <w:rPr>
                <w:sz w:val="24"/>
                <w:szCs w:val="24"/>
              </w:rPr>
              <w:instrText xml:space="preserve"> FORMTEXT </w:instrText>
            </w:r>
            <w:r w:rsidRPr="002E102E">
              <w:rPr>
                <w:sz w:val="24"/>
                <w:szCs w:val="24"/>
              </w:rPr>
            </w:r>
            <w:r w:rsidRPr="002E102E">
              <w:rPr>
                <w:sz w:val="24"/>
                <w:szCs w:val="24"/>
              </w:rPr>
              <w:fldChar w:fldCharType="separate"/>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Pr="002E102E">
              <w:rPr>
                <w:sz w:val="24"/>
                <w:szCs w:val="24"/>
              </w:rPr>
              <w:fldChar w:fldCharType="end"/>
            </w:r>
          </w:p>
        </w:tc>
        <w:tc>
          <w:tcPr>
            <w:tcW w:w="2163" w:type="dxa"/>
            <w:shd w:val="clear" w:color="auto" w:fill="auto"/>
          </w:tcPr>
          <w:p w:rsidR="00CA387E" w:rsidRPr="002E102E" w:rsidRDefault="004B2A13">
            <w:pPr>
              <w:rPr>
                <w:sz w:val="24"/>
                <w:szCs w:val="24"/>
              </w:rPr>
            </w:pPr>
            <w:r w:rsidRPr="002E102E">
              <w:rPr>
                <w:sz w:val="24"/>
                <w:szCs w:val="24"/>
              </w:rPr>
              <w:fldChar w:fldCharType="begin">
                <w:ffData>
                  <w:name w:val="Text1"/>
                  <w:enabled/>
                  <w:calcOnExit w:val="0"/>
                  <w:textInput/>
                </w:ffData>
              </w:fldChar>
            </w:r>
            <w:r w:rsidR="00CA387E" w:rsidRPr="002E102E">
              <w:rPr>
                <w:sz w:val="24"/>
                <w:szCs w:val="24"/>
              </w:rPr>
              <w:instrText xml:space="preserve"> FORMTEXT </w:instrText>
            </w:r>
            <w:r w:rsidRPr="002E102E">
              <w:rPr>
                <w:sz w:val="24"/>
                <w:szCs w:val="24"/>
              </w:rPr>
            </w:r>
            <w:r w:rsidRPr="002E102E">
              <w:rPr>
                <w:sz w:val="24"/>
                <w:szCs w:val="24"/>
              </w:rPr>
              <w:fldChar w:fldCharType="separate"/>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Pr="002E102E">
              <w:rPr>
                <w:sz w:val="24"/>
                <w:szCs w:val="24"/>
              </w:rPr>
              <w:fldChar w:fldCharType="end"/>
            </w:r>
          </w:p>
        </w:tc>
        <w:tc>
          <w:tcPr>
            <w:tcW w:w="2163" w:type="dxa"/>
            <w:shd w:val="clear" w:color="auto" w:fill="auto"/>
          </w:tcPr>
          <w:p w:rsidR="00CA387E" w:rsidRPr="002E102E" w:rsidRDefault="004B2A13">
            <w:pPr>
              <w:rPr>
                <w:sz w:val="24"/>
                <w:szCs w:val="24"/>
              </w:rPr>
            </w:pPr>
            <w:r w:rsidRPr="002E102E">
              <w:rPr>
                <w:sz w:val="24"/>
                <w:szCs w:val="24"/>
              </w:rPr>
              <w:fldChar w:fldCharType="begin">
                <w:ffData>
                  <w:name w:val="Text1"/>
                  <w:enabled/>
                  <w:calcOnExit w:val="0"/>
                  <w:textInput/>
                </w:ffData>
              </w:fldChar>
            </w:r>
            <w:r w:rsidR="00CA387E" w:rsidRPr="002E102E">
              <w:rPr>
                <w:sz w:val="24"/>
                <w:szCs w:val="24"/>
              </w:rPr>
              <w:instrText xml:space="preserve"> FORMTEXT </w:instrText>
            </w:r>
            <w:r w:rsidRPr="002E102E">
              <w:rPr>
                <w:sz w:val="24"/>
                <w:szCs w:val="24"/>
              </w:rPr>
            </w:r>
            <w:r w:rsidRPr="002E102E">
              <w:rPr>
                <w:sz w:val="24"/>
                <w:szCs w:val="24"/>
              </w:rPr>
              <w:fldChar w:fldCharType="separate"/>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Pr="002E102E">
              <w:rPr>
                <w:sz w:val="24"/>
                <w:szCs w:val="24"/>
              </w:rPr>
              <w:fldChar w:fldCharType="end"/>
            </w:r>
          </w:p>
        </w:tc>
        <w:tc>
          <w:tcPr>
            <w:tcW w:w="884" w:type="dxa"/>
            <w:shd w:val="clear" w:color="auto" w:fill="auto"/>
          </w:tcPr>
          <w:p w:rsidR="00CA387E" w:rsidRPr="002E102E" w:rsidRDefault="00CA387E" w:rsidP="00BD7312">
            <w:pPr>
              <w:jc w:val="center"/>
              <w:rPr>
                <w:b/>
                <w:sz w:val="24"/>
                <w:szCs w:val="24"/>
              </w:rPr>
            </w:pPr>
          </w:p>
        </w:tc>
      </w:tr>
      <w:tr w:rsidR="00CA387E" w:rsidRPr="002E102E" w:rsidTr="005A45DD">
        <w:trPr>
          <w:cantSplit/>
        </w:trPr>
        <w:tc>
          <w:tcPr>
            <w:tcW w:w="443" w:type="dxa"/>
            <w:shd w:val="clear" w:color="auto" w:fill="auto"/>
          </w:tcPr>
          <w:p w:rsidR="00CA387E" w:rsidRPr="002E102E" w:rsidRDefault="00334CD0" w:rsidP="00470B05">
            <w:pPr>
              <w:ind w:left="-90" w:right="-107"/>
              <w:jc w:val="center"/>
              <w:rPr>
                <w:b/>
                <w:sz w:val="24"/>
                <w:szCs w:val="24"/>
              </w:rPr>
            </w:pPr>
            <w:r>
              <w:rPr>
                <w:b/>
                <w:sz w:val="24"/>
                <w:szCs w:val="24"/>
              </w:rPr>
              <w:t>85</w:t>
            </w:r>
          </w:p>
        </w:tc>
        <w:tc>
          <w:tcPr>
            <w:tcW w:w="6801" w:type="dxa"/>
            <w:shd w:val="clear" w:color="auto" w:fill="auto"/>
          </w:tcPr>
          <w:p w:rsidR="00CA387E" w:rsidRPr="002E102E" w:rsidRDefault="00CA387E" w:rsidP="003E3EE7">
            <w:pPr>
              <w:rPr>
                <w:sz w:val="24"/>
                <w:szCs w:val="24"/>
              </w:rPr>
            </w:pPr>
            <w:r w:rsidRPr="002E102E">
              <w:rPr>
                <w:sz w:val="24"/>
                <w:szCs w:val="24"/>
              </w:rPr>
              <w:t>The textbook provides assignments with activities requiring student responses that promote respect for all people regardless of race, color, creed, national origin, age, gender, language or disability.</w:t>
            </w:r>
          </w:p>
        </w:tc>
        <w:tc>
          <w:tcPr>
            <w:tcW w:w="2162" w:type="dxa"/>
            <w:shd w:val="clear" w:color="auto" w:fill="auto"/>
          </w:tcPr>
          <w:p w:rsidR="00CA387E" w:rsidRPr="002E102E" w:rsidRDefault="004B2A13">
            <w:pPr>
              <w:rPr>
                <w:sz w:val="24"/>
                <w:szCs w:val="24"/>
              </w:rPr>
            </w:pPr>
            <w:r w:rsidRPr="002E102E">
              <w:rPr>
                <w:sz w:val="24"/>
                <w:szCs w:val="24"/>
              </w:rPr>
              <w:fldChar w:fldCharType="begin">
                <w:ffData>
                  <w:name w:val="Text1"/>
                  <w:enabled/>
                  <w:calcOnExit w:val="0"/>
                  <w:textInput/>
                </w:ffData>
              </w:fldChar>
            </w:r>
            <w:r w:rsidR="00CA387E" w:rsidRPr="002E102E">
              <w:rPr>
                <w:sz w:val="24"/>
                <w:szCs w:val="24"/>
              </w:rPr>
              <w:instrText xml:space="preserve"> FORMTEXT </w:instrText>
            </w:r>
            <w:r w:rsidRPr="002E102E">
              <w:rPr>
                <w:sz w:val="24"/>
                <w:szCs w:val="24"/>
              </w:rPr>
            </w:r>
            <w:r w:rsidRPr="002E102E">
              <w:rPr>
                <w:sz w:val="24"/>
                <w:szCs w:val="24"/>
              </w:rPr>
              <w:fldChar w:fldCharType="separate"/>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Pr="002E102E">
              <w:rPr>
                <w:sz w:val="24"/>
                <w:szCs w:val="24"/>
              </w:rPr>
              <w:fldChar w:fldCharType="end"/>
            </w:r>
          </w:p>
        </w:tc>
        <w:tc>
          <w:tcPr>
            <w:tcW w:w="2163" w:type="dxa"/>
            <w:shd w:val="clear" w:color="auto" w:fill="auto"/>
          </w:tcPr>
          <w:p w:rsidR="00CA387E" w:rsidRPr="002E102E" w:rsidRDefault="004B2A13">
            <w:pPr>
              <w:rPr>
                <w:sz w:val="24"/>
                <w:szCs w:val="24"/>
              </w:rPr>
            </w:pPr>
            <w:r w:rsidRPr="002E102E">
              <w:rPr>
                <w:sz w:val="24"/>
                <w:szCs w:val="24"/>
              </w:rPr>
              <w:fldChar w:fldCharType="begin">
                <w:ffData>
                  <w:name w:val="Text1"/>
                  <w:enabled/>
                  <w:calcOnExit w:val="0"/>
                  <w:textInput/>
                </w:ffData>
              </w:fldChar>
            </w:r>
            <w:r w:rsidR="00CA387E" w:rsidRPr="002E102E">
              <w:rPr>
                <w:sz w:val="24"/>
                <w:szCs w:val="24"/>
              </w:rPr>
              <w:instrText xml:space="preserve"> FORMTEXT </w:instrText>
            </w:r>
            <w:r w:rsidRPr="002E102E">
              <w:rPr>
                <w:sz w:val="24"/>
                <w:szCs w:val="24"/>
              </w:rPr>
            </w:r>
            <w:r w:rsidRPr="002E102E">
              <w:rPr>
                <w:sz w:val="24"/>
                <w:szCs w:val="24"/>
              </w:rPr>
              <w:fldChar w:fldCharType="separate"/>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Pr="002E102E">
              <w:rPr>
                <w:sz w:val="24"/>
                <w:szCs w:val="24"/>
              </w:rPr>
              <w:fldChar w:fldCharType="end"/>
            </w:r>
          </w:p>
        </w:tc>
        <w:tc>
          <w:tcPr>
            <w:tcW w:w="2163" w:type="dxa"/>
            <w:shd w:val="clear" w:color="auto" w:fill="auto"/>
          </w:tcPr>
          <w:p w:rsidR="00CA387E" w:rsidRPr="002E102E" w:rsidRDefault="004B2A13">
            <w:pPr>
              <w:rPr>
                <w:sz w:val="24"/>
                <w:szCs w:val="24"/>
              </w:rPr>
            </w:pPr>
            <w:r w:rsidRPr="002E102E">
              <w:rPr>
                <w:sz w:val="24"/>
                <w:szCs w:val="24"/>
              </w:rPr>
              <w:fldChar w:fldCharType="begin">
                <w:ffData>
                  <w:name w:val="Text1"/>
                  <w:enabled/>
                  <w:calcOnExit w:val="0"/>
                  <w:textInput/>
                </w:ffData>
              </w:fldChar>
            </w:r>
            <w:r w:rsidR="00CA387E" w:rsidRPr="002E102E">
              <w:rPr>
                <w:sz w:val="24"/>
                <w:szCs w:val="24"/>
              </w:rPr>
              <w:instrText xml:space="preserve"> FORMTEXT </w:instrText>
            </w:r>
            <w:r w:rsidRPr="002E102E">
              <w:rPr>
                <w:sz w:val="24"/>
                <w:szCs w:val="24"/>
              </w:rPr>
            </w:r>
            <w:r w:rsidRPr="002E102E">
              <w:rPr>
                <w:sz w:val="24"/>
                <w:szCs w:val="24"/>
              </w:rPr>
              <w:fldChar w:fldCharType="separate"/>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Pr="002E102E">
              <w:rPr>
                <w:sz w:val="24"/>
                <w:szCs w:val="24"/>
              </w:rPr>
              <w:fldChar w:fldCharType="end"/>
            </w:r>
          </w:p>
        </w:tc>
        <w:tc>
          <w:tcPr>
            <w:tcW w:w="884" w:type="dxa"/>
            <w:shd w:val="clear" w:color="auto" w:fill="auto"/>
          </w:tcPr>
          <w:p w:rsidR="00CA387E" w:rsidRPr="002E102E" w:rsidRDefault="00CA387E" w:rsidP="00BD7312">
            <w:pPr>
              <w:jc w:val="center"/>
              <w:rPr>
                <w:b/>
                <w:sz w:val="24"/>
                <w:szCs w:val="24"/>
              </w:rPr>
            </w:pPr>
          </w:p>
        </w:tc>
      </w:tr>
      <w:tr w:rsidR="00CA387E" w:rsidRPr="002E102E" w:rsidTr="005A45DD">
        <w:trPr>
          <w:cantSplit/>
        </w:trPr>
        <w:tc>
          <w:tcPr>
            <w:tcW w:w="443" w:type="dxa"/>
            <w:shd w:val="clear" w:color="auto" w:fill="auto"/>
          </w:tcPr>
          <w:p w:rsidR="00CA387E" w:rsidRPr="002E102E" w:rsidRDefault="00334CD0" w:rsidP="00470B05">
            <w:pPr>
              <w:ind w:left="-90" w:right="-107"/>
              <w:jc w:val="center"/>
              <w:rPr>
                <w:b/>
                <w:sz w:val="24"/>
                <w:szCs w:val="24"/>
              </w:rPr>
            </w:pPr>
            <w:r>
              <w:rPr>
                <w:b/>
                <w:sz w:val="24"/>
                <w:szCs w:val="24"/>
              </w:rPr>
              <w:t>86</w:t>
            </w:r>
          </w:p>
        </w:tc>
        <w:tc>
          <w:tcPr>
            <w:tcW w:w="6801" w:type="dxa"/>
            <w:shd w:val="clear" w:color="auto" w:fill="auto"/>
          </w:tcPr>
          <w:p w:rsidR="00CA387E" w:rsidRPr="002E102E" w:rsidRDefault="00CA387E" w:rsidP="003E3EE7">
            <w:pPr>
              <w:rPr>
                <w:sz w:val="24"/>
                <w:szCs w:val="24"/>
              </w:rPr>
            </w:pPr>
            <w:r w:rsidRPr="002E102E">
              <w:rPr>
                <w:sz w:val="24"/>
                <w:szCs w:val="24"/>
              </w:rPr>
              <w:t>The textbook provides an introduction to the lesson including the comprehension questions (i.e., focus questions or guiding questions) the student will be expected to answer at the conclusion of the classroom instruction.</w:t>
            </w:r>
          </w:p>
        </w:tc>
        <w:tc>
          <w:tcPr>
            <w:tcW w:w="2162" w:type="dxa"/>
            <w:shd w:val="clear" w:color="auto" w:fill="auto"/>
          </w:tcPr>
          <w:p w:rsidR="00CA387E" w:rsidRPr="002E102E" w:rsidRDefault="004B2A13">
            <w:pPr>
              <w:rPr>
                <w:sz w:val="24"/>
                <w:szCs w:val="24"/>
              </w:rPr>
            </w:pPr>
            <w:r w:rsidRPr="002E102E">
              <w:rPr>
                <w:sz w:val="24"/>
                <w:szCs w:val="24"/>
              </w:rPr>
              <w:fldChar w:fldCharType="begin">
                <w:ffData>
                  <w:name w:val="Text1"/>
                  <w:enabled/>
                  <w:calcOnExit w:val="0"/>
                  <w:textInput/>
                </w:ffData>
              </w:fldChar>
            </w:r>
            <w:r w:rsidR="00CA387E" w:rsidRPr="002E102E">
              <w:rPr>
                <w:sz w:val="24"/>
                <w:szCs w:val="24"/>
              </w:rPr>
              <w:instrText xml:space="preserve"> FORMTEXT </w:instrText>
            </w:r>
            <w:r w:rsidRPr="002E102E">
              <w:rPr>
                <w:sz w:val="24"/>
                <w:szCs w:val="24"/>
              </w:rPr>
            </w:r>
            <w:r w:rsidRPr="002E102E">
              <w:rPr>
                <w:sz w:val="24"/>
                <w:szCs w:val="24"/>
              </w:rPr>
              <w:fldChar w:fldCharType="separate"/>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Pr="002E102E">
              <w:rPr>
                <w:sz w:val="24"/>
                <w:szCs w:val="24"/>
              </w:rPr>
              <w:fldChar w:fldCharType="end"/>
            </w:r>
          </w:p>
        </w:tc>
        <w:tc>
          <w:tcPr>
            <w:tcW w:w="2163" w:type="dxa"/>
            <w:shd w:val="clear" w:color="auto" w:fill="auto"/>
          </w:tcPr>
          <w:p w:rsidR="00CA387E" w:rsidRPr="002E102E" w:rsidRDefault="004B2A13">
            <w:pPr>
              <w:rPr>
                <w:sz w:val="24"/>
                <w:szCs w:val="24"/>
              </w:rPr>
            </w:pPr>
            <w:r w:rsidRPr="002E102E">
              <w:rPr>
                <w:sz w:val="24"/>
                <w:szCs w:val="24"/>
              </w:rPr>
              <w:fldChar w:fldCharType="begin">
                <w:ffData>
                  <w:name w:val="Text1"/>
                  <w:enabled/>
                  <w:calcOnExit w:val="0"/>
                  <w:textInput/>
                </w:ffData>
              </w:fldChar>
            </w:r>
            <w:r w:rsidR="00CA387E" w:rsidRPr="002E102E">
              <w:rPr>
                <w:sz w:val="24"/>
                <w:szCs w:val="24"/>
              </w:rPr>
              <w:instrText xml:space="preserve"> FORMTEXT </w:instrText>
            </w:r>
            <w:r w:rsidRPr="002E102E">
              <w:rPr>
                <w:sz w:val="24"/>
                <w:szCs w:val="24"/>
              </w:rPr>
            </w:r>
            <w:r w:rsidRPr="002E102E">
              <w:rPr>
                <w:sz w:val="24"/>
                <w:szCs w:val="24"/>
              </w:rPr>
              <w:fldChar w:fldCharType="separate"/>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Pr="002E102E">
              <w:rPr>
                <w:sz w:val="24"/>
                <w:szCs w:val="24"/>
              </w:rPr>
              <w:fldChar w:fldCharType="end"/>
            </w:r>
          </w:p>
        </w:tc>
        <w:tc>
          <w:tcPr>
            <w:tcW w:w="2163" w:type="dxa"/>
            <w:shd w:val="clear" w:color="auto" w:fill="auto"/>
          </w:tcPr>
          <w:p w:rsidR="00CA387E" w:rsidRPr="002E102E" w:rsidRDefault="004B2A13">
            <w:pPr>
              <w:rPr>
                <w:sz w:val="24"/>
                <w:szCs w:val="24"/>
              </w:rPr>
            </w:pPr>
            <w:r w:rsidRPr="002E102E">
              <w:rPr>
                <w:sz w:val="24"/>
                <w:szCs w:val="24"/>
              </w:rPr>
              <w:fldChar w:fldCharType="begin">
                <w:ffData>
                  <w:name w:val="Text1"/>
                  <w:enabled/>
                  <w:calcOnExit w:val="0"/>
                  <w:textInput/>
                </w:ffData>
              </w:fldChar>
            </w:r>
            <w:r w:rsidR="00CA387E" w:rsidRPr="002E102E">
              <w:rPr>
                <w:sz w:val="24"/>
                <w:szCs w:val="24"/>
              </w:rPr>
              <w:instrText xml:space="preserve"> FORMTEXT </w:instrText>
            </w:r>
            <w:r w:rsidRPr="002E102E">
              <w:rPr>
                <w:sz w:val="24"/>
                <w:szCs w:val="24"/>
              </w:rPr>
            </w:r>
            <w:r w:rsidRPr="002E102E">
              <w:rPr>
                <w:sz w:val="24"/>
                <w:szCs w:val="24"/>
              </w:rPr>
              <w:fldChar w:fldCharType="separate"/>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Pr="002E102E">
              <w:rPr>
                <w:sz w:val="24"/>
                <w:szCs w:val="24"/>
              </w:rPr>
              <w:fldChar w:fldCharType="end"/>
            </w:r>
          </w:p>
        </w:tc>
        <w:tc>
          <w:tcPr>
            <w:tcW w:w="884" w:type="dxa"/>
            <w:shd w:val="clear" w:color="auto" w:fill="auto"/>
          </w:tcPr>
          <w:p w:rsidR="00CA387E" w:rsidRPr="002E102E" w:rsidRDefault="00CA387E" w:rsidP="00BD7312">
            <w:pPr>
              <w:jc w:val="center"/>
              <w:rPr>
                <w:b/>
                <w:sz w:val="24"/>
                <w:szCs w:val="24"/>
              </w:rPr>
            </w:pPr>
          </w:p>
        </w:tc>
      </w:tr>
      <w:tr w:rsidR="00CA387E" w:rsidRPr="002E102E" w:rsidTr="005A45DD">
        <w:trPr>
          <w:cantSplit/>
          <w:trHeight w:val="432"/>
        </w:trPr>
        <w:tc>
          <w:tcPr>
            <w:tcW w:w="443" w:type="dxa"/>
            <w:shd w:val="clear" w:color="auto" w:fill="auto"/>
            <w:vAlign w:val="center"/>
          </w:tcPr>
          <w:p w:rsidR="00CA387E" w:rsidRPr="002E102E" w:rsidRDefault="00334CD0" w:rsidP="00470B05">
            <w:pPr>
              <w:ind w:left="-90" w:right="-107"/>
              <w:jc w:val="center"/>
              <w:rPr>
                <w:b/>
                <w:sz w:val="24"/>
                <w:szCs w:val="24"/>
              </w:rPr>
            </w:pPr>
            <w:r>
              <w:rPr>
                <w:b/>
                <w:sz w:val="24"/>
                <w:szCs w:val="24"/>
              </w:rPr>
              <w:t>87</w:t>
            </w:r>
          </w:p>
        </w:tc>
        <w:tc>
          <w:tcPr>
            <w:tcW w:w="6801" w:type="dxa"/>
            <w:shd w:val="clear" w:color="auto" w:fill="auto"/>
            <w:vAlign w:val="center"/>
          </w:tcPr>
          <w:p w:rsidR="00CA387E" w:rsidRPr="002E102E" w:rsidRDefault="00CA387E" w:rsidP="003E3EE7">
            <w:pPr>
              <w:rPr>
                <w:sz w:val="24"/>
                <w:szCs w:val="24"/>
              </w:rPr>
            </w:pPr>
            <w:r w:rsidRPr="002E102E">
              <w:rPr>
                <w:sz w:val="24"/>
                <w:szCs w:val="24"/>
              </w:rPr>
              <w:t>The textbook provides visual presentations to</w:t>
            </w:r>
            <w:r w:rsidR="007E3F9F">
              <w:rPr>
                <w:sz w:val="24"/>
                <w:szCs w:val="24"/>
              </w:rPr>
              <w:t xml:space="preserve"> assist students’ comprehension, and provides references to support learning, such as a glossary and word lists.</w:t>
            </w:r>
          </w:p>
        </w:tc>
        <w:tc>
          <w:tcPr>
            <w:tcW w:w="2162" w:type="dxa"/>
            <w:shd w:val="clear" w:color="auto" w:fill="auto"/>
            <w:vAlign w:val="center"/>
          </w:tcPr>
          <w:p w:rsidR="00CA387E" w:rsidRPr="002E102E" w:rsidRDefault="004B2A13">
            <w:pPr>
              <w:rPr>
                <w:sz w:val="24"/>
                <w:szCs w:val="24"/>
              </w:rPr>
            </w:pPr>
            <w:r w:rsidRPr="002E102E">
              <w:rPr>
                <w:sz w:val="24"/>
                <w:szCs w:val="24"/>
              </w:rPr>
              <w:fldChar w:fldCharType="begin">
                <w:ffData>
                  <w:name w:val="Text1"/>
                  <w:enabled/>
                  <w:calcOnExit w:val="0"/>
                  <w:textInput/>
                </w:ffData>
              </w:fldChar>
            </w:r>
            <w:r w:rsidR="00CA387E" w:rsidRPr="002E102E">
              <w:rPr>
                <w:sz w:val="24"/>
                <w:szCs w:val="24"/>
              </w:rPr>
              <w:instrText xml:space="preserve"> FORMTEXT </w:instrText>
            </w:r>
            <w:r w:rsidRPr="002E102E">
              <w:rPr>
                <w:sz w:val="24"/>
                <w:szCs w:val="24"/>
              </w:rPr>
            </w:r>
            <w:r w:rsidRPr="002E102E">
              <w:rPr>
                <w:sz w:val="24"/>
                <w:szCs w:val="24"/>
              </w:rPr>
              <w:fldChar w:fldCharType="separate"/>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Pr="002E102E">
              <w:rPr>
                <w:sz w:val="24"/>
                <w:szCs w:val="24"/>
              </w:rPr>
              <w:fldChar w:fldCharType="end"/>
            </w:r>
          </w:p>
        </w:tc>
        <w:tc>
          <w:tcPr>
            <w:tcW w:w="2163" w:type="dxa"/>
            <w:shd w:val="clear" w:color="auto" w:fill="auto"/>
            <w:vAlign w:val="center"/>
          </w:tcPr>
          <w:p w:rsidR="00CA387E" w:rsidRPr="002E102E" w:rsidRDefault="004B2A13">
            <w:pPr>
              <w:rPr>
                <w:sz w:val="24"/>
                <w:szCs w:val="24"/>
              </w:rPr>
            </w:pPr>
            <w:r w:rsidRPr="002E102E">
              <w:rPr>
                <w:sz w:val="24"/>
                <w:szCs w:val="24"/>
              </w:rPr>
              <w:fldChar w:fldCharType="begin">
                <w:ffData>
                  <w:name w:val="Text1"/>
                  <w:enabled/>
                  <w:calcOnExit w:val="0"/>
                  <w:textInput/>
                </w:ffData>
              </w:fldChar>
            </w:r>
            <w:r w:rsidR="00CA387E" w:rsidRPr="002E102E">
              <w:rPr>
                <w:sz w:val="24"/>
                <w:szCs w:val="24"/>
              </w:rPr>
              <w:instrText xml:space="preserve"> FORMTEXT </w:instrText>
            </w:r>
            <w:r w:rsidRPr="002E102E">
              <w:rPr>
                <w:sz w:val="24"/>
                <w:szCs w:val="24"/>
              </w:rPr>
            </w:r>
            <w:r w:rsidRPr="002E102E">
              <w:rPr>
                <w:sz w:val="24"/>
                <w:szCs w:val="24"/>
              </w:rPr>
              <w:fldChar w:fldCharType="separate"/>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Pr="002E102E">
              <w:rPr>
                <w:sz w:val="24"/>
                <w:szCs w:val="24"/>
              </w:rPr>
              <w:fldChar w:fldCharType="end"/>
            </w:r>
          </w:p>
        </w:tc>
        <w:tc>
          <w:tcPr>
            <w:tcW w:w="2163" w:type="dxa"/>
            <w:shd w:val="clear" w:color="auto" w:fill="auto"/>
            <w:vAlign w:val="center"/>
          </w:tcPr>
          <w:p w:rsidR="00CA387E" w:rsidRPr="002E102E" w:rsidRDefault="004B2A13">
            <w:pPr>
              <w:rPr>
                <w:sz w:val="24"/>
                <w:szCs w:val="24"/>
              </w:rPr>
            </w:pPr>
            <w:r w:rsidRPr="002E102E">
              <w:rPr>
                <w:sz w:val="24"/>
                <w:szCs w:val="24"/>
              </w:rPr>
              <w:fldChar w:fldCharType="begin">
                <w:ffData>
                  <w:name w:val="Text1"/>
                  <w:enabled/>
                  <w:calcOnExit w:val="0"/>
                  <w:textInput/>
                </w:ffData>
              </w:fldChar>
            </w:r>
            <w:r w:rsidR="00CA387E" w:rsidRPr="002E102E">
              <w:rPr>
                <w:sz w:val="24"/>
                <w:szCs w:val="24"/>
              </w:rPr>
              <w:instrText xml:space="preserve"> FORMTEXT </w:instrText>
            </w:r>
            <w:r w:rsidRPr="002E102E">
              <w:rPr>
                <w:sz w:val="24"/>
                <w:szCs w:val="24"/>
              </w:rPr>
            </w:r>
            <w:r w:rsidRPr="002E102E">
              <w:rPr>
                <w:sz w:val="24"/>
                <w:szCs w:val="24"/>
              </w:rPr>
              <w:fldChar w:fldCharType="separate"/>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Pr="002E102E">
              <w:rPr>
                <w:sz w:val="24"/>
                <w:szCs w:val="24"/>
              </w:rPr>
              <w:fldChar w:fldCharType="end"/>
            </w:r>
          </w:p>
        </w:tc>
        <w:tc>
          <w:tcPr>
            <w:tcW w:w="884" w:type="dxa"/>
            <w:shd w:val="clear" w:color="auto" w:fill="auto"/>
            <w:vAlign w:val="center"/>
          </w:tcPr>
          <w:p w:rsidR="00CA387E" w:rsidRPr="002E102E" w:rsidRDefault="00CA387E" w:rsidP="00BD7312">
            <w:pPr>
              <w:jc w:val="center"/>
              <w:rPr>
                <w:b/>
                <w:sz w:val="24"/>
                <w:szCs w:val="24"/>
              </w:rPr>
            </w:pPr>
          </w:p>
        </w:tc>
      </w:tr>
      <w:tr w:rsidR="00CA387E" w:rsidRPr="002E102E" w:rsidTr="005A45DD">
        <w:trPr>
          <w:cantSplit/>
        </w:trPr>
        <w:tc>
          <w:tcPr>
            <w:tcW w:w="443" w:type="dxa"/>
            <w:shd w:val="clear" w:color="auto" w:fill="auto"/>
            <w:vAlign w:val="center"/>
          </w:tcPr>
          <w:p w:rsidR="00CA387E" w:rsidRPr="002E102E" w:rsidRDefault="00334CD0" w:rsidP="00470B05">
            <w:pPr>
              <w:ind w:left="-90" w:right="-107"/>
              <w:jc w:val="center"/>
              <w:rPr>
                <w:b/>
                <w:sz w:val="24"/>
                <w:szCs w:val="24"/>
              </w:rPr>
            </w:pPr>
            <w:r>
              <w:rPr>
                <w:b/>
                <w:sz w:val="24"/>
                <w:szCs w:val="24"/>
              </w:rPr>
              <w:t>88</w:t>
            </w:r>
          </w:p>
        </w:tc>
        <w:tc>
          <w:tcPr>
            <w:tcW w:w="6801" w:type="dxa"/>
            <w:shd w:val="clear" w:color="auto" w:fill="auto"/>
            <w:vAlign w:val="center"/>
          </w:tcPr>
          <w:p w:rsidR="00CA387E" w:rsidRPr="002E102E" w:rsidRDefault="00CA387E" w:rsidP="003E3EE7">
            <w:pPr>
              <w:rPr>
                <w:sz w:val="24"/>
                <w:szCs w:val="24"/>
              </w:rPr>
            </w:pPr>
            <w:r w:rsidRPr="002E102E">
              <w:rPr>
                <w:sz w:val="24"/>
                <w:szCs w:val="24"/>
              </w:rPr>
              <w:t>The textbook provides the student with ongoing review and practice for the purpose of retaining previously acquired knowledge.</w:t>
            </w:r>
          </w:p>
        </w:tc>
        <w:tc>
          <w:tcPr>
            <w:tcW w:w="2162" w:type="dxa"/>
            <w:shd w:val="clear" w:color="auto" w:fill="auto"/>
          </w:tcPr>
          <w:p w:rsidR="00CA387E" w:rsidRPr="002E102E" w:rsidRDefault="004B2A13">
            <w:pPr>
              <w:rPr>
                <w:sz w:val="24"/>
                <w:szCs w:val="24"/>
              </w:rPr>
            </w:pPr>
            <w:r w:rsidRPr="002E102E">
              <w:rPr>
                <w:sz w:val="24"/>
                <w:szCs w:val="24"/>
              </w:rPr>
              <w:fldChar w:fldCharType="begin">
                <w:ffData>
                  <w:name w:val="Text1"/>
                  <w:enabled/>
                  <w:calcOnExit w:val="0"/>
                  <w:textInput/>
                </w:ffData>
              </w:fldChar>
            </w:r>
            <w:r w:rsidR="00CA387E" w:rsidRPr="002E102E">
              <w:rPr>
                <w:sz w:val="24"/>
                <w:szCs w:val="24"/>
              </w:rPr>
              <w:instrText xml:space="preserve"> FORMTEXT </w:instrText>
            </w:r>
            <w:r w:rsidRPr="002E102E">
              <w:rPr>
                <w:sz w:val="24"/>
                <w:szCs w:val="24"/>
              </w:rPr>
            </w:r>
            <w:r w:rsidRPr="002E102E">
              <w:rPr>
                <w:sz w:val="24"/>
                <w:szCs w:val="24"/>
              </w:rPr>
              <w:fldChar w:fldCharType="separate"/>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Pr="002E102E">
              <w:rPr>
                <w:sz w:val="24"/>
                <w:szCs w:val="24"/>
              </w:rPr>
              <w:fldChar w:fldCharType="end"/>
            </w:r>
          </w:p>
        </w:tc>
        <w:tc>
          <w:tcPr>
            <w:tcW w:w="2163" w:type="dxa"/>
            <w:shd w:val="clear" w:color="auto" w:fill="auto"/>
          </w:tcPr>
          <w:p w:rsidR="00CA387E" w:rsidRPr="002E102E" w:rsidRDefault="004B2A13">
            <w:pPr>
              <w:rPr>
                <w:sz w:val="24"/>
                <w:szCs w:val="24"/>
              </w:rPr>
            </w:pPr>
            <w:r w:rsidRPr="002E102E">
              <w:rPr>
                <w:sz w:val="24"/>
                <w:szCs w:val="24"/>
              </w:rPr>
              <w:fldChar w:fldCharType="begin">
                <w:ffData>
                  <w:name w:val="Text1"/>
                  <w:enabled/>
                  <w:calcOnExit w:val="0"/>
                  <w:textInput/>
                </w:ffData>
              </w:fldChar>
            </w:r>
            <w:r w:rsidR="00CA387E" w:rsidRPr="002E102E">
              <w:rPr>
                <w:sz w:val="24"/>
                <w:szCs w:val="24"/>
              </w:rPr>
              <w:instrText xml:space="preserve"> FORMTEXT </w:instrText>
            </w:r>
            <w:r w:rsidRPr="002E102E">
              <w:rPr>
                <w:sz w:val="24"/>
                <w:szCs w:val="24"/>
              </w:rPr>
            </w:r>
            <w:r w:rsidRPr="002E102E">
              <w:rPr>
                <w:sz w:val="24"/>
                <w:szCs w:val="24"/>
              </w:rPr>
              <w:fldChar w:fldCharType="separate"/>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Pr="002E102E">
              <w:rPr>
                <w:sz w:val="24"/>
                <w:szCs w:val="24"/>
              </w:rPr>
              <w:fldChar w:fldCharType="end"/>
            </w:r>
          </w:p>
        </w:tc>
        <w:tc>
          <w:tcPr>
            <w:tcW w:w="2163" w:type="dxa"/>
            <w:shd w:val="clear" w:color="auto" w:fill="auto"/>
          </w:tcPr>
          <w:p w:rsidR="00CA387E" w:rsidRPr="002E102E" w:rsidRDefault="004B2A13">
            <w:pPr>
              <w:rPr>
                <w:sz w:val="24"/>
                <w:szCs w:val="24"/>
              </w:rPr>
            </w:pPr>
            <w:r w:rsidRPr="002E102E">
              <w:rPr>
                <w:sz w:val="24"/>
                <w:szCs w:val="24"/>
              </w:rPr>
              <w:fldChar w:fldCharType="begin">
                <w:ffData>
                  <w:name w:val="Text1"/>
                  <w:enabled/>
                  <w:calcOnExit w:val="0"/>
                  <w:textInput/>
                </w:ffData>
              </w:fldChar>
            </w:r>
            <w:r w:rsidR="00CA387E" w:rsidRPr="002E102E">
              <w:rPr>
                <w:sz w:val="24"/>
                <w:szCs w:val="24"/>
              </w:rPr>
              <w:instrText xml:space="preserve"> FORMTEXT </w:instrText>
            </w:r>
            <w:r w:rsidRPr="002E102E">
              <w:rPr>
                <w:sz w:val="24"/>
                <w:szCs w:val="24"/>
              </w:rPr>
            </w:r>
            <w:r w:rsidRPr="002E102E">
              <w:rPr>
                <w:sz w:val="24"/>
                <w:szCs w:val="24"/>
              </w:rPr>
              <w:fldChar w:fldCharType="separate"/>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Pr="002E102E">
              <w:rPr>
                <w:sz w:val="24"/>
                <w:szCs w:val="24"/>
              </w:rPr>
              <w:fldChar w:fldCharType="end"/>
            </w:r>
          </w:p>
        </w:tc>
        <w:tc>
          <w:tcPr>
            <w:tcW w:w="884" w:type="dxa"/>
            <w:shd w:val="clear" w:color="auto" w:fill="auto"/>
          </w:tcPr>
          <w:p w:rsidR="00CA387E" w:rsidRPr="002E102E" w:rsidRDefault="00CA387E" w:rsidP="00BD7312">
            <w:pPr>
              <w:jc w:val="center"/>
              <w:rPr>
                <w:b/>
                <w:sz w:val="24"/>
                <w:szCs w:val="24"/>
              </w:rPr>
            </w:pPr>
          </w:p>
        </w:tc>
      </w:tr>
      <w:tr w:rsidR="00CA387E" w:rsidRPr="002E102E" w:rsidTr="005A45DD">
        <w:trPr>
          <w:cantSplit/>
        </w:trPr>
        <w:tc>
          <w:tcPr>
            <w:tcW w:w="443" w:type="dxa"/>
            <w:shd w:val="clear" w:color="auto" w:fill="auto"/>
            <w:vAlign w:val="center"/>
          </w:tcPr>
          <w:p w:rsidR="00CA387E" w:rsidRPr="002E102E" w:rsidRDefault="00334CD0" w:rsidP="00470B05">
            <w:pPr>
              <w:ind w:left="-90" w:right="-107"/>
              <w:jc w:val="center"/>
              <w:rPr>
                <w:b/>
                <w:sz w:val="24"/>
                <w:szCs w:val="24"/>
              </w:rPr>
            </w:pPr>
            <w:r>
              <w:rPr>
                <w:b/>
                <w:sz w:val="24"/>
                <w:szCs w:val="24"/>
              </w:rPr>
              <w:t>89</w:t>
            </w:r>
          </w:p>
        </w:tc>
        <w:tc>
          <w:tcPr>
            <w:tcW w:w="6801" w:type="dxa"/>
            <w:shd w:val="clear" w:color="auto" w:fill="auto"/>
            <w:vAlign w:val="center"/>
          </w:tcPr>
          <w:p w:rsidR="00CA387E" w:rsidRPr="002E102E" w:rsidRDefault="00CA387E" w:rsidP="003E3EE7">
            <w:pPr>
              <w:rPr>
                <w:sz w:val="24"/>
                <w:szCs w:val="24"/>
              </w:rPr>
            </w:pPr>
            <w:r w:rsidRPr="002E102E">
              <w:rPr>
                <w:sz w:val="24"/>
                <w:szCs w:val="24"/>
              </w:rPr>
              <w:t>The textbook provides activities for students to make interdisciplinary connections to social studies, science, language arts, music, art and sports plus connections with their personal experiences.</w:t>
            </w:r>
          </w:p>
        </w:tc>
        <w:tc>
          <w:tcPr>
            <w:tcW w:w="2162" w:type="dxa"/>
            <w:shd w:val="clear" w:color="auto" w:fill="auto"/>
          </w:tcPr>
          <w:p w:rsidR="006A62EB" w:rsidRDefault="006A62EB">
            <w:pPr>
              <w:rPr>
                <w:sz w:val="24"/>
                <w:szCs w:val="24"/>
              </w:rPr>
            </w:pPr>
          </w:p>
          <w:p w:rsidR="00CA387E" w:rsidRPr="002E102E" w:rsidRDefault="004B2A13">
            <w:pPr>
              <w:rPr>
                <w:sz w:val="24"/>
                <w:szCs w:val="24"/>
              </w:rPr>
            </w:pPr>
            <w:r w:rsidRPr="002E102E">
              <w:rPr>
                <w:sz w:val="24"/>
                <w:szCs w:val="24"/>
              </w:rPr>
              <w:fldChar w:fldCharType="begin">
                <w:ffData>
                  <w:name w:val="Text1"/>
                  <w:enabled/>
                  <w:calcOnExit w:val="0"/>
                  <w:textInput/>
                </w:ffData>
              </w:fldChar>
            </w:r>
            <w:r w:rsidR="00CA387E" w:rsidRPr="002E102E">
              <w:rPr>
                <w:sz w:val="24"/>
                <w:szCs w:val="24"/>
              </w:rPr>
              <w:instrText xml:space="preserve"> FORMTEXT </w:instrText>
            </w:r>
            <w:r w:rsidRPr="002E102E">
              <w:rPr>
                <w:sz w:val="24"/>
                <w:szCs w:val="24"/>
              </w:rPr>
            </w:r>
            <w:r w:rsidRPr="002E102E">
              <w:rPr>
                <w:sz w:val="24"/>
                <w:szCs w:val="24"/>
              </w:rPr>
              <w:fldChar w:fldCharType="separate"/>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Pr="002E102E">
              <w:rPr>
                <w:sz w:val="24"/>
                <w:szCs w:val="24"/>
              </w:rPr>
              <w:fldChar w:fldCharType="end"/>
            </w:r>
          </w:p>
        </w:tc>
        <w:tc>
          <w:tcPr>
            <w:tcW w:w="2163" w:type="dxa"/>
            <w:shd w:val="clear" w:color="auto" w:fill="auto"/>
          </w:tcPr>
          <w:p w:rsidR="006A62EB" w:rsidRDefault="006A62EB">
            <w:pPr>
              <w:rPr>
                <w:sz w:val="24"/>
                <w:szCs w:val="24"/>
              </w:rPr>
            </w:pPr>
          </w:p>
          <w:p w:rsidR="00CA387E" w:rsidRPr="002E102E" w:rsidRDefault="004B2A13">
            <w:pPr>
              <w:rPr>
                <w:sz w:val="24"/>
                <w:szCs w:val="24"/>
              </w:rPr>
            </w:pPr>
            <w:r w:rsidRPr="002E102E">
              <w:rPr>
                <w:sz w:val="24"/>
                <w:szCs w:val="24"/>
              </w:rPr>
              <w:fldChar w:fldCharType="begin">
                <w:ffData>
                  <w:name w:val="Text1"/>
                  <w:enabled/>
                  <w:calcOnExit w:val="0"/>
                  <w:textInput/>
                </w:ffData>
              </w:fldChar>
            </w:r>
            <w:r w:rsidR="00CA387E" w:rsidRPr="002E102E">
              <w:rPr>
                <w:sz w:val="24"/>
                <w:szCs w:val="24"/>
              </w:rPr>
              <w:instrText xml:space="preserve"> FORMTEXT </w:instrText>
            </w:r>
            <w:r w:rsidRPr="002E102E">
              <w:rPr>
                <w:sz w:val="24"/>
                <w:szCs w:val="24"/>
              </w:rPr>
            </w:r>
            <w:r w:rsidRPr="002E102E">
              <w:rPr>
                <w:sz w:val="24"/>
                <w:szCs w:val="24"/>
              </w:rPr>
              <w:fldChar w:fldCharType="separate"/>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Pr="002E102E">
              <w:rPr>
                <w:sz w:val="24"/>
                <w:szCs w:val="24"/>
              </w:rPr>
              <w:fldChar w:fldCharType="end"/>
            </w:r>
          </w:p>
        </w:tc>
        <w:tc>
          <w:tcPr>
            <w:tcW w:w="2163" w:type="dxa"/>
            <w:shd w:val="clear" w:color="auto" w:fill="auto"/>
          </w:tcPr>
          <w:p w:rsidR="006A62EB" w:rsidRDefault="006A62EB">
            <w:pPr>
              <w:rPr>
                <w:sz w:val="24"/>
                <w:szCs w:val="24"/>
              </w:rPr>
            </w:pPr>
          </w:p>
          <w:p w:rsidR="00CA387E" w:rsidRPr="002E102E" w:rsidRDefault="004B2A13">
            <w:pPr>
              <w:rPr>
                <w:sz w:val="24"/>
                <w:szCs w:val="24"/>
              </w:rPr>
            </w:pPr>
            <w:r w:rsidRPr="002E102E">
              <w:rPr>
                <w:sz w:val="24"/>
                <w:szCs w:val="24"/>
              </w:rPr>
              <w:fldChar w:fldCharType="begin">
                <w:ffData>
                  <w:name w:val="Text1"/>
                  <w:enabled/>
                  <w:calcOnExit w:val="0"/>
                  <w:textInput/>
                </w:ffData>
              </w:fldChar>
            </w:r>
            <w:r w:rsidR="00CA387E" w:rsidRPr="002E102E">
              <w:rPr>
                <w:sz w:val="24"/>
                <w:szCs w:val="24"/>
              </w:rPr>
              <w:instrText xml:space="preserve"> FORMTEXT </w:instrText>
            </w:r>
            <w:r w:rsidRPr="002E102E">
              <w:rPr>
                <w:sz w:val="24"/>
                <w:szCs w:val="24"/>
              </w:rPr>
            </w:r>
            <w:r w:rsidRPr="002E102E">
              <w:rPr>
                <w:sz w:val="24"/>
                <w:szCs w:val="24"/>
              </w:rPr>
              <w:fldChar w:fldCharType="separate"/>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Pr="002E102E">
              <w:rPr>
                <w:sz w:val="24"/>
                <w:szCs w:val="24"/>
              </w:rPr>
              <w:fldChar w:fldCharType="end"/>
            </w:r>
          </w:p>
        </w:tc>
        <w:tc>
          <w:tcPr>
            <w:tcW w:w="884" w:type="dxa"/>
            <w:shd w:val="clear" w:color="auto" w:fill="auto"/>
          </w:tcPr>
          <w:p w:rsidR="00CA387E" w:rsidRPr="002E102E" w:rsidRDefault="00CA387E" w:rsidP="00BD7312">
            <w:pPr>
              <w:jc w:val="center"/>
              <w:rPr>
                <w:b/>
                <w:sz w:val="24"/>
                <w:szCs w:val="24"/>
              </w:rPr>
            </w:pPr>
          </w:p>
        </w:tc>
      </w:tr>
      <w:tr w:rsidR="00CA387E" w:rsidRPr="002E102E" w:rsidTr="005A45DD">
        <w:trPr>
          <w:cantSplit/>
          <w:tblHeader/>
        </w:trPr>
        <w:tc>
          <w:tcPr>
            <w:tcW w:w="443" w:type="dxa"/>
            <w:shd w:val="clear" w:color="auto" w:fill="C2D69B" w:themeFill="accent3" w:themeFillTint="99"/>
            <w:vAlign w:val="center"/>
          </w:tcPr>
          <w:p w:rsidR="00CA387E" w:rsidRPr="002E102E" w:rsidRDefault="00CA387E" w:rsidP="00BD7312">
            <w:pPr>
              <w:ind w:left="-90" w:right="-107"/>
              <w:jc w:val="center"/>
              <w:rPr>
                <w:b/>
                <w:sz w:val="24"/>
                <w:szCs w:val="24"/>
              </w:rPr>
            </w:pPr>
            <w:r w:rsidRPr="002E102E">
              <w:rPr>
                <w:b/>
                <w:sz w:val="24"/>
                <w:szCs w:val="24"/>
              </w:rPr>
              <w:t>#</w:t>
            </w:r>
          </w:p>
        </w:tc>
        <w:tc>
          <w:tcPr>
            <w:tcW w:w="6801" w:type="dxa"/>
            <w:shd w:val="clear" w:color="auto" w:fill="C2D69B" w:themeFill="accent3" w:themeFillTint="99"/>
            <w:vAlign w:val="center"/>
          </w:tcPr>
          <w:p w:rsidR="00CA387E" w:rsidRPr="002E102E" w:rsidRDefault="00CA387E" w:rsidP="000A5F1F">
            <w:pPr>
              <w:rPr>
                <w:b/>
                <w:sz w:val="24"/>
                <w:szCs w:val="24"/>
              </w:rPr>
            </w:pPr>
            <w:r w:rsidRPr="002E102E">
              <w:rPr>
                <w:b/>
                <w:sz w:val="24"/>
                <w:szCs w:val="24"/>
              </w:rPr>
              <w:t>SECTION 2.B – Other Relevant Criteria – Teacher Edition</w:t>
            </w:r>
          </w:p>
        </w:tc>
        <w:tc>
          <w:tcPr>
            <w:tcW w:w="2162" w:type="dxa"/>
            <w:shd w:val="clear" w:color="auto" w:fill="C2D69B" w:themeFill="accent3" w:themeFillTint="99"/>
          </w:tcPr>
          <w:p w:rsidR="00CA387E" w:rsidRPr="002E102E" w:rsidRDefault="00CA387E" w:rsidP="00BD7312">
            <w:pPr>
              <w:jc w:val="center"/>
              <w:rPr>
                <w:b/>
                <w:sz w:val="24"/>
                <w:szCs w:val="24"/>
              </w:rPr>
            </w:pPr>
            <w:r w:rsidRPr="002E102E">
              <w:rPr>
                <w:b/>
                <w:sz w:val="24"/>
                <w:szCs w:val="24"/>
              </w:rPr>
              <w:t>Occurrence 1</w:t>
            </w:r>
          </w:p>
        </w:tc>
        <w:tc>
          <w:tcPr>
            <w:tcW w:w="2163" w:type="dxa"/>
            <w:shd w:val="clear" w:color="auto" w:fill="C2D69B" w:themeFill="accent3" w:themeFillTint="99"/>
          </w:tcPr>
          <w:p w:rsidR="00CA387E" w:rsidRPr="002E102E" w:rsidRDefault="00CA387E" w:rsidP="00BD7312">
            <w:pPr>
              <w:jc w:val="center"/>
              <w:rPr>
                <w:b/>
                <w:sz w:val="24"/>
                <w:szCs w:val="24"/>
              </w:rPr>
            </w:pPr>
            <w:r w:rsidRPr="002E102E">
              <w:rPr>
                <w:b/>
                <w:sz w:val="24"/>
                <w:szCs w:val="24"/>
              </w:rPr>
              <w:t>Occurrence 2</w:t>
            </w:r>
          </w:p>
        </w:tc>
        <w:tc>
          <w:tcPr>
            <w:tcW w:w="2163" w:type="dxa"/>
            <w:shd w:val="clear" w:color="auto" w:fill="C2D69B" w:themeFill="accent3" w:themeFillTint="99"/>
          </w:tcPr>
          <w:p w:rsidR="00CA387E" w:rsidRPr="002E102E" w:rsidRDefault="00CA387E" w:rsidP="00BD7312">
            <w:pPr>
              <w:jc w:val="center"/>
              <w:rPr>
                <w:b/>
                <w:sz w:val="24"/>
                <w:szCs w:val="24"/>
              </w:rPr>
            </w:pPr>
            <w:r w:rsidRPr="002E102E">
              <w:rPr>
                <w:b/>
                <w:sz w:val="24"/>
                <w:szCs w:val="24"/>
              </w:rPr>
              <w:t>Occurrence 3</w:t>
            </w:r>
          </w:p>
        </w:tc>
        <w:tc>
          <w:tcPr>
            <w:tcW w:w="884" w:type="dxa"/>
            <w:shd w:val="clear" w:color="auto" w:fill="C2D69B" w:themeFill="accent3" w:themeFillTint="99"/>
          </w:tcPr>
          <w:p w:rsidR="00CA387E" w:rsidRPr="002E102E" w:rsidRDefault="00CA387E" w:rsidP="00BD7312">
            <w:pPr>
              <w:jc w:val="center"/>
              <w:rPr>
                <w:b/>
                <w:sz w:val="24"/>
                <w:szCs w:val="24"/>
              </w:rPr>
            </w:pPr>
            <w:r w:rsidRPr="002E102E">
              <w:rPr>
                <w:b/>
                <w:sz w:val="24"/>
                <w:szCs w:val="24"/>
              </w:rPr>
              <w:t>Score</w:t>
            </w:r>
          </w:p>
        </w:tc>
      </w:tr>
      <w:tr w:rsidR="00CA387E" w:rsidRPr="002E102E" w:rsidTr="005A45DD">
        <w:trPr>
          <w:cantSplit/>
        </w:trPr>
        <w:tc>
          <w:tcPr>
            <w:tcW w:w="443" w:type="dxa"/>
            <w:shd w:val="clear" w:color="auto" w:fill="auto"/>
            <w:vAlign w:val="center"/>
          </w:tcPr>
          <w:p w:rsidR="00CA387E" w:rsidRPr="002E102E" w:rsidRDefault="00582D0C" w:rsidP="00470B05">
            <w:pPr>
              <w:ind w:left="-90" w:right="-107"/>
              <w:jc w:val="center"/>
              <w:rPr>
                <w:b/>
                <w:sz w:val="24"/>
                <w:szCs w:val="24"/>
              </w:rPr>
            </w:pPr>
            <w:r w:rsidRPr="002E102E">
              <w:rPr>
                <w:b/>
                <w:sz w:val="24"/>
                <w:szCs w:val="24"/>
              </w:rPr>
              <w:t>9</w:t>
            </w:r>
            <w:r w:rsidR="00334CD0">
              <w:rPr>
                <w:b/>
                <w:sz w:val="24"/>
                <w:szCs w:val="24"/>
              </w:rPr>
              <w:t>0</w:t>
            </w:r>
          </w:p>
        </w:tc>
        <w:tc>
          <w:tcPr>
            <w:tcW w:w="6801" w:type="dxa"/>
            <w:shd w:val="clear" w:color="auto" w:fill="auto"/>
            <w:vAlign w:val="center"/>
          </w:tcPr>
          <w:p w:rsidR="00CA387E" w:rsidRPr="002E102E" w:rsidRDefault="00CA387E" w:rsidP="003E3EE7">
            <w:pPr>
              <w:rPr>
                <w:sz w:val="24"/>
                <w:szCs w:val="24"/>
              </w:rPr>
            </w:pPr>
            <w:r w:rsidRPr="002E102E">
              <w:rPr>
                <w:sz w:val="24"/>
                <w:szCs w:val="24"/>
              </w:rPr>
              <w:t>Teacher’s Edition</w:t>
            </w:r>
            <w:r w:rsidR="007E3F9F">
              <w:rPr>
                <w:sz w:val="24"/>
                <w:szCs w:val="24"/>
              </w:rPr>
              <w:t xml:space="preserve"> is well organized and tiered, presenting</w:t>
            </w:r>
            <w:r w:rsidRPr="002E102E">
              <w:rPr>
                <w:sz w:val="24"/>
                <w:szCs w:val="24"/>
              </w:rPr>
              <w:t xml:space="preserve"> learning progressions to provide an overview of the scope and </w:t>
            </w:r>
            <w:r w:rsidR="007E3F9F">
              <w:rPr>
                <w:sz w:val="24"/>
                <w:szCs w:val="24"/>
              </w:rPr>
              <w:t>sequence of skills and concepts, and has clear, measureable learning objectives and opportunities for differentiated instruction.</w:t>
            </w:r>
          </w:p>
        </w:tc>
        <w:tc>
          <w:tcPr>
            <w:tcW w:w="2162" w:type="dxa"/>
            <w:shd w:val="clear" w:color="auto" w:fill="auto"/>
          </w:tcPr>
          <w:p w:rsidR="006A62EB" w:rsidRDefault="006A62EB">
            <w:pPr>
              <w:rPr>
                <w:sz w:val="24"/>
                <w:szCs w:val="24"/>
              </w:rPr>
            </w:pPr>
          </w:p>
          <w:p w:rsidR="00CA387E" w:rsidRPr="002E102E" w:rsidRDefault="004B2A13">
            <w:pPr>
              <w:rPr>
                <w:sz w:val="24"/>
                <w:szCs w:val="24"/>
              </w:rPr>
            </w:pPr>
            <w:r w:rsidRPr="002E102E">
              <w:rPr>
                <w:sz w:val="24"/>
                <w:szCs w:val="24"/>
              </w:rPr>
              <w:fldChar w:fldCharType="begin">
                <w:ffData>
                  <w:name w:val="Text1"/>
                  <w:enabled/>
                  <w:calcOnExit w:val="0"/>
                  <w:textInput/>
                </w:ffData>
              </w:fldChar>
            </w:r>
            <w:r w:rsidR="00CA387E" w:rsidRPr="002E102E">
              <w:rPr>
                <w:sz w:val="24"/>
                <w:szCs w:val="24"/>
              </w:rPr>
              <w:instrText xml:space="preserve"> FORMTEXT </w:instrText>
            </w:r>
            <w:r w:rsidRPr="002E102E">
              <w:rPr>
                <w:sz w:val="24"/>
                <w:szCs w:val="24"/>
              </w:rPr>
            </w:r>
            <w:r w:rsidRPr="002E102E">
              <w:rPr>
                <w:sz w:val="24"/>
                <w:szCs w:val="24"/>
              </w:rPr>
              <w:fldChar w:fldCharType="separate"/>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Pr="002E102E">
              <w:rPr>
                <w:sz w:val="24"/>
                <w:szCs w:val="24"/>
              </w:rPr>
              <w:fldChar w:fldCharType="end"/>
            </w:r>
          </w:p>
        </w:tc>
        <w:tc>
          <w:tcPr>
            <w:tcW w:w="2163" w:type="dxa"/>
            <w:shd w:val="clear" w:color="auto" w:fill="auto"/>
          </w:tcPr>
          <w:p w:rsidR="006A62EB" w:rsidRDefault="006A62EB">
            <w:pPr>
              <w:rPr>
                <w:sz w:val="24"/>
                <w:szCs w:val="24"/>
              </w:rPr>
            </w:pPr>
          </w:p>
          <w:p w:rsidR="00CA387E" w:rsidRPr="002E102E" w:rsidRDefault="004B2A13">
            <w:pPr>
              <w:rPr>
                <w:sz w:val="24"/>
                <w:szCs w:val="24"/>
              </w:rPr>
            </w:pPr>
            <w:r w:rsidRPr="002E102E">
              <w:rPr>
                <w:sz w:val="24"/>
                <w:szCs w:val="24"/>
              </w:rPr>
              <w:fldChar w:fldCharType="begin">
                <w:ffData>
                  <w:name w:val="Text1"/>
                  <w:enabled/>
                  <w:calcOnExit w:val="0"/>
                  <w:textInput/>
                </w:ffData>
              </w:fldChar>
            </w:r>
            <w:r w:rsidR="00CA387E" w:rsidRPr="002E102E">
              <w:rPr>
                <w:sz w:val="24"/>
                <w:szCs w:val="24"/>
              </w:rPr>
              <w:instrText xml:space="preserve"> FORMTEXT </w:instrText>
            </w:r>
            <w:r w:rsidRPr="002E102E">
              <w:rPr>
                <w:sz w:val="24"/>
                <w:szCs w:val="24"/>
              </w:rPr>
            </w:r>
            <w:r w:rsidRPr="002E102E">
              <w:rPr>
                <w:sz w:val="24"/>
                <w:szCs w:val="24"/>
              </w:rPr>
              <w:fldChar w:fldCharType="separate"/>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Pr="002E102E">
              <w:rPr>
                <w:sz w:val="24"/>
                <w:szCs w:val="24"/>
              </w:rPr>
              <w:fldChar w:fldCharType="end"/>
            </w:r>
          </w:p>
        </w:tc>
        <w:tc>
          <w:tcPr>
            <w:tcW w:w="2163" w:type="dxa"/>
            <w:shd w:val="clear" w:color="auto" w:fill="auto"/>
          </w:tcPr>
          <w:p w:rsidR="006A62EB" w:rsidRDefault="006A62EB">
            <w:pPr>
              <w:rPr>
                <w:sz w:val="24"/>
                <w:szCs w:val="24"/>
              </w:rPr>
            </w:pPr>
          </w:p>
          <w:p w:rsidR="00CA387E" w:rsidRPr="002E102E" w:rsidRDefault="004B2A13">
            <w:pPr>
              <w:rPr>
                <w:sz w:val="24"/>
                <w:szCs w:val="24"/>
              </w:rPr>
            </w:pPr>
            <w:r w:rsidRPr="002E102E">
              <w:rPr>
                <w:sz w:val="24"/>
                <w:szCs w:val="24"/>
              </w:rPr>
              <w:fldChar w:fldCharType="begin">
                <w:ffData>
                  <w:name w:val="Text1"/>
                  <w:enabled/>
                  <w:calcOnExit w:val="0"/>
                  <w:textInput/>
                </w:ffData>
              </w:fldChar>
            </w:r>
            <w:r w:rsidR="00CA387E" w:rsidRPr="002E102E">
              <w:rPr>
                <w:sz w:val="24"/>
                <w:szCs w:val="24"/>
              </w:rPr>
              <w:instrText xml:space="preserve"> FORMTEXT </w:instrText>
            </w:r>
            <w:r w:rsidRPr="002E102E">
              <w:rPr>
                <w:sz w:val="24"/>
                <w:szCs w:val="24"/>
              </w:rPr>
            </w:r>
            <w:r w:rsidRPr="002E102E">
              <w:rPr>
                <w:sz w:val="24"/>
                <w:szCs w:val="24"/>
              </w:rPr>
              <w:fldChar w:fldCharType="separate"/>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Pr="002E102E">
              <w:rPr>
                <w:sz w:val="24"/>
                <w:szCs w:val="24"/>
              </w:rPr>
              <w:fldChar w:fldCharType="end"/>
            </w:r>
          </w:p>
        </w:tc>
        <w:tc>
          <w:tcPr>
            <w:tcW w:w="884" w:type="dxa"/>
            <w:shd w:val="clear" w:color="auto" w:fill="auto"/>
          </w:tcPr>
          <w:p w:rsidR="00CA387E" w:rsidRPr="002E102E" w:rsidRDefault="00CA387E" w:rsidP="00BD7312">
            <w:pPr>
              <w:jc w:val="center"/>
              <w:rPr>
                <w:sz w:val="24"/>
                <w:szCs w:val="24"/>
              </w:rPr>
            </w:pPr>
          </w:p>
        </w:tc>
      </w:tr>
      <w:tr w:rsidR="00CA387E" w:rsidRPr="002E102E" w:rsidTr="005A45DD">
        <w:trPr>
          <w:cantSplit/>
        </w:trPr>
        <w:tc>
          <w:tcPr>
            <w:tcW w:w="443" w:type="dxa"/>
            <w:shd w:val="clear" w:color="auto" w:fill="auto"/>
            <w:vAlign w:val="center"/>
          </w:tcPr>
          <w:p w:rsidR="00CA387E" w:rsidRPr="002E102E" w:rsidRDefault="00334CD0" w:rsidP="00BD7312">
            <w:pPr>
              <w:ind w:left="-90" w:right="-107"/>
              <w:jc w:val="center"/>
              <w:rPr>
                <w:b/>
                <w:sz w:val="24"/>
                <w:szCs w:val="24"/>
              </w:rPr>
            </w:pPr>
            <w:r>
              <w:rPr>
                <w:b/>
                <w:sz w:val="24"/>
                <w:szCs w:val="24"/>
              </w:rPr>
              <w:t>9</w:t>
            </w:r>
            <w:r w:rsidR="00DA1F16">
              <w:rPr>
                <w:b/>
                <w:sz w:val="24"/>
                <w:szCs w:val="24"/>
              </w:rPr>
              <w:t>1</w:t>
            </w:r>
          </w:p>
        </w:tc>
        <w:tc>
          <w:tcPr>
            <w:tcW w:w="6801" w:type="dxa"/>
            <w:shd w:val="clear" w:color="auto" w:fill="auto"/>
            <w:vAlign w:val="center"/>
          </w:tcPr>
          <w:p w:rsidR="00CA387E" w:rsidRPr="002E102E" w:rsidRDefault="00CA387E" w:rsidP="003E3EE7">
            <w:pPr>
              <w:rPr>
                <w:sz w:val="24"/>
                <w:szCs w:val="24"/>
              </w:rPr>
            </w:pPr>
            <w:r w:rsidRPr="002E102E">
              <w:rPr>
                <w:sz w:val="24"/>
                <w:szCs w:val="24"/>
              </w:rPr>
              <w:t>Teacher’s Edition provides instructional strategies, resources, and language development support for English language l</w:t>
            </w:r>
            <w:r w:rsidR="00E24F42">
              <w:rPr>
                <w:sz w:val="24"/>
                <w:szCs w:val="24"/>
              </w:rPr>
              <w:t>earners (sheltered instruction.)</w:t>
            </w:r>
          </w:p>
        </w:tc>
        <w:tc>
          <w:tcPr>
            <w:tcW w:w="2162" w:type="dxa"/>
            <w:shd w:val="clear" w:color="auto" w:fill="auto"/>
          </w:tcPr>
          <w:p w:rsidR="006A62EB" w:rsidRDefault="006A62EB">
            <w:pPr>
              <w:rPr>
                <w:sz w:val="24"/>
                <w:szCs w:val="24"/>
              </w:rPr>
            </w:pPr>
          </w:p>
          <w:p w:rsidR="00CA387E" w:rsidRPr="002E102E" w:rsidRDefault="004B2A13">
            <w:pPr>
              <w:rPr>
                <w:sz w:val="24"/>
                <w:szCs w:val="24"/>
              </w:rPr>
            </w:pPr>
            <w:r w:rsidRPr="002E102E">
              <w:rPr>
                <w:sz w:val="24"/>
                <w:szCs w:val="24"/>
              </w:rPr>
              <w:fldChar w:fldCharType="begin">
                <w:ffData>
                  <w:name w:val="Text1"/>
                  <w:enabled/>
                  <w:calcOnExit w:val="0"/>
                  <w:textInput/>
                </w:ffData>
              </w:fldChar>
            </w:r>
            <w:r w:rsidR="00CA387E" w:rsidRPr="002E102E">
              <w:rPr>
                <w:sz w:val="24"/>
                <w:szCs w:val="24"/>
              </w:rPr>
              <w:instrText xml:space="preserve"> FORMTEXT </w:instrText>
            </w:r>
            <w:r w:rsidRPr="002E102E">
              <w:rPr>
                <w:sz w:val="24"/>
                <w:szCs w:val="24"/>
              </w:rPr>
            </w:r>
            <w:r w:rsidRPr="002E102E">
              <w:rPr>
                <w:sz w:val="24"/>
                <w:szCs w:val="24"/>
              </w:rPr>
              <w:fldChar w:fldCharType="separate"/>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Pr="002E102E">
              <w:rPr>
                <w:sz w:val="24"/>
                <w:szCs w:val="24"/>
              </w:rPr>
              <w:fldChar w:fldCharType="end"/>
            </w:r>
          </w:p>
        </w:tc>
        <w:tc>
          <w:tcPr>
            <w:tcW w:w="2163" w:type="dxa"/>
            <w:shd w:val="clear" w:color="auto" w:fill="auto"/>
          </w:tcPr>
          <w:p w:rsidR="006A62EB" w:rsidRDefault="006A62EB">
            <w:pPr>
              <w:rPr>
                <w:sz w:val="24"/>
                <w:szCs w:val="24"/>
              </w:rPr>
            </w:pPr>
          </w:p>
          <w:p w:rsidR="00CA387E" w:rsidRPr="002E102E" w:rsidRDefault="004B2A13">
            <w:pPr>
              <w:rPr>
                <w:sz w:val="24"/>
                <w:szCs w:val="24"/>
              </w:rPr>
            </w:pPr>
            <w:r w:rsidRPr="002E102E">
              <w:rPr>
                <w:sz w:val="24"/>
                <w:szCs w:val="24"/>
              </w:rPr>
              <w:fldChar w:fldCharType="begin">
                <w:ffData>
                  <w:name w:val="Text1"/>
                  <w:enabled/>
                  <w:calcOnExit w:val="0"/>
                  <w:textInput/>
                </w:ffData>
              </w:fldChar>
            </w:r>
            <w:r w:rsidR="00CA387E" w:rsidRPr="002E102E">
              <w:rPr>
                <w:sz w:val="24"/>
                <w:szCs w:val="24"/>
              </w:rPr>
              <w:instrText xml:space="preserve"> FORMTEXT </w:instrText>
            </w:r>
            <w:r w:rsidRPr="002E102E">
              <w:rPr>
                <w:sz w:val="24"/>
                <w:szCs w:val="24"/>
              </w:rPr>
            </w:r>
            <w:r w:rsidRPr="002E102E">
              <w:rPr>
                <w:sz w:val="24"/>
                <w:szCs w:val="24"/>
              </w:rPr>
              <w:fldChar w:fldCharType="separate"/>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Pr="002E102E">
              <w:rPr>
                <w:sz w:val="24"/>
                <w:szCs w:val="24"/>
              </w:rPr>
              <w:fldChar w:fldCharType="end"/>
            </w:r>
          </w:p>
        </w:tc>
        <w:tc>
          <w:tcPr>
            <w:tcW w:w="2163" w:type="dxa"/>
            <w:shd w:val="clear" w:color="auto" w:fill="auto"/>
          </w:tcPr>
          <w:p w:rsidR="006A62EB" w:rsidRDefault="006A62EB">
            <w:pPr>
              <w:rPr>
                <w:sz w:val="24"/>
                <w:szCs w:val="24"/>
              </w:rPr>
            </w:pPr>
          </w:p>
          <w:p w:rsidR="00CA387E" w:rsidRPr="002E102E" w:rsidRDefault="004B2A13">
            <w:pPr>
              <w:rPr>
                <w:sz w:val="24"/>
                <w:szCs w:val="24"/>
              </w:rPr>
            </w:pPr>
            <w:r w:rsidRPr="002E102E">
              <w:rPr>
                <w:sz w:val="24"/>
                <w:szCs w:val="24"/>
              </w:rPr>
              <w:fldChar w:fldCharType="begin">
                <w:ffData>
                  <w:name w:val="Text1"/>
                  <w:enabled/>
                  <w:calcOnExit w:val="0"/>
                  <w:textInput/>
                </w:ffData>
              </w:fldChar>
            </w:r>
            <w:r w:rsidR="00CA387E" w:rsidRPr="002E102E">
              <w:rPr>
                <w:sz w:val="24"/>
                <w:szCs w:val="24"/>
              </w:rPr>
              <w:instrText xml:space="preserve"> FORMTEXT </w:instrText>
            </w:r>
            <w:r w:rsidRPr="002E102E">
              <w:rPr>
                <w:sz w:val="24"/>
                <w:szCs w:val="24"/>
              </w:rPr>
            </w:r>
            <w:r w:rsidRPr="002E102E">
              <w:rPr>
                <w:sz w:val="24"/>
                <w:szCs w:val="24"/>
              </w:rPr>
              <w:fldChar w:fldCharType="separate"/>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Pr="002E102E">
              <w:rPr>
                <w:sz w:val="24"/>
                <w:szCs w:val="24"/>
              </w:rPr>
              <w:fldChar w:fldCharType="end"/>
            </w:r>
          </w:p>
        </w:tc>
        <w:tc>
          <w:tcPr>
            <w:tcW w:w="884" w:type="dxa"/>
            <w:shd w:val="clear" w:color="auto" w:fill="auto"/>
          </w:tcPr>
          <w:p w:rsidR="00CA387E" w:rsidRPr="002E102E" w:rsidRDefault="00CA387E" w:rsidP="00BD7312">
            <w:pPr>
              <w:jc w:val="center"/>
              <w:rPr>
                <w:b/>
                <w:sz w:val="24"/>
                <w:szCs w:val="24"/>
              </w:rPr>
            </w:pPr>
          </w:p>
        </w:tc>
      </w:tr>
      <w:tr w:rsidR="0048744B" w:rsidRPr="002E102E" w:rsidTr="005A45DD">
        <w:trPr>
          <w:cantSplit/>
        </w:trPr>
        <w:tc>
          <w:tcPr>
            <w:tcW w:w="443" w:type="dxa"/>
            <w:shd w:val="clear" w:color="auto" w:fill="auto"/>
            <w:vAlign w:val="center"/>
          </w:tcPr>
          <w:p w:rsidR="0048744B" w:rsidRPr="002E102E" w:rsidRDefault="00334CD0" w:rsidP="0059581E">
            <w:pPr>
              <w:ind w:left="-90" w:right="-107"/>
              <w:jc w:val="center"/>
              <w:rPr>
                <w:b/>
                <w:sz w:val="24"/>
                <w:szCs w:val="24"/>
              </w:rPr>
            </w:pPr>
            <w:r>
              <w:rPr>
                <w:b/>
                <w:sz w:val="24"/>
                <w:szCs w:val="24"/>
              </w:rPr>
              <w:t>9</w:t>
            </w:r>
            <w:r w:rsidR="00582D0C" w:rsidRPr="002E102E">
              <w:rPr>
                <w:b/>
                <w:sz w:val="24"/>
                <w:szCs w:val="24"/>
              </w:rPr>
              <w:t>2</w:t>
            </w:r>
          </w:p>
        </w:tc>
        <w:tc>
          <w:tcPr>
            <w:tcW w:w="6801" w:type="dxa"/>
            <w:shd w:val="clear" w:color="auto" w:fill="auto"/>
            <w:vAlign w:val="center"/>
          </w:tcPr>
          <w:p w:rsidR="0048744B" w:rsidRPr="002E102E" w:rsidRDefault="0048744B" w:rsidP="00582D0C">
            <w:pPr>
              <w:rPr>
                <w:strike/>
                <w:sz w:val="24"/>
                <w:szCs w:val="24"/>
              </w:rPr>
            </w:pPr>
            <w:r w:rsidRPr="002E102E">
              <w:rPr>
                <w:sz w:val="24"/>
                <w:szCs w:val="24"/>
              </w:rPr>
              <w:t>Teacher’s Edition includes content and information that support a variety of approaches to instruction</w:t>
            </w:r>
          </w:p>
        </w:tc>
        <w:tc>
          <w:tcPr>
            <w:tcW w:w="2162" w:type="dxa"/>
            <w:shd w:val="clear" w:color="auto" w:fill="FFFFFF" w:themeFill="background1"/>
            <w:vAlign w:val="center"/>
          </w:tcPr>
          <w:p w:rsidR="0048744B" w:rsidRPr="002E102E" w:rsidRDefault="004B2A13" w:rsidP="007D77D6">
            <w:pPr>
              <w:rPr>
                <w:sz w:val="24"/>
                <w:szCs w:val="24"/>
              </w:rPr>
            </w:pPr>
            <w:r w:rsidRPr="002E102E">
              <w:rPr>
                <w:sz w:val="24"/>
                <w:szCs w:val="24"/>
              </w:rPr>
              <w:fldChar w:fldCharType="begin">
                <w:ffData>
                  <w:name w:val="Text1"/>
                  <w:enabled/>
                  <w:calcOnExit w:val="0"/>
                  <w:textInput/>
                </w:ffData>
              </w:fldChar>
            </w:r>
            <w:r w:rsidR="0048744B" w:rsidRPr="002E102E">
              <w:rPr>
                <w:sz w:val="24"/>
                <w:szCs w:val="24"/>
              </w:rPr>
              <w:instrText xml:space="preserve"> FORMTEXT </w:instrText>
            </w:r>
            <w:r w:rsidRPr="002E102E">
              <w:rPr>
                <w:sz w:val="24"/>
                <w:szCs w:val="24"/>
              </w:rPr>
            </w:r>
            <w:r w:rsidRPr="002E102E">
              <w:rPr>
                <w:sz w:val="24"/>
                <w:szCs w:val="24"/>
              </w:rPr>
              <w:fldChar w:fldCharType="separate"/>
            </w:r>
            <w:r w:rsidR="0048744B" w:rsidRPr="002E102E">
              <w:rPr>
                <w:noProof/>
                <w:sz w:val="24"/>
                <w:szCs w:val="24"/>
              </w:rPr>
              <w:t> </w:t>
            </w:r>
            <w:r w:rsidR="0048744B" w:rsidRPr="002E102E">
              <w:rPr>
                <w:noProof/>
                <w:sz w:val="24"/>
                <w:szCs w:val="24"/>
              </w:rPr>
              <w:t> </w:t>
            </w:r>
            <w:r w:rsidR="0048744B" w:rsidRPr="002E102E">
              <w:rPr>
                <w:noProof/>
                <w:sz w:val="24"/>
                <w:szCs w:val="24"/>
              </w:rPr>
              <w:t> </w:t>
            </w:r>
            <w:r w:rsidR="0048744B" w:rsidRPr="002E102E">
              <w:rPr>
                <w:noProof/>
                <w:sz w:val="24"/>
                <w:szCs w:val="24"/>
              </w:rPr>
              <w:t> </w:t>
            </w:r>
            <w:r w:rsidR="0048744B" w:rsidRPr="002E102E">
              <w:rPr>
                <w:noProof/>
                <w:sz w:val="24"/>
                <w:szCs w:val="24"/>
              </w:rPr>
              <w:t> </w:t>
            </w:r>
            <w:r w:rsidRPr="002E102E">
              <w:rPr>
                <w:sz w:val="24"/>
                <w:szCs w:val="24"/>
              </w:rPr>
              <w:fldChar w:fldCharType="end"/>
            </w:r>
          </w:p>
        </w:tc>
        <w:tc>
          <w:tcPr>
            <w:tcW w:w="2163" w:type="dxa"/>
            <w:shd w:val="clear" w:color="auto" w:fill="FFFFFF" w:themeFill="background1"/>
            <w:vAlign w:val="center"/>
          </w:tcPr>
          <w:p w:rsidR="0048744B" w:rsidRPr="002E102E" w:rsidRDefault="004B2A13" w:rsidP="007D77D6">
            <w:pPr>
              <w:rPr>
                <w:sz w:val="24"/>
                <w:szCs w:val="24"/>
              </w:rPr>
            </w:pPr>
            <w:r w:rsidRPr="002E102E">
              <w:rPr>
                <w:sz w:val="24"/>
                <w:szCs w:val="24"/>
              </w:rPr>
              <w:fldChar w:fldCharType="begin">
                <w:ffData>
                  <w:name w:val="Text1"/>
                  <w:enabled/>
                  <w:calcOnExit w:val="0"/>
                  <w:textInput/>
                </w:ffData>
              </w:fldChar>
            </w:r>
            <w:r w:rsidR="0048744B" w:rsidRPr="002E102E">
              <w:rPr>
                <w:sz w:val="24"/>
                <w:szCs w:val="24"/>
              </w:rPr>
              <w:instrText xml:space="preserve"> FORMTEXT </w:instrText>
            </w:r>
            <w:r w:rsidRPr="002E102E">
              <w:rPr>
                <w:sz w:val="24"/>
                <w:szCs w:val="24"/>
              </w:rPr>
            </w:r>
            <w:r w:rsidRPr="002E102E">
              <w:rPr>
                <w:sz w:val="24"/>
                <w:szCs w:val="24"/>
              </w:rPr>
              <w:fldChar w:fldCharType="separate"/>
            </w:r>
            <w:r w:rsidR="0048744B" w:rsidRPr="002E102E">
              <w:rPr>
                <w:noProof/>
                <w:sz w:val="24"/>
                <w:szCs w:val="24"/>
              </w:rPr>
              <w:t> </w:t>
            </w:r>
            <w:r w:rsidR="0048744B" w:rsidRPr="002E102E">
              <w:rPr>
                <w:noProof/>
                <w:sz w:val="24"/>
                <w:szCs w:val="24"/>
              </w:rPr>
              <w:t> </w:t>
            </w:r>
            <w:r w:rsidR="0048744B" w:rsidRPr="002E102E">
              <w:rPr>
                <w:noProof/>
                <w:sz w:val="24"/>
                <w:szCs w:val="24"/>
              </w:rPr>
              <w:t> </w:t>
            </w:r>
            <w:r w:rsidR="0048744B" w:rsidRPr="002E102E">
              <w:rPr>
                <w:noProof/>
                <w:sz w:val="24"/>
                <w:szCs w:val="24"/>
              </w:rPr>
              <w:t> </w:t>
            </w:r>
            <w:r w:rsidR="0048744B" w:rsidRPr="002E102E">
              <w:rPr>
                <w:noProof/>
                <w:sz w:val="24"/>
                <w:szCs w:val="24"/>
              </w:rPr>
              <w:t> </w:t>
            </w:r>
            <w:r w:rsidRPr="002E102E">
              <w:rPr>
                <w:sz w:val="24"/>
                <w:szCs w:val="24"/>
              </w:rPr>
              <w:fldChar w:fldCharType="end"/>
            </w:r>
          </w:p>
        </w:tc>
        <w:tc>
          <w:tcPr>
            <w:tcW w:w="2163" w:type="dxa"/>
            <w:shd w:val="clear" w:color="auto" w:fill="FFFFFF" w:themeFill="background1"/>
            <w:vAlign w:val="center"/>
          </w:tcPr>
          <w:p w:rsidR="0048744B" w:rsidRPr="002E102E" w:rsidRDefault="004B2A13" w:rsidP="007D77D6">
            <w:pPr>
              <w:rPr>
                <w:sz w:val="24"/>
                <w:szCs w:val="24"/>
              </w:rPr>
            </w:pPr>
            <w:r w:rsidRPr="002E102E">
              <w:rPr>
                <w:sz w:val="24"/>
                <w:szCs w:val="24"/>
              </w:rPr>
              <w:fldChar w:fldCharType="begin">
                <w:ffData>
                  <w:name w:val="Text1"/>
                  <w:enabled/>
                  <w:calcOnExit w:val="0"/>
                  <w:textInput/>
                </w:ffData>
              </w:fldChar>
            </w:r>
            <w:r w:rsidR="0048744B" w:rsidRPr="002E102E">
              <w:rPr>
                <w:sz w:val="24"/>
                <w:szCs w:val="24"/>
              </w:rPr>
              <w:instrText xml:space="preserve"> FORMTEXT </w:instrText>
            </w:r>
            <w:r w:rsidRPr="002E102E">
              <w:rPr>
                <w:sz w:val="24"/>
                <w:szCs w:val="24"/>
              </w:rPr>
            </w:r>
            <w:r w:rsidRPr="002E102E">
              <w:rPr>
                <w:sz w:val="24"/>
                <w:szCs w:val="24"/>
              </w:rPr>
              <w:fldChar w:fldCharType="separate"/>
            </w:r>
            <w:r w:rsidR="0048744B" w:rsidRPr="002E102E">
              <w:rPr>
                <w:noProof/>
                <w:sz w:val="24"/>
                <w:szCs w:val="24"/>
              </w:rPr>
              <w:t> </w:t>
            </w:r>
            <w:r w:rsidR="0048744B" w:rsidRPr="002E102E">
              <w:rPr>
                <w:noProof/>
                <w:sz w:val="24"/>
                <w:szCs w:val="24"/>
              </w:rPr>
              <w:t> </w:t>
            </w:r>
            <w:r w:rsidR="0048744B" w:rsidRPr="002E102E">
              <w:rPr>
                <w:noProof/>
                <w:sz w:val="24"/>
                <w:szCs w:val="24"/>
              </w:rPr>
              <w:t> </w:t>
            </w:r>
            <w:r w:rsidR="0048744B" w:rsidRPr="002E102E">
              <w:rPr>
                <w:noProof/>
                <w:sz w:val="24"/>
                <w:szCs w:val="24"/>
              </w:rPr>
              <w:t> </w:t>
            </w:r>
            <w:r w:rsidR="0048744B" w:rsidRPr="002E102E">
              <w:rPr>
                <w:noProof/>
                <w:sz w:val="24"/>
                <w:szCs w:val="24"/>
              </w:rPr>
              <w:t> </w:t>
            </w:r>
            <w:r w:rsidRPr="002E102E">
              <w:rPr>
                <w:sz w:val="24"/>
                <w:szCs w:val="24"/>
              </w:rPr>
              <w:fldChar w:fldCharType="end"/>
            </w:r>
          </w:p>
        </w:tc>
        <w:tc>
          <w:tcPr>
            <w:tcW w:w="884" w:type="dxa"/>
            <w:shd w:val="clear" w:color="auto" w:fill="FFFFFF" w:themeFill="background1"/>
          </w:tcPr>
          <w:p w:rsidR="0048744B" w:rsidRPr="002E102E" w:rsidRDefault="0048744B" w:rsidP="00BD7312">
            <w:pPr>
              <w:jc w:val="center"/>
              <w:rPr>
                <w:b/>
                <w:sz w:val="24"/>
                <w:szCs w:val="24"/>
              </w:rPr>
            </w:pPr>
          </w:p>
        </w:tc>
      </w:tr>
      <w:tr w:rsidR="00CA387E" w:rsidRPr="002E102E" w:rsidTr="005A45DD">
        <w:trPr>
          <w:cantSplit/>
          <w:trHeight w:val="432"/>
        </w:trPr>
        <w:tc>
          <w:tcPr>
            <w:tcW w:w="443" w:type="dxa"/>
            <w:shd w:val="clear" w:color="auto" w:fill="auto"/>
            <w:vAlign w:val="center"/>
          </w:tcPr>
          <w:p w:rsidR="00CA387E" w:rsidRPr="002E102E" w:rsidRDefault="00334CD0" w:rsidP="00470B05">
            <w:pPr>
              <w:ind w:left="-90" w:right="-107"/>
              <w:jc w:val="center"/>
              <w:rPr>
                <w:b/>
                <w:sz w:val="24"/>
                <w:szCs w:val="24"/>
              </w:rPr>
            </w:pPr>
            <w:r>
              <w:rPr>
                <w:b/>
                <w:sz w:val="24"/>
                <w:szCs w:val="24"/>
              </w:rPr>
              <w:t>9</w:t>
            </w:r>
            <w:r w:rsidR="00582D0C" w:rsidRPr="002E102E">
              <w:rPr>
                <w:b/>
                <w:sz w:val="24"/>
                <w:szCs w:val="24"/>
              </w:rPr>
              <w:t>3</w:t>
            </w:r>
          </w:p>
        </w:tc>
        <w:tc>
          <w:tcPr>
            <w:tcW w:w="6801" w:type="dxa"/>
            <w:shd w:val="clear" w:color="auto" w:fill="auto"/>
            <w:vAlign w:val="center"/>
          </w:tcPr>
          <w:p w:rsidR="00CA387E" w:rsidRPr="002E102E" w:rsidRDefault="006D7CAB" w:rsidP="003E3EE7">
            <w:pPr>
              <w:rPr>
                <w:sz w:val="24"/>
                <w:szCs w:val="24"/>
              </w:rPr>
            </w:pPr>
            <w:r w:rsidRPr="002E102E">
              <w:rPr>
                <w:sz w:val="24"/>
                <w:szCs w:val="24"/>
              </w:rPr>
              <w:t>Teacher’s Edition includes writing activities</w:t>
            </w:r>
            <w:r w:rsidR="007E3F9F">
              <w:rPr>
                <w:sz w:val="24"/>
                <w:szCs w:val="24"/>
              </w:rPr>
              <w:t xml:space="preserve"> that use CCSS standards, and</w:t>
            </w:r>
            <w:r w:rsidR="00CA387E" w:rsidRPr="002E102E">
              <w:rPr>
                <w:sz w:val="24"/>
                <w:szCs w:val="24"/>
              </w:rPr>
              <w:t xml:space="preserve"> where students explain their thinking</w:t>
            </w:r>
            <w:r w:rsidR="007E3F9F">
              <w:rPr>
                <w:sz w:val="24"/>
                <w:szCs w:val="24"/>
              </w:rPr>
              <w:t>.</w:t>
            </w:r>
          </w:p>
        </w:tc>
        <w:tc>
          <w:tcPr>
            <w:tcW w:w="2162" w:type="dxa"/>
            <w:shd w:val="clear" w:color="auto" w:fill="auto"/>
            <w:vAlign w:val="center"/>
          </w:tcPr>
          <w:p w:rsidR="00CA387E" w:rsidRPr="002E102E" w:rsidRDefault="004B2A13">
            <w:pPr>
              <w:rPr>
                <w:sz w:val="24"/>
                <w:szCs w:val="24"/>
              </w:rPr>
            </w:pPr>
            <w:r w:rsidRPr="002E102E">
              <w:rPr>
                <w:sz w:val="24"/>
                <w:szCs w:val="24"/>
              </w:rPr>
              <w:fldChar w:fldCharType="begin">
                <w:ffData>
                  <w:name w:val="Text1"/>
                  <w:enabled/>
                  <w:calcOnExit w:val="0"/>
                  <w:textInput/>
                </w:ffData>
              </w:fldChar>
            </w:r>
            <w:r w:rsidR="00CA387E" w:rsidRPr="002E102E">
              <w:rPr>
                <w:sz w:val="24"/>
                <w:szCs w:val="24"/>
              </w:rPr>
              <w:instrText xml:space="preserve"> FORMTEXT </w:instrText>
            </w:r>
            <w:r w:rsidRPr="002E102E">
              <w:rPr>
                <w:sz w:val="24"/>
                <w:szCs w:val="24"/>
              </w:rPr>
            </w:r>
            <w:r w:rsidRPr="002E102E">
              <w:rPr>
                <w:sz w:val="24"/>
                <w:szCs w:val="24"/>
              </w:rPr>
              <w:fldChar w:fldCharType="separate"/>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Pr="002E102E">
              <w:rPr>
                <w:sz w:val="24"/>
                <w:szCs w:val="24"/>
              </w:rPr>
              <w:fldChar w:fldCharType="end"/>
            </w:r>
          </w:p>
        </w:tc>
        <w:tc>
          <w:tcPr>
            <w:tcW w:w="2163" w:type="dxa"/>
            <w:shd w:val="clear" w:color="auto" w:fill="auto"/>
            <w:vAlign w:val="center"/>
          </w:tcPr>
          <w:p w:rsidR="00CA387E" w:rsidRPr="002E102E" w:rsidRDefault="004B2A13">
            <w:pPr>
              <w:rPr>
                <w:sz w:val="24"/>
                <w:szCs w:val="24"/>
              </w:rPr>
            </w:pPr>
            <w:r w:rsidRPr="002E102E">
              <w:rPr>
                <w:sz w:val="24"/>
                <w:szCs w:val="24"/>
              </w:rPr>
              <w:fldChar w:fldCharType="begin">
                <w:ffData>
                  <w:name w:val="Text1"/>
                  <w:enabled/>
                  <w:calcOnExit w:val="0"/>
                  <w:textInput/>
                </w:ffData>
              </w:fldChar>
            </w:r>
            <w:r w:rsidR="00CA387E" w:rsidRPr="002E102E">
              <w:rPr>
                <w:sz w:val="24"/>
                <w:szCs w:val="24"/>
              </w:rPr>
              <w:instrText xml:space="preserve"> FORMTEXT </w:instrText>
            </w:r>
            <w:r w:rsidRPr="002E102E">
              <w:rPr>
                <w:sz w:val="24"/>
                <w:szCs w:val="24"/>
              </w:rPr>
            </w:r>
            <w:r w:rsidRPr="002E102E">
              <w:rPr>
                <w:sz w:val="24"/>
                <w:szCs w:val="24"/>
              </w:rPr>
              <w:fldChar w:fldCharType="separate"/>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Pr="002E102E">
              <w:rPr>
                <w:sz w:val="24"/>
                <w:szCs w:val="24"/>
              </w:rPr>
              <w:fldChar w:fldCharType="end"/>
            </w:r>
          </w:p>
        </w:tc>
        <w:tc>
          <w:tcPr>
            <w:tcW w:w="2163" w:type="dxa"/>
            <w:shd w:val="clear" w:color="auto" w:fill="auto"/>
            <w:vAlign w:val="center"/>
          </w:tcPr>
          <w:p w:rsidR="00CA387E" w:rsidRPr="002E102E" w:rsidRDefault="004B2A13">
            <w:pPr>
              <w:rPr>
                <w:sz w:val="24"/>
                <w:szCs w:val="24"/>
              </w:rPr>
            </w:pPr>
            <w:r w:rsidRPr="002E102E">
              <w:rPr>
                <w:sz w:val="24"/>
                <w:szCs w:val="24"/>
              </w:rPr>
              <w:fldChar w:fldCharType="begin">
                <w:ffData>
                  <w:name w:val="Text1"/>
                  <w:enabled/>
                  <w:calcOnExit w:val="0"/>
                  <w:textInput/>
                </w:ffData>
              </w:fldChar>
            </w:r>
            <w:r w:rsidR="00CA387E" w:rsidRPr="002E102E">
              <w:rPr>
                <w:sz w:val="24"/>
                <w:szCs w:val="24"/>
              </w:rPr>
              <w:instrText xml:space="preserve"> FORMTEXT </w:instrText>
            </w:r>
            <w:r w:rsidRPr="002E102E">
              <w:rPr>
                <w:sz w:val="24"/>
                <w:szCs w:val="24"/>
              </w:rPr>
            </w:r>
            <w:r w:rsidRPr="002E102E">
              <w:rPr>
                <w:sz w:val="24"/>
                <w:szCs w:val="24"/>
              </w:rPr>
              <w:fldChar w:fldCharType="separate"/>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Pr="002E102E">
              <w:rPr>
                <w:sz w:val="24"/>
                <w:szCs w:val="24"/>
              </w:rPr>
              <w:fldChar w:fldCharType="end"/>
            </w:r>
          </w:p>
        </w:tc>
        <w:tc>
          <w:tcPr>
            <w:tcW w:w="884" w:type="dxa"/>
            <w:shd w:val="clear" w:color="auto" w:fill="auto"/>
            <w:vAlign w:val="center"/>
          </w:tcPr>
          <w:p w:rsidR="00CA387E" w:rsidRPr="002E102E" w:rsidRDefault="00CA387E" w:rsidP="00BD7312">
            <w:pPr>
              <w:jc w:val="center"/>
              <w:rPr>
                <w:b/>
                <w:sz w:val="24"/>
                <w:szCs w:val="24"/>
              </w:rPr>
            </w:pPr>
          </w:p>
        </w:tc>
      </w:tr>
      <w:tr w:rsidR="00CA387E" w:rsidRPr="002E102E" w:rsidTr="005A45DD">
        <w:trPr>
          <w:cantSplit/>
          <w:trHeight w:val="432"/>
        </w:trPr>
        <w:tc>
          <w:tcPr>
            <w:tcW w:w="443" w:type="dxa"/>
            <w:shd w:val="clear" w:color="auto" w:fill="auto"/>
            <w:vAlign w:val="center"/>
          </w:tcPr>
          <w:p w:rsidR="00CA387E" w:rsidRPr="002E102E" w:rsidRDefault="00334CD0" w:rsidP="00470B05">
            <w:pPr>
              <w:ind w:left="-90" w:right="-107"/>
              <w:jc w:val="center"/>
              <w:rPr>
                <w:b/>
                <w:sz w:val="24"/>
                <w:szCs w:val="24"/>
              </w:rPr>
            </w:pPr>
            <w:r>
              <w:rPr>
                <w:b/>
                <w:sz w:val="24"/>
                <w:szCs w:val="24"/>
              </w:rPr>
              <w:t>94</w:t>
            </w:r>
          </w:p>
        </w:tc>
        <w:tc>
          <w:tcPr>
            <w:tcW w:w="6801" w:type="dxa"/>
            <w:shd w:val="clear" w:color="auto" w:fill="auto"/>
            <w:vAlign w:val="center"/>
          </w:tcPr>
          <w:p w:rsidR="00CA387E" w:rsidRPr="002E102E" w:rsidRDefault="00CA387E" w:rsidP="003E3EE7">
            <w:pPr>
              <w:rPr>
                <w:sz w:val="24"/>
                <w:szCs w:val="24"/>
              </w:rPr>
            </w:pPr>
            <w:r w:rsidRPr="002E102E">
              <w:rPr>
                <w:sz w:val="24"/>
                <w:szCs w:val="24"/>
              </w:rPr>
              <w:t>Teacher’s Edition provides the teach</w:t>
            </w:r>
            <w:r w:rsidR="007E3F9F">
              <w:rPr>
                <w:sz w:val="24"/>
                <w:szCs w:val="24"/>
              </w:rPr>
              <w:t>er</w:t>
            </w:r>
            <w:r w:rsidR="0095107B">
              <w:rPr>
                <w:sz w:val="24"/>
                <w:szCs w:val="24"/>
              </w:rPr>
              <w:t xml:space="preserve"> cooperative learning, and instructional strategies</w:t>
            </w:r>
            <w:r w:rsidR="007E3F9F">
              <w:rPr>
                <w:sz w:val="24"/>
                <w:szCs w:val="24"/>
              </w:rPr>
              <w:t xml:space="preserve"> for every lesson</w:t>
            </w:r>
            <w:r w:rsidR="0095107B">
              <w:rPr>
                <w:sz w:val="24"/>
                <w:szCs w:val="24"/>
              </w:rPr>
              <w:t>, and daily or weekly lessons that use CCSS standards.</w:t>
            </w:r>
          </w:p>
        </w:tc>
        <w:tc>
          <w:tcPr>
            <w:tcW w:w="2162" w:type="dxa"/>
            <w:shd w:val="clear" w:color="auto" w:fill="auto"/>
          </w:tcPr>
          <w:p w:rsidR="006A62EB" w:rsidRDefault="006A62EB">
            <w:pPr>
              <w:rPr>
                <w:sz w:val="24"/>
                <w:szCs w:val="24"/>
              </w:rPr>
            </w:pPr>
          </w:p>
          <w:p w:rsidR="00CA387E" w:rsidRPr="002E102E" w:rsidRDefault="004B2A13">
            <w:pPr>
              <w:rPr>
                <w:sz w:val="24"/>
                <w:szCs w:val="24"/>
              </w:rPr>
            </w:pPr>
            <w:r w:rsidRPr="002E102E">
              <w:rPr>
                <w:sz w:val="24"/>
                <w:szCs w:val="24"/>
              </w:rPr>
              <w:fldChar w:fldCharType="begin">
                <w:ffData>
                  <w:name w:val="Text1"/>
                  <w:enabled/>
                  <w:calcOnExit w:val="0"/>
                  <w:textInput/>
                </w:ffData>
              </w:fldChar>
            </w:r>
            <w:r w:rsidR="00CA387E" w:rsidRPr="002E102E">
              <w:rPr>
                <w:sz w:val="24"/>
                <w:szCs w:val="24"/>
              </w:rPr>
              <w:instrText xml:space="preserve"> FORMTEXT </w:instrText>
            </w:r>
            <w:r w:rsidRPr="002E102E">
              <w:rPr>
                <w:sz w:val="24"/>
                <w:szCs w:val="24"/>
              </w:rPr>
            </w:r>
            <w:r w:rsidRPr="002E102E">
              <w:rPr>
                <w:sz w:val="24"/>
                <w:szCs w:val="24"/>
              </w:rPr>
              <w:fldChar w:fldCharType="separate"/>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Pr="002E102E">
              <w:rPr>
                <w:sz w:val="24"/>
                <w:szCs w:val="24"/>
              </w:rPr>
              <w:fldChar w:fldCharType="end"/>
            </w:r>
          </w:p>
        </w:tc>
        <w:tc>
          <w:tcPr>
            <w:tcW w:w="2163" w:type="dxa"/>
            <w:shd w:val="clear" w:color="auto" w:fill="auto"/>
          </w:tcPr>
          <w:p w:rsidR="006A62EB" w:rsidRDefault="006A62EB">
            <w:pPr>
              <w:rPr>
                <w:sz w:val="24"/>
                <w:szCs w:val="24"/>
              </w:rPr>
            </w:pPr>
          </w:p>
          <w:p w:rsidR="00CA387E" w:rsidRPr="002E102E" w:rsidRDefault="004B2A13">
            <w:pPr>
              <w:rPr>
                <w:sz w:val="24"/>
                <w:szCs w:val="24"/>
              </w:rPr>
            </w:pPr>
            <w:r w:rsidRPr="002E102E">
              <w:rPr>
                <w:sz w:val="24"/>
                <w:szCs w:val="24"/>
              </w:rPr>
              <w:fldChar w:fldCharType="begin">
                <w:ffData>
                  <w:name w:val="Text1"/>
                  <w:enabled/>
                  <w:calcOnExit w:val="0"/>
                  <w:textInput/>
                </w:ffData>
              </w:fldChar>
            </w:r>
            <w:r w:rsidR="00CA387E" w:rsidRPr="002E102E">
              <w:rPr>
                <w:sz w:val="24"/>
                <w:szCs w:val="24"/>
              </w:rPr>
              <w:instrText xml:space="preserve"> FORMTEXT </w:instrText>
            </w:r>
            <w:r w:rsidRPr="002E102E">
              <w:rPr>
                <w:sz w:val="24"/>
                <w:szCs w:val="24"/>
              </w:rPr>
            </w:r>
            <w:r w:rsidRPr="002E102E">
              <w:rPr>
                <w:sz w:val="24"/>
                <w:szCs w:val="24"/>
              </w:rPr>
              <w:fldChar w:fldCharType="separate"/>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Pr="002E102E">
              <w:rPr>
                <w:sz w:val="24"/>
                <w:szCs w:val="24"/>
              </w:rPr>
              <w:fldChar w:fldCharType="end"/>
            </w:r>
          </w:p>
        </w:tc>
        <w:tc>
          <w:tcPr>
            <w:tcW w:w="2163" w:type="dxa"/>
            <w:shd w:val="clear" w:color="auto" w:fill="auto"/>
          </w:tcPr>
          <w:p w:rsidR="006A62EB" w:rsidRDefault="006A62EB">
            <w:pPr>
              <w:rPr>
                <w:sz w:val="24"/>
                <w:szCs w:val="24"/>
              </w:rPr>
            </w:pPr>
          </w:p>
          <w:p w:rsidR="00CA387E" w:rsidRPr="002E102E" w:rsidRDefault="004B2A13">
            <w:pPr>
              <w:rPr>
                <w:sz w:val="24"/>
                <w:szCs w:val="24"/>
              </w:rPr>
            </w:pPr>
            <w:r w:rsidRPr="002E102E">
              <w:rPr>
                <w:sz w:val="24"/>
                <w:szCs w:val="24"/>
              </w:rPr>
              <w:fldChar w:fldCharType="begin">
                <w:ffData>
                  <w:name w:val="Text1"/>
                  <w:enabled/>
                  <w:calcOnExit w:val="0"/>
                  <w:textInput/>
                </w:ffData>
              </w:fldChar>
            </w:r>
            <w:r w:rsidR="00CA387E" w:rsidRPr="002E102E">
              <w:rPr>
                <w:sz w:val="24"/>
                <w:szCs w:val="24"/>
              </w:rPr>
              <w:instrText xml:space="preserve"> FORMTEXT </w:instrText>
            </w:r>
            <w:r w:rsidRPr="002E102E">
              <w:rPr>
                <w:sz w:val="24"/>
                <w:szCs w:val="24"/>
              </w:rPr>
            </w:r>
            <w:r w:rsidRPr="002E102E">
              <w:rPr>
                <w:sz w:val="24"/>
                <w:szCs w:val="24"/>
              </w:rPr>
              <w:fldChar w:fldCharType="separate"/>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Pr="002E102E">
              <w:rPr>
                <w:sz w:val="24"/>
                <w:szCs w:val="24"/>
              </w:rPr>
              <w:fldChar w:fldCharType="end"/>
            </w:r>
          </w:p>
        </w:tc>
        <w:tc>
          <w:tcPr>
            <w:tcW w:w="884" w:type="dxa"/>
            <w:shd w:val="clear" w:color="auto" w:fill="auto"/>
          </w:tcPr>
          <w:p w:rsidR="00CA387E" w:rsidRPr="002E102E" w:rsidRDefault="00CA387E" w:rsidP="00BD7312">
            <w:pPr>
              <w:jc w:val="center"/>
              <w:rPr>
                <w:b/>
                <w:sz w:val="24"/>
                <w:szCs w:val="24"/>
              </w:rPr>
            </w:pPr>
          </w:p>
        </w:tc>
      </w:tr>
      <w:tr w:rsidR="00CA387E" w:rsidRPr="002E102E" w:rsidTr="005A45DD">
        <w:trPr>
          <w:cantSplit/>
        </w:trPr>
        <w:tc>
          <w:tcPr>
            <w:tcW w:w="443" w:type="dxa"/>
            <w:shd w:val="clear" w:color="auto" w:fill="auto"/>
            <w:vAlign w:val="center"/>
          </w:tcPr>
          <w:p w:rsidR="00CA387E" w:rsidRPr="002E102E" w:rsidRDefault="00334CD0" w:rsidP="00470B05">
            <w:pPr>
              <w:ind w:left="-90" w:right="-107"/>
              <w:jc w:val="center"/>
              <w:rPr>
                <w:b/>
                <w:sz w:val="24"/>
                <w:szCs w:val="24"/>
              </w:rPr>
            </w:pPr>
            <w:r>
              <w:rPr>
                <w:b/>
                <w:sz w:val="24"/>
                <w:szCs w:val="24"/>
              </w:rPr>
              <w:t>95</w:t>
            </w:r>
          </w:p>
        </w:tc>
        <w:tc>
          <w:tcPr>
            <w:tcW w:w="6801" w:type="dxa"/>
            <w:shd w:val="clear" w:color="auto" w:fill="auto"/>
            <w:vAlign w:val="center"/>
          </w:tcPr>
          <w:p w:rsidR="00CA387E" w:rsidRPr="002E102E" w:rsidRDefault="00CA387E" w:rsidP="003E3EE7">
            <w:pPr>
              <w:rPr>
                <w:sz w:val="24"/>
                <w:szCs w:val="24"/>
              </w:rPr>
            </w:pPr>
            <w:r w:rsidRPr="002E102E">
              <w:rPr>
                <w:sz w:val="24"/>
                <w:szCs w:val="24"/>
              </w:rPr>
              <w:t>Teacher’s Edition embeds various assessments (e.g., pre- and post-tests, self-assessments, written reflections, mid-unit quizzes, quick checks for understanding of the key concepts, etc.) that address lesson and/or chapter objectives.</w:t>
            </w:r>
          </w:p>
        </w:tc>
        <w:tc>
          <w:tcPr>
            <w:tcW w:w="2162" w:type="dxa"/>
            <w:shd w:val="clear" w:color="auto" w:fill="auto"/>
          </w:tcPr>
          <w:p w:rsidR="006A62EB" w:rsidRDefault="006A62EB">
            <w:pPr>
              <w:rPr>
                <w:sz w:val="24"/>
                <w:szCs w:val="24"/>
              </w:rPr>
            </w:pPr>
          </w:p>
          <w:p w:rsidR="00CA387E" w:rsidRPr="002E102E" w:rsidRDefault="004B2A13">
            <w:pPr>
              <w:rPr>
                <w:sz w:val="24"/>
                <w:szCs w:val="24"/>
              </w:rPr>
            </w:pPr>
            <w:r w:rsidRPr="002E102E">
              <w:rPr>
                <w:sz w:val="24"/>
                <w:szCs w:val="24"/>
              </w:rPr>
              <w:fldChar w:fldCharType="begin">
                <w:ffData>
                  <w:name w:val="Text1"/>
                  <w:enabled/>
                  <w:calcOnExit w:val="0"/>
                  <w:textInput/>
                </w:ffData>
              </w:fldChar>
            </w:r>
            <w:r w:rsidR="00CA387E" w:rsidRPr="002E102E">
              <w:rPr>
                <w:sz w:val="24"/>
                <w:szCs w:val="24"/>
              </w:rPr>
              <w:instrText xml:space="preserve"> FORMTEXT </w:instrText>
            </w:r>
            <w:r w:rsidRPr="002E102E">
              <w:rPr>
                <w:sz w:val="24"/>
                <w:szCs w:val="24"/>
              </w:rPr>
            </w:r>
            <w:r w:rsidRPr="002E102E">
              <w:rPr>
                <w:sz w:val="24"/>
                <w:szCs w:val="24"/>
              </w:rPr>
              <w:fldChar w:fldCharType="separate"/>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Pr="002E102E">
              <w:rPr>
                <w:sz w:val="24"/>
                <w:szCs w:val="24"/>
              </w:rPr>
              <w:fldChar w:fldCharType="end"/>
            </w:r>
          </w:p>
        </w:tc>
        <w:tc>
          <w:tcPr>
            <w:tcW w:w="2163" w:type="dxa"/>
            <w:shd w:val="clear" w:color="auto" w:fill="auto"/>
          </w:tcPr>
          <w:p w:rsidR="006A62EB" w:rsidRDefault="006A62EB">
            <w:pPr>
              <w:rPr>
                <w:sz w:val="24"/>
                <w:szCs w:val="24"/>
              </w:rPr>
            </w:pPr>
          </w:p>
          <w:p w:rsidR="00CA387E" w:rsidRPr="002E102E" w:rsidRDefault="004B2A13">
            <w:pPr>
              <w:rPr>
                <w:sz w:val="24"/>
                <w:szCs w:val="24"/>
              </w:rPr>
            </w:pPr>
            <w:r w:rsidRPr="002E102E">
              <w:rPr>
                <w:sz w:val="24"/>
                <w:szCs w:val="24"/>
              </w:rPr>
              <w:fldChar w:fldCharType="begin">
                <w:ffData>
                  <w:name w:val="Text1"/>
                  <w:enabled/>
                  <w:calcOnExit w:val="0"/>
                  <w:textInput/>
                </w:ffData>
              </w:fldChar>
            </w:r>
            <w:r w:rsidR="00CA387E" w:rsidRPr="002E102E">
              <w:rPr>
                <w:sz w:val="24"/>
                <w:szCs w:val="24"/>
              </w:rPr>
              <w:instrText xml:space="preserve"> FORMTEXT </w:instrText>
            </w:r>
            <w:r w:rsidRPr="002E102E">
              <w:rPr>
                <w:sz w:val="24"/>
                <w:szCs w:val="24"/>
              </w:rPr>
            </w:r>
            <w:r w:rsidRPr="002E102E">
              <w:rPr>
                <w:sz w:val="24"/>
                <w:szCs w:val="24"/>
              </w:rPr>
              <w:fldChar w:fldCharType="separate"/>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Pr="002E102E">
              <w:rPr>
                <w:sz w:val="24"/>
                <w:szCs w:val="24"/>
              </w:rPr>
              <w:fldChar w:fldCharType="end"/>
            </w:r>
          </w:p>
        </w:tc>
        <w:tc>
          <w:tcPr>
            <w:tcW w:w="2163" w:type="dxa"/>
            <w:shd w:val="clear" w:color="auto" w:fill="auto"/>
          </w:tcPr>
          <w:p w:rsidR="006A62EB" w:rsidRDefault="006A62EB">
            <w:pPr>
              <w:rPr>
                <w:sz w:val="24"/>
                <w:szCs w:val="24"/>
              </w:rPr>
            </w:pPr>
          </w:p>
          <w:p w:rsidR="00CA387E" w:rsidRPr="002E102E" w:rsidRDefault="004B2A13">
            <w:pPr>
              <w:rPr>
                <w:sz w:val="24"/>
                <w:szCs w:val="24"/>
              </w:rPr>
            </w:pPr>
            <w:r w:rsidRPr="002E102E">
              <w:rPr>
                <w:sz w:val="24"/>
                <w:szCs w:val="24"/>
              </w:rPr>
              <w:fldChar w:fldCharType="begin">
                <w:ffData>
                  <w:name w:val="Text1"/>
                  <w:enabled/>
                  <w:calcOnExit w:val="0"/>
                  <w:textInput/>
                </w:ffData>
              </w:fldChar>
            </w:r>
            <w:r w:rsidR="00CA387E" w:rsidRPr="002E102E">
              <w:rPr>
                <w:sz w:val="24"/>
                <w:szCs w:val="24"/>
              </w:rPr>
              <w:instrText xml:space="preserve"> FORMTEXT </w:instrText>
            </w:r>
            <w:r w:rsidRPr="002E102E">
              <w:rPr>
                <w:sz w:val="24"/>
                <w:szCs w:val="24"/>
              </w:rPr>
            </w:r>
            <w:r w:rsidRPr="002E102E">
              <w:rPr>
                <w:sz w:val="24"/>
                <w:szCs w:val="24"/>
              </w:rPr>
              <w:fldChar w:fldCharType="separate"/>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Pr="002E102E">
              <w:rPr>
                <w:sz w:val="24"/>
                <w:szCs w:val="24"/>
              </w:rPr>
              <w:fldChar w:fldCharType="end"/>
            </w:r>
          </w:p>
        </w:tc>
        <w:tc>
          <w:tcPr>
            <w:tcW w:w="884" w:type="dxa"/>
            <w:shd w:val="clear" w:color="auto" w:fill="auto"/>
          </w:tcPr>
          <w:p w:rsidR="00CA387E" w:rsidRPr="002E102E" w:rsidRDefault="00CA387E" w:rsidP="00BD7312">
            <w:pPr>
              <w:jc w:val="center"/>
              <w:rPr>
                <w:b/>
                <w:sz w:val="24"/>
                <w:szCs w:val="24"/>
              </w:rPr>
            </w:pPr>
          </w:p>
        </w:tc>
      </w:tr>
      <w:tr w:rsidR="00CA387E" w:rsidRPr="002E102E" w:rsidTr="005A45DD">
        <w:trPr>
          <w:cantSplit/>
        </w:trPr>
        <w:tc>
          <w:tcPr>
            <w:tcW w:w="443" w:type="dxa"/>
            <w:shd w:val="clear" w:color="auto" w:fill="auto"/>
            <w:vAlign w:val="center"/>
          </w:tcPr>
          <w:p w:rsidR="00CA387E" w:rsidRPr="002E102E" w:rsidRDefault="00334CD0" w:rsidP="00470B05">
            <w:pPr>
              <w:ind w:left="-90" w:right="-107"/>
              <w:jc w:val="center"/>
              <w:rPr>
                <w:b/>
                <w:sz w:val="24"/>
                <w:szCs w:val="24"/>
              </w:rPr>
            </w:pPr>
            <w:r>
              <w:rPr>
                <w:b/>
                <w:sz w:val="24"/>
                <w:szCs w:val="24"/>
              </w:rPr>
              <w:t>96</w:t>
            </w:r>
          </w:p>
        </w:tc>
        <w:tc>
          <w:tcPr>
            <w:tcW w:w="6801" w:type="dxa"/>
            <w:shd w:val="clear" w:color="auto" w:fill="auto"/>
            <w:vAlign w:val="center"/>
          </w:tcPr>
          <w:p w:rsidR="00CA387E" w:rsidRPr="002E102E" w:rsidRDefault="00CA387E" w:rsidP="003E3EE7">
            <w:pPr>
              <w:rPr>
                <w:sz w:val="24"/>
                <w:szCs w:val="24"/>
              </w:rPr>
            </w:pPr>
            <w:r w:rsidRPr="002E102E">
              <w:rPr>
                <w:sz w:val="24"/>
                <w:szCs w:val="24"/>
              </w:rPr>
              <w:t xml:space="preserve">Teacher’s Edition embeds student assessments that are accompanied by student work exemplars and score identification of concepts and skills to support further instruction, differentiation, remediation or acceleration.  </w:t>
            </w:r>
          </w:p>
        </w:tc>
        <w:tc>
          <w:tcPr>
            <w:tcW w:w="2162" w:type="dxa"/>
            <w:shd w:val="clear" w:color="auto" w:fill="auto"/>
          </w:tcPr>
          <w:p w:rsidR="006A62EB" w:rsidRDefault="006A62EB">
            <w:pPr>
              <w:rPr>
                <w:sz w:val="24"/>
                <w:szCs w:val="24"/>
              </w:rPr>
            </w:pPr>
          </w:p>
          <w:p w:rsidR="00CA387E" w:rsidRPr="002E102E" w:rsidRDefault="004B2A13">
            <w:pPr>
              <w:rPr>
                <w:sz w:val="24"/>
                <w:szCs w:val="24"/>
              </w:rPr>
            </w:pPr>
            <w:r w:rsidRPr="002E102E">
              <w:rPr>
                <w:sz w:val="24"/>
                <w:szCs w:val="24"/>
              </w:rPr>
              <w:fldChar w:fldCharType="begin">
                <w:ffData>
                  <w:name w:val="Text1"/>
                  <w:enabled/>
                  <w:calcOnExit w:val="0"/>
                  <w:textInput/>
                </w:ffData>
              </w:fldChar>
            </w:r>
            <w:r w:rsidR="00CA387E" w:rsidRPr="002E102E">
              <w:rPr>
                <w:sz w:val="24"/>
                <w:szCs w:val="24"/>
              </w:rPr>
              <w:instrText xml:space="preserve"> FORMTEXT </w:instrText>
            </w:r>
            <w:r w:rsidRPr="002E102E">
              <w:rPr>
                <w:sz w:val="24"/>
                <w:szCs w:val="24"/>
              </w:rPr>
            </w:r>
            <w:r w:rsidRPr="002E102E">
              <w:rPr>
                <w:sz w:val="24"/>
                <w:szCs w:val="24"/>
              </w:rPr>
              <w:fldChar w:fldCharType="separate"/>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Pr="002E102E">
              <w:rPr>
                <w:sz w:val="24"/>
                <w:szCs w:val="24"/>
              </w:rPr>
              <w:fldChar w:fldCharType="end"/>
            </w:r>
          </w:p>
        </w:tc>
        <w:tc>
          <w:tcPr>
            <w:tcW w:w="2163" w:type="dxa"/>
            <w:shd w:val="clear" w:color="auto" w:fill="auto"/>
          </w:tcPr>
          <w:p w:rsidR="006A62EB" w:rsidRDefault="006A62EB">
            <w:pPr>
              <w:rPr>
                <w:sz w:val="24"/>
                <w:szCs w:val="24"/>
              </w:rPr>
            </w:pPr>
          </w:p>
          <w:p w:rsidR="00CA387E" w:rsidRPr="002E102E" w:rsidRDefault="004B2A13">
            <w:pPr>
              <w:rPr>
                <w:sz w:val="24"/>
                <w:szCs w:val="24"/>
              </w:rPr>
            </w:pPr>
            <w:r w:rsidRPr="002E102E">
              <w:rPr>
                <w:sz w:val="24"/>
                <w:szCs w:val="24"/>
              </w:rPr>
              <w:fldChar w:fldCharType="begin">
                <w:ffData>
                  <w:name w:val="Text1"/>
                  <w:enabled/>
                  <w:calcOnExit w:val="0"/>
                  <w:textInput/>
                </w:ffData>
              </w:fldChar>
            </w:r>
            <w:r w:rsidR="00CA387E" w:rsidRPr="002E102E">
              <w:rPr>
                <w:sz w:val="24"/>
                <w:szCs w:val="24"/>
              </w:rPr>
              <w:instrText xml:space="preserve"> FORMTEXT </w:instrText>
            </w:r>
            <w:r w:rsidRPr="002E102E">
              <w:rPr>
                <w:sz w:val="24"/>
                <w:szCs w:val="24"/>
              </w:rPr>
            </w:r>
            <w:r w:rsidRPr="002E102E">
              <w:rPr>
                <w:sz w:val="24"/>
                <w:szCs w:val="24"/>
              </w:rPr>
              <w:fldChar w:fldCharType="separate"/>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Pr="002E102E">
              <w:rPr>
                <w:sz w:val="24"/>
                <w:szCs w:val="24"/>
              </w:rPr>
              <w:fldChar w:fldCharType="end"/>
            </w:r>
          </w:p>
        </w:tc>
        <w:tc>
          <w:tcPr>
            <w:tcW w:w="2163" w:type="dxa"/>
            <w:shd w:val="clear" w:color="auto" w:fill="auto"/>
          </w:tcPr>
          <w:p w:rsidR="006A62EB" w:rsidRDefault="006A62EB">
            <w:pPr>
              <w:rPr>
                <w:sz w:val="24"/>
                <w:szCs w:val="24"/>
              </w:rPr>
            </w:pPr>
          </w:p>
          <w:p w:rsidR="00CA387E" w:rsidRPr="002E102E" w:rsidRDefault="004B2A13">
            <w:pPr>
              <w:rPr>
                <w:sz w:val="24"/>
                <w:szCs w:val="24"/>
              </w:rPr>
            </w:pPr>
            <w:r w:rsidRPr="002E102E">
              <w:rPr>
                <w:sz w:val="24"/>
                <w:szCs w:val="24"/>
              </w:rPr>
              <w:fldChar w:fldCharType="begin">
                <w:ffData>
                  <w:name w:val="Text1"/>
                  <w:enabled/>
                  <w:calcOnExit w:val="0"/>
                  <w:textInput/>
                </w:ffData>
              </w:fldChar>
            </w:r>
            <w:r w:rsidR="00CA387E" w:rsidRPr="002E102E">
              <w:rPr>
                <w:sz w:val="24"/>
                <w:szCs w:val="24"/>
              </w:rPr>
              <w:instrText xml:space="preserve"> FORMTEXT </w:instrText>
            </w:r>
            <w:r w:rsidRPr="002E102E">
              <w:rPr>
                <w:sz w:val="24"/>
                <w:szCs w:val="24"/>
              </w:rPr>
            </w:r>
            <w:r w:rsidRPr="002E102E">
              <w:rPr>
                <w:sz w:val="24"/>
                <w:szCs w:val="24"/>
              </w:rPr>
              <w:fldChar w:fldCharType="separate"/>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00CA387E" w:rsidRPr="002E102E">
              <w:rPr>
                <w:noProof/>
                <w:sz w:val="24"/>
                <w:szCs w:val="24"/>
              </w:rPr>
              <w:t> </w:t>
            </w:r>
            <w:r w:rsidRPr="002E102E">
              <w:rPr>
                <w:sz w:val="24"/>
                <w:szCs w:val="24"/>
              </w:rPr>
              <w:fldChar w:fldCharType="end"/>
            </w:r>
          </w:p>
        </w:tc>
        <w:tc>
          <w:tcPr>
            <w:tcW w:w="884" w:type="dxa"/>
            <w:shd w:val="clear" w:color="auto" w:fill="auto"/>
          </w:tcPr>
          <w:p w:rsidR="00CA387E" w:rsidRPr="002E102E" w:rsidRDefault="00CA387E" w:rsidP="00BD7312">
            <w:pPr>
              <w:jc w:val="center"/>
              <w:rPr>
                <w:b/>
                <w:sz w:val="24"/>
                <w:szCs w:val="24"/>
              </w:rPr>
            </w:pPr>
          </w:p>
        </w:tc>
      </w:tr>
    </w:tbl>
    <w:p w:rsidR="00973496" w:rsidRPr="002E102E" w:rsidRDefault="00973496" w:rsidP="0008757C">
      <w:pPr>
        <w:rPr>
          <w:b/>
          <w:color w:val="FF0000"/>
          <w:sz w:val="24"/>
          <w:szCs w:val="24"/>
        </w:rPr>
      </w:pPr>
    </w:p>
    <w:p w:rsidR="00080B2B" w:rsidRPr="002E102E" w:rsidRDefault="00080B2B" w:rsidP="00080B2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3"/>
        <w:gridCol w:w="1283"/>
        <w:gridCol w:w="1090"/>
      </w:tblGrid>
      <w:tr w:rsidR="00080B2B" w:rsidRPr="002E102E" w:rsidTr="00EC49E4">
        <w:tc>
          <w:tcPr>
            <w:tcW w:w="12348" w:type="dxa"/>
            <w:shd w:val="clear" w:color="auto" w:fill="C2D69B" w:themeFill="accent3" w:themeFillTint="99"/>
            <w:vAlign w:val="center"/>
          </w:tcPr>
          <w:p w:rsidR="00080B2B" w:rsidRPr="002E102E" w:rsidRDefault="00080B2B" w:rsidP="0026397A">
            <w:pPr>
              <w:jc w:val="right"/>
              <w:rPr>
                <w:b/>
                <w:sz w:val="24"/>
                <w:szCs w:val="24"/>
              </w:rPr>
            </w:pPr>
            <w:r w:rsidRPr="002E102E">
              <w:rPr>
                <w:b/>
                <w:sz w:val="24"/>
                <w:szCs w:val="24"/>
              </w:rPr>
              <w:t xml:space="preserve">SECTION II:  </w:t>
            </w:r>
          </w:p>
        </w:tc>
        <w:tc>
          <w:tcPr>
            <w:tcW w:w="1170" w:type="dxa"/>
            <w:shd w:val="clear" w:color="auto" w:fill="000000"/>
          </w:tcPr>
          <w:p w:rsidR="00080B2B" w:rsidRPr="002E102E" w:rsidRDefault="00080B2B" w:rsidP="0026397A">
            <w:pPr>
              <w:jc w:val="center"/>
              <w:rPr>
                <w:b/>
                <w:color w:val="FFFFFF"/>
                <w:sz w:val="24"/>
                <w:szCs w:val="24"/>
              </w:rPr>
            </w:pPr>
            <w:r w:rsidRPr="002E102E">
              <w:rPr>
                <w:b/>
                <w:color w:val="FFFFFF"/>
                <w:sz w:val="24"/>
                <w:szCs w:val="24"/>
              </w:rPr>
              <w:t>TOTAL SECTION SCORE</w:t>
            </w:r>
          </w:p>
        </w:tc>
        <w:tc>
          <w:tcPr>
            <w:tcW w:w="1098" w:type="dxa"/>
          </w:tcPr>
          <w:p w:rsidR="00080B2B" w:rsidRPr="002E102E" w:rsidRDefault="00080B2B" w:rsidP="0026397A">
            <w:pPr>
              <w:rPr>
                <w:sz w:val="24"/>
                <w:szCs w:val="24"/>
              </w:rPr>
            </w:pPr>
          </w:p>
        </w:tc>
      </w:tr>
    </w:tbl>
    <w:p w:rsidR="00080B2B" w:rsidRPr="002E102E" w:rsidRDefault="00080B2B" w:rsidP="0008757C">
      <w:pPr>
        <w:rPr>
          <w:sz w:val="24"/>
          <w:szCs w:val="24"/>
        </w:rPr>
      </w:pPr>
    </w:p>
    <w:sectPr w:rsidR="00080B2B" w:rsidRPr="002E102E" w:rsidSect="00BA46F8">
      <w:footerReference w:type="default" r:id="rId12"/>
      <w:pgSz w:w="15840" w:h="12240" w:orient="landscape" w:code="1"/>
      <w:pgMar w:top="720" w:right="720" w:bottom="1008" w:left="72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A20" w:rsidRDefault="00054A20" w:rsidP="0008757C">
      <w:r>
        <w:separator/>
      </w:r>
    </w:p>
  </w:endnote>
  <w:endnote w:type="continuationSeparator" w:id="0">
    <w:p w:rsidR="00054A20" w:rsidRDefault="00054A20" w:rsidP="0008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abon-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8"/>
      <w:gridCol w:w="4554"/>
      <w:gridCol w:w="4104"/>
    </w:tblGrid>
    <w:tr w:rsidR="0043342C" w:rsidRPr="00527074" w:rsidTr="0026397A">
      <w:tc>
        <w:tcPr>
          <w:tcW w:w="5958" w:type="dxa"/>
          <w:tcBorders>
            <w:top w:val="nil"/>
            <w:left w:val="nil"/>
            <w:bottom w:val="nil"/>
            <w:right w:val="single" w:sz="4" w:space="0" w:color="auto"/>
          </w:tcBorders>
        </w:tcPr>
        <w:p w:rsidR="0043342C" w:rsidRDefault="0043342C" w:rsidP="00E75964">
          <w:pPr>
            <w:pStyle w:val="Footer"/>
            <w:tabs>
              <w:tab w:val="clear" w:pos="4320"/>
              <w:tab w:val="right" w:pos="5565"/>
            </w:tabs>
            <w:rPr>
              <w:rFonts w:cs="Arial"/>
              <w:sz w:val="18"/>
              <w:szCs w:val="16"/>
            </w:rPr>
          </w:pPr>
          <w:r>
            <w:rPr>
              <w:rFonts w:cs="Arial"/>
              <w:sz w:val="18"/>
              <w:szCs w:val="16"/>
            </w:rPr>
            <w:t xml:space="preserve">FORM F.11: CORE Reading Intervention; Sixth –Eighth Grade           </w:t>
          </w:r>
        </w:p>
        <w:p w:rsidR="0043342C" w:rsidRPr="001101AE" w:rsidRDefault="0043342C" w:rsidP="00E75964">
          <w:pPr>
            <w:pStyle w:val="Footer"/>
            <w:tabs>
              <w:tab w:val="clear" w:pos="4320"/>
              <w:tab w:val="right" w:pos="5565"/>
            </w:tabs>
            <w:rPr>
              <w:rFonts w:cs="Arial"/>
              <w:sz w:val="16"/>
              <w:szCs w:val="16"/>
            </w:rPr>
          </w:pPr>
          <w:r>
            <w:rPr>
              <w:rFonts w:cs="Arial"/>
              <w:sz w:val="18"/>
              <w:szCs w:val="16"/>
            </w:rPr>
            <w:t>2015</w:t>
          </w:r>
          <w:r w:rsidRPr="0022161A">
            <w:rPr>
              <w:rFonts w:cs="Arial"/>
              <w:sz w:val="18"/>
              <w:szCs w:val="16"/>
            </w:rPr>
            <w:t xml:space="preserve"> Adoption Institute Scoring Rubric</w:t>
          </w:r>
        </w:p>
      </w:tc>
      <w:tc>
        <w:tcPr>
          <w:tcW w:w="4554" w:type="dxa"/>
          <w:tcBorders>
            <w:top w:val="nil"/>
            <w:left w:val="single" w:sz="4" w:space="0" w:color="auto"/>
            <w:bottom w:val="nil"/>
            <w:right w:val="nil"/>
          </w:tcBorders>
          <w:vAlign w:val="bottom"/>
        </w:tcPr>
        <w:p w:rsidR="0043342C" w:rsidRPr="005A25DC" w:rsidRDefault="0043342C" w:rsidP="00E75964">
          <w:pPr>
            <w:pStyle w:val="Footer"/>
            <w:tabs>
              <w:tab w:val="clear" w:pos="4320"/>
              <w:tab w:val="clear" w:pos="8640"/>
            </w:tabs>
            <w:ind w:left="259"/>
            <w:rPr>
              <w:rFonts w:cs="Arial"/>
              <w:b/>
              <w:sz w:val="16"/>
              <w:szCs w:val="16"/>
            </w:rPr>
          </w:pPr>
          <w:r>
            <w:rPr>
              <w:rFonts w:cs="Arial"/>
              <w:b/>
              <w:color w:val="FF0000"/>
              <w:sz w:val="26"/>
              <w:szCs w:val="16"/>
            </w:rPr>
            <w:t xml:space="preserve">REVIEWER #: </w:t>
          </w:r>
          <w:r>
            <w:rPr>
              <w:rFonts w:cs="Arial"/>
              <w:b/>
              <w:sz w:val="26"/>
              <w:szCs w:val="16"/>
            </w:rPr>
            <w:t>____</w:t>
          </w:r>
          <w:r>
            <w:rPr>
              <w:rFonts w:cs="Arial"/>
              <w:b/>
              <w:sz w:val="26"/>
              <w:szCs w:val="16"/>
            </w:rPr>
            <w:softHyphen/>
          </w:r>
          <w:r>
            <w:rPr>
              <w:rFonts w:cs="Arial"/>
              <w:b/>
              <w:sz w:val="26"/>
              <w:szCs w:val="16"/>
            </w:rPr>
            <w:softHyphen/>
          </w:r>
          <w:r>
            <w:rPr>
              <w:rFonts w:cs="Arial"/>
              <w:b/>
              <w:sz w:val="26"/>
              <w:szCs w:val="16"/>
            </w:rPr>
            <w:softHyphen/>
            <w:t xml:space="preserve">______  </w:t>
          </w:r>
          <w:r>
            <w:rPr>
              <w:rFonts w:cs="Arial"/>
              <w:b/>
              <w:color w:val="FF0000"/>
              <w:sz w:val="16"/>
              <w:szCs w:val="16"/>
            </w:rPr>
            <w:t xml:space="preserve">                                   </w:t>
          </w:r>
        </w:p>
      </w:tc>
      <w:tc>
        <w:tcPr>
          <w:tcW w:w="4104" w:type="dxa"/>
          <w:tcBorders>
            <w:top w:val="nil"/>
            <w:left w:val="single" w:sz="4" w:space="0" w:color="auto"/>
            <w:bottom w:val="nil"/>
            <w:right w:val="nil"/>
          </w:tcBorders>
          <w:vAlign w:val="bottom"/>
        </w:tcPr>
        <w:p w:rsidR="0043342C" w:rsidRPr="00170B89" w:rsidRDefault="0043342C" w:rsidP="005A25DC">
          <w:pPr>
            <w:pStyle w:val="Footer"/>
            <w:tabs>
              <w:tab w:val="clear" w:pos="4320"/>
              <w:tab w:val="clear" w:pos="8640"/>
            </w:tabs>
            <w:ind w:left="259"/>
            <w:jc w:val="right"/>
            <w:rPr>
              <w:rFonts w:cs="Arial"/>
              <w:b/>
              <w:sz w:val="16"/>
              <w:szCs w:val="16"/>
            </w:rPr>
          </w:pPr>
          <w:r w:rsidRPr="00170B89">
            <w:rPr>
              <w:rFonts w:cs="Arial"/>
              <w:b/>
              <w:sz w:val="26"/>
              <w:szCs w:val="16"/>
            </w:rPr>
            <w:t xml:space="preserve">PAGE  </w:t>
          </w:r>
          <w:r w:rsidR="004B2A13" w:rsidRPr="00170B89">
            <w:rPr>
              <w:rFonts w:cs="Arial"/>
              <w:b/>
              <w:sz w:val="26"/>
              <w:szCs w:val="16"/>
            </w:rPr>
            <w:fldChar w:fldCharType="begin"/>
          </w:r>
          <w:r w:rsidRPr="00170B89">
            <w:rPr>
              <w:rFonts w:cs="Arial"/>
              <w:b/>
              <w:sz w:val="26"/>
              <w:szCs w:val="16"/>
            </w:rPr>
            <w:instrText xml:space="preserve"> PAGE   \* MERGEFORMAT </w:instrText>
          </w:r>
          <w:r w:rsidR="004B2A13" w:rsidRPr="00170B89">
            <w:rPr>
              <w:rFonts w:cs="Arial"/>
              <w:b/>
              <w:sz w:val="26"/>
              <w:szCs w:val="16"/>
            </w:rPr>
            <w:fldChar w:fldCharType="separate"/>
          </w:r>
          <w:r w:rsidR="00C3398C">
            <w:rPr>
              <w:rFonts w:cs="Arial"/>
              <w:b/>
              <w:noProof/>
              <w:sz w:val="26"/>
              <w:szCs w:val="16"/>
            </w:rPr>
            <w:t>1</w:t>
          </w:r>
          <w:r w:rsidR="004B2A13" w:rsidRPr="00170B89">
            <w:rPr>
              <w:rFonts w:cs="Arial"/>
              <w:b/>
              <w:noProof/>
              <w:sz w:val="26"/>
              <w:szCs w:val="16"/>
            </w:rPr>
            <w:fldChar w:fldCharType="end"/>
          </w:r>
        </w:p>
      </w:tc>
    </w:tr>
  </w:tbl>
  <w:p w:rsidR="0043342C" w:rsidRPr="00D27E21" w:rsidRDefault="0043342C" w:rsidP="00FC70F7">
    <w:pPr>
      <w:pStyle w:val="Footer"/>
      <w:rPr>
        <w:sz w:val="16"/>
        <w:szCs w:val="16"/>
      </w:rPr>
    </w:pP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p>
  <w:p w:rsidR="0043342C" w:rsidRPr="00D27E21" w:rsidRDefault="0043342C" w:rsidP="0008757C">
    <w:pPr>
      <w:pStyle w:val="Footer"/>
      <w:rPr>
        <w:sz w:val="16"/>
        <w:szCs w:val="16"/>
      </w:rPr>
    </w:pPr>
    <w:r w:rsidRPr="00D27E21">
      <w:rPr>
        <w:sz w:val="16"/>
        <w:szCs w:val="16"/>
      </w:rPr>
      <w:tab/>
    </w:r>
  </w:p>
  <w:p w:rsidR="0043342C" w:rsidRPr="006A5100" w:rsidRDefault="0043342C" w:rsidP="00087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42C" w:rsidRPr="007C7A7B" w:rsidRDefault="0043342C" w:rsidP="0008757C">
    <w:pPr>
      <w:pStyle w:val="Footer"/>
    </w:pPr>
    <w:r>
      <w:t xml:space="preserve">1JULY2009 </w:t>
    </w:r>
    <w:r w:rsidRPr="007C7A7B">
      <w:t>(lb)</w:t>
    </w:r>
    <w:r w:rsidRPr="007C7A7B">
      <w:tab/>
    </w:r>
    <w:r>
      <w:tab/>
      <w:t>Page</w:t>
    </w:r>
    <w:r w:rsidRPr="007C7A7B">
      <w:t xml:space="preserve"> </w:t>
    </w:r>
    <w:r w:rsidR="004B2A13">
      <w:fldChar w:fldCharType="begin"/>
    </w:r>
    <w:r>
      <w:instrText xml:space="preserve"> PAGE </w:instrText>
    </w:r>
    <w:r w:rsidR="004B2A13">
      <w:fldChar w:fldCharType="separate"/>
    </w:r>
    <w:r>
      <w:rPr>
        <w:noProof/>
      </w:rPr>
      <w:t>1</w:t>
    </w:r>
    <w:r w:rsidR="004B2A13">
      <w:rPr>
        <w:noProof/>
      </w:rPr>
      <w:fldChar w:fldCharType="end"/>
    </w:r>
    <w:r w:rsidRPr="007C7A7B">
      <w:t xml:space="preserve"> of </w:t>
    </w:r>
    <w:r w:rsidR="004B2A13">
      <w:fldChar w:fldCharType="begin"/>
    </w:r>
    <w:r w:rsidR="006A62EB">
      <w:instrText xml:space="preserve"> NUMPAGES </w:instrText>
    </w:r>
    <w:r w:rsidR="004B2A13">
      <w:fldChar w:fldCharType="separate"/>
    </w:r>
    <w:r w:rsidR="00AD7D7B">
      <w:rPr>
        <w:noProof/>
      </w:rPr>
      <w:t>18</w:t>
    </w:r>
    <w:r w:rsidR="004B2A13">
      <w:rPr>
        <w:noProof/>
      </w:rPr>
      <w:fldChar w:fldCharType="end"/>
    </w:r>
  </w:p>
  <w:p w:rsidR="0043342C" w:rsidRPr="007C7A7B" w:rsidRDefault="0043342C" w:rsidP="0008757C">
    <w:pPr>
      <w:pStyle w:val="Footer"/>
    </w:pPr>
  </w:p>
  <w:p w:rsidR="0043342C" w:rsidRPr="007C7A7B" w:rsidRDefault="0043342C" w:rsidP="0008757C">
    <w:pPr>
      <w:pStyle w:val="Footer"/>
    </w:pPr>
  </w:p>
  <w:p w:rsidR="0043342C" w:rsidRPr="007C7A7B" w:rsidRDefault="0043342C" w:rsidP="00087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42C" w:rsidRPr="006A5100" w:rsidRDefault="0043342C" w:rsidP="00585F2F">
    <w:pPr>
      <w:pStyle w:val="Footer"/>
      <w:tabs>
        <w:tab w:val="left" w:pos="3416"/>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3690"/>
      <w:gridCol w:w="3240"/>
      <w:gridCol w:w="1620"/>
    </w:tblGrid>
    <w:tr w:rsidR="0043342C" w:rsidRPr="00527074" w:rsidTr="008432E9">
      <w:tc>
        <w:tcPr>
          <w:tcW w:w="6048" w:type="dxa"/>
          <w:tcBorders>
            <w:top w:val="nil"/>
            <w:left w:val="nil"/>
            <w:bottom w:val="nil"/>
            <w:right w:val="single" w:sz="4" w:space="0" w:color="auto"/>
          </w:tcBorders>
        </w:tcPr>
        <w:p w:rsidR="0043342C" w:rsidRDefault="0043342C" w:rsidP="00405088">
          <w:pPr>
            <w:pStyle w:val="Footer"/>
            <w:tabs>
              <w:tab w:val="clear" w:pos="4320"/>
              <w:tab w:val="right" w:pos="5565"/>
            </w:tabs>
            <w:rPr>
              <w:rFonts w:cs="Arial"/>
              <w:sz w:val="18"/>
              <w:szCs w:val="16"/>
            </w:rPr>
          </w:pPr>
          <w:r>
            <w:rPr>
              <w:rFonts w:cs="Arial"/>
              <w:sz w:val="18"/>
              <w:szCs w:val="16"/>
            </w:rPr>
            <w:t xml:space="preserve">SE Title: </w:t>
          </w:r>
        </w:p>
        <w:p w:rsidR="0043342C" w:rsidRPr="001101AE" w:rsidRDefault="0043342C" w:rsidP="00405088">
          <w:pPr>
            <w:pStyle w:val="Footer"/>
            <w:tabs>
              <w:tab w:val="clear" w:pos="4320"/>
              <w:tab w:val="right" w:pos="5565"/>
            </w:tabs>
            <w:rPr>
              <w:rFonts w:cs="Arial"/>
              <w:sz w:val="16"/>
              <w:szCs w:val="16"/>
            </w:rPr>
          </w:pPr>
          <w:r>
            <w:rPr>
              <w:rFonts w:cs="Arial"/>
              <w:sz w:val="18"/>
              <w:szCs w:val="16"/>
            </w:rPr>
            <w:t xml:space="preserve">ISBN: </w:t>
          </w:r>
        </w:p>
      </w:tc>
      <w:tc>
        <w:tcPr>
          <w:tcW w:w="3690" w:type="dxa"/>
          <w:tcBorders>
            <w:top w:val="nil"/>
            <w:left w:val="single" w:sz="4" w:space="0" w:color="auto"/>
            <w:bottom w:val="nil"/>
            <w:right w:val="nil"/>
          </w:tcBorders>
          <w:vAlign w:val="bottom"/>
        </w:tcPr>
        <w:p w:rsidR="0043342C" w:rsidRPr="005A25DC" w:rsidRDefault="0043342C" w:rsidP="00405088">
          <w:pPr>
            <w:pStyle w:val="Footer"/>
            <w:tabs>
              <w:tab w:val="clear" w:pos="4320"/>
              <w:tab w:val="clear" w:pos="8640"/>
            </w:tabs>
            <w:ind w:left="259"/>
            <w:rPr>
              <w:rFonts w:cs="Arial"/>
              <w:b/>
              <w:sz w:val="16"/>
              <w:szCs w:val="16"/>
            </w:rPr>
          </w:pPr>
          <w:r>
            <w:rPr>
              <w:rFonts w:cs="Arial"/>
              <w:b/>
              <w:color w:val="FF0000"/>
              <w:sz w:val="26"/>
              <w:szCs w:val="16"/>
            </w:rPr>
            <w:t xml:space="preserve">REVIEWER #: </w:t>
          </w:r>
          <w:r>
            <w:rPr>
              <w:rFonts w:cs="Arial"/>
              <w:b/>
              <w:sz w:val="26"/>
              <w:szCs w:val="16"/>
            </w:rPr>
            <w:t>____</w:t>
          </w:r>
          <w:r>
            <w:rPr>
              <w:rFonts w:cs="Arial"/>
              <w:b/>
              <w:sz w:val="26"/>
              <w:szCs w:val="16"/>
            </w:rPr>
            <w:softHyphen/>
          </w:r>
          <w:r>
            <w:rPr>
              <w:rFonts w:cs="Arial"/>
              <w:b/>
              <w:sz w:val="26"/>
              <w:szCs w:val="16"/>
            </w:rPr>
            <w:softHyphen/>
          </w:r>
          <w:r>
            <w:rPr>
              <w:rFonts w:cs="Arial"/>
              <w:b/>
              <w:sz w:val="26"/>
              <w:szCs w:val="16"/>
            </w:rPr>
            <w:softHyphen/>
            <w:t xml:space="preserve">______  </w:t>
          </w:r>
          <w:r>
            <w:rPr>
              <w:rFonts w:cs="Arial"/>
              <w:b/>
              <w:color w:val="FF0000"/>
              <w:sz w:val="16"/>
              <w:szCs w:val="16"/>
            </w:rPr>
            <w:t xml:space="preserve">                                   </w:t>
          </w:r>
        </w:p>
      </w:tc>
      <w:tc>
        <w:tcPr>
          <w:tcW w:w="3240" w:type="dxa"/>
          <w:tcBorders>
            <w:top w:val="nil"/>
            <w:left w:val="single" w:sz="4" w:space="0" w:color="auto"/>
            <w:bottom w:val="nil"/>
            <w:right w:val="nil"/>
          </w:tcBorders>
          <w:vAlign w:val="bottom"/>
        </w:tcPr>
        <w:p w:rsidR="0043342C" w:rsidRPr="00170B89" w:rsidRDefault="0043342C" w:rsidP="008432E9">
          <w:pPr>
            <w:pStyle w:val="Footer"/>
            <w:tabs>
              <w:tab w:val="clear" w:pos="4320"/>
              <w:tab w:val="clear" w:pos="8640"/>
            </w:tabs>
            <w:ind w:left="72"/>
            <w:jc w:val="right"/>
            <w:rPr>
              <w:rFonts w:cs="Arial"/>
              <w:b/>
              <w:sz w:val="16"/>
              <w:szCs w:val="16"/>
            </w:rPr>
          </w:pPr>
          <w:r w:rsidRPr="00170B89">
            <w:rPr>
              <w:rFonts w:cs="Arial"/>
              <w:b/>
              <w:sz w:val="26"/>
              <w:szCs w:val="16"/>
            </w:rPr>
            <w:t xml:space="preserve">PAGE  </w:t>
          </w:r>
          <w:r w:rsidR="004B2A13" w:rsidRPr="00170B89">
            <w:rPr>
              <w:rFonts w:cs="Arial"/>
              <w:b/>
              <w:sz w:val="26"/>
              <w:szCs w:val="16"/>
            </w:rPr>
            <w:fldChar w:fldCharType="begin"/>
          </w:r>
          <w:r w:rsidRPr="00170B89">
            <w:rPr>
              <w:rFonts w:cs="Arial"/>
              <w:b/>
              <w:sz w:val="26"/>
              <w:szCs w:val="16"/>
            </w:rPr>
            <w:instrText xml:space="preserve"> PAGE   \* MERGEFORMAT </w:instrText>
          </w:r>
          <w:r w:rsidR="004B2A13" w:rsidRPr="00170B89">
            <w:rPr>
              <w:rFonts w:cs="Arial"/>
              <w:b/>
              <w:sz w:val="26"/>
              <w:szCs w:val="16"/>
            </w:rPr>
            <w:fldChar w:fldCharType="separate"/>
          </w:r>
          <w:r w:rsidR="00DA1F16">
            <w:rPr>
              <w:rFonts w:cs="Arial"/>
              <w:b/>
              <w:noProof/>
              <w:sz w:val="26"/>
              <w:szCs w:val="16"/>
            </w:rPr>
            <w:t>18</w:t>
          </w:r>
          <w:r w:rsidR="004B2A13" w:rsidRPr="00170B89">
            <w:rPr>
              <w:rFonts w:cs="Arial"/>
              <w:b/>
              <w:noProof/>
              <w:sz w:val="26"/>
              <w:szCs w:val="16"/>
            </w:rPr>
            <w:fldChar w:fldCharType="end"/>
          </w:r>
          <w:r>
            <w:rPr>
              <w:rFonts w:cs="Arial"/>
              <w:b/>
              <w:noProof/>
              <w:sz w:val="26"/>
              <w:szCs w:val="16"/>
            </w:rPr>
            <w:t xml:space="preserve"> Score Subtotal    </w:t>
          </w:r>
        </w:p>
      </w:tc>
      <w:tc>
        <w:tcPr>
          <w:tcW w:w="1620" w:type="dxa"/>
          <w:tcBorders>
            <w:top w:val="single" w:sz="4" w:space="0" w:color="auto"/>
            <w:left w:val="single" w:sz="4" w:space="0" w:color="auto"/>
            <w:bottom w:val="single" w:sz="4" w:space="0" w:color="auto"/>
            <w:right w:val="single" w:sz="4" w:space="0" w:color="auto"/>
          </w:tcBorders>
        </w:tcPr>
        <w:p w:rsidR="0043342C" w:rsidRPr="00170B89" w:rsidRDefault="0043342C" w:rsidP="00405088">
          <w:pPr>
            <w:pStyle w:val="Footer"/>
            <w:tabs>
              <w:tab w:val="clear" w:pos="4320"/>
              <w:tab w:val="clear" w:pos="8640"/>
            </w:tabs>
            <w:ind w:left="259"/>
            <w:jc w:val="right"/>
            <w:rPr>
              <w:rFonts w:cs="Arial"/>
              <w:b/>
              <w:sz w:val="26"/>
              <w:szCs w:val="16"/>
            </w:rPr>
          </w:pPr>
        </w:p>
      </w:tc>
    </w:tr>
  </w:tbl>
  <w:p w:rsidR="0043342C" w:rsidRPr="006A5100" w:rsidRDefault="0043342C" w:rsidP="00585F2F">
    <w:pPr>
      <w:pStyle w:val="Footer"/>
      <w:tabs>
        <w:tab w:val="left" w:pos="341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A20" w:rsidRDefault="00054A20" w:rsidP="0008757C">
      <w:r>
        <w:separator/>
      </w:r>
    </w:p>
  </w:footnote>
  <w:footnote w:type="continuationSeparator" w:id="0">
    <w:p w:rsidR="00054A20" w:rsidRDefault="00054A20" w:rsidP="00087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2529"/>
    </w:tblGrid>
    <w:tr w:rsidR="0043342C" w:rsidTr="00037F1E">
      <w:tc>
        <w:tcPr>
          <w:tcW w:w="714" w:type="pct"/>
          <w:shd w:val="clear" w:color="auto" w:fill="auto"/>
          <w:vAlign w:val="center"/>
        </w:tcPr>
        <w:p w:rsidR="0043342C" w:rsidRDefault="0043342C" w:rsidP="0026397A">
          <w:pPr>
            <w:jc w:val="center"/>
          </w:pPr>
          <w:r>
            <w:br w:type="page"/>
          </w:r>
          <w:r>
            <w:br w:type="page"/>
          </w:r>
          <w:r>
            <w:rPr>
              <w:noProof/>
            </w:rPr>
            <w:drawing>
              <wp:inline distT="0" distB="0" distL="0" distR="0">
                <wp:extent cx="1036320" cy="426720"/>
                <wp:effectExtent l="19050" t="0" r="0" b="0"/>
                <wp:docPr id="3" name="Picture 3" descr="j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jj"/>
                        <pic:cNvPicPr>
                          <a:picLocks noChangeAspect="1" noChangeArrowheads="1"/>
                        </pic:cNvPicPr>
                      </pic:nvPicPr>
                      <pic:blipFill>
                        <a:blip r:embed="rId1"/>
                        <a:srcRect/>
                        <a:stretch>
                          <a:fillRect/>
                        </a:stretch>
                      </pic:blipFill>
                      <pic:spPr bwMode="auto">
                        <a:xfrm>
                          <a:off x="0" y="0"/>
                          <a:ext cx="1036320" cy="426720"/>
                        </a:xfrm>
                        <a:prstGeom prst="rect">
                          <a:avLst/>
                        </a:prstGeom>
                        <a:noFill/>
                        <a:ln w="9525">
                          <a:noFill/>
                          <a:miter lim="800000"/>
                          <a:headEnd/>
                          <a:tailEnd/>
                        </a:ln>
                      </pic:spPr>
                    </pic:pic>
                  </a:graphicData>
                </a:graphic>
              </wp:inline>
            </w:drawing>
          </w:r>
        </w:p>
      </w:tc>
      <w:tc>
        <w:tcPr>
          <w:tcW w:w="4286" w:type="pct"/>
          <w:shd w:val="clear" w:color="auto" w:fill="auto"/>
        </w:tcPr>
        <w:p w:rsidR="0043342C" w:rsidRPr="00C92FCC" w:rsidRDefault="0043342C" w:rsidP="0026397A">
          <w:pPr>
            <w:rPr>
              <w:sz w:val="36"/>
              <w:szCs w:val="36"/>
            </w:rPr>
          </w:pPr>
          <w:r w:rsidRPr="00C92FCC">
            <w:rPr>
              <w:sz w:val="36"/>
              <w:szCs w:val="36"/>
            </w:rPr>
            <w:t>FORM F.1</w:t>
          </w:r>
          <w:r>
            <w:rPr>
              <w:sz w:val="36"/>
              <w:szCs w:val="36"/>
            </w:rPr>
            <w:t>1</w:t>
          </w:r>
          <w:r w:rsidRPr="00C92FCC">
            <w:rPr>
              <w:sz w:val="36"/>
              <w:szCs w:val="36"/>
            </w:rPr>
            <w:t xml:space="preserve"> Citation Alignment and Scoring Rubric – CORE Reading Intervention</w:t>
          </w:r>
          <w:r>
            <w:rPr>
              <w:sz w:val="36"/>
              <w:szCs w:val="36"/>
            </w:rPr>
            <w:t>;</w:t>
          </w:r>
          <w:r w:rsidRPr="00C92FCC">
            <w:rPr>
              <w:sz w:val="36"/>
              <w:szCs w:val="36"/>
            </w:rPr>
            <w:t xml:space="preserve"> </w:t>
          </w:r>
          <w:r>
            <w:rPr>
              <w:sz w:val="36"/>
              <w:szCs w:val="36"/>
            </w:rPr>
            <w:t>Sixth–Eighth Grade</w:t>
          </w:r>
        </w:p>
        <w:p w:rsidR="0043342C" w:rsidRPr="00A6202F" w:rsidRDefault="0043342C" w:rsidP="00BE376B">
          <w:pPr>
            <w:rPr>
              <w:szCs w:val="36"/>
            </w:rPr>
          </w:pPr>
          <w:r>
            <w:rPr>
              <w:szCs w:val="36"/>
            </w:rPr>
            <w:t>2015 Adoption Institute Grade K – 8  ELA; CORE Reading Intervention; Modern, Classical and Native Languages</w:t>
          </w:r>
        </w:p>
      </w:tc>
    </w:tr>
  </w:tbl>
  <w:p w:rsidR="0043342C" w:rsidRPr="00CD59D6" w:rsidRDefault="0043342C" w:rsidP="00CD59D6">
    <w:pPr>
      <w:tabs>
        <w:tab w:val="left" w:pos="1200"/>
      </w:tabs>
      <w:ind w:left="6480"/>
    </w:pPr>
    <w:r w:rsidRPr="00CD59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42C" w:rsidRPr="00DD08F1" w:rsidRDefault="0043342C" w:rsidP="0008757C">
    <w:pPr>
      <w:pStyle w:val="Footer"/>
      <w:rPr>
        <w:sz w:val="16"/>
      </w:rPr>
    </w:pPr>
    <w:r>
      <w:t>Introduction to the template</w:t>
    </w:r>
  </w:p>
  <w:p w:rsidR="0043342C" w:rsidRDefault="0043342C" w:rsidP="00087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484A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F5C295E6"/>
    <w:lvl w:ilvl="0" w:tplc="0409001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C00A56"/>
    <w:multiLevelType w:val="multilevel"/>
    <w:tmpl w:val="F5C295E6"/>
    <w:lvl w:ilvl="0">
      <w:start w:val="1"/>
      <w:numFmt w:val="upp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0C1D33"/>
    <w:multiLevelType w:val="hybridMultilevel"/>
    <w:tmpl w:val="10363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62D93"/>
    <w:multiLevelType w:val="multilevel"/>
    <w:tmpl w:val="471EA89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973064"/>
    <w:multiLevelType w:val="hybridMultilevel"/>
    <w:tmpl w:val="4BD8E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021A3"/>
    <w:multiLevelType w:val="hybridMultilevel"/>
    <w:tmpl w:val="23BE7F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A094F"/>
    <w:multiLevelType w:val="multilevel"/>
    <w:tmpl w:val="B0B812D2"/>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bullet"/>
      <w:lvlText w:val=""/>
      <w:lvlJc w:val="left"/>
      <w:pPr>
        <w:tabs>
          <w:tab w:val="num" w:pos="720"/>
        </w:tabs>
        <w:ind w:left="1008" w:hanging="288"/>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6ED2CC1"/>
    <w:multiLevelType w:val="hybridMultilevel"/>
    <w:tmpl w:val="674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41AB5"/>
    <w:multiLevelType w:val="hybridMultilevel"/>
    <w:tmpl w:val="9E4079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2E6CF6"/>
    <w:multiLevelType w:val="hybridMultilevel"/>
    <w:tmpl w:val="7E8C5F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4361D4"/>
    <w:multiLevelType w:val="multilevel"/>
    <w:tmpl w:val="7A7ED752"/>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decimal"/>
      <w:lvlText w:val="%3."/>
      <w:lvlJc w:val="left"/>
      <w:pPr>
        <w:tabs>
          <w:tab w:val="num" w:pos="720"/>
        </w:tabs>
        <w:ind w:left="1008" w:hanging="28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CA407ED"/>
    <w:multiLevelType w:val="multilevel"/>
    <w:tmpl w:val="312CD332"/>
    <w:name w:val="NM Std Bnch Style2"/>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360"/>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CE25150"/>
    <w:multiLevelType w:val="hybridMultilevel"/>
    <w:tmpl w:val="EBE430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1CF33B7D"/>
    <w:multiLevelType w:val="hybridMultilevel"/>
    <w:tmpl w:val="CDB402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F62551"/>
    <w:multiLevelType w:val="multilevel"/>
    <w:tmpl w:val="7944B278"/>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lowerLetter"/>
      <w:lvlText w:val="%3."/>
      <w:lvlJc w:val="left"/>
      <w:pPr>
        <w:tabs>
          <w:tab w:val="num" w:pos="720"/>
        </w:tabs>
        <w:ind w:left="1008" w:hanging="28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17248A1"/>
    <w:multiLevelType w:val="hybridMultilevel"/>
    <w:tmpl w:val="06B21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425165"/>
    <w:multiLevelType w:val="hybridMultilevel"/>
    <w:tmpl w:val="C7301A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6F2287"/>
    <w:multiLevelType w:val="hybridMultilevel"/>
    <w:tmpl w:val="045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C26609"/>
    <w:multiLevelType w:val="hybridMultilevel"/>
    <w:tmpl w:val="00A88D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774DA8"/>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7C0188C"/>
    <w:multiLevelType w:val="hybridMultilevel"/>
    <w:tmpl w:val="86EEF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D46B95"/>
    <w:multiLevelType w:val="hybridMultilevel"/>
    <w:tmpl w:val="FC90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2C6CB0"/>
    <w:multiLevelType w:val="hybridMultilevel"/>
    <w:tmpl w:val="CC440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9E0AC2"/>
    <w:multiLevelType w:val="hybridMultilevel"/>
    <w:tmpl w:val="C88051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F21497"/>
    <w:multiLevelType w:val="hybridMultilevel"/>
    <w:tmpl w:val="166201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1112048"/>
    <w:multiLevelType w:val="hybridMultilevel"/>
    <w:tmpl w:val="623C19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2C5FE8"/>
    <w:multiLevelType w:val="hybridMultilevel"/>
    <w:tmpl w:val="224AD5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6B4F96"/>
    <w:multiLevelType w:val="hybridMultilevel"/>
    <w:tmpl w:val="952C61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4C7431"/>
    <w:multiLevelType w:val="hybridMultilevel"/>
    <w:tmpl w:val="3D3204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0525BB"/>
    <w:multiLevelType w:val="hybridMultilevel"/>
    <w:tmpl w:val="41167E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6160DF"/>
    <w:multiLevelType w:val="hybridMultilevel"/>
    <w:tmpl w:val="EF32F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1F000B"/>
    <w:multiLevelType w:val="hybridMultilevel"/>
    <w:tmpl w:val="471EA8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2A5555"/>
    <w:multiLevelType w:val="hybridMultilevel"/>
    <w:tmpl w:val="CEE6F8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B60161"/>
    <w:multiLevelType w:val="multilevel"/>
    <w:tmpl w:val="04544DE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9AB6F6B"/>
    <w:multiLevelType w:val="hybridMultilevel"/>
    <w:tmpl w:val="7BB652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1D49E5"/>
    <w:multiLevelType w:val="hybridMultilevel"/>
    <w:tmpl w:val="40208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EB33EA"/>
    <w:multiLevelType w:val="hybridMultilevel"/>
    <w:tmpl w:val="AB0EB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A404F9"/>
    <w:multiLevelType w:val="hybridMultilevel"/>
    <w:tmpl w:val="0E10EC80"/>
    <w:lvl w:ilvl="0" w:tplc="7CAC4D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B1A1B"/>
    <w:multiLevelType w:val="hybridMultilevel"/>
    <w:tmpl w:val="9094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172015"/>
    <w:multiLevelType w:val="hybridMultilevel"/>
    <w:tmpl w:val="0444F0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1879E2"/>
    <w:multiLevelType w:val="hybridMultilevel"/>
    <w:tmpl w:val="6D4C7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24234C"/>
    <w:multiLevelType w:val="hybridMultilevel"/>
    <w:tmpl w:val="B52855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F32D07"/>
    <w:multiLevelType w:val="hybridMultilevel"/>
    <w:tmpl w:val="19A42D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FD11B7"/>
    <w:multiLevelType w:val="hybridMultilevel"/>
    <w:tmpl w:val="D4E8484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6" w15:restartNumberingAfterBreak="0">
    <w:nsid w:val="7C7C0407"/>
    <w:multiLevelType w:val="hybridMultilevel"/>
    <w:tmpl w:val="41B6548C"/>
    <w:lvl w:ilvl="0" w:tplc="D5362C56">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932E42"/>
    <w:multiLevelType w:val="hybridMultilevel"/>
    <w:tmpl w:val="D5B4E9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B51D6B"/>
    <w:multiLevelType w:val="hybridMultilevel"/>
    <w:tmpl w:val="899A6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4"/>
  </w:num>
  <w:num w:numId="4">
    <w:abstractNumId w:val="42"/>
  </w:num>
  <w:num w:numId="5">
    <w:abstractNumId w:val="37"/>
  </w:num>
  <w:num w:numId="6">
    <w:abstractNumId w:val="36"/>
  </w:num>
  <w:num w:numId="7">
    <w:abstractNumId w:val="46"/>
  </w:num>
  <w:num w:numId="8">
    <w:abstractNumId w:val="17"/>
  </w:num>
  <w:num w:numId="9">
    <w:abstractNumId w:val="39"/>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1"/>
  </w:num>
  <w:num w:numId="14">
    <w:abstractNumId w:val="3"/>
  </w:num>
  <w:num w:numId="15">
    <w:abstractNumId w:val="32"/>
  </w:num>
  <w:num w:numId="16">
    <w:abstractNumId w:val="29"/>
  </w:num>
  <w:num w:numId="17">
    <w:abstractNumId w:val="47"/>
  </w:num>
  <w:num w:numId="18">
    <w:abstractNumId w:val="24"/>
  </w:num>
  <w:num w:numId="19">
    <w:abstractNumId w:val="30"/>
  </w:num>
  <w:num w:numId="20">
    <w:abstractNumId w:val="11"/>
  </w:num>
  <w:num w:numId="21">
    <w:abstractNumId w:val="20"/>
  </w:num>
  <w:num w:numId="22">
    <w:abstractNumId w:val="44"/>
  </w:num>
  <w:num w:numId="23">
    <w:abstractNumId w:val="8"/>
  </w:num>
  <w:num w:numId="24">
    <w:abstractNumId w:val="0"/>
  </w:num>
  <w:num w:numId="25">
    <w:abstractNumId w:val="1"/>
  </w:num>
  <w:num w:numId="26">
    <w:abstractNumId w:val="21"/>
  </w:num>
  <w:num w:numId="27">
    <w:abstractNumId w:val="2"/>
  </w:num>
  <w:num w:numId="28">
    <w:abstractNumId w:val="26"/>
  </w:num>
  <w:num w:numId="29">
    <w:abstractNumId w:val="33"/>
  </w:num>
  <w:num w:numId="30">
    <w:abstractNumId w:val="19"/>
  </w:num>
  <w:num w:numId="31">
    <w:abstractNumId w:val="35"/>
  </w:num>
  <w:num w:numId="32">
    <w:abstractNumId w:val="4"/>
  </w:num>
  <w:num w:numId="33">
    <w:abstractNumId w:val="6"/>
  </w:num>
  <w:num w:numId="34">
    <w:abstractNumId w:val="9"/>
  </w:num>
  <w:num w:numId="35">
    <w:abstractNumId w:val="31"/>
  </w:num>
  <w:num w:numId="36">
    <w:abstractNumId w:val="27"/>
  </w:num>
  <w:num w:numId="37">
    <w:abstractNumId w:val="43"/>
  </w:num>
  <w:num w:numId="38">
    <w:abstractNumId w:val="25"/>
  </w:num>
  <w:num w:numId="39">
    <w:abstractNumId w:val="18"/>
  </w:num>
  <w:num w:numId="40">
    <w:abstractNumId w:val="15"/>
  </w:num>
  <w:num w:numId="41">
    <w:abstractNumId w:val="38"/>
  </w:num>
  <w:num w:numId="42">
    <w:abstractNumId w:val="22"/>
  </w:num>
  <w:num w:numId="43">
    <w:abstractNumId w:val="40"/>
  </w:num>
  <w:num w:numId="44">
    <w:abstractNumId w:val="14"/>
  </w:num>
  <w:num w:numId="45">
    <w:abstractNumId w:val="45"/>
  </w:num>
  <w:num w:numId="46">
    <w:abstractNumId w:val="48"/>
  </w:num>
  <w:num w:numId="47">
    <w:abstractNumId w:val="23"/>
  </w:num>
  <w:num w:numId="48">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Full" w:cryptAlgorithmClass="hash" w:cryptAlgorithmType="typeAny" w:cryptAlgorithmSid="4" w:cryptSpinCount="100000" w:hash="y7tXApDWX+soISFxqqCPGtvnJ3I=" w:salt="CZ2baNU2jdRlsxca1W//Ag=="/>
  <w:defaultTabStop w:val="432"/>
  <w:drawingGridHorizontalSpacing w:val="100"/>
  <w:drawingGridVerticalSpacing w:val="106"/>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79"/>
    <w:rsid w:val="00000130"/>
    <w:rsid w:val="0000042A"/>
    <w:rsid w:val="000014FE"/>
    <w:rsid w:val="00004979"/>
    <w:rsid w:val="00004EE4"/>
    <w:rsid w:val="00005A6A"/>
    <w:rsid w:val="00006630"/>
    <w:rsid w:val="00006A5C"/>
    <w:rsid w:val="00007035"/>
    <w:rsid w:val="000075DB"/>
    <w:rsid w:val="00007D32"/>
    <w:rsid w:val="00007F49"/>
    <w:rsid w:val="00010486"/>
    <w:rsid w:val="00010E82"/>
    <w:rsid w:val="00012D81"/>
    <w:rsid w:val="00013C12"/>
    <w:rsid w:val="00013E0A"/>
    <w:rsid w:val="00014DE1"/>
    <w:rsid w:val="000157C2"/>
    <w:rsid w:val="0001606E"/>
    <w:rsid w:val="00017387"/>
    <w:rsid w:val="0001743B"/>
    <w:rsid w:val="000174D7"/>
    <w:rsid w:val="00020134"/>
    <w:rsid w:val="00020D20"/>
    <w:rsid w:val="0002273D"/>
    <w:rsid w:val="0002445E"/>
    <w:rsid w:val="000247FF"/>
    <w:rsid w:val="00024AAA"/>
    <w:rsid w:val="00027B2B"/>
    <w:rsid w:val="00032511"/>
    <w:rsid w:val="00033366"/>
    <w:rsid w:val="000341DE"/>
    <w:rsid w:val="0003429D"/>
    <w:rsid w:val="00036243"/>
    <w:rsid w:val="00036A91"/>
    <w:rsid w:val="0003710B"/>
    <w:rsid w:val="00037F1E"/>
    <w:rsid w:val="00040FD8"/>
    <w:rsid w:val="000411F5"/>
    <w:rsid w:val="000412AC"/>
    <w:rsid w:val="00043196"/>
    <w:rsid w:val="00043BAD"/>
    <w:rsid w:val="0004480C"/>
    <w:rsid w:val="00044F70"/>
    <w:rsid w:val="00046206"/>
    <w:rsid w:val="0004792E"/>
    <w:rsid w:val="00047AF9"/>
    <w:rsid w:val="00047B4F"/>
    <w:rsid w:val="00051186"/>
    <w:rsid w:val="00051213"/>
    <w:rsid w:val="00051601"/>
    <w:rsid w:val="00053274"/>
    <w:rsid w:val="00054A20"/>
    <w:rsid w:val="000564D6"/>
    <w:rsid w:val="000566D6"/>
    <w:rsid w:val="000568FD"/>
    <w:rsid w:val="000578C6"/>
    <w:rsid w:val="0006074A"/>
    <w:rsid w:val="00060865"/>
    <w:rsid w:val="00061033"/>
    <w:rsid w:val="000612A6"/>
    <w:rsid w:val="000616B6"/>
    <w:rsid w:val="000619AD"/>
    <w:rsid w:val="00061FED"/>
    <w:rsid w:val="0006268A"/>
    <w:rsid w:val="000659B1"/>
    <w:rsid w:val="00066E5E"/>
    <w:rsid w:val="000702DF"/>
    <w:rsid w:val="00071F4A"/>
    <w:rsid w:val="000743F3"/>
    <w:rsid w:val="00075C69"/>
    <w:rsid w:val="000768B3"/>
    <w:rsid w:val="0007723E"/>
    <w:rsid w:val="000800BE"/>
    <w:rsid w:val="00080B2B"/>
    <w:rsid w:val="0008179D"/>
    <w:rsid w:val="00081CE1"/>
    <w:rsid w:val="00082041"/>
    <w:rsid w:val="000822CF"/>
    <w:rsid w:val="00084CDC"/>
    <w:rsid w:val="0008598D"/>
    <w:rsid w:val="00085A02"/>
    <w:rsid w:val="00085AFC"/>
    <w:rsid w:val="0008739B"/>
    <w:rsid w:val="0008757C"/>
    <w:rsid w:val="000902F0"/>
    <w:rsid w:val="00090E9F"/>
    <w:rsid w:val="00094110"/>
    <w:rsid w:val="00094AA8"/>
    <w:rsid w:val="00094B70"/>
    <w:rsid w:val="000952FE"/>
    <w:rsid w:val="0009553E"/>
    <w:rsid w:val="00096F12"/>
    <w:rsid w:val="0009736C"/>
    <w:rsid w:val="000A01E3"/>
    <w:rsid w:val="000A3673"/>
    <w:rsid w:val="000A4AC5"/>
    <w:rsid w:val="000A54D8"/>
    <w:rsid w:val="000A5EAD"/>
    <w:rsid w:val="000A5F1F"/>
    <w:rsid w:val="000A749E"/>
    <w:rsid w:val="000A7FFC"/>
    <w:rsid w:val="000B089E"/>
    <w:rsid w:val="000B18D2"/>
    <w:rsid w:val="000B23EA"/>
    <w:rsid w:val="000B2D7F"/>
    <w:rsid w:val="000B4BEA"/>
    <w:rsid w:val="000B66AE"/>
    <w:rsid w:val="000B6A30"/>
    <w:rsid w:val="000B73A9"/>
    <w:rsid w:val="000C0DC3"/>
    <w:rsid w:val="000C3BFF"/>
    <w:rsid w:val="000C7AF4"/>
    <w:rsid w:val="000C7B56"/>
    <w:rsid w:val="000D1F55"/>
    <w:rsid w:val="000D2234"/>
    <w:rsid w:val="000D4C0A"/>
    <w:rsid w:val="000D51E7"/>
    <w:rsid w:val="000E03F0"/>
    <w:rsid w:val="000E1130"/>
    <w:rsid w:val="000E242C"/>
    <w:rsid w:val="000E2B10"/>
    <w:rsid w:val="000E31C9"/>
    <w:rsid w:val="000E366B"/>
    <w:rsid w:val="000E3C60"/>
    <w:rsid w:val="000E3EDE"/>
    <w:rsid w:val="000E4CC7"/>
    <w:rsid w:val="000E596E"/>
    <w:rsid w:val="000E5B4C"/>
    <w:rsid w:val="000E5D31"/>
    <w:rsid w:val="000E5E24"/>
    <w:rsid w:val="000E6199"/>
    <w:rsid w:val="000E6E3D"/>
    <w:rsid w:val="000E6F34"/>
    <w:rsid w:val="000F14FD"/>
    <w:rsid w:val="000F1D25"/>
    <w:rsid w:val="000F30AE"/>
    <w:rsid w:val="000F39AE"/>
    <w:rsid w:val="000F4ACD"/>
    <w:rsid w:val="000F4DDB"/>
    <w:rsid w:val="000F4F46"/>
    <w:rsid w:val="000F511E"/>
    <w:rsid w:val="000F5397"/>
    <w:rsid w:val="000F615E"/>
    <w:rsid w:val="000F7868"/>
    <w:rsid w:val="0010045F"/>
    <w:rsid w:val="00100839"/>
    <w:rsid w:val="00101255"/>
    <w:rsid w:val="001024B8"/>
    <w:rsid w:val="00104882"/>
    <w:rsid w:val="00104A7C"/>
    <w:rsid w:val="00104F80"/>
    <w:rsid w:val="001101AE"/>
    <w:rsid w:val="00111D06"/>
    <w:rsid w:val="00112215"/>
    <w:rsid w:val="00112C35"/>
    <w:rsid w:val="00112C7C"/>
    <w:rsid w:val="00112DBB"/>
    <w:rsid w:val="0011422C"/>
    <w:rsid w:val="00114D42"/>
    <w:rsid w:val="0011612F"/>
    <w:rsid w:val="001203F0"/>
    <w:rsid w:val="00121807"/>
    <w:rsid w:val="00121988"/>
    <w:rsid w:val="00121FC9"/>
    <w:rsid w:val="00126B54"/>
    <w:rsid w:val="00130DC3"/>
    <w:rsid w:val="0013137F"/>
    <w:rsid w:val="001314A2"/>
    <w:rsid w:val="00132BF3"/>
    <w:rsid w:val="00133531"/>
    <w:rsid w:val="00134DA9"/>
    <w:rsid w:val="00134DB6"/>
    <w:rsid w:val="00135364"/>
    <w:rsid w:val="00136332"/>
    <w:rsid w:val="00136D54"/>
    <w:rsid w:val="00141941"/>
    <w:rsid w:val="001428D7"/>
    <w:rsid w:val="00143F1C"/>
    <w:rsid w:val="0014411B"/>
    <w:rsid w:val="00144C35"/>
    <w:rsid w:val="00147803"/>
    <w:rsid w:val="001508C3"/>
    <w:rsid w:val="00150906"/>
    <w:rsid w:val="00151BD4"/>
    <w:rsid w:val="00151EFF"/>
    <w:rsid w:val="00152905"/>
    <w:rsid w:val="001535AB"/>
    <w:rsid w:val="001551DA"/>
    <w:rsid w:val="00155D81"/>
    <w:rsid w:val="00157A86"/>
    <w:rsid w:val="00161462"/>
    <w:rsid w:val="001638F6"/>
    <w:rsid w:val="001645A3"/>
    <w:rsid w:val="00164E3C"/>
    <w:rsid w:val="00165461"/>
    <w:rsid w:val="00166570"/>
    <w:rsid w:val="001674E1"/>
    <w:rsid w:val="00170B89"/>
    <w:rsid w:val="001717D5"/>
    <w:rsid w:val="00173652"/>
    <w:rsid w:val="00173AEA"/>
    <w:rsid w:val="001755C1"/>
    <w:rsid w:val="00176478"/>
    <w:rsid w:val="0017671D"/>
    <w:rsid w:val="001769F3"/>
    <w:rsid w:val="001776DE"/>
    <w:rsid w:val="0018098B"/>
    <w:rsid w:val="001817A9"/>
    <w:rsid w:val="00182B08"/>
    <w:rsid w:val="001833B7"/>
    <w:rsid w:val="00184E39"/>
    <w:rsid w:val="00190F91"/>
    <w:rsid w:val="00193DB4"/>
    <w:rsid w:val="001943EA"/>
    <w:rsid w:val="00194919"/>
    <w:rsid w:val="00195082"/>
    <w:rsid w:val="00195C16"/>
    <w:rsid w:val="001A0590"/>
    <w:rsid w:val="001A06C9"/>
    <w:rsid w:val="001A0975"/>
    <w:rsid w:val="001A11A3"/>
    <w:rsid w:val="001A159F"/>
    <w:rsid w:val="001A174B"/>
    <w:rsid w:val="001A1DC7"/>
    <w:rsid w:val="001A2D80"/>
    <w:rsid w:val="001A2EC0"/>
    <w:rsid w:val="001A3082"/>
    <w:rsid w:val="001A33FC"/>
    <w:rsid w:val="001A3D8B"/>
    <w:rsid w:val="001A46FA"/>
    <w:rsid w:val="001A4CEA"/>
    <w:rsid w:val="001B2BD0"/>
    <w:rsid w:val="001B4101"/>
    <w:rsid w:val="001B4948"/>
    <w:rsid w:val="001B4A8B"/>
    <w:rsid w:val="001B4B87"/>
    <w:rsid w:val="001B4E60"/>
    <w:rsid w:val="001B630E"/>
    <w:rsid w:val="001B6526"/>
    <w:rsid w:val="001B713E"/>
    <w:rsid w:val="001B795A"/>
    <w:rsid w:val="001C0B0A"/>
    <w:rsid w:val="001C1EE9"/>
    <w:rsid w:val="001C35BA"/>
    <w:rsid w:val="001C4CFE"/>
    <w:rsid w:val="001C6611"/>
    <w:rsid w:val="001D011E"/>
    <w:rsid w:val="001D0457"/>
    <w:rsid w:val="001D0623"/>
    <w:rsid w:val="001D08F3"/>
    <w:rsid w:val="001D1060"/>
    <w:rsid w:val="001D2240"/>
    <w:rsid w:val="001D3C83"/>
    <w:rsid w:val="001D4423"/>
    <w:rsid w:val="001D4C47"/>
    <w:rsid w:val="001D4E2A"/>
    <w:rsid w:val="001D6946"/>
    <w:rsid w:val="001D7BF7"/>
    <w:rsid w:val="001E074E"/>
    <w:rsid w:val="001E2767"/>
    <w:rsid w:val="001E340A"/>
    <w:rsid w:val="001E34F0"/>
    <w:rsid w:val="001E442D"/>
    <w:rsid w:val="001E45AB"/>
    <w:rsid w:val="001E4F3E"/>
    <w:rsid w:val="001E54A6"/>
    <w:rsid w:val="001E76B7"/>
    <w:rsid w:val="001F28EC"/>
    <w:rsid w:val="001F4E4D"/>
    <w:rsid w:val="001F57ED"/>
    <w:rsid w:val="001F5D7B"/>
    <w:rsid w:val="001F5F06"/>
    <w:rsid w:val="001F6453"/>
    <w:rsid w:val="001F65C8"/>
    <w:rsid w:val="001F65F8"/>
    <w:rsid w:val="00200341"/>
    <w:rsid w:val="00201053"/>
    <w:rsid w:val="0020161A"/>
    <w:rsid w:val="0020211C"/>
    <w:rsid w:val="0020274B"/>
    <w:rsid w:val="002031E6"/>
    <w:rsid w:val="0020473F"/>
    <w:rsid w:val="00205B04"/>
    <w:rsid w:val="0020645D"/>
    <w:rsid w:val="002067DA"/>
    <w:rsid w:val="00207CBA"/>
    <w:rsid w:val="00207FEF"/>
    <w:rsid w:val="0021043B"/>
    <w:rsid w:val="00212CFE"/>
    <w:rsid w:val="00212F41"/>
    <w:rsid w:val="002138DE"/>
    <w:rsid w:val="00214438"/>
    <w:rsid w:val="00215411"/>
    <w:rsid w:val="00215B4A"/>
    <w:rsid w:val="00215FD3"/>
    <w:rsid w:val="00217236"/>
    <w:rsid w:val="00220D31"/>
    <w:rsid w:val="002211E3"/>
    <w:rsid w:val="0022161A"/>
    <w:rsid w:val="00221AE2"/>
    <w:rsid w:val="002223C7"/>
    <w:rsid w:val="00222C6D"/>
    <w:rsid w:val="002237B2"/>
    <w:rsid w:val="00223E4E"/>
    <w:rsid w:val="00223FF8"/>
    <w:rsid w:val="002248E9"/>
    <w:rsid w:val="00224B26"/>
    <w:rsid w:val="00224F06"/>
    <w:rsid w:val="00224FFA"/>
    <w:rsid w:val="00227A25"/>
    <w:rsid w:val="0023024C"/>
    <w:rsid w:val="0023052E"/>
    <w:rsid w:val="00231894"/>
    <w:rsid w:val="0023231F"/>
    <w:rsid w:val="00232437"/>
    <w:rsid w:val="00232472"/>
    <w:rsid w:val="00234CDF"/>
    <w:rsid w:val="002350C9"/>
    <w:rsid w:val="002357DE"/>
    <w:rsid w:val="00235D4E"/>
    <w:rsid w:val="00237BC9"/>
    <w:rsid w:val="00240C25"/>
    <w:rsid w:val="00240E98"/>
    <w:rsid w:val="00241D2B"/>
    <w:rsid w:val="00242349"/>
    <w:rsid w:val="00243FD3"/>
    <w:rsid w:val="00245158"/>
    <w:rsid w:val="00246298"/>
    <w:rsid w:val="00251BC1"/>
    <w:rsid w:val="00253319"/>
    <w:rsid w:val="00253500"/>
    <w:rsid w:val="002546E5"/>
    <w:rsid w:val="00254AD9"/>
    <w:rsid w:val="0025525A"/>
    <w:rsid w:val="0025562A"/>
    <w:rsid w:val="00255F58"/>
    <w:rsid w:val="002560A8"/>
    <w:rsid w:val="0026006D"/>
    <w:rsid w:val="002605F6"/>
    <w:rsid w:val="00263222"/>
    <w:rsid w:val="0026383B"/>
    <w:rsid w:val="0026397A"/>
    <w:rsid w:val="002650C4"/>
    <w:rsid w:val="00265C23"/>
    <w:rsid w:val="00267568"/>
    <w:rsid w:val="00267E51"/>
    <w:rsid w:val="00270C05"/>
    <w:rsid w:val="002715EA"/>
    <w:rsid w:val="00271D84"/>
    <w:rsid w:val="0027312A"/>
    <w:rsid w:val="00273D09"/>
    <w:rsid w:val="00274B50"/>
    <w:rsid w:val="00274E35"/>
    <w:rsid w:val="002768F9"/>
    <w:rsid w:val="00276A28"/>
    <w:rsid w:val="00276D53"/>
    <w:rsid w:val="00277DCC"/>
    <w:rsid w:val="00277EA5"/>
    <w:rsid w:val="00277F14"/>
    <w:rsid w:val="00281A27"/>
    <w:rsid w:val="00285351"/>
    <w:rsid w:val="002854A5"/>
    <w:rsid w:val="00285CFF"/>
    <w:rsid w:val="002874FE"/>
    <w:rsid w:val="0028750D"/>
    <w:rsid w:val="00293C85"/>
    <w:rsid w:val="00293DBD"/>
    <w:rsid w:val="0029464C"/>
    <w:rsid w:val="00296DA9"/>
    <w:rsid w:val="00297013"/>
    <w:rsid w:val="002970FB"/>
    <w:rsid w:val="00297E45"/>
    <w:rsid w:val="002A11AC"/>
    <w:rsid w:val="002A144E"/>
    <w:rsid w:val="002A1A4A"/>
    <w:rsid w:val="002A2BE5"/>
    <w:rsid w:val="002A369F"/>
    <w:rsid w:val="002A40D3"/>
    <w:rsid w:val="002A64B8"/>
    <w:rsid w:val="002A7D24"/>
    <w:rsid w:val="002B02A4"/>
    <w:rsid w:val="002B0832"/>
    <w:rsid w:val="002B0E3C"/>
    <w:rsid w:val="002B17C9"/>
    <w:rsid w:val="002B1C67"/>
    <w:rsid w:val="002B3282"/>
    <w:rsid w:val="002B4EEA"/>
    <w:rsid w:val="002B5F95"/>
    <w:rsid w:val="002B7061"/>
    <w:rsid w:val="002B73D5"/>
    <w:rsid w:val="002C012C"/>
    <w:rsid w:val="002C182C"/>
    <w:rsid w:val="002C207E"/>
    <w:rsid w:val="002C3255"/>
    <w:rsid w:val="002C4A78"/>
    <w:rsid w:val="002C5456"/>
    <w:rsid w:val="002C5C39"/>
    <w:rsid w:val="002C652E"/>
    <w:rsid w:val="002C6BCA"/>
    <w:rsid w:val="002D0F3D"/>
    <w:rsid w:val="002D2FE9"/>
    <w:rsid w:val="002D5A0E"/>
    <w:rsid w:val="002D6C29"/>
    <w:rsid w:val="002D6EBD"/>
    <w:rsid w:val="002D771E"/>
    <w:rsid w:val="002D7D8C"/>
    <w:rsid w:val="002E102E"/>
    <w:rsid w:val="002E15C6"/>
    <w:rsid w:val="002E43B6"/>
    <w:rsid w:val="002E60ED"/>
    <w:rsid w:val="002E65A7"/>
    <w:rsid w:val="002E7666"/>
    <w:rsid w:val="002E7F3E"/>
    <w:rsid w:val="002F3A3C"/>
    <w:rsid w:val="002F5CC2"/>
    <w:rsid w:val="002F5DD6"/>
    <w:rsid w:val="002F6DB2"/>
    <w:rsid w:val="00301A08"/>
    <w:rsid w:val="00302148"/>
    <w:rsid w:val="00302D9C"/>
    <w:rsid w:val="00303847"/>
    <w:rsid w:val="00306A9D"/>
    <w:rsid w:val="003076D6"/>
    <w:rsid w:val="00307D22"/>
    <w:rsid w:val="00310200"/>
    <w:rsid w:val="00310743"/>
    <w:rsid w:val="003108F3"/>
    <w:rsid w:val="003134DA"/>
    <w:rsid w:val="00315C7F"/>
    <w:rsid w:val="0031606B"/>
    <w:rsid w:val="00317189"/>
    <w:rsid w:val="00317954"/>
    <w:rsid w:val="00317FD9"/>
    <w:rsid w:val="00320499"/>
    <w:rsid w:val="00321AB3"/>
    <w:rsid w:val="00321C57"/>
    <w:rsid w:val="00322267"/>
    <w:rsid w:val="003231F3"/>
    <w:rsid w:val="00324458"/>
    <w:rsid w:val="00325BD8"/>
    <w:rsid w:val="00326981"/>
    <w:rsid w:val="00326D39"/>
    <w:rsid w:val="00327818"/>
    <w:rsid w:val="00330B93"/>
    <w:rsid w:val="00332DF5"/>
    <w:rsid w:val="00334910"/>
    <w:rsid w:val="00334CD0"/>
    <w:rsid w:val="00334FFC"/>
    <w:rsid w:val="00335182"/>
    <w:rsid w:val="003361D5"/>
    <w:rsid w:val="00337DC2"/>
    <w:rsid w:val="00337FC1"/>
    <w:rsid w:val="00341B4F"/>
    <w:rsid w:val="00341E87"/>
    <w:rsid w:val="003424BB"/>
    <w:rsid w:val="003429AC"/>
    <w:rsid w:val="00343462"/>
    <w:rsid w:val="00343808"/>
    <w:rsid w:val="00343F24"/>
    <w:rsid w:val="00344914"/>
    <w:rsid w:val="00346869"/>
    <w:rsid w:val="00346958"/>
    <w:rsid w:val="00346D7C"/>
    <w:rsid w:val="003471A9"/>
    <w:rsid w:val="00347AD4"/>
    <w:rsid w:val="00351DB5"/>
    <w:rsid w:val="00352386"/>
    <w:rsid w:val="00352F9D"/>
    <w:rsid w:val="00353B3C"/>
    <w:rsid w:val="0035462C"/>
    <w:rsid w:val="00354BA3"/>
    <w:rsid w:val="0035516E"/>
    <w:rsid w:val="00355B5D"/>
    <w:rsid w:val="00357485"/>
    <w:rsid w:val="00357A81"/>
    <w:rsid w:val="00361582"/>
    <w:rsid w:val="003621E5"/>
    <w:rsid w:val="00362732"/>
    <w:rsid w:val="00363CBB"/>
    <w:rsid w:val="00364F30"/>
    <w:rsid w:val="00365CE0"/>
    <w:rsid w:val="003670C0"/>
    <w:rsid w:val="00370618"/>
    <w:rsid w:val="003717BD"/>
    <w:rsid w:val="00371C7E"/>
    <w:rsid w:val="0037242E"/>
    <w:rsid w:val="00373079"/>
    <w:rsid w:val="003732EC"/>
    <w:rsid w:val="003745FA"/>
    <w:rsid w:val="0037675F"/>
    <w:rsid w:val="0038102A"/>
    <w:rsid w:val="00381690"/>
    <w:rsid w:val="003827B5"/>
    <w:rsid w:val="0038311E"/>
    <w:rsid w:val="00383D78"/>
    <w:rsid w:val="003841CC"/>
    <w:rsid w:val="003842DE"/>
    <w:rsid w:val="00384927"/>
    <w:rsid w:val="00385A28"/>
    <w:rsid w:val="0038633A"/>
    <w:rsid w:val="003866EC"/>
    <w:rsid w:val="003873A8"/>
    <w:rsid w:val="0038770C"/>
    <w:rsid w:val="00390B3F"/>
    <w:rsid w:val="00391208"/>
    <w:rsid w:val="00392B2F"/>
    <w:rsid w:val="0039320C"/>
    <w:rsid w:val="00393508"/>
    <w:rsid w:val="00393990"/>
    <w:rsid w:val="0039565B"/>
    <w:rsid w:val="00396096"/>
    <w:rsid w:val="003963F0"/>
    <w:rsid w:val="003A1339"/>
    <w:rsid w:val="003A3E90"/>
    <w:rsid w:val="003A4AF3"/>
    <w:rsid w:val="003A701A"/>
    <w:rsid w:val="003A7BB9"/>
    <w:rsid w:val="003B0047"/>
    <w:rsid w:val="003B25BB"/>
    <w:rsid w:val="003B26D5"/>
    <w:rsid w:val="003B299A"/>
    <w:rsid w:val="003B2C80"/>
    <w:rsid w:val="003B2EC2"/>
    <w:rsid w:val="003B4EBA"/>
    <w:rsid w:val="003B52A7"/>
    <w:rsid w:val="003B5D32"/>
    <w:rsid w:val="003B623C"/>
    <w:rsid w:val="003B68D1"/>
    <w:rsid w:val="003B6D41"/>
    <w:rsid w:val="003B7EE3"/>
    <w:rsid w:val="003C033E"/>
    <w:rsid w:val="003C0394"/>
    <w:rsid w:val="003C07E2"/>
    <w:rsid w:val="003C0D07"/>
    <w:rsid w:val="003C1543"/>
    <w:rsid w:val="003C1E03"/>
    <w:rsid w:val="003C288E"/>
    <w:rsid w:val="003C51EB"/>
    <w:rsid w:val="003C6492"/>
    <w:rsid w:val="003C6620"/>
    <w:rsid w:val="003D17A3"/>
    <w:rsid w:val="003D195F"/>
    <w:rsid w:val="003D3B77"/>
    <w:rsid w:val="003D3BB7"/>
    <w:rsid w:val="003D3CEA"/>
    <w:rsid w:val="003D3FB0"/>
    <w:rsid w:val="003D4953"/>
    <w:rsid w:val="003D636B"/>
    <w:rsid w:val="003E0E16"/>
    <w:rsid w:val="003E14F0"/>
    <w:rsid w:val="003E1742"/>
    <w:rsid w:val="003E3B40"/>
    <w:rsid w:val="003E3EE7"/>
    <w:rsid w:val="003E4A84"/>
    <w:rsid w:val="003E5A66"/>
    <w:rsid w:val="003E5C25"/>
    <w:rsid w:val="003E636E"/>
    <w:rsid w:val="003E703C"/>
    <w:rsid w:val="003E7AF5"/>
    <w:rsid w:val="003F01B3"/>
    <w:rsid w:val="003F21F6"/>
    <w:rsid w:val="003F3A97"/>
    <w:rsid w:val="003F4213"/>
    <w:rsid w:val="003F4954"/>
    <w:rsid w:val="003F551A"/>
    <w:rsid w:val="003F5A9A"/>
    <w:rsid w:val="00402673"/>
    <w:rsid w:val="00405088"/>
    <w:rsid w:val="004055C0"/>
    <w:rsid w:val="00410C10"/>
    <w:rsid w:val="00411B19"/>
    <w:rsid w:val="00412087"/>
    <w:rsid w:val="0041232C"/>
    <w:rsid w:val="0041369C"/>
    <w:rsid w:val="00413BEE"/>
    <w:rsid w:val="00414A47"/>
    <w:rsid w:val="00414E37"/>
    <w:rsid w:val="00414FC6"/>
    <w:rsid w:val="004160FB"/>
    <w:rsid w:val="004175D0"/>
    <w:rsid w:val="00417B3C"/>
    <w:rsid w:val="00417CA6"/>
    <w:rsid w:val="004206C7"/>
    <w:rsid w:val="00422E4C"/>
    <w:rsid w:val="004239D4"/>
    <w:rsid w:val="00427317"/>
    <w:rsid w:val="0043012C"/>
    <w:rsid w:val="00430285"/>
    <w:rsid w:val="00432339"/>
    <w:rsid w:val="00432CEE"/>
    <w:rsid w:val="00433343"/>
    <w:rsid w:val="0043342C"/>
    <w:rsid w:val="00437A5B"/>
    <w:rsid w:val="004411D3"/>
    <w:rsid w:val="00446485"/>
    <w:rsid w:val="00446512"/>
    <w:rsid w:val="00446FE0"/>
    <w:rsid w:val="0044750C"/>
    <w:rsid w:val="00447A60"/>
    <w:rsid w:val="00450A20"/>
    <w:rsid w:val="00450EFB"/>
    <w:rsid w:val="00450FE0"/>
    <w:rsid w:val="00451110"/>
    <w:rsid w:val="00452BB7"/>
    <w:rsid w:val="00452CD1"/>
    <w:rsid w:val="00453880"/>
    <w:rsid w:val="00455A5C"/>
    <w:rsid w:val="00460C4A"/>
    <w:rsid w:val="0046299A"/>
    <w:rsid w:val="004629EF"/>
    <w:rsid w:val="00463F6F"/>
    <w:rsid w:val="00464712"/>
    <w:rsid w:val="00465793"/>
    <w:rsid w:val="00466FA7"/>
    <w:rsid w:val="00470528"/>
    <w:rsid w:val="004708AB"/>
    <w:rsid w:val="00470B05"/>
    <w:rsid w:val="00473E5E"/>
    <w:rsid w:val="00480DC3"/>
    <w:rsid w:val="00482171"/>
    <w:rsid w:val="00482403"/>
    <w:rsid w:val="0048245C"/>
    <w:rsid w:val="004824BC"/>
    <w:rsid w:val="00483C49"/>
    <w:rsid w:val="004846E2"/>
    <w:rsid w:val="00485A95"/>
    <w:rsid w:val="004872E2"/>
    <w:rsid w:val="0048744B"/>
    <w:rsid w:val="004905B5"/>
    <w:rsid w:val="00491225"/>
    <w:rsid w:val="00492E6F"/>
    <w:rsid w:val="00493EAB"/>
    <w:rsid w:val="00496A1D"/>
    <w:rsid w:val="00497755"/>
    <w:rsid w:val="004A0102"/>
    <w:rsid w:val="004A072A"/>
    <w:rsid w:val="004A1574"/>
    <w:rsid w:val="004B0B16"/>
    <w:rsid w:val="004B1E10"/>
    <w:rsid w:val="004B2A13"/>
    <w:rsid w:val="004B31E6"/>
    <w:rsid w:val="004B47F4"/>
    <w:rsid w:val="004B578C"/>
    <w:rsid w:val="004B6240"/>
    <w:rsid w:val="004B625A"/>
    <w:rsid w:val="004C0867"/>
    <w:rsid w:val="004C0A98"/>
    <w:rsid w:val="004C148B"/>
    <w:rsid w:val="004C15EC"/>
    <w:rsid w:val="004C3BFF"/>
    <w:rsid w:val="004C4A5E"/>
    <w:rsid w:val="004C7797"/>
    <w:rsid w:val="004D0614"/>
    <w:rsid w:val="004D18C7"/>
    <w:rsid w:val="004D33AB"/>
    <w:rsid w:val="004D4A2C"/>
    <w:rsid w:val="004D4BE8"/>
    <w:rsid w:val="004D6282"/>
    <w:rsid w:val="004D6798"/>
    <w:rsid w:val="004D743C"/>
    <w:rsid w:val="004D7939"/>
    <w:rsid w:val="004E009D"/>
    <w:rsid w:val="004E024D"/>
    <w:rsid w:val="004E072C"/>
    <w:rsid w:val="004E3790"/>
    <w:rsid w:val="004E4046"/>
    <w:rsid w:val="004E4443"/>
    <w:rsid w:val="004E4583"/>
    <w:rsid w:val="004E69ED"/>
    <w:rsid w:val="004F0DC0"/>
    <w:rsid w:val="004F1C6E"/>
    <w:rsid w:val="004F3046"/>
    <w:rsid w:val="004F3087"/>
    <w:rsid w:val="004F35DD"/>
    <w:rsid w:val="004F752B"/>
    <w:rsid w:val="004F7C3A"/>
    <w:rsid w:val="00500443"/>
    <w:rsid w:val="00500A43"/>
    <w:rsid w:val="005022D6"/>
    <w:rsid w:val="00502D60"/>
    <w:rsid w:val="005042B0"/>
    <w:rsid w:val="00504D57"/>
    <w:rsid w:val="005053FD"/>
    <w:rsid w:val="005061DA"/>
    <w:rsid w:val="005065EB"/>
    <w:rsid w:val="00506FFC"/>
    <w:rsid w:val="00510124"/>
    <w:rsid w:val="005141C4"/>
    <w:rsid w:val="00514CFC"/>
    <w:rsid w:val="00514EE1"/>
    <w:rsid w:val="005161B0"/>
    <w:rsid w:val="005169B3"/>
    <w:rsid w:val="00517699"/>
    <w:rsid w:val="00520039"/>
    <w:rsid w:val="00521C69"/>
    <w:rsid w:val="00522C3B"/>
    <w:rsid w:val="005236C7"/>
    <w:rsid w:val="00523B50"/>
    <w:rsid w:val="00524324"/>
    <w:rsid w:val="00525229"/>
    <w:rsid w:val="00525235"/>
    <w:rsid w:val="005253DD"/>
    <w:rsid w:val="00527074"/>
    <w:rsid w:val="00527594"/>
    <w:rsid w:val="00527E91"/>
    <w:rsid w:val="00530272"/>
    <w:rsid w:val="0053140A"/>
    <w:rsid w:val="00531584"/>
    <w:rsid w:val="00531C60"/>
    <w:rsid w:val="00532537"/>
    <w:rsid w:val="00536BCE"/>
    <w:rsid w:val="005415AE"/>
    <w:rsid w:val="00541718"/>
    <w:rsid w:val="005430C5"/>
    <w:rsid w:val="005437CA"/>
    <w:rsid w:val="00545331"/>
    <w:rsid w:val="0054591E"/>
    <w:rsid w:val="005467E8"/>
    <w:rsid w:val="005476C5"/>
    <w:rsid w:val="00547C62"/>
    <w:rsid w:val="0055201D"/>
    <w:rsid w:val="00555141"/>
    <w:rsid w:val="00556FA7"/>
    <w:rsid w:val="0055724B"/>
    <w:rsid w:val="00561EE0"/>
    <w:rsid w:val="00564755"/>
    <w:rsid w:val="00564D40"/>
    <w:rsid w:val="005659B0"/>
    <w:rsid w:val="00566E2F"/>
    <w:rsid w:val="0057057B"/>
    <w:rsid w:val="005709A2"/>
    <w:rsid w:val="0057139A"/>
    <w:rsid w:val="005738E7"/>
    <w:rsid w:val="00574B9E"/>
    <w:rsid w:val="00575761"/>
    <w:rsid w:val="00575C20"/>
    <w:rsid w:val="00580035"/>
    <w:rsid w:val="00582D0C"/>
    <w:rsid w:val="005831AC"/>
    <w:rsid w:val="005834B9"/>
    <w:rsid w:val="00584587"/>
    <w:rsid w:val="00585F2F"/>
    <w:rsid w:val="00586405"/>
    <w:rsid w:val="00587979"/>
    <w:rsid w:val="00587C63"/>
    <w:rsid w:val="00592858"/>
    <w:rsid w:val="00593A00"/>
    <w:rsid w:val="00593B00"/>
    <w:rsid w:val="0059404E"/>
    <w:rsid w:val="00594340"/>
    <w:rsid w:val="00594784"/>
    <w:rsid w:val="0059581E"/>
    <w:rsid w:val="0059583F"/>
    <w:rsid w:val="005A0301"/>
    <w:rsid w:val="005A053D"/>
    <w:rsid w:val="005A1C98"/>
    <w:rsid w:val="005A20E9"/>
    <w:rsid w:val="005A25DC"/>
    <w:rsid w:val="005A26DC"/>
    <w:rsid w:val="005A45DD"/>
    <w:rsid w:val="005A525F"/>
    <w:rsid w:val="005A529C"/>
    <w:rsid w:val="005A5539"/>
    <w:rsid w:val="005A5ECD"/>
    <w:rsid w:val="005A60D5"/>
    <w:rsid w:val="005A61EF"/>
    <w:rsid w:val="005A7644"/>
    <w:rsid w:val="005A773C"/>
    <w:rsid w:val="005A797D"/>
    <w:rsid w:val="005B0278"/>
    <w:rsid w:val="005B0498"/>
    <w:rsid w:val="005B1095"/>
    <w:rsid w:val="005B11DA"/>
    <w:rsid w:val="005B3CEE"/>
    <w:rsid w:val="005B5794"/>
    <w:rsid w:val="005B58B3"/>
    <w:rsid w:val="005B6961"/>
    <w:rsid w:val="005C0913"/>
    <w:rsid w:val="005C24BB"/>
    <w:rsid w:val="005C2B7F"/>
    <w:rsid w:val="005C3EA3"/>
    <w:rsid w:val="005C7067"/>
    <w:rsid w:val="005C74F1"/>
    <w:rsid w:val="005C7D64"/>
    <w:rsid w:val="005C7F6B"/>
    <w:rsid w:val="005D0145"/>
    <w:rsid w:val="005D14E5"/>
    <w:rsid w:val="005D2B56"/>
    <w:rsid w:val="005D2EFD"/>
    <w:rsid w:val="005D3A0D"/>
    <w:rsid w:val="005D5B4F"/>
    <w:rsid w:val="005D7090"/>
    <w:rsid w:val="005E1652"/>
    <w:rsid w:val="005E1A6E"/>
    <w:rsid w:val="005E3F6B"/>
    <w:rsid w:val="005E6371"/>
    <w:rsid w:val="005E6A42"/>
    <w:rsid w:val="005E6F59"/>
    <w:rsid w:val="005E7872"/>
    <w:rsid w:val="005F05D2"/>
    <w:rsid w:val="005F1449"/>
    <w:rsid w:val="005F1454"/>
    <w:rsid w:val="005F34E1"/>
    <w:rsid w:val="005F39E4"/>
    <w:rsid w:val="005F3B34"/>
    <w:rsid w:val="005F3E37"/>
    <w:rsid w:val="005F4594"/>
    <w:rsid w:val="005F50F5"/>
    <w:rsid w:val="005F51CC"/>
    <w:rsid w:val="005F5BE5"/>
    <w:rsid w:val="005F657B"/>
    <w:rsid w:val="005F6AD5"/>
    <w:rsid w:val="005F7D03"/>
    <w:rsid w:val="00600391"/>
    <w:rsid w:val="00602868"/>
    <w:rsid w:val="006029F8"/>
    <w:rsid w:val="00602F99"/>
    <w:rsid w:val="0060478F"/>
    <w:rsid w:val="00604D34"/>
    <w:rsid w:val="00605DD6"/>
    <w:rsid w:val="0061089B"/>
    <w:rsid w:val="00611564"/>
    <w:rsid w:val="006116AB"/>
    <w:rsid w:val="006123F6"/>
    <w:rsid w:val="00612498"/>
    <w:rsid w:val="00615F91"/>
    <w:rsid w:val="00616320"/>
    <w:rsid w:val="00616CCF"/>
    <w:rsid w:val="00617029"/>
    <w:rsid w:val="006200C6"/>
    <w:rsid w:val="0062281F"/>
    <w:rsid w:val="00623311"/>
    <w:rsid w:val="00623C87"/>
    <w:rsid w:val="00623DDC"/>
    <w:rsid w:val="006243C7"/>
    <w:rsid w:val="00630138"/>
    <w:rsid w:val="006341DC"/>
    <w:rsid w:val="006344C7"/>
    <w:rsid w:val="0063572C"/>
    <w:rsid w:val="00636AD2"/>
    <w:rsid w:val="00636CAA"/>
    <w:rsid w:val="00637211"/>
    <w:rsid w:val="00637A7C"/>
    <w:rsid w:val="00637DDA"/>
    <w:rsid w:val="00640AB9"/>
    <w:rsid w:val="00643B25"/>
    <w:rsid w:val="0064737C"/>
    <w:rsid w:val="00650C41"/>
    <w:rsid w:val="00651D6B"/>
    <w:rsid w:val="0065220D"/>
    <w:rsid w:val="00653B1A"/>
    <w:rsid w:val="00655291"/>
    <w:rsid w:val="00655CD0"/>
    <w:rsid w:val="00655E5B"/>
    <w:rsid w:val="00656812"/>
    <w:rsid w:val="00656BB6"/>
    <w:rsid w:val="006573C8"/>
    <w:rsid w:val="00661812"/>
    <w:rsid w:val="00662B21"/>
    <w:rsid w:val="00663650"/>
    <w:rsid w:val="00665C63"/>
    <w:rsid w:val="00665F8B"/>
    <w:rsid w:val="00666725"/>
    <w:rsid w:val="00667055"/>
    <w:rsid w:val="00667B8E"/>
    <w:rsid w:val="006703BF"/>
    <w:rsid w:val="00670FA5"/>
    <w:rsid w:val="0067365B"/>
    <w:rsid w:val="006750AD"/>
    <w:rsid w:val="00675878"/>
    <w:rsid w:val="00675A63"/>
    <w:rsid w:val="00675FDC"/>
    <w:rsid w:val="0067617F"/>
    <w:rsid w:val="00676871"/>
    <w:rsid w:val="0067782F"/>
    <w:rsid w:val="00681560"/>
    <w:rsid w:val="006823E1"/>
    <w:rsid w:val="0068290E"/>
    <w:rsid w:val="0068307C"/>
    <w:rsid w:val="00683F9B"/>
    <w:rsid w:val="00684769"/>
    <w:rsid w:val="00687A7F"/>
    <w:rsid w:val="00687E85"/>
    <w:rsid w:val="00690731"/>
    <w:rsid w:val="006915A9"/>
    <w:rsid w:val="00692341"/>
    <w:rsid w:val="0069299F"/>
    <w:rsid w:val="00693410"/>
    <w:rsid w:val="006941DB"/>
    <w:rsid w:val="00694C56"/>
    <w:rsid w:val="0069514D"/>
    <w:rsid w:val="006A0515"/>
    <w:rsid w:val="006A2365"/>
    <w:rsid w:val="006A34B1"/>
    <w:rsid w:val="006A34CD"/>
    <w:rsid w:val="006A4011"/>
    <w:rsid w:val="006A4153"/>
    <w:rsid w:val="006A5100"/>
    <w:rsid w:val="006A62EB"/>
    <w:rsid w:val="006A71C0"/>
    <w:rsid w:val="006A7891"/>
    <w:rsid w:val="006A7898"/>
    <w:rsid w:val="006A7A80"/>
    <w:rsid w:val="006B0E1B"/>
    <w:rsid w:val="006B1DBB"/>
    <w:rsid w:val="006B4CA7"/>
    <w:rsid w:val="006B5754"/>
    <w:rsid w:val="006B5A3A"/>
    <w:rsid w:val="006B5B83"/>
    <w:rsid w:val="006B6370"/>
    <w:rsid w:val="006B686A"/>
    <w:rsid w:val="006B7B97"/>
    <w:rsid w:val="006C0D9C"/>
    <w:rsid w:val="006C2B5E"/>
    <w:rsid w:val="006C3EAF"/>
    <w:rsid w:val="006C402D"/>
    <w:rsid w:val="006C5A2F"/>
    <w:rsid w:val="006C5E70"/>
    <w:rsid w:val="006C7A49"/>
    <w:rsid w:val="006C7EDB"/>
    <w:rsid w:val="006D05BC"/>
    <w:rsid w:val="006D0F36"/>
    <w:rsid w:val="006D1C3D"/>
    <w:rsid w:val="006D1D4B"/>
    <w:rsid w:val="006D1DDB"/>
    <w:rsid w:val="006D29A4"/>
    <w:rsid w:val="006D4CF2"/>
    <w:rsid w:val="006D57F1"/>
    <w:rsid w:val="006D6F5B"/>
    <w:rsid w:val="006D7620"/>
    <w:rsid w:val="006D7CAB"/>
    <w:rsid w:val="006E006A"/>
    <w:rsid w:val="006E0394"/>
    <w:rsid w:val="006E09A4"/>
    <w:rsid w:val="006E2A22"/>
    <w:rsid w:val="006E3EB6"/>
    <w:rsid w:val="006E49B3"/>
    <w:rsid w:val="006E7388"/>
    <w:rsid w:val="006F02DA"/>
    <w:rsid w:val="006F0912"/>
    <w:rsid w:val="006F0A9E"/>
    <w:rsid w:val="006F0BEA"/>
    <w:rsid w:val="006F3E1D"/>
    <w:rsid w:val="007007FA"/>
    <w:rsid w:val="0070093B"/>
    <w:rsid w:val="00701DB5"/>
    <w:rsid w:val="007023E8"/>
    <w:rsid w:val="00703C45"/>
    <w:rsid w:val="00704CB3"/>
    <w:rsid w:val="007109F8"/>
    <w:rsid w:val="00710ADE"/>
    <w:rsid w:val="00711112"/>
    <w:rsid w:val="00712596"/>
    <w:rsid w:val="007152A2"/>
    <w:rsid w:val="00715B5C"/>
    <w:rsid w:val="007168C0"/>
    <w:rsid w:val="0071713C"/>
    <w:rsid w:val="007214B2"/>
    <w:rsid w:val="00722652"/>
    <w:rsid w:val="00722E7F"/>
    <w:rsid w:val="0072312C"/>
    <w:rsid w:val="00723718"/>
    <w:rsid w:val="00724AEB"/>
    <w:rsid w:val="00725303"/>
    <w:rsid w:val="007270DC"/>
    <w:rsid w:val="00727344"/>
    <w:rsid w:val="00727F31"/>
    <w:rsid w:val="007303AD"/>
    <w:rsid w:val="00731806"/>
    <w:rsid w:val="0073199F"/>
    <w:rsid w:val="00734632"/>
    <w:rsid w:val="00735946"/>
    <w:rsid w:val="00736749"/>
    <w:rsid w:val="00740FC1"/>
    <w:rsid w:val="007422DF"/>
    <w:rsid w:val="007432C8"/>
    <w:rsid w:val="00745E2C"/>
    <w:rsid w:val="007467FA"/>
    <w:rsid w:val="0075086B"/>
    <w:rsid w:val="0075259A"/>
    <w:rsid w:val="0075281F"/>
    <w:rsid w:val="007548EF"/>
    <w:rsid w:val="00756C31"/>
    <w:rsid w:val="00761CF5"/>
    <w:rsid w:val="00762403"/>
    <w:rsid w:val="007627B0"/>
    <w:rsid w:val="00763502"/>
    <w:rsid w:val="00764C0F"/>
    <w:rsid w:val="00764D73"/>
    <w:rsid w:val="007668F9"/>
    <w:rsid w:val="007721FE"/>
    <w:rsid w:val="0077353C"/>
    <w:rsid w:val="007746B4"/>
    <w:rsid w:val="00774FAA"/>
    <w:rsid w:val="0077725E"/>
    <w:rsid w:val="00780E57"/>
    <w:rsid w:val="00781DD9"/>
    <w:rsid w:val="007835C6"/>
    <w:rsid w:val="00783BEF"/>
    <w:rsid w:val="00785334"/>
    <w:rsid w:val="0078639F"/>
    <w:rsid w:val="007869CF"/>
    <w:rsid w:val="007871B1"/>
    <w:rsid w:val="007873D0"/>
    <w:rsid w:val="0079109D"/>
    <w:rsid w:val="00791530"/>
    <w:rsid w:val="007925AD"/>
    <w:rsid w:val="007925CB"/>
    <w:rsid w:val="007934B0"/>
    <w:rsid w:val="0079548E"/>
    <w:rsid w:val="007954A3"/>
    <w:rsid w:val="00796A9B"/>
    <w:rsid w:val="007A350F"/>
    <w:rsid w:val="007A3C90"/>
    <w:rsid w:val="007A41DA"/>
    <w:rsid w:val="007A42BF"/>
    <w:rsid w:val="007A43C9"/>
    <w:rsid w:val="007A47B2"/>
    <w:rsid w:val="007A5225"/>
    <w:rsid w:val="007A54EF"/>
    <w:rsid w:val="007A756F"/>
    <w:rsid w:val="007A7788"/>
    <w:rsid w:val="007B1FF4"/>
    <w:rsid w:val="007B33B0"/>
    <w:rsid w:val="007B4540"/>
    <w:rsid w:val="007B5A88"/>
    <w:rsid w:val="007B631A"/>
    <w:rsid w:val="007C0384"/>
    <w:rsid w:val="007C0579"/>
    <w:rsid w:val="007C151D"/>
    <w:rsid w:val="007C1723"/>
    <w:rsid w:val="007C243E"/>
    <w:rsid w:val="007C2903"/>
    <w:rsid w:val="007C41B0"/>
    <w:rsid w:val="007C441C"/>
    <w:rsid w:val="007C4553"/>
    <w:rsid w:val="007C4AC0"/>
    <w:rsid w:val="007C56FE"/>
    <w:rsid w:val="007C5B6C"/>
    <w:rsid w:val="007C6971"/>
    <w:rsid w:val="007C6DE6"/>
    <w:rsid w:val="007C7A7B"/>
    <w:rsid w:val="007D0932"/>
    <w:rsid w:val="007D13D7"/>
    <w:rsid w:val="007D18FF"/>
    <w:rsid w:val="007D1A73"/>
    <w:rsid w:val="007D2E09"/>
    <w:rsid w:val="007D3377"/>
    <w:rsid w:val="007D4C09"/>
    <w:rsid w:val="007D5A87"/>
    <w:rsid w:val="007D613E"/>
    <w:rsid w:val="007D76C8"/>
    <w:rsid w:val="007D77D6"/>
    <w:rsid w:val="007E189D"/>
    <w:rsid w:val="007E29AB"/>
    <w:rsid w:val="007E39B1"/>
    <w:rsid w:val="007E3F9F"/>
    <w:rsid w:val="007E6023"/>
    <w:rsid w:val="007E6321"/>
    <w:rsid w:val="007E725C"/>
    <w:rsid w:val="007E7A40"/>
    <w:rsid w:val="007F0D07"/>
    <w:rsid w:val="007F0F29"/>
    <w:rsid w:val="007F2BEF"/>
    <w:rsid w:val="007F35F4"/>
    <w:rsid w:val="007F3DB5"/>
    <w:rsid w:val="007F531E"/>
    <w:rsid w:val="007F5EC5"/>
    <w:rsid w:val="007F6D58"/>
    <w:rsid w:val="008027B4"/>
    <w:rsid w:val="00802988"/>
    <w:rsid w:val="0080486B"/>
    <w:rsid w:val="00804CE3"/>
    <w:rsid w:val="00810A7C"/>
    <w:rsid w:val="00811660"/>
    <w:rsid w:val="008120A7"/>
    <w:rsid w:val="0081279E"/>
    <w:rsid w:val="00812D3E"/>
    <w:rsid w:val="00814363"/>
    <w:rsid w:val="00814737"/>
    <w:rsid w:val="008159C3"/>
    <w:rsid w:val="0081673B"/>
    <w:rsid w:val="00817AB4"/>
    <w:rsid w:val="00822EB3"/>
    <w:rsid w:val="00823F39"/>
    <w:rsid w:val="00824F76"/>
    <w:rsid w:val="00825374"/>
    <w:rsid w:val="00825E30"/>
    <w:rsid w:val="0082640F"/>
    <w:rsid w:val="0082676D"/>
    <w:rsid w:val="00826967"/>
    <w:rsid w:val="0082721C"/>
    <w:rsid w:val="00830898"/>
    <w:rsid w:val="0083135B"/>
    <w:rsid w:val="008318CD"/>
    <w:rsid w:val="00832A5A"/>
    <w:rsid w:val="00833150"/>
    <w:rsid w:val="00833579"/>
    <w:rsid w:val="00834ED2"/>
    <w:rsid w:val="00835C86"/>
    <w:rsid w:val="00835F1D"/>
    <w:rsid w:val="00837693"/>
    <w:rsid w:val="008414BC"/>
    <w:rsid w:val="00842975"/>
    <w:rsid w:val="008432E9"/>
    <w:rsid w:val="00845158"/>
    <w:rsid w:val="00851983"/>
    <w:rsid w:val="00852BD3"/>
    <w:rsid w:val="00853134"/>
    <w:rsid w:val="008531F7"/>
    <w:rsid w:val="00853721"/>
    <w:rsid w:val="00853883"/>
    <w:rsid w:val="00853C9D"/>
    <w:rsid w:val="00854204"/>
    <w:rsid w:val="008547E3"/>
    <w:rsid w:val="008549D4"/>
    <w:rsid w:val="008554DB"/>
    <w:rsid w:val="00855EEA"/>
    <w:rsid w:val="008569BD"/>
    <w:rsid w:val="00856C88"/>
    <w:rsid w:val="0086122D"/>
    <w:rsid w:val="00861F50"/>
    <w:rsid w:val="00863157"/>
    <w:rsid w:val="00866095"/>
    <w:rsid w:val="00871F4E"/>
    <w:rsid w:val="00873CA8"/>
    <w:rsid w:val="008742D7"/>
    <w:rsid w:val="008755B8"/>
    <w:rsid w:val="008769AB"/>
    <w:rsid w:val="00877754"/>
    <w:rsid w:val="00880602"/>
    <w:rsid w:val="0088224A"/>
    <w:rsid w:val="0088329E"/>
    <w:rsid w:val="008841F9"/>
    <w:rsid w:val="008850D5"/>
    <w:rsid w:val="008853FB"/>
    <w:rsid w:val="00886140"/>
    <w:rsid w:val="0088685C"/>
    <w:rsid w:val="00886AAC"/>
    <w:rsid w:val="00886C45"/>
    <w:rsid w:val="0089148B"/>
    <w:rsid w:val="008915AA"/>
    <w:rsid w:val="00891878"/>
    <w:rsid w:val="00892765"/>
    <w:rsid w:val="00894B38"/>
    <w:rsid w:val="008965E2"/>
    <w:rsid w:val="008972E3"/>
    <w:rsid w:val="008A08F9"/>
    <w:rsid w:val="008A1A10"/>
    <w:rsid w:val="008A1A92"/>
    <w:rsid w:val="008A23FF"/>
    <w:rsid w:val="008B06AA"/>
    <w:rsid w:val="008B1361"/>
    <w:rsid w:val="008B32DC"/>
    <w:rsid w:val="008B3D27"/>
    <w:rsid w:val="008B729D"/>
    <w:rsid w:val="008B7A7B"/>
    <w:rsid w:val="008C0261"/>
    <w:rsid w:val="008C0C6C"/>
    <w:rsid w:val="008C0D9F"/>
    <w:rsid w:val="008C21EE"/>
    <w:rsid w:val="008C3296"/>
    <w:rsid w:val="008C3681"/>
    <w:rsid w:val="008C55F1"/>
    <w:rsid w:val="008C59FD"/>
    <w:rsid w:val="008D1842"/>
    <w:rsid w:val="008D3343"/>
    <w:rsid w:val="008D392A"/>
    <w:rsid w:val="008D3AAB"/>
    <w:rsid w:val="008D3B09"/>
    <w:rsid w:val="008D3C30"/>
    <w:rsid w:val="008D4BAA"/>
    <w:rsid w:val="008D5A9A"/>
    <w:rsid w:val="008D5B0B"/>
    <w:rsid w:val="008D6E0D"/>
    <w:rsid w:val="008E0BE2"/>
    <w:rsid w:val="008E1CA8"/>
    <w:rsid w:val="008E344E"/>
    <w:rsid w:val="008E4E59"/>
    <w:rsid w:val="008E6BF1"/>
    <w:rsid w:val="008E71A0"/>
    <w:rsid w:val="008F051F"/>
    <w:rsid w:val="008F0BF3"/>
    <w:rsid w:val="008F0F59"/>
    <w:rsid w:val="008F1141"/>
    <w:rsid w:val="008F16EB"/>
    <w:rsid w:val="008F238E"/>
    <w:rsid w:val="008F23D3"/>
    <w:rsid w:val="008F4CDC"/>
    <w:rsid w:val="008F5F09"/>
    <w:rsid w:val="008F5F2B"/>
    <w:rsid w:val="008F696B"/>
    <w:rsid w:val="008F7DA6"/>
    <w:rsid w:val="00900A48"/>
    <w:rsid w:val="00900F50"/>
    <w:rsid w:val="00901830"/>
    <w:rsid w:val="00901C67"/>
    <w:rsid w:val="009023FD"/>
    <w:rsid w:val="009027E5"/>
    <w:rsid w:val="00903D33"/>
    <w:rsid w:val="009054B5"/>
    <w:rsid w:val="009111B0"/>
    <w:rsid w:val="00913154"/>
    <w:rsid w:val="00913925"/>
    <w:rsid w:val="009150F2"/>
    <w:rsid w:val="0091566E"/>
    <w:rsid w:val="00920946"/>
    <w:rsid w:val="0092094C"/>
    <w:rsid w:val="00921282"/>
    <w:rsid w:val="00921910"/>
    <w:rsid w:val="0092307E"/>
    <w:rsid w:val="009257AF"/>
    <w:rsid w:val="009270B9"/>
    <w:rsid w:val="00927C0B"/>
    <w:rsid w:val="00932858"/>
    <w:rsid w:val="00934CE6"/>
    <w:rsid w:val="00935DD3"/>
    <w:rsid w:val="00936275"/>
    <w:rsid w:val="009362C4"/>
    <w:rsid w:val="00936936"/>
    <w:rsid w:val="009371FB"/>
    <w:rsid w:val="009373F6"/>
    <w:rsid w:val="009405E0"/>
    <w:rsid w:val="0094062F"/>
    <w:rsid w:val="0094179D"/>
    <w:rsid w:val="0094254A"/>
    <w:rsid w:val="00942E53"/>
    <w:rsid w:val="00942E70"/>
    <w:rsid w:val="00943689"/>
    <w:rsid w:val="00944DA9"/>
    <w:rsid w:val="00946AE4"/>
    <w:rsid w:val="00947392"/>
    <w:rsid w:val="00950649"/>
    <w:rsid w:val="0095107B"/>
    <w:rsid w:val="00953CEE"/>
    <w:rsid w:val="00954151"/>
    <w:rsid w:val="0095445D"/>
    <w:rsid w:val="009548A6"/>
    <w:rsid w:val="00954A74"/>
    <w:rsid w:val="009554A9"/>
    <w:rsid w:val="0095579A"/>
    <w:rsid w:val="00956FEA"/>
    <w:rsid w:val="00957BA9"/>
    <w:rsid w:val="009613A9"/>
    <w:rsid w:val="0096294A"/>
    <w:rsid w:val="00962F44"/>
    <w:rsid w:val="0096342C"/>
    <w:rsid w:val="00963A4D"/>
    <w:rsid w:val="00963E3A"/>
    <w:rsid w:val="00963E51"/>
    <w:rsid w:val="00963F6D"/>
    <w:rsid w:val="00964C56"/>
    <w:rsid w:val="00964D31"/>
    <w:rsid w:val="00964E30"/>
    <w:rsid w:val="009666F4"/>
    <w:rsid w:val="00966B60"/>
    <w:rsid w:val="00966BFD"/>
    <w:rsid w:val="00966D66"/>
    <w:rsid w:val="009674CE"/>
    <w:rsid w:val="00967726"/>
    <w:rsid w:val="0096779C"/>
    <w:rsid w:val="00970185"/>
    <w:rsid w:val="00970C59"/>
    <w:rsid w:val="00971056"/>
    <w:rsid w:val="0097121C"/>
    <w:rsid w:val="00973496"/>
    <w:rsid w:val="00973A7B"/>
    <w:rsid w:val="00975B3C"/>
    <w:rsid w:val="009763C9"/>
    <w:rsid w:val="009777BA"/>
    <w:rsid w:val="009804DC"/>
    <w:rsid w:val="009807AD"/>
    <w:rsid w:val="00980CFC"/>
    <w:rsid w:val="0098195B"/>
    <w:rsid w:val="00981CD6"/>
    <w:rsid w:val="00982673"/>
    <w:rsid w:val="009826BD"/>
    <w:rsid w:val="009826FB"/>
    <w:rsid w:val="00984093"/>
    <w:rsid w:val="009843C0"/>
    <w:rsid w:val="00984610"/>
    <w:rsid w:val="00984ABA"/>
    <w:rsid w:val="00984CB6"/>
    <w:rsid w:val="009913AD"/>
    <w:rsid w:val="00993E42"/>
    <w:rsid w:val="0099414D"/>
    <w:rsid w:val="009A05EA"/>
    <w:rsid w:val="009A2F67"/>
    <w:rsid w:val="009A3EC1"/>
    <w:rsid w:val="009A4126"/>
    <w:rsid w:val="009A654E"/>
    <w:rsid w:val="009A72BB"/>
    <w:rsid w:val="009B1140"/>
    <w:rsid w:val="009B1C4B"/>
    <w:rsid w:val="009B20DC"/>
    <w:rsid w:val="009B26CC"/>
    <w:rsid w:val="009B467A"/>
    <w:rsid w:val="009B55BB"/>
    <w:rsid w:val="009B596C"/>
    <w:rsid w:val="009B730E"/>
    <w:rsid w:val="009B791A"/>
    <w:rsid w:val="009C04C9"/>
    <w:rsid w:val="009C0E25"/>
    <w:rsid w:val="009C2149"/>
    <w:rsid w:val="009C2EC5"/>
    <w:rsid w:val="009C3F1F"/>
    <w:rsid w:val="009C4910"/>
    <w:rsid w:val="009C5AF4"/>
    <w:rsid w:val="009C5C71"/>
    <w:rsid w:val="009C65B0"/>
    <w:rsid w:val="009D1B74"/>
    <w:rsid w:val="009D215D"/>
    <w:rsid w:val="009D30AC"/>
    <w:rsid w:val="009D3682"/>
    <w:rsid w:val="009D5950"/>
    <w:rsid w:val="009E267A"/>
    <w:rsid w:val="009E34EB"/>
    <w:rsid w:val="009E3920"/>
    <w:rsid w:val="009E3D54"/>
    <w:rsid w:val="009E50B9"/>
    <w:rsid w:val="009E6023"/>
    <w:rsid w:val="009E64C9"/>
    <w:rsid w:val="009F1332"/>
    <w:rsid w:val="009F278D"/>
    <w:rsid w:val="009F2BF7"/>
    <w:rsid w:val="009F44ED"/>
    <w:rsid w:val="009F4E1D"/>
    <w:rsid w:val="009F56B7"/>
    <w:rsid w:val="009F5F6E"/>
    <w:rsid w:val="009F661A"/>
    <w:rsid w:val="009F7D48"/>
    <w:rsid w:val="00A00573"/>
    <w:rsid w:val="00A01247"/>
    <w:rsid w:val="00A02992"/>
    <w:rsid w:val="00A02E9C"/>
    <w:rsid w:val="00A0312B"/>
    <w:rsid w:val="00A040BD"/>
    <w:rsid w:val="00A04752"/>
    <w:rsid w:val="00A0596B"/>
    <w:rsid w:val="00A06865"/>
    <w:rsid w:val="00A06D54"/>
    <w:rsid w:val="00A0788B"/>
    <w:rsid w:val="00A07DCE"/>
    <w:rsid w:val="00A10DBF"/>
    <w:rsid w:val="00A11FEF"/>
    <w:rsid w:val="00A124EC"/>
    <w:rsid w:val="00A1402B"/>
    <w:rsid w:val="00A1600C"/>
    <w:rsid w:val="00A16933"/>
    <w:rsid w:val="00A16BF6"/>
    <w:rsid w:val="00A17EF2"/>
    <w:rsid w:val="00A204C9"/>
    <w:rsid w:val="00A22441"/>
    <w:rsid w:val="00A235FB"/>
    <w:rsid w:val="00A23AE8"/>
    <w:rsid w:val="00A261C4"/>
    <w:rsid w:val="00A30EF8"/>
    <w:rsid w:val="00A31AE4"/>
    <w:rsid w:val="00A31C41"/>
    <w:rsid w:val="00A31E64"/>
    <w:rsid w:val="00A334AA"/>
    <w:rsid w:val="00A33828"/>
    <w:rsid w:val="00A3486A"/>
    <w:rsid w:val="00A35854"/>
    <w:rsid w:val="00A3637E"/>
    <w:rsid w:val="00A3666F"/>
    <w:rsid w:val="00A37E66"/>
    <w:rsid w:val="00A40469"/>
    <w:rsid w:val="00A40E03"/>
    <w:rsid w:val="00A41144"/>
    <w:rsid w:val="00A43806"/>
    <w:rsid w:val="00A438BD"/>
    <w:rsid w:val="00A469CD"/>
    <w:rsid w:val="00A47F6C"/>
    <w:rsid w:val="00A5000B"/>
    <w:rsid w:val="00A50281"/>
    <w:rsid w:val="00A50920"/>
    <w:rsid w:val="00A5152E"/>
    <w:rsid w:val="00A52529"/>
    <w:rsid w:val="00A5297B"/>
    <w:rsid w:val="00A52F26"/>
    <w:rsid w:val="00A533BB"/>
    <w:rsid w:val="00A54D3B"/>
    <w:rsid w:val="00A550C8"/>
    <w:rsid w:val="00A5601D"/>
    <w:rsid w:val="00A564FB"/>
    <w:rsid w:val="00A5666D"/>
    <w:rsid w:val="00A56765"/>
    <w:rsid w:val="00A57128"/>
    <w:rsid w:val="00A6155B"/>
    <w:rsid w:val="00A6202F"/>
    <w:rsid w:val="00A65EB3"/>
    <w:rsid w:val="00A67748"/>
    <w:rsid w:val="00A67E09"/>
    <w:rsid w:val="00A70155"/>
    <w:rsid w:val="00A70997"/>
    <w:rsid w:val="00A70DB4"/>
    <w:rsid w:val="00A718EF"/>
    <w:rsid w:val="00A72253"/>
    <w:rsid w:val="00A72984"/>
    <w:rsid w:val="00A72D0E"/>
    <w:rsid w:val="00A73A8D"/>
    <w:rsid w:val="00A75A41"/>
    <w:rsid w:val="00A760EE"/>
    <w:rsid w:val="00A76A09"/>
    <w:rsid w:val="00A77768"/>
    <w:rsid w:val="00A778FF"/>
    <w:rsid w:val="00A77E22"/>
    <w:rsid w:val="00A8187E"/>
    <w:rsid w:val="00A81C50"/>
    <w:rsid w:val="00A8469D"/>
    <w:rsid w:val="00A8485E"/>
    <w:rsid w:val="00A8756C"/>
    <w:rsid w:val="00A8792C"/>
    <w:rsid w:val="00A9148D"/>
    <w:rsid w:val="00A92277"/>
    <w:rsid w:val="00A95866"/>
    <w:rsid w:val="00A9634B"/>
    <w:rsid w:val="00A96484"/>
    <w:rsid w:val="00A96DE5"/>
    <w:rsid w:val="00A97042"/>
    <w:rsid w:val="00A97352"/>
    <w:rsid w:val="00A973C3"/>
    <w:rsid w:val="00AA094A"/>
    <w:rsid w:val="00AA1647"/>
    <w:rsid w:val="00AA220B"/>
    <w:rsid w:val="00AA53AC"/>
    <w:rsid w:val="00AA7181"/>
    <w:rsid w:val="00AA7418"/>
    <w:rsid w:val="00AB16DC"/>
    <w:rsid w:val="00AB2E89"/>
    <w:rsid w:val="00AB3B5C"/>
    <w:rsid w:val="00AB432A"/>
    <w:rsid w:val="00AB4743"/>
    <w:rsid w:val="00AB4CBF"/>
    <w:rsid w:val="00AB626A"/>
    <w:rsid w:val="00AB79AE"/>
    <w:rsid w:val="00AC10AC"/>
    <w:rsid w:val="00AC184D"/>
    <w:rsid w:val="00AC1AE2"/>
    <w:rsid w:val="00AC1D51"/>
    <w:rsid w:val="00AC21D5"/>
    <w:rsid w:val="00AC26E3"/>
    <w:rsid w:val="00AC2705"/>
    <w:rsid w:val="00AC2F4D"/>
    <w:rsid w:val="00AC3F18"/>
    <w:rsid w:val="00AC61C5"/>
    <w:rsid w:val="00AC6674"/>
    <w:rsid w:val="00AC6F44"/>
    <w:rsid w:val="00AC7105"/>
    <w:rsid w:val="00AD0553"/>
    <w:rsid w:val="00AD0851"/>
    <w:rsid w:val="00AD09D9"/>
    <w:rsid w:val="00AD16EA"/>
    <w:rsid w:val="00AD269C"/>
    <w:rsid w:val="00AD5423"/>
    <w:rsid w:val="00AD6B96"/>
    <w:rsid w:val="00AD7BF3"/>
    <w:rsid w:val="00AD7D7B"/>
    <w:rsid w:val="00AE06CE"/>
    <w:rsid w:val="00AE1C0F"/>
    <w:rsid w:val="00AE2205"/>
    <w:rsid w:val="00AE2EF4"/>
    <w:rsid w:val="00AE7808"/>
    <w:rsid w:val="00AE7C3E"/>
    <w:rsid w:val="00AE7ED4"/>
    <w:rsid w:val="00AF157F"/>
    <w:rsid w:val="00AF1E3B"/>
    <w:rsid w:val="00AF2834"/>
    <w:rsid w:val="00AF3E1A"/>
    <w:rsid w:val="00AF611B"/>
    <w:rsid w:val="00AF65FC"/>
    <w:rsid w:val="00AF6FA3"/>
    <w:rsid w:val="00AF7AA6"/>
    <w:rsid w:val="00B005F3"/>
    <w:rsid w:val="00B01268"/>
    <w:rsid w:val="00B033B1"/>
    <w:rsid w:val="00B040EF"/>
    <w:rsid w:val="00B0451B"/>
    <w:rsid w:val="00B05CC9"/>
    <w:rsid w:val="00B071C0"/>
    <w:rsid w:val="00B10184"/>
    <w:rsid w:val="00B116C7"/>
    <w:rsid w:val="00B12524"/>
    <w:rsid w:val="00B137BF"/>
    <w:rsid w:val="00B1396F"/>
    <w:rsid w:val="00B139F9"/>
    <w:rsid w:val="00B14CF7"/>
    <w:rsid w:val="00B15B32"/>
    <w:rsid w:val="00B1650B"/>
    <w:rsid w:val="00B16796"/>
    <w:rsid w:val="00B1738E"/>
    <w:rsid w:val="00B22631"/>
    <w:rsid w:val="00B24A4D"/>
    <w:rsid w:val="00B2558A"/>
    <w:rsid w:val="00B266CB"/>
    <w:rsid w:val="00B30037"/>
    <w:rsid w:val="00B301F5"/>
    <w:rsid w:val="00B305FD"/>
    <w:rsid w:val="00B30FA6"/>
    <w:rsid w:val="00B325BA"/>
    <w:rsid w:val="00B32E89"/>
    <w:rsid w:val="00B3347D"/>
    <w:rsid w:val="00B344AD"/>
    <w:rsid w:val="00B35210"/>
    <w:rsid w:val="00B36114"/>
    <w:rsid w:val="00B36434"/>
    <w:rsid w:val="00B378E9"/>
    <w:rsid w:val="00B40387"/>
    <w:rsid w:val="00B42326"/>
    <w:rsid w:val="00B424CE"/>
    <w:rsid w:val="00B4260E"/>
    <w:rsid w:val="00B43E8C"/>
    <w:rsid w:val="00B44701"/>
    <w:rsid w:val="00B45C9A"/>
    <w:rsid w:val="00B46995"/>
    <w:rsid w:val="00B53C30"/>
    <w:rsid w:val="00B54B97"/>
    <w:rsid w:val="00B54EB6"/>
    <w:rsid w:val="00B5568B"/>
    <w:rsid w:val="00B56418"/>
    <w:rsid w:val="00B60238"/>
    <w:rsid w:val="00B60F11"/>
    <w:rsid w:val="00B626E1"/>
    <w:rsid w:val="00B63387"/>
    <w:rsid w:val="00B6480D"/>
    <w:rsid w:val="00B64A37"/>
    <w:rsid w:val="00B64B82"/>
    <w:rsid w:val="00B726AC"/>
    <w:rsid w:val="00B7272E"/>
    <w:rsid w:val="00B74DAD"/>
    <w:rsid w:val="00B75349"/>
    <w:rsid w:val="00B75D91"/>
    <w:rsid w:val="00B770CC"/>
    <w:rsid w:val="00B7715F"/>
    <w:rsid w:val="00B775B0"/>
    <w:rsid w:val="00B81634"/>
    <w:rsid w:val="00B821E9"/>
    <w:rsid w:val="00B82ACF"/>
    <w:rsid w:val="00B84C84"/>
    <w:rsid w:val="00B86865"/>
    <w:rsid w:val="00B86D54"/>
    <w:rsid w:val="00B871BF"/>
    <w:rsid w:val="00B903D2"/>
    <w:rsid w:val="00B9073D"/>
    <w:rsid w:val="00B90B15"/>
    <w:rsid w:val="00B90D3B"/>
    <w:rsid w:val="00B915D5"/>
    <w:rsid w:val="00B92B12"/>
    <w:rsid w:val="00B93FBB"/>
    <w:rsid w:val="00B95597"/>
    <w:rsid w:val="00B95B6A"/>
    <w:rsid w:val="00B95DF0"/>
    <w:rsid w:val="00B961C4"/>
    <w:rsid w:val="00BA06F6"/>
    <w:rsid w:val="00BA17DF"/>
    <w:rsid w:val="00BA30D4"/>
    <w:rsid w:val="00BA3300"/>
    <w:rsid w:val="00BA46F7"/>
    <w:rsid w:val="00BA46F8"/>
    <w:rsid w:val="00BA4744"/>
    <w:rsid w:val="00BA4982"/>
    <w:rsid w:val="00BA61B8"/>
    <w:rsid w:val="00BA7939"/>
    <w:rsid w:val="00BA7D88"/>
    <w:rsid w:val="00BA7F76"/>
    <w:rsid w:val="00BB0ABA"/>
    <w:rsid w:val="00BB0E3D"/>
    <w:rsid w:val="00BB1B51"/>
    <w:rsid w:val="00BB21F7"/>
    <w:rsid w:val="00BB353D"/>
    <w:rsid w:val="00BB4E83"/>
    <w:rsid w:val="00BB6039"/>
    <w:rsid w:val="00BC1789"/>
    <w:rsid w:val="00BC2106"/>
    <w:rsid w:val="00BC4141"/>
    <w:rsid w:val="00BC4EE2"/>
    <w:rsid w:val="00BC6C2E"/>
    <w:rsid w:val="00BD0405"/>
    <w:rsid w:val="00BD0830"/>
    <w:rsid w:val="00BD0F27"/>
    <w:rsid w:val="00BD142B"/>
    <w:rsid w:val="00BD199A"/>
    <w:rsid w:val="00BD20F7"/>
    <w:rsid w:val="00BD22D6"/>
    <w:rsid w:val="00BD26CD"/>
    <w:rsid w:val="00BD2DCA"/>
    <w:rsid w:val="00BD3E86"/>
    <w:rsid w:val="00BD414F"/>
    <w:rsid w:val="00BD4387"/>
    <w:rsid w:val="00BD4E71"/>
    <w:rsid w:val="00BD5C09"/>
    <w:rsid w:val="00BD5C48"/>
    <w:rsid w:val="00BD7312"/>
    <w:rsid w:val="00BD7336"/>
    <w:rsid w:val="00BD77D2"/>
    <w:rsid w:val="00BE0385"/>
    <w:rsid w:val="00BE1870"/>
    <w:rsid w:val="00BE1B2D"/>
    <w:rsid w:val="00BE3111"/>
    <w:rsid w:val="00BE330C"/>
    <w:rsid w:val="00BE376B"/>
    <w:rsid w:val="00BE4121"/>
    <w:rsid w:val="00BE44EB"/>
    <w:rsid w:val="00BE5CEA"/>
    <w:rsid w:val="00BE6D3E"/>
    <w:rsid w:val="00BE6D99"/>
    <w:rsid w:val="00BF0684"/>
    <w:rsid w:val="00BF2F2E"/>
    <w:rsid w:val="00BF4E01"/>
    <w:rsid w:val="00BF5020"/>
    <w:rsid w:val="00BF5359"/>
    <w:rsid w:val="00BF5C5A"/>
    <w:rsid w:val="00BF5E74"/>
    <w:rsid w:val="00BF61DB"/>
    <w:rsid w:val="00C00446"/>
    <w:rsid w:val="00C00D7C"/>
    <w:rsid w:val="00C00EE1"/>
    <w:rsid w:val="00C01F3A"/>
    <w:rsid w:val="00C02C1B"/>
    <w:rsid w:val="00C030D5"/>
    <w:rsid w:val="00C039F5"/>
    <w:rsid w:val="00C04DFA"/>
    <w:rsid w:val="00C06B88"/>
    <w:rsid w:val="00C073D9"/>
    <w:rsid w:val="00C079F2"/>
    <w:rsid w:val="00C10136"/>
    <w:rsid w:val="00C101B9"/>
    <w:rsid w:val="00C10F04"/>
    <w:rsid w:val="00C116DA"/>
    <w:rsid w:val="00C1186F"/>
    <w:rsid w:val="00C127AC"/>
    <w:rsid w:val="00C127D3"/>
    <w:rsid w:val="00C1388F"/>
    <w:rsid w:val="00C162A2"/>
    <w:rsid w:val="00C171CC"/>
    <w:rsid w:val="00C20F0A"/>
    <w:rsid w:val="00C21D01"/>
    <w:rsid w:val="00C22340"/>
    <w:rsid w:val="00C247AF"/>
    <w:rsid w:val="00C25247"/>
    <w:rsid w:val="00C26793"/>
    <w:rsid w:val="00C26987"/>
    <w:rsid w:val="00C26F5A"/>
    <w:rsid w:val="00C30D37"/>
    <w:rsid w:val="00C328AE"/>
    <w:rsid w:val="00C329E8"/>
    <w:rsid w:val="00C33253"/>
    <w:rsid w:val="00C3398A"/>
    <w:rsid w:val="00C3398C"/>
    <w:rsid w:val="00C36B7B"/>
    <w:rsid w:val="00C36C0A"/>
    <w:rsid w:val="00C37A68"/>
    <w:rsid w:val="00C41A06"/>
    <w:rsid w:val="00C4263D"/>
    <w:rsid w:val="00C42A4D"/>
    <w:rsid w:val="00C4453E"/>
    <w:rsid w:val="00C47850"/>
    <w:rsid w:val="00C50037"/>
    <w:rsid w:val="00C50F7C"/>
    <w:rsid w:val="00C51F42"/>
    <w:rsid w:val="00C525FF"/>
    <w:rsid w:val="00C5371B"/>
    <w:rsid w:val="00C56C4B"/>
    <w:rsid w:val="00C57986"/>
    <w:rsid w:val="00C60ECE"/>
    <w:rsid w:val="00C612EA"/>
    <w:rsid w:val="00C61D8B"/>
    <w:rsid w:val="00C62C81"/>
    <w:rsid w:val="00C64EA8"/>
    <w:rsid w:val="00C66742"/>
    <w:rsid w:val="00C73A23"/>
    <w:rsid w:val="00C74062"/>
    <w:rsid w:val="00C741D6"/>
    <w:rsid w:val="00C76DCD"/>
    <w:rsid w:val="00C76FB9"/>
    <w:rsid w:val="00C775D8"/>
    <w:rsid w:val="00C77AEA"/>
    <w:rsid w:val="00C8149C"/>
    <w:rsid w:val="00C81DB2"/>
    <w:rsid w:val="00C8226E"/>
    <w:rsid w:val="00C8296A"/>
    <w:rsid w:val="00C82CBB"/>
    <w:rsid w:val="00C848C8"/>
    <w:rsid w:val="00C84C9B"/>
    <w:rsid w:val="00C8516B"/>
    <w:rsid w:val="00C85490"/>
    <w:rsid w:val="00C85F9B"/>
    <w:rsid w:val="00C87155"/>
    <w:rsid w:val="00C9013A"/>
    <w:rsid w:val="00C90E5E"/>
    <w:rsid w:val="00C91724"/>
    <w:rsid w:val="00C92246"/>
    <w:rsid w:val="00C92E0B"/>
    <w:rsid w:val="00C92FCC"/>
    <w:rsid w:val="00C95340"/>
    <w:rsid w:val="00C96731"/>
    <w:rsid w:val="00C96C1E"/>
    <w:rsid w:val="00C9795A"/>
    <w:rsid w:val="00CA0B55"/>
    <w:rsid w:val="00CA1E1F"/>
    <w:rsid w:val="00CA1E5D"/>
    <w:rsid w:val="00CA21DA"/>
    <w:rsid w:val="00CA387E"/>
    <w:rsid w:val="00CA4228"/>
    <w:rsid w:val="00CA54DD"/>
    <w:rsid w:val="00CA7201"/>
    <w:rsid w:val="00CB0276"/>
    <w:rsid w:val="00CB112C"/>
    <w:rsid w:val="00CB1B7E"/>
    <w:rsid w:val="00CB2192"/>
    <w:rsid w:val="00CB3F12"/>
    <w:rsid w:val="00CB5D49"/>
    <w:rsid w:val="00CB6435"/>
    <w:rsid w:val="00CC00C2"/>
    <w:rsid w:val="00CC1780"/>
    <w:rsid w:val="00CC2AF3"/>
    <w:rsid w:val="00CC3A1B"/>
    <w:rsid w:val="00CC4269"/>
    <w:rsid w:val="00CC458D"/>
    <w:rsid w:val="00CC47F2"/>
    <w:rsid w:val="00CC5907"/>
    <w:rsid w:val="00CC6AED"/>
    <w:rsid w:val="00CD07B3"/>
    <w:rsid w:val="00CD1EAA"/>
    <w:rsid w:val="00CD3194"/>
    <w:rsid w:val="00CD31EF"/>
    <w:rsid w:val="00CD3C16"/>
    <w:rsid w:val="00CD40E9"/>
    <w:rsid w:val="00CD4D7D"/>
    <w:rsid w:val="00CD5883"/>
    <w:rsid w:val="00CD59D6"/>
    <w:rsid w:val="00CD5C07"/>
    <w:rsid w:val="00CD6FEA"/>
    <w:rsid w:val="00CE16B9"/>
    <w:rsid w:val="00CE3589"/>
    <w:rsid w:val="00CE4B0F"/>
    <w:rsid w:val="00CE4E94"/>
    <w:rsid w:val="00CE57A3"/>
    <w:rsid w:val="00CE588C"/>
    <w:rsid w:val="00CE7D31"/>
    <w:rsid w:val="00CF1718"/>
    <w:rsid w:val="00CF184E"/>
    <w:rsid w:val="00CF2B7C"/>
    <w:rsid w:val="00CF2DB4"/>
    <w:rsid w:val="00CF2E93"/>
    <w:rsid w:val="00CF559B"/>
    <w:rsid w:val="00CF601C"/>
    <w:rsid w:val="00CF711B"/>
    <w:rsid w:val="00CF73E0"/>
    <w:rsid w:val="00CF75EA"/>
    <w:rsid w:val="00CF7667"/>
    <w:rsid w:val="00CF7D64"/>
    <w:rsid w:val="00D01A0F"/>
    <w:rsid w:val="00D0362C"/>
    <w:rsid w:val="00D04DE0"/>
    <w:rsid w:val="00D059D1"/>
    <w:rsid w:val="00D14462"/>
    <w:rsid w:val="00D153D5"/>
    <w:rsid w:val="00D16544"/>
    <w:rsid w:val="00D172F0"/>
    <w:rsid w:val="00D17A4E"/>
    <w:rsid w:val="00D2408C"/>
    <w:rsid w:val="00D2524E"/>
    <w:rsid w:val="00D2593E"/>
    <w:rsid w:val="00D25E96"/>
    <w:rsid w:val="00D265B3"/>
    <w:rsid w:val="00D26663"/>
    <w:rsid w:val="00D27261"/>
    <w:rsid w:val="00D27E21"/>
    <w:rsid w:val="00D31825"/>
    <w:rsid w:val="00D31C3E"/>
    <w:rsid w:val="00D325D2"/>
    <w:rsid w:val="00D32E16"/>
    <w:rsid w:val="00D330F7"/>
    <w:rsid w:val="00D34374"/>
    <w:rsid w:val="00D343E0"/>
    <w:rsid w:val="00D34816"/>
    <w:rsid w:val="00D34F6E"/>
    <w:rsid w:val="00D357DC"/>
    <w:rsid w:val="00D371BF"/>
    <w:rsid w:val="00D37440"/>
    <w:rsid w:val="00D408E9"/>
    <w:rsid w:val="00D41B98"/>
    <w:rsid w:val="00D42ACF"/>
    <w:rsid w:val="00D43022"/>
    <w:rsid w:val="00D450DC"/>
    <w:rsid w:val="00D46E18"/>
    <w:rsid w:val="00D509E1"/>
    <w:rsid w:val="00D50F6B"/>
    <w:rsid w:val="00D51506"/>
    <w:rsid w:val="00D51936"/>
    <w:rsid w:val="00D52507"/>
    <w:rsid w:val="00D55B5F"/>
    <w:rsid w:val="00D57C3B"/>
    <w:rsid w:val="00D60751"/>
    <w:rsid w:val="00D60F44"/>
    <w:rsid w:val="00D61D6A"/>
    <w:rsid w:val="00D6442F"/>
    <w:rsid w:val="00D670CE"/>
    <w:rsid w:val="00D67E8B"/>
    <w:rsid w:val="00D70391"/>
    <w:rsid w:val="00D70718"/>
    <w:rsid w:val="00D72EC3"/>
    <w:rsid w:val="00D73464"/>
    <w:rsid w:val="00D73F61"/>
    <w:rsid w:val="00D76911"/>
    <w:rsid w:val="00D823A6"/>
    <w:rsid w:val="00D828AD"/>
    <w:rsid w:val="00D83199"/>
    <w:rsid w:val="00D839A7"/>
    <w:rsid w:val="00D84B2B"/>
    <w:rsid w:val="00D8549F"/>
    <w:rsid w:val="00D87958"/>
    <w:rsid w:val="00D906B9"/>
    <w:rsid w:val="00D918A9"/>
    <w:rsid w:val="00D91BBE"/>
    <w:rsid w:val="00D92AFA"/>
    <w:rsid w:val="00D92D59"/>
    <w:rsid w:val="00D93052"/>
    <w:rsid w:val="00D931FE"/>
    <w:rsid w:val="00D946DD"/>
    <w:rsid w:val="00D94A4A"/>
    <w:rsid w:val="00D94AFD"/>
    <w:rsid w:val="00D95741"/>
    <w:rsid w:val="00D96521"/>
    <w:rsid w:val="00D96997"/>
    <w:rsid w:val="00DA1F16"/>
    <w:rsid w:val="00DA2563"/>
    <w:rsid w:val="00DA28E1"/>
    <w:rsid w:val="00DA3284"/>
    <w:rsid w:val="00DA39BA"/>
    <w:rsid w:val="00DA43B1"/>
    <w:rsid w:val="00DA45C0"/>
    <w:rsid w:val="00DA486B"/>
    <w:rsid w:val="00DB0DAD"/>
    <w:rsid w:val="00DB0DB4"/>
    <w:rsid w:val="00DB11DF"/>
    <w:rsid w:val="00DB2C5B"/>
    <w:rsid w:val="00DB50B3"/>
    <w:rsid w:val="00DB5DAA"/>
    <w:rsid w:val="00DB6325"/>
    <w:rsid w:val="00DB6864"/>
    <w:rsid w:val="00DC0F56"/>
    <w:rsid w:val="00DC237E"/>
    <w:rsid w:val="00DC329D"/>
    <w:rsid w:val="00DC3D5E"/>
    <w:rsid w:val="00DC7DDB"/>
    <w:rsid w:val="00DD049C"/>
    <w:rsid w:val="00DD08F1"/>
    <w:rsid w:val="00DD0E5B"/>
    <w:rsid w:val="00DD1E77"/>
    <w:rsid w:val="00DD1FCC"/>
    <w:rsid w:val="00DD23C7"/>
    <w:rsid w:val="00DD2A55"/>
    <w:rsid w:val="00DD2B23"/>
    <w:rsid w:val="00DD2CB9"/>
    <w:rsid w:val="00DD2DAB"/>
    <w:rsid w:val="00DD2F96"/>
    <w:rsid w:val="00DD3A56"/>
    <w:rsid w:val="00DD7EF6"/>
    <w:rsid w:val="00DE3107"/>
    <w:rsid w:val="00DE3739"/>
    <w:rsid w:val="00DE4A99"/>
    <w:rsid w:val="00DE6150"/>
    <w:rsid w:val="00DE6188"/>
    <w:rsid w:val="00DE6403"/>
    <w:rsid w:val="00DE683C"/>
    <w:rsid w:val="00DE77F4"/>
    <w:rsid w:val="00DF0DFE"/>
    <w:rsid w:val="00DF1F31"/>
    <w:rsid w:val="00DF3060"/>
    <w:rsid w:val="00DF54A1"/>
    <w:rsid w:val="00DF5DA8"/>
    <w:rsid w:val="00DF682E"/>
    <w:rsid w:val="00DF7457"/>
    <w:rsid w:val="00E00F87"/>
    <w:rsid w:val="00E03B0D"/>
    <w:rsid w:val="00E04D9C"/>
    <w:rsid w:val="00E058C6"/>
    <w:rsid w:val="00E05AD9"/>
    <w:rsid w:val="00E066DD"/>
    <w:rsid w:val="00E072FA"/>
    <w:rsid w:val="00E0749F"/>
    <w:rsid w:val="00E07BF8"/>
    <w:rsid w:val="00E1018E"/>
    <w:rsid w:val="00E10A8C"/>
    <w:rsid w:val="00E1153D"/>
    <w:rsid w:val="00E12524"/>
    <w:rsid w:val="00E12AC5"/>
    <w:rsid w:val="00E12AF3"/>
    <w:rsid w:val="00E12C96"/>
    <w:rsid w:val="00E12DB4"/>
    <w:rsid w:val="00E14997"/>
    <w:rsid w:val="00E161E7"/>
    <w:rsid w:val="00E170EA"/>
    <w:rsid w:val="00E204B3"/>
    <w:rsid w:val="00E20B35"/>
    <w:rsid w:val="00E20E3D"/>
    <w:rsid w:val="00E21AF0"/>
    <w:rsid w:val="00E21D33"/>
    <w:rsid w:val="00E22340"/>
    <w:rsid w:val="00E22B05"/>
    <w:rsid w:val="00E23E40"/>
    <w:rsid w:val="00E24F42"/>
    <w:rsid w:val="00E25612"/>
    <w:rsid w:val="00E25E7C"/>
    <w:rsid w:val="00E27474"/>
    <w:rsid w:val="00E27E13"/>
    <w:rsid w:val="00E30216"/>
    <w:rsid w:val="00E30D36"/>
    <w:rsid w:val="00E3200F"/>
    <w:rsid w:val="00E32FA0"/>
    <w:rsid w:val="00E33131"/>
    <w:rsid w:val="00E337B5"/>
    <w:rsid w:val="00E343AF"/>
    <w:rsid w:val="00E35D12"/>
    <w:rsid w:val="00E36102"/>
    <w:rsid w:val="00E40041"/>
    <w:rsid w:val="00E41879"/>
    <w:rsid w:val="00E4326B"/>
    <w:rsid w:val="00E4681C"/>
    <w:rsid w:val="00E4703B"/>
    <w:rsid w:val="00E47BFC"/>
    <w:rsid w:val="00E5023B"/>
    <w:rsid w:val="00E50590"/>
    <w:rsid w:val="00E51295"/>
    <w:rsid w:val="00E524F2"/>
    <w:rsid w:val="00E52B8A"/>
    <w:rsid w:val="00E52DD5"/>
    <w:rsid w:val="00E56C6A"/>
    <w:rsid w:val="00E56D7F"/>
    <w:rsid w:val="00E6038E"/>
    <w:rsid w:val="00E60A9A"/>
    <w:rsid w:val="00E614C0"/>
    <w:rsid w:val="00E62997"/>
    <w:rsid w:val="00E64206"/>
    <w:rsid w:val="00E64363"/>
    <w:rsid w:val="00E6563F"/>
    <w:rsid w:val="00E675B4"/>
    <w:rsid w:val="00E70A1C"/>
    <w:rsid w:val="00E70BB3"/>
    <w:rsid w:val="00E71AF9"/>
    <w:rsid w:val="00E71EB2"/>
    <w:rsid w:val="00E7267C"/>
    <w:rsid w:val="00E727FE"/>
    <w:rsid w:val="00E72E6C"/>
    <w:rsid w:val="00E73DCE"/>
    <w:rsid w:val="00E74C12"/>
    <w:rsid w:val="00E74C8D"/>
    <w:rsid w:val="00E754FA"/>
    <w:rsid w:val="00E75964"/>
    <w:rsid w:val="00E77210"/>
    <w:rsid w:val="00E808F6"/>
    <w:rsid w:val="00E80AE6"/>
    <w:rsid w:val="00E81951"/>
    <w:rsid w:val="00E84C66"/>
    <w:rsid w:val="00E863D1"/>
    <w:rsid w:val="00E86FA1"/>
    <w:rsid w:val="00E902A3"/>
    <w:rsid w:val="00E92F7D"/>
    <w:rsid w:val="00E9685F"/>
    <w:rsid w:val="00E97C06"/>
    <w:rsid w:val="00EA0228"/>
    <w:rsid w:val="00EA18A5"/>
    <w:rsid w:val="00EA47E6"/>
    <w:rsid w:val="00EA48AE"/>
    <w:rsid w:val="00EA73CA"/>
    <w:rsid w:val="00EA7815"/>
    <w:rsid w:val="00EB28B8"/>
    <w:rsid w:val="00EB28D5"/>
    <w:rsid w:val="00EB3946"/>
    <w:rsid w:val="00EB4046"/>
    <w:rsid w:val="00EB5B9A"/>
    <w:rsid w:val="00EB767C"/>
    <w:rsid w:val="00EC0D0F"/>
    <w:rsid w:val="00EC0D22"/>
    <w:rsid w:val="00EC1762"/>
    <w:rsid w:val="00EC1E39"/>
    <w:rsid w:val="00EC330B"/>
    <w:rsid w:val="00EC49E4"/>
    <w:rsid w:val="00EC6465"/>
    <w:rsid w:val="00ED320A"/>
    <w:rsid w:val="00ED3359"/>
    <w:rsid w:val="00ED4918"/>
    <w:rsid w:val="00ED6E90"/>
    <w:rsid w:val="00ED73AF"/>
    <w:rsid w:val="00EE1C13"/>
    <w:rsid w:val="00EE2C5A"/>
    <w:rsid w:val="00EE3353"/>
    <w:rsid w:val="00EE43B3"/>
    <w:rsid w:val="00EE496A"/>
    <w:rsid w:val="00EE61DE"/>
    <w:rsid w:val="00EF20AD"/>
    <w:rsid w:val="00EF30B9"/>
    <w:rsid w:val="00EF6DCE"/>
    <w:rsid w:val="00F0356C"/>
    <w:rsid w:val="00F052F8"/>
    <w:rsid w:val="00F059CE"/>
    <w:rsid w:val="00F06577"/>
    <w:rsid w:val="00F06B71"/>
    <w:rsid w:val="00F07724"/>
    <w:rsid w:val="00F10B96"/>
    <w:rsid w:val="00F1104C"/>
    <w:rsid w:val="00F13BA1"/>
    <w:rsid w:val="00F14353"/>
    <w:rsid w:val="00F16F9C"/>
    <w:rsid w:val="00F17F80"/>
    <w:rsid w:val="00F20484"/>
    <w:rsid w:val="00F21689"/>
    <w:rsid w:val="00F2177E"/>
    <w:rsid w:val="00F21A50"/>
    <w:rsid w:val="00F21C21"/>
    <w:rsid w:val="00F23474"/>
    <w:rsid w:val="00F23910"/>
    <w:rsid w:val="00F23FDB"/>
    <w:rsid w:val="00F24109"/>
    <w:rsid w:val="00F258B4"/>
    <w:rsid w:val="00F25EF9"/>
    <w:rsid w:val="00F27AEA"/>
    <w:rsid w:val="00F3003C"/>
    <w:rsid w:val="00F3035C"/>
    <w:rsid w:val="00F30677"/>
    <w:rsid w:val="00F3124C"/>
    <w:rsid w:val="00F320C0"/>
    <w:rsid w:val="00F336B7"/>
    <w:rsid w:val="00F3521D"/>
    <w:rsid w:val="00F4023C"/>
    <w:rsid w:val="00F40CAD"/>
    <w:rsid w:val="00F40CB3"/>
    <w:rsid w:val="00F43147"/>
    <w:rsid w:val="00F436BD"/>
    <w:rsid w:val="00F43C8E"/>
    <w:rsid w:val="00F445E6"/>
    <w:rsid w:val="00F460D5"/>
    <w:rsid w:val="00F51534"/>
    <w:rsid w:val="00F52357"/>
    <w:rsid w:val="00F5266D"/>
    <w:rsid w:val="00F528B1"/>
    <w:rsid w:val="00F531DD"/>
    <w:rsid w:val="00F5322F"/>
    <w:rsid w:val="00F53A77"/>
    <w:rsid w:val="00F548A9"/>
    <w:rsid w:val="00F55D04"/>
    <w:rsid w:val="00F5618D"/>
    <w:rsid w:val="00F563FE"/>
    <w:rsid w:val="00F57ABD"/>
    <w:rsid w:val="00F60C8F"/>
    <w:rsid w:val="00F61154"/>
    <w:rsid w:val="00F6119D"/>
    <w:rsid w:val="00F616E3"/>
    <w:rsid w:val="00F61A2E"/>
    <w:rsid w:val="00F62D0A"/>
    <w:rsid w:val="00F64558"/>
    <w:rsid w:val="00F65510"/>
    <w:rsid w:val="00F65BD3"/>
    <w:rsid w:val="00F65C5A"/>
    <w:rsid w:val="00F660B9"/>
    <w:rsid w:val="00F66518"/>
    <w:rsid w:val="00F677F1"/>
    <w:rsid w:val="00F711C3"/>
    <w:rsid w:val="00F7175B"/>
    <w:rsid w:val="00F718FA"/>
    <w:rsid w:val="00F7220C"/>
    <w:rsid w:val="00F72C1E"/>
    <w:rsid w:val="00F73119"/>
    <w:rsid w:val="00F75BCC"/>
    <w:rsid w:val="00F76781"/>
    <w:rsid w:val="00F77339"/>
    <w:rsid w:val="00F77E5D"/>
    <w:rsid w:val="00F8202C"/>
    <w:rsid w:val="00F8256D"/>
    <w:rsid w:val="00F83870"/>
    <w:rsid w:val="00F8400D"/>
    <w:rsid w:val="00F843EE"/>
    <w:rsid w:val="00F8442B"/>
    <w:rsid w:val="00F84CDD"/>
    <w:rsid w:val="00F854A5"/>
    <w:rsid w:val="00F86548"/>
    <w:rsid w:val="00F86FA1"/>
    <w:rsid w:val="00F9274B"/>
    <w:rsid w:val="00F94AD0"/>
    <w:rsid w:val="00FA015D"/>
    <w:rsid w:val="00FA0785"/>
    <w:rsid w:val="00FA0955"/>
    <w:rsid w:val="00FA193A"/>
    <w:rsid w:val="00FA38FC"/>
    <w:rsid w:val="00FA5C4C"/>
    <w:rsid w:val="00FA690B"/>
    <w:rsid w:val="00FA7121"/>
    <w:rsid w:val="00FB17DF"/>
    <w:rsid w:val="00FB1801"/>
    <w:rsid w:val="00FB1CE2"/>
    <w:rsid w:val="00FB285E"/>
    <w:rsid w:val="00FB28CF"/>
    <w:rsid w:val="00FB302A"/>
    <w:rsid w:val="00FB3D0C"/>
    <w:rsid w:val="00FB417C"/>
    <w:rsid w:val="00FB4CF3"/>
    <w:rsid w:val="00FB78D3"/>
    <w:rsid w:val="00FB7A93"/>
    <w:rsid w:val="00FC0A2C"/>
    <w:rsid w:val="00FC23DC"/>
    <w:rsid w:val="00FC2446"/>
    <w:rsid w:val="00FC35AE"/>
    <w:rsid w:val="00FC49BD"/>
    <w:rsid w:val="00FC5ACE"/>
    <w:rsid w:val="00FC6AFC"/>
    <w:rsid w:val="00FC6C28"/>
    <w:rsid w:val="00FC70F7"/>
    <w:rsid w:val="00FC726D"/>
    <w:rsid w:val="00FD0F05"/>
    <w:rsid w:val="00FD1709"/>
    <w:rsid w:val="00FD27DB"/>
    <w:rsid w:val="00FD393A"/>
    <w:rsid w:val="00FD4BAC"/>
    <w:rsid w:val="00FD544F"/>
    <w:rsid w:val="00FD5C31"/>
    <w:rsid w:val="00FE11D8"/>
    <w:rsid w:val="00FE25B6"/>
    <w:rsid w:val="00FE280D"/>
    <w:rsid w:val="00FE456E"/>
    <w:rsid w:val="00FE494B"/>
    <w:rsid w:val="00FE5CF7"/>
    <w:rsid w:val="00FE673D"/>
    <w:rsid w:val="00FE716D"/>
    <w:rsid w:val="00FE7390"/>
    <w:rsid w:val="00FE7E0C"/>
    <w:rsid w:val="00FF167B"/>
    <w:rsid w:val="00FF18F6"/>
    <w:rsid w:val="00FF41D4"/>
    <w:rsid w:val="00FF5018"/>
    <w:rsid w:val="00FF7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3FFE906C-05B1-41D5-A919-68821902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57C"/>
    <w:rPr>
      <w:rFonts w:ascii="Arial" w:hAnsi="Arial" w:cs="Arial"/>
    </w:rPr>
  </w:style>
  <w:style w:type="paragraph" w:styleId="Heading1">
    <w:name w:val="heading 1"/>
    <w:basedOn w:val="Normal"/>
    <w:next w:val="Normal"/>
    <w:qFormat/>
    <w:rsid w:val="00CC4269"/>
    <w:pPr>
      <w:keepNext/>
      <w:outlineLvl w:val="0"/>
    </w:pPr>
  </w:style>
  <w:style w:type="paragraph" w:styleId="Heading2">
    <w:name w:val="heading 2"/>
    <w:basedOn w:val="Normal"/>
    <w:next w:val="Normal"/>
    <w:link w:val="Heading2Char"/>
    <w:qFormat/>
    <w:rsid w:val="0067365B"/>
    <w:pPr>
      <w:keepNext/>
      <w:keepLines/>
      <w:spacing w:before="20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Report">
    <w:name w:val="Generic Report"/>
    <w:basedOn w:val="NormalIndent"/>
    <w:autoRedefine/>
    <w:rsid w:val="00A5152E"/>
    <w:rPr>
      <w:rFonts w:cs="Sabon-Roman"/>
    </w:rPr>
  </w:style>
  <w:style w:type="paragraph" w:styleId="NormalIndent">
    <w:name w:val="Normal Indent"/>
    <w:basedOn w:val="Normal"/>
    <w:rsid w:val="00A5152E"/>
    <w:pPr>
      <w:ind w:left="720"/>
    </w:pPr>
  </w:style>
  <w:style w:type="table" w:styleId="TableGrid">
    <w:name w:val="Table Grid"/>
    <w:basedOn w:val="TableNormal"/>
    <w:rsid w:val="00833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3579"/>
    <w:pPr>
      <w:tabs>
        <w:tab w:val="center" w:pos="4320"/>
        <w:tab w:val="right" w:pos="8640"/>
      </w:tabs>
    </w:pPr>
    <w:rPr>
      <w:rFonts w:cs="Times New Roman"/>
    </w:rPr>
  </w:style>
  <w:style w:type="paragraph" w:styleId="BodyText2">
    <w:name w:val="Body Text 2"/>
    <w:basedOn w:val="Normal"/>
    <w:rsid w:val="00833579"/>
    <w:rPr>
      <w:i/>
    </w:rPr>
  </w:style>
  <w:style w:type="paragraph" w:styleId="BodyText3">
    <w:name w:val="Body Text 3"/>
    <w:basedOn w:val="Normal"/>
    <w:rsid w:val="00833579"/>
    <w:pPr>
      <w:spacing w:after="120"/>
    </w:pPr>
    <w:rPr>
      <w:sz w:val="16"/>
      <w:szCs w:val="16"/>
    </w:rPr>
  </w:style>
  <w:style w:type="paragraph" w:styleId="Footer">
    <w:name w:val="footer"/>
    <w:basedOn w:val="Normal"/>
    <w:link w:val="FooterChar"/>
    <w:rsid w:val="006A5100"/>
    <w:pPr>
      <w:tabs>
        <w:tab w:val="center" w:pos="4320"/>
        <w:tab w:val="right" w:pos="8640"/>
      </w:tabs>
    </w:pPr>
    <w:rPr>
      <w:rFonts w:cs="Times New Roman"/>
    </w:rPr>
  </w:style>
  <w:style w:type="paragraph" w:styleId="NormalWeb">
    <w:name w:val="Normal (Web)"/>
    <w:basedOn w:val="Normal"/>
    <w:rsid w:val="004411D3"/>
    <w:pPr>
      <w:spacing w:before="100" w:beforeAutospacing="1" w:after="100" w:afterAutospacing="1"/>
    </w:pPr>
    <w:rPr>
      <w:rFonts w:ascii="Arial Unicode MS" w:eastAsia="Arial Unicode MS" w:hAnsi="Arial Unicode MS" w:cs="Arial Unicode MS"/>
      <w:color w:val="000000"/>
    </w:rPr>
  </w:style>
  <w:style w:type="paragraph" w:styleId="BodyText">
    <w:name w:val="Body Text"/>
    <w:basedOn w:val="Normal"/>
    <w:rsid w:val="00653B1A"/>
    <w:pPr>
      <w:spacing w:after="120"/>
    </w:pPr>
  </w:style>
  <w:style w:type="paragraph" w:styleId="BodyTextIndent2">
    <w:name w:val="Body Text Indent 2"/>
    <w:basedOn w:val="Normal"/>
    <w:rsid w:val="00653B1A"/>
    <w:pPr>
      <w:spacing w:after="120" w:line="480" w:lineRule="auto"/>
      <w:ind w:left="360"/>
    </w:pPr>
  </w:style>
  <w:style w:type="paragraph" w:styleId="BodyTextIndent3">
    <w:name w:val="Body Text Indent 3"/>
    <w:basedOn w:val="Normal"/>
    <w:rsid w:val="00332DF5"/>
    <w:pPr>
      <w:spacing w:after="120"/>
      <w:ind w:left="360"/>
    </w:pPr>
    <w:rPr>
      <w:sz w:val="16"/>
      <w:szCs w:val="16"/>
    </w:rPr>
  </w:style>
  <w:style w:type="paragraph" w:styleId="BodyTextIndent">
    <w:name w:val="Body Text Indent"/>
    <w:basedOn w:val="Normal"/>
    <w:rsid w:val="00BC2106"/>
    <w:pPr>
      <w:spacing w:after="120"/>
      <w:ind w:left="360"/>
    </w:pPr>
  </w:style>
  <w:style w:type="character" w:styleId="PageNumber">
    <w:name w:val="page number"/>
    <w:basedOn w:val="DefaultParagraphFont"/>
    <w:rsid w:val="009C65B0"/>
  </w:style>
  <w:style w:type="paragraph" w:styleId="BalloonText">
    <w:name w:val="Balloon Text"/>
    <w:basedOn w:val="Normal"/>
    <w:link w:val="BalloonTextChar"/>
    <w:rsid w:val="008E6BF1"/>
    <w:rPr>
      <w:rFonts w:ascii="Tahoma" w:hAnsi="Tahoma" w:cs="Times New Roman"/>
      <w:sz w:val="16"/>
      <w:szCs w:val="16"/>
    </w:rPr>
  </w:style>
  <w:style w:type="character" w:customStyle="1" w:styleId="BalloonTextChar">
    <w:name w:val="Balloon Text Char"/>
    <w:link w:val="BalloonText"/>
    <w:rsid w:val="008E6BF1"/>
    <w:rPr>
      <w:rFonts w:ascii="Tahoma" w:hAnsi="Tahoma" w:cs="Tahoma"/>
      <w:sz w:val="16"/>
      <w:szCs w:val="16"/>
    </w:rPr>
  </w:style>
  <w:style w:type="character" w:customStyle="1" w:styleId="Heading2Char">
    <w:name w:val="Heading 2 Char"/>
    <w:link w:val="Heading2"/>
    <w:rsid w:val="0067365B"/>
    <w:rPr>
      <w:rFonts w:ascii="Cambria" w:eastAsia="Times New Roman" w:hAnsi="Cambria" w:cs="Times New Roman"/>
      <w:b/>
      <w:bCs/>
      <w:color w:val="4F81BD"/>
      <w:sz w:val="26"/>
      <w:szCs w:val="26"/>
    </w:rPr>
  </w:style>
  <w:style w:type="paragraph" w:customStyle="1" w:styleId="ColorfulList-Accent11">
    <w:name w:val="Colorful List - Accent 11"/>
    <w:basedOn w:val="Normal"/>
    <w:uiPriority w:val="34"/>
    <w:qFormat/>
    <w:rsid w:val="003A3E90"/>
    <w:pPr>
      <w:ind w:left="720"/>
      <w:contextualSpacing/>
    </w:pPr>
  </w:style>
  <w:style w:type="numbering" w:customStyle="1" w:styleId="Style1">
    <w:name w:val="Style1"/>
    <w:uiPriority w:val="99"/>
    <w:rsid w:val="00033366"/>
    <w:pPr>
      <w:numPr>
        <w:numId w:val="1"/>
      </w:numPr>
    </w:pPr>
  </w:style>
  <w:style w:type="paragraph" w:customStyle="1" w:styleId="NoSpacing1">
    <w:name w:val="No Spacing1"/>
    <w:link w:val="NoSpacingChar"/>
    <w:uiPriority w:val="1"/>
    <w:qFormat/>
    <w:rsid w:val="009373F6"/>
    <w:rPr>
      <w:rFonts w:ascii="Calibri" w:hAnsi="Calibri"/>
      <w:sz w:val="22"/>
      <w:szCs w:val="22"/>
    </w:rPr>
  </w:style>
  <w:style w:type="character" w:customStyle="1" w:styleId="NoSpacingChar">
    <w:name w:val="No Spacing Char"/>
    <w:link w:val="NoSpacing1"/>
    <w:uiPriority w:val="1"/>
    <w:rsid w:val="009373F6"/>
    <w:rPr>
      <w:rFonts w:ascii="Calibri" w:hAnsi="Calibri"/>
      <w:sz w:val="22"/>
      <w:szCs w:val="22"/>
      <w:lang w:val="en-US" w:eastAsia="en-US" w:bidi="ar-SA"/>
    </w:rPr>
  </w:style>
  <w:style w:type="character" w:customStyle="1" w:styleId="FooterChar">
    <w:name w:val="Footer Char"/>
    <w:link w:val="Footer"/>
    <w:rsid w:val="00FC70F7"/>
    <w:rPr>
      <w:rFonts w:ascii="Arial" w:hAnsi="Arial" w:cs="Arial"/>
    </w:rPr>
  </w:style>
  <w:style w:type="character" w:customStyle="1" w:styleId="HeaderChar">
    <w:name w:val="Header Char"/>
    <w:link w:val="Header"/>
    <w:uiPriority w:val="99"/>
    <w:rsid w:val="00E92F7D"/>
    <w:rPr>
      <w:rFonts w:ascii="Arial" w:hAnsi="Arial" w:cs="Arial"/>
    </w:rPr>
  </w:style>
  <w:style w:type="character" w:styleId="Hyperlink">
    <w:name w:val="Hyperlink"/>
    <w:rsid w:val="006E2A22"/>
    <w:rPr>
      <w:color w:val="0000FF"/>
      <w:u w:val="single"/>
    </w:rPr>
  </w:style>
  <w:style w:type="paragraph" w:customStyle="1" w:styleId="Default">
    <w:name w:val="Default"/>
    <w:rsid w:val="00F64558"/>
    <w:pPr>
      <w:autoSpaceDE w:val="0"/>
      <w:autoSpaceDN w:val="0"/>
      <w:adjustRightInd w:val="0"/>
    </w:pPr>
    <w:rPr>
      <w:rFonts w:ascii="Calibri" w:eastAsia="Calibri" w:hAnsi="Calibri" w:cs="Calibri"/>
      <w:color w:val="000000"/>
      <w:sz w:val="24"/>
      <w:szCs w:val="24"/>
    </w:rPr>
  </w:style>
  <w:style w:type="paragraph" w:styleId="CommentText">
    <w:name w:val="annotation text"/>
    <w:basedOn w:val="Normal"/>
    <w:link w:val="CommentTextChar"/>
    <w:uiPriority w:val="99"/>
    <w:unhideWhenUsed/>
    <w:rsid w:val="00CE4B0F"/>
    <w:pPr>
      <w:spacing w:after="200"/>
    </w:pPr>
    <w:rPr>
      <w:rFonts w:ascii="Calibri" w:eastAsia="Calibri" w:hAnsi="Calibri" w:cs="Times New Roman"/>
    </w:rPr>
  </w:style>
  <w:style w:type="character" w:customStyle="1" w:styleId="CommentTextChar">
    <w:name w:val="Comment Text Char"/>
    <w:link w:val="CommentText"/>
    <w:uiPriority w:val="99"/>
    <w:rsid w:val="00CE4B0F"/>
    <w:rPr>
      <w:rFonts w:ascii="Calibri" w:eastAsia="Calibri" w:hAnsi="Calibri"/>
    </w:rPr>
  </w:style>
  <w:style w:type="paragraph" w:styleId="ListParagraph">
    <w:name w:val="List Paragraph"/>
    <w:basedOn w:val="Normal"/>
    <w:uiPriority w:val="34"/>
    <w:qFormat/>
    <w:rsid w:val="00E40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7802">
      <w:bodyDiv w:val="1"/>
      <w:marLeft w:val="0"/>
      <w:marRight w:val="0"/>
      <w:marTop w:val="0"/>
      <w:marBottom w:val="0"/>
      <w:divBdr>
        <w:top w:val="none" w:sz="0" w:space="0" w:color="auto"/>
        <w:left w:val="none" w:sz="0" w:space="0" w:color="auto"/>
        <w:bottom w:val="none" w:sz="0" w:space="0" w:color="auto"/>
        <w:right w:val="none" w:sz="0" w:space="0" w:color="auto"/>
      </w:divBdr>
    </w:div>
    <w:div w:id="285432358">
      <w:bodyDiv w:val="1"/>
      <w:marLeft w:val="0"/>
      <w:marRight w:val="0"/>
      <w:marTop w:val="0"/>
      <w:marBottom w:val="0"/>
      <w:divBdr>
        <w:top w:val="none" w:sz="0" w:space="0" w:color="auto"/>
        <w:left w:val="none" w:sz="0" w:space="0" w:color="auto"/>
        <w:bottom w:val="none" w:sz="0" w:space="0" w:color="auto"/>
        <w:right w:val="none" w:sz="0" w:space="0" w:color="auto"/>
      </w:divBdr>
    </w:div>
    <w:div w:id="295137037">
      <w:bodyDiv w:val="1"/>
      <w:marLeft w:val="0"/>
      <w:marRight w:val="0"/>
      <w:marTop w:val="0"/>
      <w:marBottom w:val="0"/>
      <w:divBdr>
        <w:top w:val="none" w:sz="0" w:space="0" w:color="auto"/>
        <w:left w:val="none" w:sz="0" w:space="0" w:color="auto"/>
        <w:bottom w:val="none" w:sz="0" w:space="0" w:color="auto"/>
        <w:right w:val="none" w:sz="0" w:space="0" w:color="auto"/>
      </w:divBdr>
    </w:div>
    <w:div w:id="323894471">
      <w:bodyDiv w:val="1"/>
      <w:marLeft w:val="0"/>
      <w:marRight w:val="0"/>
      <w:marTop w:val="0"/>
      <w:marBottom w:val="0"/>
      <w:divBdr>
        <w:top w:val="none" w:sz="0" w:space="0" w:color="auto"/>
        <w:left w:val="none" w:sz="0" w:space="0" w:color="auto"/>
        <w:bottom w:val="none" w:sz="0" w:space="0" w:color="auto"/>
        <w:right w:val="none" w:sz="0" w:space="0" w:color="auto"/>
      </w:divBdr>
    </w:div>
    <w:div w:id="392312153">
      <w:bodyDiv w:val="1"/>
      <w:marLeft w:val="0"/>
      <w:marRight w:val="0"/>
      <w:marTop w:val="0"/>
      <w:marBottom w:val="0"/>
      <w:divBdr>
        <w:top w:val="none" w:sz="0" w:space="0" w:color="auto"/>
        <w:left w:val="none" w:sz="0" w:space="0" w:color="auto"/>
        <w:bottom w:val="none" w:sz="0" w:space="0" w:color="auto"/>
        <w:right w:val="none" w:sz="0" w:space="0" w:color="auto"/>
      </w:divBdr>
    </w:div>
    <w:div w:id="615601067">
      <w:bodyDiv w:val="1"/>
      <w:marLeft w:val="0"/>
      <w:marRight w:val="0"/>
      <w:marTop w:val="0"/>
      <w:marBottom w:val="0"/>
      <w:divBdr>
        <w:top w:val="none" w:sz="0" w:space="0" w:color="auto"/>
        <w:left w:val="none" w:sz="0" w:space="0" w:color="auto"/>
        <w:bottom w:val="none" w:sz="0" w:space="0" w:color="auto"/>
        <w:right w:val="none" w:sz="0" w:space="0" w:color="auto"/>
      </w:divBdr>
    </w:div>
    <w:div w:id="616721644">
      <w:bodyDiv w:val="1"/>
      <w:marLeft w:val="0"/>
      <w:marRight w:val="0"/>
      <w:marTop w:val="0"/>
      <w:marBottom w:val="0"/>
      <w:divBdr>
        <w:top w:val="none" w:sz="0" w:space="0" w:color="auto"/>
        <w:left w:val="none" w:sz="0" w:space="0" w:color="auto"/>
        <w:bottom w:val="none" w:sz="0" w:space="0" w:color="auto"/>
        <w:right w:val="none" w:sz="0" w:space="0" w:color="auto"/>
      </w:divBdr>
    </w:div>
    <w:div w:id="617109447">
      <w:bodyDiv w:val="1"/>
      <w:marLeft w:val="0"/>
      <w:marRight w:val="0"/>
      <w:marTop w:val="0"/>
      <w:marBottom w:val="0"/>
      <w:divBdr>
        <w:top w:val="none" w:sz="0" w:space="0" w:color="auto"/>
        <w:left w:val="none" w:sz="0" w:space="0" w:color="auto"/>
        <w:bottom w:val="none" w:sz="0" w:space="0" w:color="auto"/>
        <w:right w:val="none" w:sz="0" w:space="0" w:color="auto"/>
      </w:divBdr>
    </w:div>
    <w:div w:id="682365545">
      <w:bodyDiv w:val="1"/>
      <w:marLeft w:val="0"/>
      <w:marRight w:val="0"/>
      <w:marTop w:val="0"/>
      <w:marBottom w:val="0"/>
      <w:divBdr>
        <w:top w:val="none" w:sz="0" w:space="0" w:color="auto"/>
        <w:left w:val="none" w:sz="0" w:space="0" w:color="auto"/>
        <w:bottom w:val="none" w:sz="0" w:space="0" w:color="auto"/>
        <w:right w:val="none" w:sz="0" w:space="0" w:color="auto"/>
      </w:divBdr>
    </w:div>
    <w:div w:id="953056304">
      <w:bodyDiv w:val="1"/>
      <w:marLeft w:val="0"/>
      <w:marRight w:val="0"/>
      <w:marTop w:val="0"/>
      <w:marBottom w:val="0"/>
      <w:divBdr>
        <w:top w:val="none" w:sz="0" w:space="0" w:color="auto"/>
        <w:left w:val="none" w:sz="0" w:space="0" w:color="auto"/>
        <w:bottom w:val="none" w:sz="0" w:space="0" w:color="auto"/>
        <w:right w:val="none" w:sz="0" w:space="0" w:color="auto"/>
      </w:divBdr>
    </w:div>
    <w:div w:id="1055740091">
      <w:bodyDiv w:val="1"/>
      <w:marLeft w:val="0"/>
      <w:marRight w:val="0"/>
      <w:marTop w:val="0"/>
      <w:marBottom w:val="0"/>
      <w:divBdr>
        <w:top w:val="none" w:sz="0" w:space="0" w:color="auto"/>
        <w:left w:val="none" w:sz="0" w:space="0" w:color="auto"/>
        <w:bottom w:val="none" w:sz="0" w:space="0" w:color="auto"/>
        <w:right w:val="none" w:sz="0" w:space="0" w:color="auto"/>
      </w:divBdr>
    </w:div>
    <w:div w:id="1094937500">
      <w:bodyDiv w:val="1"/>
      <w:marLeft w:val="0"/>
      <w:marRight w:val="0"/>
      <w:marTop w:val="0"/>
      <w:marBottom w:val="0"/>
      <w:divBdr>
        <w:top w:val="none" w:sz="0" w:space="0" w:color="auto"/>
        <w:left w:val="none" w:sz="0" w:space="0" w:color="auto"/>
        <w:bottom w:val="none" w:sz="0" w:space="0" w:color="auto"/>
        <w:right w:val="none" w:sz="0" w:space="0" w:color="auto"/>
      </w:divBdr>
    </w:div>
    <w:div w:id="1114331086">
      <w:bodyDiv w:val="1"/>
      <w:marLeft w:val="0"/>
      <w:marRight w:val="0"/>
      <w:marTop w:val="0"/>
      <w:marBottom w:val="0"/>
      <w:divBdr>
        <w:top w:val="none" w:sz="0" w:space="0" w:color="auto"/>
        <w:left w:val="none" w:sz="0" w:space="0" w:color="auto"/>
        <w:bottom w:val="none" w:sz="0" w:space="0" w:color="auto"/>
        <w:right w:val="none" w:sz="0" w:space="0" w:color="auto"/>
      </w:divBdr>
    </w:div>
    <w:div w:id="1381441901">
      <w:bodyDiv w:val="1"/>
      <w:marLeft w:val="0"/>
      <w:marRight w:val="0"/>
      <w:marTop w:val="0"/>
      <w:marBottom w:val="0"/>
      <w:divBdr>
        <w:top w:val="none" w:sz="0" w:space="0" w:color="auto"/>
        <w:left w:val="none" w:sz="0" w:space="0" w:color="auto"/>
        <w:bottom w:val="none" w:sz="0" w:space="0" w:color="auto"/>
        <w:right w:val="none" w:sz="0" w:space="0" w:color="auto"/>
      </w:divBdr>
    </w:div>
    <w:div w:id="1508520672">
      <w:bodyDiv w:val="1"/>
      <w:marLeft w:val="0"/>
      <w:marRight w:val="0"/>
      <w:marTop w:val="0"/>
      <w:marBottom w:val="0"/>
      <w:divBdr>
        <w:top w:val="none" w:sz="0" w:space="0" w:color="auto"/>
        <w:left w:val="none" w:sz="0" w:space="0" w:color="auto"/>
        <w:bottom w:val="none" w:sz="0" w:space="0" w:color="auto"/>
        <w:right w:val="none" w:sz="0" w:space="0" w:color="auto"/>
      </w:divBdr>
    </w:div>
    <w:div w:id="1734616909">
      <w:bodyDiv w:val="1"/>
      <w:marLeft w:val="0"/>
      <w:marRight w:val="0"/>
      <w:marTop w:val="0"/>
      <w:marBottom w:val="0"/>
      <w:divBdr>
        <w:top w:val="none" w:sz="0" w:space="0" w:color="auto"/>
        <w:left w:val="none" w:sz="0" w:space="0" w:color="auto"/>
        <w:bottom w:val="none" w:sz="0" w:space="0" w:color="auto"/>
        <w:right w:val="none" w:sz="0" w:space="0" w:color="auto"/>
      </w:divBdr>
    </w:div>
    <w:div w:id="1751391171">
      <w:bodyDiv w:val="1"/>
      <w:marLeft w:val="0"/>
      <w:marRight w:val="0"/>
      <w:marTop w:val="0"/>
      <w:marBottom w:val="0"/>
      <w:divBdr>
        <w:top w:val="none" w:sz="0" w:space="0" w:color="auto"/>
        <w:left w:val="none" w:sz="0" w:space="0" w:color="auto"/>
        <w:bottom w:val="none" w:sz="0" w:space="0" w:color="auto"/>
        <w:right w:val="none" w:sz="0" w:space="0" w:color="auto"/>
      </w:divBdr>
    </w:div>
    <w:div w:id="1775972801">
      <w:bodyDiv w:val="1"/>
      <w:marLeft w:val="0"/>
      <w:marRight w:val="0"/>
      <w:marTop w:val="0"/>
      <w:marBottom w:val="0"/>
      <w:divBdr>
        <w:top w:val="none" w:sz="0" w:space="0" w:color="auto"/>
        <w:left w:val="none" w:sz="0" w:space="0" w:color="auto"/>
        <w:bottom w:val="none" w:sz="0" w:space="0" w:color="auto"/>
        <w:right w:val="none" w:sz="0" w:space="0" w:color="auto"/>
      </w:divBdr>
    </w:div>
    <w:div w:id="1872062280">
      <w:bodyDiv w:val="1"/>
      <w:marLeft w:val="0"/>
      <w:marRight w:val="0"/>
      <w:marTop w:val="0"/>
      <w:marBottom w:val="0"/>
      <w:divBdr>
        <w:top w:val="none" w:sz="0" w:space="0" w:color="auto"/>
        <w:left w:val="none" w:sz="0" w:space="0" w:color="auto"/>
        <w:bottom w:val="none" w:sz="0" w:space="0" w:color="auto"/>
        <w:right w:val="none" w:sz="0" w:space="0" w:color="auto"/>
      </w:divBdr>
    </w:div>
    <w:div w:id="1932546528">
      <w:bodyDiv w:val="1"/>
      <w:marLeft w:val="0"/>
      <w:marRight w:val="0"/>
      <w:marTop w:val="0"/>
      <w:marBottom w:val="0"/>
      <w:divBdr>
        <w:top w:val="none" w:sz="0" w:space="0" w:color="auto"/>
        <w:left w:val="none" w:sz="0" w:space="0" w:color="auto"/>
        <w:bottom w:val="none" w:sz="0" w:space="0" w:color="auto"/>
        <w:right w:val="none" w:sz="0" w:space="0" w:color="auto"/>
      </w:divBdr>
    </w:div>
    <w:div w:id="1943879710">
      <w:bodyDiv w:val="1"/>
      <w:marLeft w:val="0"/>
      <w:marRight w:val="0"/>
      <w:marTop w:val="0"/>
      <w:marBottom w:val="0"/>
      <w:divBdr>
        <w:top w:val="none" w:sz="0" w:space="0" w:color="auto"/>
        <w:left w:val="none" w:sz="0" w:space="0" w:color="auto"/>
        <w:bottom w:val="none" w:sz="0" w:space="0" w:color="auto"/>
        <w:right w:val="none" w:sz="0" w:space="0" w:color="auto"/>
      </w:divBdr>
    </w:div>
    <w:div w:id="197467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FB733-C3DD-44F5-AA1D-7ECC846E3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4679</Words>
  <Characters>26674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New Mexico Public Education Department</vt:lpstr>
    </vt:vector>
  </TitlesOfParts>
  <Company>PED</Company>
  <LinksUpToDate>false</LinksUpToDate>
  <CharactersWithSpaces>31291</CharactersWithSpaces>
  <SharedDoc>false</SharedDoc>
  <HLinks>
    <vt:vector size="6" baseType="variant">
      <vt:variant>
        <vt:i4>6946816</vt:i4>
      </vt:variant>
      <vt:variant>
        <vt:i4>170354</vt:i4>
      </vt:variant>
      <vt:variant>
        <vt:i4>1025</vt:i4>
      </vt:variant>
      <vt:variant>
        <vt:i4>1</vt:i4>
      </vt:variant>
      <vt:variant>
        <vt:lpwstr>jjj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Public Education Department</dc:title>
  <dc:creator>Larry Bemesderfer</dc:creator>
  <cp:lastModifiedBy>Jessica Green</cp:lastModifiedBy>
  <cp:revision>2</cp:revision>
  <cp:lastPrinted>2015-05-04T20:04:00Z</cp:lastPrinted>
  <dcterms:created xsi:type="dcterms:W3CDTF">2018-04-24T20:18:00Z</dcterms:created>
  <dcterms:modified xsi:type="dcterms:W3CDTF">2018-04-24T20:18:00Z</dcterms:modified>
</cp:coreProperties>
</file>