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CD7D5D" w:rsidP="008D3AAB">
            <w:r>
              <w:fldChar w:fldCharType="begin">
                <w:ffData>
                  <w:name w:val="Text2"/>
                  <w:enabled/>
                  <w:calcOnExit w:val="0"/>
                  <w:textInput/>
                </w:ffData>
              </w:fldChar>
            </w:r>
            <w:bookmarkStart w:id="0" w:name="Text2"/>
            <w:r w:rsidR="00CC780D">
              <w:instrText xml:space="preserve"> FORMTEXT </w:instrText>
            </w:r>
            <w:r>
              <w:fldChar w:fldCharType="separate"/>
            </w:r>
            <w:bookmarkStart w:id="1" w:name="_GoBack"/>
            <w:r w:rsidR="00CC780D">
              <w:rPr>
                <w:noProof/>
              </w:rPr>
              <w:t> </w:t>
            </w:r>
            <w:r w:rsidR="00CC780D">
              <w:rPr>
                <w:noProof/>
              </w:rPr>
              <w:t> </w:t>
            </w:r>
            <w:r w:rsidR="00CC780D">
              <w:rPr>
                <w:noProof/>
              </w:rPr>
              <w:t> </w:t>
            </w:r>
            <w:r w:rsidR="00CC780D">
              <w:rPr>
                <w:noProof/>
              </w:rPr>
              <w:t> </w:t>
            </w:r>
            <w:r w:rsidR="00CC780D">
              <w:rPr>
                <w:noProof/>
              </w:rPr>
              <w:t> </w:t>
            </w:r>
            <w:bookmarkEnd w:id="1"/>
            <w:r>
              <w:fldChar w:fldCharType="end"/>
            </w:r>
            <w:bookmarkEnd w:id="0"/>
          </w:p>
        </w:tc>
        <w:tc>
          <w:tcPr>
            <w:tcW w:w="430" w:type="pct"/>
            <w:tcMar>
              <w:top w:w="29" w:type="dxa"/>
              <w:left w:w="115" w:type="dxa"/>
              <w:bottom w:w="29" w:type="dxa"/>
              <w:right w:w="115" w:type="dxa"/>
            </w:tcMar>
          </w:tcPr>
          <w:p w:rsidR="00A6202F" w:rsidRPr="009D215D" w:rsidRDefault="009D215D" w:rsidP="00D27E21">
            <w:r>
              <w:t>Imprint:</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CD7D5D" w:rsidP="00223E4E">
            <w:r>
              <w:fldChar w:fldCharType="begin">
                <w:ffData>
                  <w:name w:val="Text3"/>
                  <w:enabled/>
                  <w:calcOnExit w:val="0"/>
                  <w:textInput/>
                </w:ffData>
              </w:fldChar>
            </w:r>
            <w:bookmarkStart w:id="2" w:name="Text3"/>
            <w:r w:rsidR="00CC780D">
              <w:instrText xml:space="preserve"> FORMTEXT </w:instrText>
            </w:r>
            <w:r>
              <w:fldChar w:fldCharType="separate"/>
            </w:r>
            <w:r w:rsidR="00CC780D">
              <w:rPr>
                <w:noProof/>
              </w:rPr>
              <w:t> </w:t>
            </w:r>
            <w:r w:rsidR="00CC780D">
              <w:rPr>
                <w:noProof/>
              </w:rPr>
              <w:t> </w:t>
            </w:r>
            <w:r w:rsidR="00CC780D">
              <w:rPr>
                <w:noProof/>
              </w:rPr>
              <w:t> </w:t>
            </w:r>
            <w:r w:rsidR="00CC780D">
              <w:rPr>
                <w:noProof/>
              </w:rPr>
              <w:t> </w:t>
            </w:r>
            <w:r w:rsidR="00CC780D">
              <w:rPr>
                <w:noProof/>
              </w:rPr>
              <w:t> </w:t>
            </w:r>
            <w:r>
              <w:fldChar w:fldCharType="end"/>
            </w:r>
            <w:bookmarkEnd w:id="2"/>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CD7D5D" w:rsidP="00411B19">
            <w:r>
              <w:fldChar w:fldCharType="begin">
                <w:ffData>
                  <w:name w:val="Text4"/>
                  <w:enabled/>
                  <w:calcOnExit w:val="0"/>
                  <w:textInput/>
                </w:ffData>
              </w:fldChar>
            </w:r>
            <w:bookmarkStart w:id="3" w:name="Text4"/>
            <w:r w:rsidR="00CC780D">
              <w:instrText xml:space="preserve"> FORMTEXT </w:instrText>
            </w:r>
            <w:r>
              <w:fldChar w:fldCharType="separate"/>
            </w:r>
            <w:r w:rsidR="00CC780D">
              <w:rPr>
                <w:noProof/>
              </w:rPr>
              <w:t> </w:t>
            </w:r>
            <w:r w:rsidR="00CC780D">
              <w:rPr>
                <w:noProof/>
              </w:rPr>
              <w:t> </w:t>
            </w:r>
            <w:r w:rsidR="00CC780D">
              <w:rPr>
                <w:noProof/>
              </w:rPr>
              <w:t> </w:t>
            </w:r>
            <w:r w:rsidR="00CC780D">
              <w:rPr>
                <w:noProof/>
              </w:rPr>
              <w:t> </w:t>
            </w:r>
            <w:r w:rsidR="00CC780D">
              <w:rPr>
                <w:noProof/>
              </w:rPr>
              <w:t> </w:t>
            </w:r>
            <w:r>
              <w:fldChar w:fldCharType="end"/>
            </w:r>
            <w:bookmarkEnd w:id="3"/>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CD7D5D" w:rsidP="00411B19">
            <w:r>
              <w:fldChar w:fldCharType="begin">
                <w:ffData>
                  <w:name w:val="Text5"/>
                  <w:enabled/>
                  <w:calcOnExit w:val="0"/>
                  <w:textInput/>
                </w:ffData>
              </w:fldChar>
            </w:r>
            <w:bookmarkStart w:id="4" w:name="Text5"/>
            <w:r w:rsidR="00CC780D">
              <w:instrText xml:space="preserve"> FORMTEXT </w:instrText>
            </w:r>
            <w:r>
              <w:fldChar w:fldCharType="separate"/>
            </w:r>
            <w:r w:rsidR="00CC780D">
              <w:rPr>
                <w:noProof/>
              </w:rPr>
              <w:t> </w:t>
            </w:r>
            <w:r w:rsidR="00CC780D">
              <w:rPr>
                <w:noProof/>
              </w:rPr>
              <w:t> </w:t>
            </w:r>
            <w:r w:rsidR="00CC780D">
              <w:rPr>
                <w:noProof/>
              </w:rPr>
              <w:t> </w:t>
            </w:r>
            <w:r w:rsidR="00CC780D">
              <w:rPr>
                <w:noProof/>
              </w:rPr>
              <w:t> </w:t>
            </w:r>
            <w:r w:rsidR="00CC780D">
              <w:rPr>
                <w:noProof/>
              </w:rPr>
              <w:t> </w:t>
            </w:r>
            <w:r>
              <w:fldChar w:fldCharType="end"/>
            </w:r>
            <w:bookmarkEnd w:id="4"/>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CD7D5D" w:rsidP="00411B19">
            <w:r>
              <w:fldChar w:fldCharType="begin">
                <w:ffData>
                  <w:name w:val="Text6"/>
                  <w:enabled/>
                  <w:calcOnExit w:val="0"/>
                  <w:textInput/>
                </w:ffData>
              </w:fldChar>
            </w:r>
            <w:bookmarkStart w:id="5" w:name="Text6"/>
            <w:r w:rsidR="00CC780D">
              <w:instrText xml:space="preserve"> FORMTEXT </w:instrText>
            </w:r>
            <w:r>
              <w:fldChar w:fldCharType="separate"/>
            </w:r>
            <w:r w:rsidR="00CC780D">
              <w:rPr>
                <w:noProof/>
              </w:rPr>
              <w:t> </w:t>
            </w:r>
            <w:r w:rsidR="00CC780D">
              <w:rPr>
                <w:noProof/>
              </w:rPr>
              <w:t> </w:t>
            </w:r>
            <w:r w:rsidR="00CC780D">
              <w:rPr>
                <w:noProof/>
              </w:rPr>
              <w:t> </w:t>
            </w:r>
            <w:r w:rsidR="00CC780D">
              <w:rPr>
                <w:noProof/>
              </w:rPr>
              <w:t> </w:t>
            </w:r>
            <w:r w:rsidR="00CC780D">
              <w:rPr>
                <w:noProof/>
              </w:rPr>
              <w:t> </w:t>
            </w:r>
            <w:r>
              <w:fldChar w:fldCharType="end"/>
            </w:r>
            <w:bookmarkEnd w:id="5"/>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CD7D5D" w:rsidP="00411B19">
            <w:r>
              <w:fldChar w:fldCharType="begin">
                <w:ffData>
                  <w:name w:val="Text7"/>
                  <w:enabled/>
                  <w:calcOnExit w:val="0"/>
                  <w:textInput/>
                </w:ffData>
              </w:fldChar>
            </w:r>
            <w:bookmarkStart w:id="6" w:name="Text7"/>
            <w:r w:rsidR="00CC780D">
              <w:instrText xml:space="preserve"> FORMTEXT </w:instrText>
            </w:r>
            <w:r>
              <w:fldChar w:fldCharType="separate"/>
            </w:r>
            <w:r w:rsidR="00CC780D">
              <w:rPr>
                <w:noProof/>
              </w:rPr>
              <w:t> </w:t>
            </w:r>
            <w:r w:rsidR="00CC780D">
              <w:rPr>
                <w:noProof/>
              </w:rPr>
              <w:t> </w:t>
            </w:r>
            <w:r w:rsidR="00CC780D">
              <w:rPr>
                <w:noProof/>
              </w:rPr>
              <w:t> </w:t>
            </w:r>
            <w:r w:rsidR="00CC780D">
              <w:rPr>
                <w:noProof/>
              </w:rPr>
              <w:t> </w:t>
            </w:r>
            <w:r w:rsidR="00CC780D">
              <w:rPr>
                <w:noProof/>
              </w:rPr>
              <w:t> </w:t>
            </w:r>
            <w:r>
              <w:fldChar w:fldCharType="end"/>
            </w:r>
            <w:bookmarkEnd w:id="6"/>
          </w:p>
        </w:tc>
      </w:tr>
    </w:tbl>
    <w:p w:rsidR="009D215D" w:rsidRDefault="009D215D" w:rsidP="00F445E6">
      <w:pPr>
        <w:rPr>
          <w:color w:val="FF0000"/>
        </w:rPr>
      </w:pPr>
    </w:p>
    <w:p w:rsidR="00811CEB" w:rsidRDefault="00811CEB" w:rsidP="00F445E6">
      <w:pPr>
        <w:rPr>
          <w:color w:val="FF0000"/>
        </w:rPr>
      </w:pPr>
    </w:p>
    <w:p w:rsidR="00811CEB" w:rsidRDefault="00811CEB" w:rsidP="00F445E6">
      <w:pPr>
        <w:rPr>
          <w:color w:val="FF0000"/>
        </w:rPr>
      </w:pPr>
    </w:p>
    <w:tbl>
      <w:tblPr>
        <w:tblpPr w:leftFromText="180" w:rightFromText="180" w:vertAnchor="text" w:horzAnchor="margin" w:tblpY="29"/>
        <w:tblW w:w="14565" w:type="dxa"/>
        <w:shd w:val="clear" w:color="auto" w:fill="DDD9C3"/>
        <w:tblLook w:val="01E0" w:firstRow="1" w:lastRow="1" w:firstColumn="1" w:lastColumn="1" w:noHBand="0" w:noVBand="0"/>
      </w:tblPr>
      <w:tblGrid>
        <w:gridCol w:w="1595"/>
        <w:gridCol w:w="3908"/>
        <w:gridCol w:w="1724"/>
        <w:gridCol w:w="1177"/>
        <w:gridCol w:w="813"/>
        <w:gridCol w:w="1451"/>
        <w:gridCol w:w="1139"/>
        <w:gridCol w:w="2758"/>
      </w:tblGrid>
      <w:tr w:rsidR="00811CEB" w:rsidRPr="007E39B1" w:rsidTr="00811CEB">
        <w:trPr>
          <w:trHeight w:val="264"/>
        </w:trPr>
        <w:tc>
          <w:tcPr>
            <w:tcW w:w="550" w:type="pct"/>
            <w:tcBorders>
              <w:top w:val="single" w:sz="4" w:space="0" w:color="auto"/>
              <w:left w:val="single" w:sz="4" w:space="0" w:color="auto"/>
            </w:tcBorders>
            <w:shd w:val="clear" w:color="auto" w:fill="D9D9D9"/>
          </w:tcPr>
          <w:p w:rsidR="00811CEB" w:rsidRPr="00811CEB" w:rsidRDefault="00811CEB" w:rsidP="00811CEB"/>
          <w:p w:rsidR="00811CEB" w:rsidRPr="00811CEB" w:rsidRDefault="00811CEB" w:rsidP="00811CEB">
            <w:r w:rsidRPr="00811CEB">
              <w:t xml:space="preserve">Reviewer Name:  </w:t>
            </w:r>
          </w:p>
        </w:tc>
        <w:tc>
          <w:tcPr>
            <w:tcW w:w="1344" w:type="pct"/>
            <w:tcBorders>
              <w:top w:val="single" w:sz="4" w:space="0" w:color="auto"/>
              <w:bottom w:val="single" w:sz="4" w:space="0" w:color="auto"/>
            </w:tcBorders>
            <w:shd w:val="clear" w:color="auto" w:fill="D9D9D9"/>
          </w:tcPr>
          <w:p w:rsidR="00811CEB" w:rsidRPr="00811CEB" w:rsidRDefault="00811CEB" w:rsidP="00811CEB"/>
        </w:tc>
        <w:tc>
          <w:tcPr>
            <w:tcW w:w="594" w:type="pct"/>
            <w:tcBorders>
              <w:top w:val="single" w:sz="4" w:space="0" w:color="auto"/>
            </w:tcBorders>
            <w:shd w:val="clear" w:color="auto" w:fill="D9D9D9"/>
          </w:tcPr>
          <w:p w:rsidR="00811CEB" w:rsidRPr="00811CEB" w:rsidRDefault="00811CEB" w:rsidP="00811CEB"/>
          <w:p w:rsidR="00811CEB" w:rsidRPr="00811CEB" w:rsidRDefault="00811CEB" w:rsidP="00811CEB">
            <w:r w:rsidRPr="00811CEB">
              <w:t>Reviewer Number:</w:t>
            </w:r>
          </w:p>
        </w:tc>
        <w:tc>
          <w:tcPr>
            <w:tcW w:w="406" w:type="pct"/>
            <w:tcBorders>
              <w:top w:val="single" w:sz="4" w:space="0" w:color="auto"/>
              <w:bottom w:val="single" w:sz="4" w:space="0" w:color="auto"/>
            </w:tcBorders>
            <w:shd w:val="clear" w:color="auto" w:fill="D9D9D9"/>
          </w:tcPr>
          <w:p w:rsidR="00811CEB" w:rsidRPr="00811CEB" w:rsidRDefault="00811CEB" w:rsidP="00811CEB"/>
        </w:tc>
        <w:tc>
          <w:tcPr>
            <w:tcW w:w="281" w:type="pct"/>
            <w:tcBorders>
              <w:top w:val="single" w:sz="4" w:space="0" w:color="auto"/>
            </w:tcBorders>
            <w:shd w:val="clear" w:color="auto" w:fill="D9D9D9"/>
          </w:tcPr>
          <w:p w:rsidR="00811CEB" w:rsidRPr="00811CEB" w:rsidRDefault="00811CEB" w:rsidP="00811CEB"/>
          <w:p w:rsidR="00811CEB" w:rsidRPr="00811CEB" w:rsidRDefault="00811CEB" w:rsidP="00811CEB">
            <w:r w:rsidRPr="00811CEB">
              <w:t>Date:</w:t>
            </w:r>
          </w:p>
        </w:tc>
        <w:tc>
          <w:tcPr>
            <w:tcW w:w="500" w:type="pct"/>
            <w:tcBorders>
              <w:top w:val="single" w:sz="4" w:space="0" w:color="auto"/>
              <w:bottom w:val="single" w:sz="4" w:space="0" w:color="auto"/>
            </w:tcBorders>
            <w:shd w:val="clear" w:color="auto" w:fill="D9D9D9"/>
          </w:tcPr>
          <w:p w:rsidR="00811CEB" w:rsidRPr="00811CEB" w:rsidRDefault="00811CEB" w:rsidP="00811CEB"/>
        </w:tc>
        <w:tc>
          <w:tcPr>
            <w:tcW w:w="376" w:type="pct"/>
            <w:tcBorders>
              <w:top w:val="single" w:sz="4" w:space="0" w:color="auto"/>
            </w:tcBorders>
            <w:shd w:val="clear" w:color="auto" w:fill="D9D9D9"/>
          </w:tcPr>
          <w:p w:rsidR="00811CEB" w:rsidRPr="00811CEB" w:rsidRDefault="00811CEB" w:rsidP="00811CEB"/>
          <w:p w:rsidR="00811CEB" w:rsidRPr="00811CEB" w:rsidRDefault="00811CEB" w:rsidP="00811CEB">
            <w:r w:rsidRPr="00811CEB">
              <w:t>Facilitator:</w:t>
            </w:r>
          </w:p>
        </w:tc>
        <w:tc>
          <w:tcPr>
            <w:tcW w:w="949" w:type="pct"/>
            <w:tcBorders>
              <w:top w:val="single" w:sz="4" w:space="0" w:color="auto"/>
              <w:left w:val="nil"/>
              <w:bottom w:val="single" w:sz="4" w:space="0" w:color="auto"/>
              <w:right w:val="single" w:sz="4" w:space="0" w:color="auto"/>
            </w:tcBorders>
            <w:shd w:val="clear" w:color="auto" w:fill="D9D9D9"/>
          </w:tcPr>
          <w:p w:rsidR="00811CEB" w:rsidRPr="00811CEB" w:rsidRDefault="00811CEB" w:rsidP="00811CEB"/>
        </w:tc>
      </w:tr>
      <w:tr w:rsidR="00811CEB" w:rsidRPr="009D215D" w:rsidTr="00811CEB">
        <w:trPr>
          <w:trHeight w:val="162"/>
        </w:trPr>
        <w:tc>
          <w:tcPr>
            <w:tcW w:w="550" w:type="pct"/>
            <w:tcBorders>
              <w:left w:val="single" w:sz="4" w:space="0" w:color="auto"/>
              <w:bottom w:val="single" w:sz="4" w:space="0" w:color="auto"/>
            </w:tcBorders>
            <w:shd w:val="clear" w:color="auto" w:fill="D9D9D9"/>
          </w:tcPr>
          <w:p w:rsidR="00811CEB" w:rsidRPr="00811CEB" w:rsidRDefault="00811CEB" w:rsidP="00811CEB"/>
        </w:tc>
        <w:tc>
          <w:tcPr>
            <w:tcW w:w="1344" w:type="pct"/>
            <w:tcBorders>
              <w:top w:val="single" w:sz="4" w:space="0" w:color="auto"/>
              <w:bottom w:val="single" w:sz="4" w:space="0" w:color="auto"/>
            </w:tcBorders>
            <w:shd w:val="clear" w:color="auto" w:fill="D9D9D9"/>
          </w:tcPr>
          <w:p w:rsidR="00811CEB" w:rsidRPr="00811CEB" w:rsidRDefault="00811CEB" w:rsidP="00811CEB"/>
        </w:tc>
        <w:tc>
          <w:tcPr>
            <w:tcW w:w="1000" w:type="pct"/>
            <w:gridSpan w:val="2"/>
            <w:tcBorders>
              <w:bottom w:val="single" w:sz="4" w:space="0" w:color="auto"/>
            </w:tcBorders>
            <w:shd w:val="clear" w:color="auto" w:fill="D9D9D9"/>
          </w:tcPr>
          <w:p w:rsidR="00811CEB" w:rsidRPr="00811CEB" w:rsidRDefault="00811CEB" w:rsidP="00811CEB"/>
        </w:tc>
        <w:tc>
          <w:tcPr>
            <w:tcW w:w="781" w:type="pct"/>
            <w:gridSpan w:val="2"/>
            <w:tcBorders>
              <w:bottom w:val="single" w:sz="4" w:space="0" w:color="auto"/>
            </w:tcBorders>
            <w:shd w:val="clear" w:color="auto" w:fill="D9D9D9"/>
          </w:tcPr>
          <w:p w:rsidR="00811CEB" w:rsidRPr="00811CEB" w:rsidRDefault="00811CEB" w:rsidP="00811CEB"/>
        </w:tc>
        <w:tc>
          <w:tcPr>
            <w:tcW w:w="1325" w:type="pct"/>
            <w:gridSpan w:val="2"/>
            <w:tcBorders>
              <w:bottom w:val="single" w:sz="4" w:space="0" w:color="auto"/>
              <w:right w:val="single" w:sz="4" w:space="0" w:color="auto"/>
            </w:tcBorders>
            <w:shd w:val="clear" w:color="auto" w:fill="D9D9D9"/>
          </w:tcPr>
          <w:p w:rsidR="00811CEB" w:rsidRPr="00811CEB" w:rsidRDefault="00811CEB" w:rsidP="00811CEB"/>
        </w:tc>
      </w:tr>
    </w:tbl>
    <w:p w:rsidR="00811CEB" w:rsidRDefault="00811CEB" w:rsidP="00F445E6">
      <w:pPr>
        <w:rPr>
          <w:color w:val="FF0000"/>
        </w:rPr>
      </w:pPr>
    </w:p>
    <w:p w:rsidR="00811CEB" w:rsidRDefault="00811CEB" w:rsidP="00F445E6">
      <w:pPr>
        <w:rPr>
          <w:color w:val="FF0000"/>
        </w:rPr>
      </w:pPr>
    </w:p>
    <w:p w:rsidR="00811CEB" w:rsidRDefault="00811CEB" w:rsidP="00811CEB">
      <w:pPr>
        <w:rPr>
          <w:b/>
          <w:sz w:val="30"/>
        </w:rPr>
      </w:pPr>
      <w:r w:rsidRPr="00187AB2">
        <w:rPr>
          <w:b/>
          <w:sz w:val="30"/>
        </w:rPr>
        <w:t>TOTAL SCORE – to be completed after all criteria are scored</w:t>
      </w:r>
    </w:p>
    <w:p w:rsidR="00811CEB" w:rsidRDefault="00811CEB" w:rsidP="00F445E6">
      <w:pPr>
        <w:rPr>
          <w:color w:val="FF000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811CEB" w:rsidRPr="00187AB2" w:rsidTr="00811CEB">
        <w:tc>
          <w:tcPr>
            <w:tcW w:w="1818" w:type="dxa"/>
            <w:shd w:val="clear" w:color="auto" w:fill="auto"/>
          </w:tcPr>
          <w:p w:rsidR="00811CEB" w:rsidRPr="00187AB2" w:rsidRDefault="00811CEB" w:rsidP="00811CEB">
            <w:pPr>
              <w:rPr>
                <w:b/>
                <w:sz w:val="24"/>
              </w:rPr>
            </w:pPr>
            <w:r w:rsidRPr="00187AB2">
              <w:rPr>
                <w:b/>
                <w:sz w:val="24"/>
              </w:rPr>
              <w:t>SECTION</w:t>
            </w:r>
          </w:p>
        </w:tc>
        <w:tc>
          <w:tcPr>
            <w:tcW w:w="2340" w:type="dxa"/>
            <w:shd w:val="clear" w:color="auto" w:fill="auto"/>
          </w:tcPr>
          <w:p w:rsidR="00811CEB" w:rsidRPr="00187AB2" w:rsidRDefault="00811CEB" w:rsidP="00811CEB">
            <w:pPr>
              <w:rPr>
                <w:b/>
                <w:sz w:val="24"/>
              </w:rPr>
            </w:pPr>
            <w:r w:rsidRPr="00187AB2">
              <w:rPr>
                <w:b/>
                <w:sz w:val="24"/>
              </w:rPr>
              <w:t>REVIEWER TOTAL</w:t>
            </w:r>
          </w:p>
        </w:tc>
        <w:tc>
          <w:tcPr>
            <w:tcW w:w="2160" w:type="dxa"/>
            <w:shd w:val="clear" w:color="auto" w:fill="auto"/>
          </w:tcPr>
          <w:p w:rsidR="00811CEB" w:rsidRPr="00187AB2" w:rsidRDefault="00811CEB" w:rsidP="00811CEB">
            <w:pPr>
              <w:rPr>
                <w:b/>
                <w:sz w:val="24"/>
              </w:rPr>
            </w:pPr>
            <w:r w:rsidRPr="00187AB2">
              <w:rPr>
                <w:b/>
                <w:sz w:val="24"/>
              </w:rPr>
              <w:t>FACILITATOR VERIFICATION</w:t>
            </w:r>
          </w:p>
        </w:tc>
        <w:tc>
          <w:tcPr>
            <w:tcW w:w="8307" w:type="dxa"/>
            <w:vMerge w:val="restart"/>
          </w:tcPr>
          <w:p w:rsidR="00811CEB" w:rsidRDefault="00811CEB" w:rsidP="00811CEB">
            <w:pPr>
              <w:rPr>
                <w:sz w:val="24"/>
              </w:rPr>
            </w:pPr>
            <w:r>
              <w:rPr>
                <w:b/>
                <w:sz w:val="24"/>
              </w:rPr>
              <w:t>FACILITATOR NOTES:</w:t>
            </w:r>
          </w:p>
          <w:p w:rsidR="00811CEB" w:rsidRDefault="00811CEB" w:rsidP="00811CEB">
            <w:pPr>
              <w:rPr>
                <w:sz w:val="24"/>
              </w:rPr>
            </w:pPr>
          </w:p>
          <w:p w:rsidR="00811CEB" w:rsidRDefault="00811CEB" w:rsidP="00811CEB">
            <w:pPr>
              <w:rPr>
                <w:sz w:val="24"/>
              </w:rPr>
            </w:pPr>
          </w:p>
          <w:p w:rsidR="00811CEB" w:rsidRDefault="00811CEB" w:rsidP="00811CEB">
            <w:pPr>
              <w:rPr>
                <w:sz w:val="24"/>
              </w:rPr>
            </w:pPr>
          </w:p>
          <w:p w:rsidR="00811CEB" w:rsidRDefault="00811CEB" w:rsidP="00811CEB">
            <w:pPr>
              <w:rPr>
                <w:sz w:val="24"/>
              </w:rPr>
            </w:pPr>
          </w:p>
          <w:p w:rsidR="00811CEB" w:rsidRDefault="00811CEB" w:rsidP="00811CEB">
            <w:pPr>
              <w:rPr>
                <w:sz w:val="24"/>
              </w:rPr>
            </w:pPr>
          </w:p>
          <w:p w:rsidR="00811CEB" w:rsidRPr="000E2A1F" w:rsidRDefault="00811CEB" w:rsidP="00811CEB">
            <w:pPr>
              <w:rPr>
                <w:sz w:val="36"/>
              </w:rPr>
            </w:pPr>
          </w:p>
          <w:p w:rsidR="00811CEB" w:rsidRPr="000E2A1F" w:rsidRDefault="00811CEB" w:rsidP="00811CEB">
            <w:pPr>
              <w:rPr>
                <w:sz w:val="18"/>
                <w:szCs w:val="18"/>
              </w:rPr>
            </w:pPr>
            <w:r w:rsidRPr="000E2A1F">
              <w:rPr>
                <w:sz w:val="18"/>
                <w:szCs w:val="18"/>
              </w:rPr>
              <w:t>Facilitator Signature</w:t>
            </w:r>
            <w:r>
              <w:rPr>
                <w:sz w:val="18"/>
                <w:szCs w:val="18"/>
              </w:rPr>
              <w:t xml:space="preserve">: </w:t>
            </w:r>
          </w:p>
        </w:tc>
      </w:tr>
      <w:tr w:rsidR="00811CEB" w:rsidRPr="00187AB2" w:rsidTr="00811CEB">
        <w:trPr>
          <w:trHeight w:val="432"/>
        </w:trPr>
        <w:tc>
          <w:tcPr>
            <w:tcW w:w="1818" w:type="dxa"/>
            <w:shd w:val="clear" w:color="auto" w:fill="auto"/>
            <w:vAlign w:val="center"/>
          </w:tcPr>
          <w:p w:rsidR="00811CEB" w:rsidRPr="00187AB2" w:rsidRDefault="00811CEB" w:rsidP="00811CEB">
            <w:pPr>
              <w:rPr>
                <w:b/>
                <w:sz w:val="24"/>
              </w:rPr>
            </w:pPr>
            <w:r w:rsidRPr="00187AB2">
              <w:rPr>
                <w:b/>
                <w:sz w:val="24"/>
              </w:rPr>
              <w:t xml:space="preserve">Section </w:t>
            </w:r>
            <w:r>
              <w:rPr>
                <w:b/>
                <w:sz w:val="24"/>
              </w:rPr>
              <w:t>1</w:t>
            </w:r>
          </w:p>
        </w:tc>
        <w:tc>
          <w:tcPr>
            <w:tcW w:w="2340" w:type="dxa"/>
            <w:shd w:val="clear" w:color="auto" w:fill="auto"/>
          </w:tcPr>
          <w:p w:rsidR="00811CEB" w:rsidRPr="00187AB2" w:rsidRDefault="00811CEB" w:rsidP="00811CEB">
            <w:pPr>
              <w:rPr>
                <w:b/>
                <w:sz w:val="24"/>
              </w:rPr>
            </w:pPr>
          </w:p>
        </w:tc>
        <w:tc>
          <w:tcPr>
            <w:tcW w:w="2160" w:type="dxa"/>
            <w:shd w:val="clear" w:color="auto" w:fill="auto"/>
          </w:tcPr>
          <w:p w:rsidR="00811CEB" w:rsidRPr="00187AB2" w:rsidRDefault="00811CEB" w:rsidP="00811CEB">
            <w:pPr>
              <w:rPr>
                <w:b/>
                <w:sz w:val="24"/>
              </w:rPr>
            </w:pPr>
          </w:p>
        </w:tc>
        <w:tc>
          <w:tcPr>
            <w:tcW w:w="8307" w:type="dxa"/>
            <w:vMerge/>
          </w:tcPr>
          <w:p w:rsidR="00811CEB" w:rsidRPr="00187AB2" w:rsidRDefault="00811CEB" w:rsidP="00811CEB">
            <w:pPr>
              <w:rPr>
                <w:b/>
                <w:sz w:val="24"/>
              </w:rPr>
            </w:pPr>
          </w:p>
        </w:tc>
      </w:tr>
      <w:tr w:rsidR="00811CEB" w:rsidRPr="00187AB2" w:rsidTr="00811CEB">
        <w:trPr>
          <w:trHeight w:val="432"/>
        </w:trPr>
        <w:tc>
          <w:tcPr>
            <w:tcW w:w="1818" w:type="dxa"/>
            <w:shd w:val="clear" w:color="auto" w:fill="auto"/>
            <w:vAlign w:val="center"/>
          </w:tcPr>
          <w:p w:rsidR="00811CEB" w:rsidRPr="00187AB2" w:rsidRDefault="00811CEB" w:rsidP="00811CEB">
            <w:pPr>
              <w:rPr>
                <w:b/>
                <w:sz w:val="24"/>
              </w:rPr>
            </w:pPr>
            <w:r w:rsidRPr="00187AB2">
              <w:rPr>
                <w:b/>
                <w:sz w:val="24"/>
              </w:rPr>
              <w:t>Section 2A</w:t>
            </w:r>
          </w:p>
        </w:tc>
        <w:tc>
          <w:tcPr>
            <w:tcW w:w="2340" w:type="dxa"/>
            <w:shd w:val="clear" w:color="auto" w:fill="auto"/>
          </w:tcPr>
          <w:p w:rsidR="00811CEB" w:rsidRPr="00187AB2" w:rsidRDefault="00811CEB" w:rsidP="00811CEB">
            <w:pPr>
              <w:rPr>
                <w:b/>
                <w:sz w:val="24"/>
              </w:rPr>
            </w:pPr>
          </w:p>
        </w:tc>
        <w:tc>
          <w:tcPr>
            <w:tcW w:w="2160" w:type="dxa"/>
            <w:shd w:val="clear" w:color="auto" w:fill="auto"/>
          </w:tcPr>
          <w:p w:rsidR="00811CEB" w:rsidRPr="00187AB2" w:rsidRDefault="00811CEB" w:rsidP="00811CEB">
            <w:pPr>
              <w:rPr>
                <w:b/>
                <w:sz w:val="24"/>
              </w:rPr>
            </w:pPr>
          </w:p>
        </w:tc>
        <w:tc>
          <w:tcPr>
            <w:tcW w:w="8307" w:type="dxa"/>
            <w:vMerge/>
          </w:tcPr>
          <w:p w:rsidR="00811CEB" w:rsidRPr="00187AB2" w:rsidRDefault="00811CEB" w:rsidP="00811CEB">
            <w:pPr>
              <w:rPr>
                <w:b/>
                <w:sz w:val="24"/>
              </w:rPr>
            </w:pPr>
          </w:p>
        </w:tc>
      </w:tr>
      <w:tr w:rsidR="00811CEB" w:rsidRPr="00187AB2" w:rsidTr="00811CEB">
        <w:trPr>
          <w:trHeight w:val="432"/>
        </w:trPr>
        <w:tc>
          <w:tcPr>
            <w:tcW w:w="1818" w:type="dxa"/>
            <w:shd w:val="clear" w:color="auto" w:fill="auto"/>
            <w:vAlign w:val="center"/>
          </w:tcPr>
          <w:p w:rsidR="00811CEB" w:rsidRPr="00187AB2" w:rsidRDefault="00811CEB" w:rsidP="00811CEB">
            <w:pPr>
              <w:rPr>
                <w:b/>
                <w:sz w:val="24"/>
              </w:rPr>
            </w:pPr>
            <w:r w:rsidRPr="00187AB2">
              <w:rPr>
                <w:b/>
                <w:sz w:val="24"/>
              </w:rPr>
              <w:t>Section 2B</w:t>
            </w:r>
          </w:p>
        </w:tc>
        <w:tc>
          <w:tcPr>
            <w:tcW w:w="2340" w:type="dxa"/>
            <w:shd w:val="clear" w:color="auto" w:fill="auto"/>
          </w:tcPr>
          <w:p w:rsidR="00811CEB" w:rsidRPr="00187AB2" w:rsidRDefault="00811CEB" w:rsidP="00811CEB">
            <w:pPr>
              <w:rPr>
                <w:b/>
                <w:sz w:val="24"/>
              </w:rPr>
            </w:pPr>
          </w:p>
        </w:tc>
        <w:tc>
          <w:tcPr>
            <w:tcW w:w="2160" w:type="dxa"/>
            <w:shd w:val="clear" w:color="auto" w:fill="auto"/>
          </w:tcPr>
          <w:p w:rsidR="00811CEB" w:rsidRPr="00187AB2" w:rsidRDefault="00811CEB" w:rsidP="00811CEB">
            <w:pPr>
              <w:rPr>
                <w:b/>
                <w:sz w:val="24"/>
              </w:rPr>
            </w:pPr>
          </w:p>
        </w:tc>
        <w:tc>
          <w:tcPr>
            <w:tcW w:w="8307" w:type="dxa"/>
            <w:vMerge/>
          </w:tcPr>
          <w:p w:rsidR="00811CEB" w:rsidRPr="00187AB2" w:rsidRDefault="00811CEB" w:rsidP="00811CEB">
            <w:pPr>
              <w:rPr>
                <w:b/>
                <w:sz w:val="24"/>
              </w:rPr>
            </w:pPr>
          </w:p>
        </w:tc>
      </w:tr>
      <w:tr w:rsidR="00811CEB" w:rsidRPr="00187AB2" w:rsidTr="00811CEB">
        <w:trPr>
          <w:trHeight w:val="432"/>
        </w:trPr>
        <w:tc>
          <w:tcPr>
            <w:tcW w:w="1818" w:type="dxa"/>
            <w:shd w:val="clear" w:color="auto" w:fill="auto"/>
            <w:vAlign w:val="center"/>
          </w:tcPr>
          <w:p w:rsidR="00811CEB" w:rsidRPr="00187AB2" w:rsidRDefault="00811CEB" w:rsidP="00811CEB">
            <w:pPr>
              <w:rPr>
                <w:b/>
                <w:sz w:val="24"/>
              </w:rPr>
            </w:pPr>
            <w:r w:rsidRPr="00187AB2">
              <w:rPr>
                <w:b/>
                <w:sz w:val="24"/>
              </w:rPr>
              <w:t>TOTAL</w:t>
            </w:r>
          </w:p>
        </w:tc>
        <w:tc>
          <w:tcPr>
            <w:tcW w:w="2340" w:type="dxa"/>
            <w:shd w:val="clear" w:color="auto" w:fill="auto"/>
          </w:tcPr>
          <w:p w:rsidR="00811CEB" w:rsidRPr="00187AB2" w:rsidRDefault="00811CEB" w:rsidP="00811CEB">
            <w:pPr>
              <w:rPr>
                <w:b/>
                <w:sz w:val="24"/>
              </w:rPr>
            </w:pPr>
          </w:p>
        </w:tc>
        <w:tc>
          <w:tcPr>
            <w:tcW w:w="2160" w:type="dxa"/>
            <w:shd w:val="clear" w:color="auto" w:fill="auto"/>
          </w:tcPr>
          <w:p w:rsidR="00811CEB" w:rsidRPr="00187AB2" w:rsidRDefault="00811CEB" w:rsidP="00811CEB">
            <w:pPr>
              <w:rPr>
                <w:b/>
                <w:sz w:val="24"/>
              </w:rPr>
            </w:pPr>
          </w:p>
        </w:tc>
        <w:tc>
          <w:tcPr>
            <w:tcW w:w="8307" w:type="dxa"/>
            <w:vMerge/>
          </w:tcPr>
          <w:p w:rsidR="00811CEB" w:rsidRPr="00187AB2" w:rsidRDefault="00811CEB" w:rsidP="00811CEB">
            <w:pPr>
              <w:rPr>
                <w:b/>
                <w:sz w:val="24"/>
              </w:rPr>
            </w:pPr>
          </w:p>
        </w:tc>
      </w:tr>
    </w:tbl>
    <w:p w:rsidR="00811CEB" w:rsidRDefault="00811CEB" w:rsidP="00F445E6">
      <w:pPr>
        <w:rPr>
          <w:color w:val="FF0000"/>
        </w:rPr>
      </w:pPr>
    </w:p>
    <w:p w:rsidR="00811CEB" w:rsidRDefault="00811CEB" w:rsidP="00F445E6">
      <w:pPr>
        <w:rPr>
          <w:color w:val="FF0000"/>
        </w:rPr>
      </w:pPr>
    </w:p>
    <w:p w:rsidR="00811CEB" w:rsidRDefault="00811CEB" w:rsidP="00F445E6">
      <w:pPr>
        <w:rPr>
          <w:color w:val="FF0000"/>
        </w:rPr>
      </w:pPr>
    </w:p>
    <w:p w:rsidR="00D27E21" w:rsidRPr="009D215D" w:rsidRDefault="00F445E6" w:rsidP="00F445E6">
      <w:pPr>
        <w:rPr>
          <w:color w:val="FF0000"/>
        </w:rPr>
      </w:pPr>
      <w:r w:rsidRPr="009D215D">
        <w:rPr>
          <w:color w:val="FF0000"/>
        </w:rPr>
        <w:t>FACILITATOR USE ONLY</w:t>
      </w: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27"/>
        <w:gridCol w:w="1676"/>
        <w:gridCol w:w="1908"/>
        <w:gridCol w:w="270"/>
        <w:gridCol w:w="9839"/>
      </w:tblGrid>
      <w:tr w:rsidR="00D27E21" w:rsidRPr="00075C69" w:rsidTr="00811CEB">
        <w:trPr>
          <w:trHeight w:val="238"/>
        </w:trPr>
        <w:tc>
          <w:tcPr>
            <w:tcW w:w="5000" w:type="pct"/>
            <w:gridSpan w:val="5"/>
            <w:tcBorders>
              <w:bottom w:val="single" w:sz="4" w:space="0" w:color="auto"/>
            </w:tcBorders>
            <w:shd w:val="clear" w:color="auto" w:fill="D9D9D9"/>
            <w:vAlign w:val="center"/>
          </w:tcPr>
          <w:p w:rsidR="00D27E21" w:rsidRPr="00075C69" w:rsidRDefault="00D27E21" w:rsidP="00112C7C">
            <w:r w:rsidRPr="00075C69">
              <w:t>FINAL SCORE VERIFICATION (TO BE COMPLETED BY THE FACILITATOR)</w:t>
            </w:r>
          </w:p>
        </w:tc>
      </w:tr>
      <w:tr w:rsidR="007E39B1" w:rsidRPr="00075C69" w:rsidTr="00811CEB">
        <w:trPr>
          <w:trHeight w:val="731"/>
        </w:trPr>
        <w:tc>
          <w:tcPr>
            <w:tcW w:w="285" w:type="pct"/>
            <w:tcBorders>
              <w:bottom w:val="nil"/>
              <w:right w:val="nil"/>
            </w:tcBorders>
            <w:shd w:val="clear" w:color="auto" w:fill="auto"/>
            <w:vAlign w:val="center"/>
          </w:tcPr>
          <w:p w:rsidR="007E39B1" w:rsidRPr="00075C69" w:rsidRDefault="007E39B1" w:rsidP="007E39B1">
            <w:pPr>
              <w:jc w:val="center"/>
            </w:pPr>
            <w:r>
              <w:sym w:font="Wingdings" w:char="F06F"/>
            </w:r>
          </w:p>
        </w:tc>
        <w:tc>
          <w:tcPr>
            <w:tcW w:w="577" w:type="pct"/>
            <w:tcBorders>
              <w:left w:val="nil"/>
              <w:bottom w:val="nil"/>
              <w:right w:val="nil"/>
            </w:tcBorders>
            <w:shd w:val="clear" w:color="auto" w:fill="auto"/>
          </w:tcPr>
          <w:p w:rsidR="00811CEB" w:rsidRDefault="00811CEB" w:rsidP="00112C7C"/>
          <w:p w:rsidR="007E39B1" w:rsidRPr="00811CEB" w:rsidRDefault="007E39B1" w:rsidP="00112C7C">
            <w:r w:rsidRPr="00811CEB">
              <w:t>Verified:</w:t>
            </w:r>
          </w:p>
          <w:p w:rsidR="007E39B1" w:rsidRPr="00811CEB" w:rsidRDefault="007E39B1" w:rsidP="00112C7C">
            <w:r w:rsidRPr="00811CEB">
              <w:t>90% or Higher</w:t>
            </w:r>
          </w:p>
        </w:tc>
        <w:tc>
          <w:tcPr>
            <w:tcW w:w="657" w:type="pct"/>
            <w:tcBorders>
              <w:left w:val="nil"/>
              <w:bottom w:val="nil"/>
              <w:right w:val="nil"/>
            </w:tcBorders>
            <w:shd w:val="clear" w:color="auto" w:fill="auto"/>
          </w:tcPr>
          <w:p w:rsidR="007E39B1" w:rsidRPr="00811CEB" w:rsidRDefault="007E39B1" w:rsidP="00575C20"/>
          <w:p w:rsidR="007E39B1" w:rsidRPr="00811CEB" w:rsidRDefault="007E39B1" w:rsidP="00575C20">
            <w:r w:rsidRPr="00811CEB">
              <w:t>Facilitator Signature:</w:t>
            </w:r>
          </w:p>
        </w:tc>
        <w:tc>
          <w:tcPr>
            <w:tcW w:w="93" w:type="pct"/>
            <w:tcBorders>
              <w:top w:val="nil"/>
              <w:left w:val="nil"/>
              <w:bottom w:val="nil"/>
              <w:right w:val="nil"/>
            </w:tcBorders>
            <w:shd w:val="clear" w:color="auto" w:fill="auto"/>
          </w:tcPr>
          <w:p w:rsidR="007E39B1" w:rsidRPr="007E39B1" w:rsidRDefault="007E39B1" w:rsidP="00112C7C">
            <w:pPr>
              <w:rPr>
                <w:sz w:val="18"/>
                <w:szCs w:val="18"/>
              </w:rPr>
            </w:pPr>
          </w:p>
        </w:tc>
        <w:tc>
          <w:tcPr>
            <w:tcW w:w="3388" w:type="pct"/>
            <w:tcBorders>
              <w:left w:val="nil"/>
            </w:tcBorders>
            <w:shd w:val="clear" w:color="auto" w:fill="auto"/>
          </w:tcPr>
          <w:p w:rsidR="007E39B1" w:rsidRPr="007E39B1" w:rsidRDefault="007E39B1" w:rsidP="00112C7C">
            <w:pPr>
              <w:rPr>
                <w:sz w:val="18"/>
                <w:szCs w:val="18"/>
              </w:rPr>
            </w:pPr>
          </w:p>
        </w:tc>
      </w:tr>
      <w:tr w:rsidR="007E39B1" w:rsidRPr="00075C69" w:rsidTr="00811CEB">
        <w:trPr>
          <w:trHeight w:val="715"/>
        </w:trPr>
        <w:tc>
          <w:tcPr>
            <w:tcW w:w="285" w:type="pct"/>
            <w:tcBorders>
              <w:top w:val="nil"/>
              <w:bottom w:val="nil"/>
              <w:right w:val="nil"/>
            </w:tcBorders>
            <w:shd w:val="clear" w:color="auto" w:fill="auto"/>
            <w:vAlign w:val="center"/>
          </w:tcPr>
          <w:p w:rsidR="007E39B1" w:rsidRPr="00075C69" w:rsidRDefault="007E39B1" w:rsidP="007E39B1">
            <w:pPr>
              <w:jc w:val="center"/>
            </w:pPr>
            <w:r>
              <w:sym w:font="Wingdings" w:char="F06F"/>
            </w:r>
          </w:p>
        </w:tc>
        <w:tc>
          <w:tcPr>
            <w:tcW w:w="577" w:type="pct"/>
            <w:tcBorders>
              <w:top w:val="nil"/>
              <w:left w:val="nil"/>
              <w:bottom w:val="nil"/>
              <w:right w:val="nil"/>
            </w:tcBorders>
            <w:shd w:val="clear" w:color="auto" w:fill="auto"/>
          </w:tcPr>
          <w:p w:rsidR="00811CEB" w:rsidRDefault="00811CEB" w:rsidP="00112C7C"/>
          <w:p w:rsidR="007E39B1" w:rsidRPr="00811CEB" w:rsidRDefault="007E39B1" w:rsidP="00112C7C">
            <w:r w:rsidRPr="00811CEB">
              <w:t>Verified:</w:t>
            </w:r>
          </w:p>
          <w:p w:rsidR="007E39B1" w:rsidRPr="00811CEB" w:rsidRDefault="007E39B1" w:rsidP="00112C7C">
            <w:r w:rsidRPr="00811CEB">
              <w:t xml:space="preserve">89% or Lower </w:t>
            </w:r>
            <w:r w:rsidRPr="00811CEB">
              <w:tab/>
            </w:r>
          </w:p>
        </w:tc>
        <w:tc>
          <w:tcPr>
            <w:tcW w:w="657" w:type="pct"/>
            <w:tcBorders>
              <w:top w:val="nil"/>
              <w:left w:val="nil"/>
              <w:bottom w:val="nil"/>
              <w:right w:val="nil"/>
            </w:tcBorders>
            <w:shd w:val="clear" w:color="auto" w:fill="auto"/>
          </w:tcPr>
          <w:p w:rsidR="007E39B1" w:rsidRPr="00811CEB" w:rsidRDefault="007E39B1" w:rsidP="00575C20"/>
          <w:p w:rsidR="007E39B1" w:rsidRPr="00811CEB" w:rsidRDefault="007E39B1" w:rsidP="00575C20">
            <w:r w:rsidRPr="00811CEB">
              <w:t>Facilitator Signature:</w:t>
            </w:r>
          </w:p>
        </w:tc>
        <w:tc>
          <w:tcPr>
            <w:tcW w:w="93" w:type="pct"/>
            <w:tcBorders>
              <w:top w:val="nil"/>
              <w:left w:val="nil"/>
              <w:bottom w:val="nil"/>
              <w:right w:val="nil"/>
            </w:tcBorders>
            <w:shd w:val="clear" w:color="auto" w:fill="auto"/>
          </w:tcPr>
          <w:p w:rsidR="007E39B1" w:rsidRPr="007E39B1" w:rsidRDefault="007E39B1" w:rsidP="00112C7C">
            <w:pPr>
              <w:rPr>
                <w:sz w:val="18"/>
                <w:szCs w:val="18"/>
              </w:rPr>
            </w:pPr>
          </w:p>
        </w:tc>
        <w:tc>
          <w:tcPr>
            <w:tcW w:w="3388" w:type="pct"/>
            <w:tcBorders>
              <w:left w:val="nil"/>
              <w:bottom w:val="single" w:sz="4" w:space="0" w:color="auto"/>
            </w:tcBorders>
            <w:shd w:val="clear" w:color="auto" w:fill="auto"/>
          </w:tcPr>
          <w:p w:rsidR="007E39B1" w:rsidRPr="007E39B1" w:rsidRDefault="007E39B1" w:rsidP="00112C7C">
            <w:pPr>
              <w:rPr>
                <w:sz w:val="18"/>
                <w:szCs w:val="18"/>
              </w:rPr>
            </w:pPr>
          </w:p>
        </w:tc>
      </w:tr>
      <w:tr w:rsidR="007E39B1" w:rsidRPr="00075C69" w:rsidTr="00811CEB">
        <w:trPr>
          <w:trHeight w:val="15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AA094A" w:rsidRDefault="007E39B1" w:rsidP="00112C7C">
            <w:pPr>
              <w:rPr>
                <w:b/>
                <w:color w:val="FF0000"/>
                <w:sz w:val="12"/>
                <w:szCs w:val="12"/>
              </w:rPr>
            </w:pPr>
          </w:p>
        </w:tc>
      </w:tr>
    </w:tbl>
    <w:p w:rsidR="00BE376B" w:rsidRPr="00BE376B" w:rsidRDefault="00BE376B">
      <w:pPr>
        <w:rPr>
          <w:sz w:val="12"/>
          <w:szCs w:val="12"/>
        </w:rPr>
      </w:pPr>
    </w:p>
    <w:p w:rsidR="00AA094A" w:rsidRDefault="00AA094A" w:rsidP="00D27E21"/>
    <w:p w:rsidR="00037F1E" w:rsidRPr="00037F1E" w:rsidRDefault="00037F1E" w:rsidP="00D27E21">
      <w:pPr>
        <w:rPr>
          <w:color w:val="FF0000"/>
        </w:rPr>
        <w:sectPr w:rsidR="00037F1E" w:rsidRPr="00037F1E" w:rsidSect="008F1141">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4A0AEE" w:rsidTr="00B54EB6">
        <w:tc>
          <w:tcPr>
            <w:tcW w:w="14616" w:type="dxa"/>
          </w:tcPr>
          <w:p w:rsidR="00200341" w:rsidRPr="004A0AEE" w:rsidRDefault="00200341" w:rsidP="00B54EB6">
            <w:pPr>
              <w:rPr>
                <w:b/>
                <w:sz w:val="24"/>
                <w:szCs w:val="24"/>
              </w:rPr>
            </w:pPr>
            <w:r w:rsidRPr="004A0AEE">
              <w:rPr>
                <w:b/>
                <w:sz w:val="24"/>
                <w:szCs w:val="24"/>
              </w:rPr>
              <w:lastRenderedPageBreak/>
              <w:t>Publisher:</w:t>
            </w:r>
          </w:p>
          <w:p w:rsidR="00200341" w:rsidRPr="004A0AEE" w:rsidRDefault="00200341" w:rsidP="00B67364">
            <w:pPr>
              <w:numPr>
                <w:ilvl w:val="0"/>
                <w:numId w:val="2"/>
              </w:numPr>
              <w:ind w:left="360"/>
              <w:rPr>
                <w:sz w:val="24"/>
                <w:szCs w:val="24"/>
              </w:rPr>
            </w:pPr>
            <w:r w:rsidRPr="004A0AEE">
              <w:rPr>
                <w:sz w:val="24"/>
                <w:szCs w:val="24"/>
              </w:rPr>
              <w:t xml:space="preserve">Section 1 criteria are scored as to whether the evidence demonstrates application of Bloom’s Taxonomy at the higher levels. </w:t>
            </w:r>
          </w:p>
          <w:p w:rsidR="00200341" w:rsidRPr="004A0AEE" w:rsidRDefault="00200341" w:rsidP="00B67364">
            <w:pPr>
              <w:numPr>
                <w:ilvl w:val="0"/>
                <w:numId w:val="2"/>
              </w:numPr>
              <w:ind w:left="360"/>
              <w:rPr>
                <w:sz w:val="24"/>
                <w:szCs w:val="24"/>
              </w:rPr>
            </w:pPr>
            <w:r w:rsidRPr="004A0AEE">
              <w:rPr>
                <w:sz w:val="24"/>
                <w:szCs w:val="24"/>
              </w:rPr>
              <w:t>Citations for Section 1 will usually refer to the Student Edition, but may refer to the Teacher Edition</w:t>
            </w:r>
            <w:r w:rsidR="00377973" w:rsidRPr="004A0AEE">
              <w:rPr>
                <w:sz w:val="24"/>
                <w:szCs w:val="24"/>
              </w:rPr>
              <w:t>.</w:t>
            </w:r>
            <w:r w:rsidRPr="004A0AEE">
              <w:rPr>
                <w:sz w:val="24"/>
                <w:szCs w:val="24"/>
              </w:rPr>
              <w:t xml:space="preserve"> </w:t>
            </w:r>
          </w:p>
          <w:p w:rsidR="00200341" w:rsidRPr="004A0AEE" w:rsidRDefault="00200341" w:rsidP="0025562A">
            <w:pPr>
              <w:rPr>
                <w:sz w:val="24"/>
                <w:szCs w:val="24"/>
              </w:rPr>
            </w:pPr>
          </w:p>
        </w:tc>
      </w:tr>
      <w:tr w:rsidR="00200341" w:rsidRPr="004A0AEE" w:rsidTr="00B54EB6">
        <w:tc>
          <w:tcPr>
            <w:tcW w:w="14616" w:type="dxa"/>
            <w:shd w:val="clear" w:color="auto" w:fill="auto"/>
          </w:tcPr>
          <w:p w:rsidR="00200341" w:rsidRPr="004A0AEE" w:rsidRDefault="00200341" w:rsidP="00B54EB6">
            <w:pPr>
              <w:rPr>
                <w:b/>
                <w:sz w:val="24"/>
                <w:szCs w:val="24"/>
              </w:rPr>
            </w:pPr>
            <w:r w:rsidRPr="004A0AEE">
              <w:rPr>
                <w:b/>
                <w:sz w:val="24"/>
                <w:szCs w:val="24"/>
              </w:rPr>
              <w:t>Reviewer:  Use the Student Edition and the Teacher Edition to conduct this portion of the review.</w:t>
            </w:r>
          </w:p>
          <w:p w:rsidR="0025562A" w:rsidRPr="004A0AEE" w:rsidRDefault="0025562A" w:rsidP="00B67364">
            <w:pPr>
              <w:numPr>
                <w:ilvl w:val="0"/>
                <w:numId w:val="3"/>
              </w:numPr>
              <w:ind w:left="360"/>
              <w:rPr>
                <w:sz w:val="24"/>
                <w:szCs w:val="24"/>
              </w:rPr>
            </w:pPr>
            <w:r w:rsidRPr="004A0AEE">
              <w:rPr>
                <w:sz w:val="24"/>
                <w:szCs w:val="24"/>
              </w:rPr>
              <w:t>Ten (10)</w:t>
            </w:r>
            <w:r w:rsidR="00522C3B" w:rsidRPr="004A0AEE">
              <w:rPr>
                <w:sz w:val="24"/>
                <w:szCs w:val="24"/>
              </w:rPr>
              <w:t xml:space="preserve"> points:</w:t>
            </w:r>
            <w:r w:rsidRPr="004A0AEE">
              <w:rPr>
                <w:sz w:val="24"/>
                <w:szCs w:val="24"/>
              </w:rPr>
              <w:t xml:space="preserve"> The citation demonstrates Bloom’s Level 3</w:t>
            </w:r>
            <w:r w:rsidR="00377973" w:rsidRPr="004A0AEE">
              <w:rPr>
                <w:sz w:val="24"/>
                <w:szCs w:val="24"/>
              </w:rPr>
              <w:t>.</w:t>
            </w:r>
          </w:p>
          <w:p w:rsidR="0025562A" w:rsidRPr="004A0AEE" w:rsidRDefault="0025562A" w:rsidP="00B67364">
            <w:pPr>
              <w:numPr>
                <w:ilvl w:val="0"/>
                <w:numId w:val="3"/>
              </w:numPr>
              <w:ind w:left="360"/>
              <w:rPr>
                <w:sz w:val="24"/>
                <w:szCs w:val="24"/>
              </w:rPr>
            </w:pPr>
            <w:r w:rsidRPr="004A0AEE">
              <w:rPr>
                <w:sz w:val="24"/>
                <w:szCs w:val="24"/>
              </w:rPr>
              <w:t>Six (6)</w:t>
            </w:r>
            <w:r w:rsidR="00522C3B" w:rsidRPr="004A0AEE">
              <w:rPr>
                <w:sz w:val="24"/>
                <w:szCs w:val="24"/>
              </w:rPr>
              <w:t xml:space="preserve"> points:</w:t>
            </w:r>
            <w:r w:rsidRPr="004A0AEE">
              <w:rPr>
                <w:sz w:val="24"/>
                <w:szCs w:val="24"/>
              </w:rPr>
              <w:t xml:space="preserve"> The citation demonstrates Bloom’s Level 2</w:t>
            </w:r>
            <w:r w:rsidR="00377973" w:rsidRPr="004A0AEE">
              <w:rPr>
                <w:sz w:val="24"/>
                <w:szCs w:val="24"/>
              </w:rPr>
              <w:t>.</w:t>
            </w:r>
          </w:p>
          <w:p w:rsidR="005B1B89" w:rsidRDefault="0025562A" w:rsidP="00B67364">
            <w:pPr>
              <w:numPr>
                <w:ilvl w:val="0"/>
                <w:numId w:val="3"/>
              </w:numPr>
              <w:ind w:left="360"/>
              <w:rPr>
                <w:sz w:val="24"/>
                <w:szCs w:val="24"/>
              </w:rPr>
            </w:pPr>
            <w:r w:rsidRPr="004A0AEE">
              <w:rPr>
                <w:sz w:val="24"/>
                <w:szCs w:val="24"/>
              </w:rPr>
              <w:t>Zero (0)</w:t>
            </w:r>
            <w:r w:rsidR="00522C3B" w:rsidRPr="004A0AEE">
              <w:rPr>
                <w:sz w:val="24"/>
                <w:szCs w:val="24"/>
              </w:rPr>
              <w:t xml:space="preserve"> points:</w:t>
            </w:r>
            <w:r w:rsidRPr="004A0AEE">
              <w:rPr>
                <w:sz w:val="24"/>
                <w:szCs w:val="24"/>
              </w:rPr>
              <w:t xml:space="preserve"> The citation does not meet either Level 2 or Level 3</w:t>
            </w:r>
            <w:r w:rsidR="00377973" w:rsidRPr="004A0AEE">
              <w:rPr>
                <w:sz w:val="24"/>
                <w:szCs w:val="24"/>
              </w:rPr>
              <w:t>.</w:t>
            </w:r>
            <w:r w:rsidR="00200341" w:rsidRPr="004A0AEE">
              <w:rPr>
                <w:sz w:val="24"/>
                <w:szCs w:val="24"/>
              </w:rPr>
              <w:t xml:space="preserve"> </w:t>
            </w:r>
          </w:p>
          <w:p w:rsidR="00200341" w:rsidRPr="005B1B89" w:rsidRDefault="005B1B89" w:rsidP="005B1B89">
            <w:pPr>
              <w:pStyle w:val="ListParagraph"/>
              <w:numPr>
                <w:ilvl w:val="0"/>
                <w:numId w:val="29"/>
              </w:numPr>
              <w:rPr>
                <w:sz w:val="24"/>
                <w:szCs w:val="24"/>
              </w:rPr>
            </w:pPr>
            <w:r w:rsidRPr="00B503D2">
              <w:rPr>
                <w:sz w:val="24"/>
                <w:szCs w:val="24"/>
              </w:rPr>
              <w:t xml:space="preserve">For </w:t>
            </w:r>
            <w:r w:rsidRPr="00B503D2">
              <w:rPr>
                <w:sz w:val="24"/>
                <w:szCs w:val="24"/>
                <w:highlight w:val="yellow"/>
              </w:rPr>
              <w:t>highlighted rows only</w:t>
            </w:r>
            <w:r w:rsidRPr="00B503D2">
              <w:rPr>
                <w:sz w:val="24"/>
                <w:szCs w:val="24"/>
              </w:rPr>
              <w:t xml:space="preserve"> – Five (5) points if the citation meets the standard and Zero (0) points if the citation does not meet.</w:t>
            </w:r>
          </w:p>
        </w:tc>
      </w:tr>
    </w:tbl>
    <w:p w:rsidR="00200341" w:rsidRPr="004A0AEE" w:rsidRDefault="00200341" w:rsidP="0008757C">
      <w:pPr>
        <w:rPr>
          <w:b/>
          <w:color w:val="FF0000"/>
          <w:sz w:val="24"/>
          <w:szCs w:val="24"/>
        </w:rPr>
      </w:pPr>
    </w:p>
    <w:tbl>
      <w:tblPr>
        <w:tblW w:w="27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649"/>
        <w:gridCol w:w="2698"/>
        <w:gridCol w:w="2882"/>
        <w:gridCol w:w="989"/>
        <w:gridCol w:w="6955"/>
        <w:gridCol w:w="3100"/>
        <w:gridCol w:w="3100"/>
      </w:tblGrid>
      <w:tr w:rsidR="0096294A" w:rsidRPr="004A0AEE" w:rsidTr="00811CEB">
        <w:trPr>
          <w:gridAfter w:val="3"/>
          <w:wAfter w:w="13155" w:type="dxa"/>
          <w:cantSplit/>
          <w:trHeight w:val="288"/>
          <w:tblHeader/>
        </w:trPr>
        <w:tc>
          <w:tcPr>
            <w:tcW w:w="14776" w:type="dxa"/>
            <w:gridSpan w:val="5"/>
            <w:shd w:val="clear" w:color="auto" w:fill="D9D9D9"/>
            <w:vAlign w:val="center"/>
          </w:tcPr>
          <w:p w:rsidR="0096294A" w:rsidRPr="004A0AEE" w:rsidRDefault="0096294A" w:rsidP="00527074">
            <w:pPr>
              <w:jc w:val="center"/>
              <w:rPr>
                <w:b/>
                <w:sz w:val="24"/>
                <w:szCs w:val="24"/>
              </w:rPr>
            </w:pPr>
            <w:r w:rsidRPr="004A0AEE">
              <w:rPr>
                <w:b/>
                <w:sz w:val="24"/>
                <w:szCs w:val="24"/>
              </w:rPr>
              <w:t>SECTION 1: Common Core State Standards – English Language Arts</w:t>
            </w:r>
          </w:p>
        </w:tc>
      </w:tr>
      <w:tr w:rsidR="00BD142B" w:rsidRPr="004A0AEE" w:rsidTr="00811CEB">
        <w:trPr>
          <w:gridAfter w:val="3"/>
          <w:wAfter w:w="13155" w:type="dxa"/>
          <w:cantSplit/>
          <w:trHeight w:val="288"/>
        </w:trPr>
        <w:tc>
          <w:tcPr>
            <w:tcW w:w="558" w:type="dxa"/>
            <w:shd w:val="clear" w:color="auto" w:fill="D9D9D9"/>
            <w:vAlign w:val="center"/>
          </w:tcPr>
          <w:p w:rsidR="00BD142B" w:rsidRPr="004A0AEE" w:rsidRDefault="007D2E09" w:rsidP="00BD142B">
            <w:pPr>
              <w:ind w:left="-90" w:right="-107"/>
              <w:jc w:val="center"/>
              <w:rPr>
                <w:b/>
                <w:sz w:val="24"/>
                <w:szCs w:val="24"/>
              </w:rPr>
            </w:pPr>
            <w:r w:rsidRPr="004A0AEE">
              <w:rPr>
                <w:b/>
                <w:sz w:val="24"/>
                <w:szCs w:val="24"/>
              </w:rPr>
              <w:t>#</w:t>
            </w:r>
          </w:p>
        </w:tc>
        <w:tc>
          <w:tcPr>
            <w:tcW w:w="7649" w:type="dxa"/>
            <w:shd w:val="clear" w:color="auto" w:fill="D9D9D9"/>
            <w:vAlign w:val="center"/>
          </w:tcPr>
          <w:p w:rsidR="00BD142B" w:rsidRPr="004A0AEE" w:rsidRDefault="000A0AD6" w:rsidP="00CE7D31">
            <w:pPr>
              <w:rPr>
                <w:b/>
                <w:sz w:val="24"/>
                <w:szCs w:val="24"/>
              </w:rPr>
            </w:pPr>
            <w:r w:rsidRPr="004A0AEE">
              <w:rPr>
                <w:b/>
                <w:sz w:val="24"/>
                <w:szCs w:val="24"/>
              </w:rPr>
              <w:t>R</w:t>
            </w:r>
            <w:r w:rsidR="00377973" w:rsidRPr="004A0AEE">
              <w:rPr>
                <w:b/>
                <w:sz w:val="24"/>
                <w:szCs w:val="24"/>
              </w:rPr>
              <w:t>eading Standards for Sixth Grade</w:t>
            </w:r>
          </w:p>
        </w:tc>
        <w:tc>
          <w:tcPr>
            <w:tcW w:w="2698" w:type="dxa"/>
            <w:shd w:val="clear" w:color="auto" w:fill="D9D9D9"/>
            <w:vAlign w:val="center"/>
          </w:tcPr>
          <w:p w:rsidR="00BD142B" w:rsidRPr="004A0AEE" w:rsidRDefault="00BD142B" w:rsidP="00527074">
            <w:pPr>
              <w:jc w:val="center"/>
              <w:rPr>
                <w:b/>
                <w:sz w:val="24"/>
                <w:szCs w:val="24"/>
              </w:rPr>
            </w:pPr>
          </w:p>
        </w:tc>
        <w:tc>
          <w:tcPr>
            <w:tcW w:w="2882" w:type="dxa"/>
            <w:shd w:val="clear" w:color="auto" w:fill="D9D9D9"/>
            <w:vAlign w:val="center"/>
          </w:tcPr>
          <w:p w:rsidR="00BD142B" w:rsidRPr="004A0AEE" w:rsidRDefault="00BD142B" w:rsidP="00527074">
            <w:pPr>
              <w:jc w:val="center"/>
              <w:rPr>
                <w:b/>
                <w:sz w:val="24"/>
                <w:szCs w:val="24"/>
              </w:rPr>
            </w:pPr>
          </w:p>
        </w:tc>
        <w:tc>
          <w:tcPr>
            <w:tcW w:w="989" w:type="dxa"/>
            <w:shd w:val="clear" w:color="auto" w:fill="D9D9D9"/>
            <w:vAlign w:val="center"/>
          </w:tcPr>
          <w:p w:rsidR="00BD142B" w:rsidRPr="004A0AEE" w:rsidRDefault="00BD142B" w:rsidP="00527074">
            <w:pPr>
              <w:jc w:val="center"/>
              <w:rPr>
                <w:b/>
                <w:sz w:val="24"/>
                <w:szCs w:val="24"/>
              </w:rPr>
            </w:pPr>
          </w:p>
        </w:tc>
      </w:tr>
      <w:tr w:rsidR="00480DC3" w:rsidRPr="004A0AEE" w:rsidTr="00811CEB">
        <w:trPr>
          <w:gridAfter w:val="3"/>
          <w:wAfter w:w="13155" w:type="dxa"/>
          <w:cantSplit/>
          <w:trHeight w:val="288"/>
        </w:trPr>
        <w:tc>
          <w:tcPr>
            <w:tcW w:w="558" w:type="dxa"/>
            <w:shd w:val="clear" w:color="auto" w:fill="D9D9D9"/>
            <w:vAlign w:val="center"/>
          </w:tcPr>
          <w:p w:rsidR="00480DC3" w:rsidRPr="004A0AEE" w:rsidRDefault="00480DC3" w:rsidP="00BD142B">
            <w:pPr>
              <w:ind w:left="-90" w:right="-107"/>
              <w:jc w:val="center"/>
              <w:rPr>
                <w:b/>
                <w:sz w:val="24"/>
                <w:szCs w:val="24"/>
              </w:rPr>
            </w:pPr>
          </w:p>
        </w:tc>
        <w:tc>
          <w:tcPr>
            <w:tcW w:w="7649" w:type="dxa"/>
            <w:shd w:val="clear" w:color="auto" w:fill="D9D9D9"/>
            <w:vAlign w:val="center"/>
          </w:tcPr>
          <w:p w:rsidR="00480DC3" w:rsidRPr="004A0AEE" w:rsidRDefault="000A0AD6" w:rsidP="000A0AD6">
            <w:pPr>
              <w:widowControl w:val="0"/>
              <w:autoSpaceDE w:val="0"/>
              <w:autoSpaceDN w:val="0"/>
              <w:adjustRightInd w:val="0"/>
              <w:spacing w:after="240"/>
              <w:rPr>
                <w:b/>
                <w:sz w:val="24"/>
                <w:szCs w:val="24"/>
              </w:rPr>
            </w:pPr>
            <w:r w:rsidRPr="004A0AEE">
              <w:rPr>
                <w:b/>
                <w:sz w:val="24"/>
                <w:szCs w:val="24"/>
              </w:rPr>
              <w:t>Key Ideas and Details</w:t>
            </w:r>
            <w:r w:rsidR="00461824" w:rsidRPr="004A0AEE">
              <w:rPr>
                <w:b/>
                <w:sz w:val="24"/>
                <w:szCs w:val="24"/>
              </w:rPr>
              <w:t>-Literature</w:t>
            </w:r>
          </w:p>
        </w:tc>
        <w:tc>
          <w:tcPr>
            <w:tcW w:w="2698" w:type="dxa"/>
            <w:shd w:val="clear" w:color="auto" w:fill="D9D9D9"/>
            <w:vAlign w:val="center"/>
          </w:tcPr>
          <w:p w:rsidR="00480DC3" w:rsidRPr="004A0AEE" w:rsidRDefault="004C3BFF" w:rsidP="00527074">
            <w:pPr>
              <w:jc w:val="center"/>
              <w:rPr>
                <w:b/>
                <w:sz w:val="24"/>
                <w:szCs w:val="24"/>
              </w:rPr>
            </w:pPr>
            <w:r w:rsidRPr="004A0AEE">
              <w:rPr>
                <w:b/>
                <w:sz w:val="24"/>
                <w:szCs w:val="24"/>
              </w:rPr>
              <w:t>Citation Level 2</w:t>
            </w:r>
          </w:p>
        </w:tc>
        <w:tc>
          <w:tcPr>
            <w:tcW w:w="2882" w:type="dxa"/>
            <w:shd w:val="clear" w:color="auto" w:fill="D9D9D9"/>
            <w:vAlign w:val="center"/>
          </w:tcPr>
          <w:p w:rsidR="00480DC3" w:rsidRPr="004A0AEE" w:rsidRDefault="004C3BFF" w:rsidP="00527074">
            <w:pPr>
              <w:jc w:val="center"/>
              <w:rPr>
                <w:b/>
                <w:sz w:val="24"/>
                <w:szCs w:val="24"/>
              </w:rPr>
            </w:pPr>
            <w:r w:rsidRPr="004A0AEE">
              <w:rPr>
                <w:b/>
                <w:sz w:val="24"/>
                <w:szCs w:val="24"/>
              </w:rPr>
              <w:t>Citation Level 3</w:t>
            </w:r>
          </w:p>
        </w:tc>
        <w:tc>
          <w:tcPr>
            <w:tcW w:w="989" w:type="dxa"/>
            <w:shd w:val="clear" w:color="auto" w:fill="D9D9D9"/>
            <w:vAlign w:val="center"/>
          </w:tcPr>
          <w:p w:rsidR="00480DC3" w:rsidRPr="004A0AEE" w:rsidRDefault="004C3BFF" w:rsidP="00527074">
            <w:pPr>
              <w:jc w:val="center"/>
              <w:rPr>
                <w:b/>
                <w:sz w:val="24"/>
                <w:szCs w:val="24"/>
              </w:rPr>
            </w:pPr>
            <w:r w:rsidRPr="004A0AEE">
              <w:rPr>
                <w:b/>
                <w:sz w:val="24"/>
                <w:szCs w:val="24"/>
              </w:rPr>
              <w:t>Score</w:t>
            </w:r>
          </w:p>
        </w:tc>
      </w:tr>
      <w:tr w:rsidR="00697289" w:rsidRPr="004A0AEE" w:rsidTr="00811CEB">
        <w:trPr>
          <w:gridAfter w:val="3"/>
          <w:wAfter w:w="13155" w:type="dxa"/>
          <w:trHeight w:val="395"/>
        </w:trPr>
        <w:tc>
          <w:tcPr>
            <w:tcW w:w="558" w:type="dxa"/>
            <w:vAlign w:val="center"/>
          </w:tcPr>
          <w:p w:rsidR="00697289" w:rsidRPr="004A0AEE" w:rsidRDefault="00697289" w:rsidP="00697289">
            <w:pPr>
              <w:jc w:val="center"/>
              <w:rPr>
                <w:b/>
                <w:sz w:val="24"/>
                <w:szCs w:val="24"/>
              </w:rPr>
            </w:pPr>
            <w:r w:rsidRPr="004A0AEE">
              <w:rPr>
                <w:b/>
                <w:sz w:val="24"/>
                <w:szCs w:val="24"/>
              </w:rPr>
              <w:t>1</w:t>
            </w:r>
          </w:p>
        </w:tc>
        <w:tc>
          <w:tcPr>
            <w:tcW w:w="7649" w:type="dxa"/>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Cite textual evidence to support analysis of what the text says explicitly as well as inferences drawn from the text. </w:t>
            </w:r>
          </w:p>
        </w:tc>
        <w:tc>
          <w:tcPr>
            <w:tcW w:w="2698"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Pr>
          <w:p w:rsidR="00697289" w:rsidRPr="004A0AEE" w:rsidRDefault="00697289" w:rsidP="0008757C">
            <w:pPr>
              <w:rPr>
                <w:sz w:val="24"/>
                <w:szCs w:val="24"/>
              </w:rPr>
            </w:pPr>
          </w:p>
        </w:tc>
      </w:tr>
      <w:tr w:rsidR="00697289" w:rsidRPr="004A0AEE" w:rsidTr="00811CEB">
        <w:trPr>
          <w:gridAfter w:val="3"/>
          <w:wAfter w:w="13155" w:type="dxa"/>
          <w:trHeight w:val="710"/>
        </w:trPr>
        <w:tc>
          <w:tcPr>
            <w:tcW w:w="558" w:type="dxa"/>
            <w:vAlign w:val="center"/>
          </w:tcPr>
          <w:p w:rsidR="00697289" w:rsidRPr="004A0AEE" w:rsidRDefault="00697289" w:rsidP="00697289">
            <w:pPr>
              <w:jc w:val="center"/>
              <w:rPr>
                <w:b/>
                <w:sz w:val="24"/>
                <w:szCs w:val="24"/>
              </w:rPr>
            </w:pPr>
            <w:r w:rsidRPr="004A0AEE">
              <w:rPr>
                <w:b/>
                <w:sz w:val="24"/>
                <w:szCs w:val="24"/>
              </w:rPr>
              <w:t>2</w:t>
            </w:r>
          </w:p>
        </w:tc>
        <w:tc>
          <w:tcPr>
            <w:tcW w:w="7649" w:type="dxa"/>
          </w:tcPr>
          <w:p w:rsidR="00697289" w:rsidRPr="004A0AEE" w:rsidRDefault="00697289" w:rsidP="008C2D24">
            <w:pPr>
              <w:widowControl w:val="0"/>
              <w:tabs>
                <w:tab w:val="left" w:pos="220"/>
                <w:tab w:val="left" w:pos="720"/>
              </w:tabs>
              <w:autoSpaceDE w:val="0"/>
              <w:autoSpaceDN w:val="0"/>
              <w:adjustRightInd w:val="0"/>
              <w:rPr>
                <w:rFonts w:ascii="Times" w:hAnsi="Times"/>
                <w:sz w:val="24"/>
                <w:szCs w:val="24"/>
              </w:rPr>
            </w:pPr>
            <w:r w:rsidRPr="004A0AEE">
              <w:rPr>
                <w:sz w:val="24"/>
                <w:szCs w:val="24"/>
              </w:rPr>
              <w:t>Determine a theme</w:t>
            </w:r>
            <w:r w:rsidR="00377973" w:rsidRPr="004A0AEE">
              <w:rPr>
                <w:sz w:val="24"/>
                <w:szCs w:val="24"/>
              </w:rPr>
              <w:t>,</w:t>
            </w:r>
            <w:r w:rsidRPr="004A0AEE">
              <w:rPr>
                <w:sz w:val="24"/>
                <w:szCs w:val="24"/>
              </w:rPr>
              <w:t xml:space="preserve"> or central idea of a tex</w:t>
            </w:r>
            <w:r w:rsidR="00377973" w:rsidRPr="004A0AEE">
              <w:rPr>
                <w:sz w:val="24"/>
                <w:szCs w:val="24"/>
              </w:rPr>
              <w:t>t,</w:t>
            </w:r>
            <w:r w:rsidRPr="004A0AEE">
              <w:rPr>
                <w:sz w:val="24"/>
                <w:szCs w:val="24"/>
              </w:rPr>
              <w:t xml:space="preserve"> and how it is conveyed through particular details; provide a summary of the text distinct from</w:t>
            </w:r>
            <w:r w:rsidRPr="004A0AEE">
              <w:rPr>
                <w:rFonts w:ascii="MS Mincho" w:eastAsia="MS Mincho" w:hAnsi="MS Mincho" w:cs="MS Mincho" w:hint="eastAsia"/>
                <w:sz w:val="24"/>
                <w:szCs w:val="24"/>
              </w:rPr>
              <w:t> </w:t>
            </w:r>
            <w:r w:rsidRPr="004A0AEE">
              <w:rPr>
                <w:sz w:val="24"/>
                <w:szCs w:val="24"/>
              </w:rPr>
              <w:t xml:space="preserve">personal opinions or judgments. </w:t>
            </w:r>
          </w:p>
        </w:tc>
        <w:tc>
          <w:tcPr>
            <w:tcW w:w="2698"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Pr>
          <w:p w:rsidR="00697289" w:rsidRPr="004A0AEE" w:rsidRDefault="00697289" w:rsidP="0008757C">
            <w:pPr>
              <w:rPr>
                <w:sz w:val="24"/>
                <w:szCs w:val="24"/>
              </w:rPr>
            </w:pPr>
          </w:p>
        </w:tc>
      </w:tr>
      <w:tr w:rsidR="00697289" w:rsidRPr="004A0AEE" w:rsidTr="00811CEB">
        <w:trPr>
          <w:gridAfter w:val="3"/>
          <w:wAfter w:w="13155" w:type="dxa"/>
          <w:trHeight w:val="755"/>
        </w:trPr>
        <w:tc>
          <w:tcPr>
            <w:tcW w:w="558" w:type="dxa"/>
            <w:vAlign w:val="center"/>
          </w:tcPr>
          <w:p w:rsidR="00697289" w:rsidRPr="004A0AEE" w:rsidRDefault="00697289" w:rsidP="00697289">
            <w:pPr>
              <w:jc w:val="center"/>
              <w:rPr>
                <w:b/>
                <w:sz w:val="24"/>
                <w:szCs w:val="24"/>
              </w:rPr>
            </w:pPr>
            <w:r w:rsidRPr="004A0AEE">
              <w:rPr>
                <w:b/>
                <w:sz w:val="24"/>
                <w:szCs w:val="24"/>
              </w:rPr>
              <w:t>3</w:t>
            </w:r>
          </w:p>
        </w:tc>
        <w:tc>
          <w:tcPr>
            <w:tcW w:w="7649" w:type="dxa"/>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Describe how a particular story’s or drama’s plot unfolds in a series of episodes as well as how the characters respond or change as the plot moves toward a resolution. </w:t>
            </w:r>
          </w:p>
        </w:tc>
        <w:tc>
          <w:tcPr>
            <w:tcW w:w="2698"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Pr>
          <w:p w:rsidR="00697289" w:rsidRPr="004A0AEE" w:rsidRDefault="00697289" w:rsidP="0008757C">
            <w:pPr>
              <w:rPr>
                <w:sz w:val="24"/>
                <w:szCs w:val="24"/>
              </w:rPr>
            </w:pPr>
          </w:p>
        </w:tc>
      </w:tr>
      <w:tr w:rsidR="00480DC3" w:rsidRPr="004A0AEE" w:rsidTr="00811CEB">
        <w:trPr>
          <w:gridAfter w:val="3"/>
          <w:wAfter w:w="13155" w:type="dxa"/>
          <w:trHeight w:val="350"/>
        </w:trPr>
        <w:tc>
          <w:tcPr>
            <w:tcW w:w="558" w:type="dxa"/>
            <w:shd w:val="clear" w:color="auto" w:fill="D9D9D9"/>
            <w:vAlign w:val="center"/>
          </w:tcPr>
          <w:p w:rsidR="00480DC3" w:rsidRPr="004A0AEE" w:rsidRDefault="00480DC3" w:rsidP="00201053">
            <w:pPr>
              <w:ind w:left="-90" w:right="-107"/>
              <w:jc w:val="center"/>
              <w:rPr>
                <w:sz w:val="24"/>
                <w:szCs w:val="24"/>
              </w:rPr>
            </w:pPr>
          </w:p>
        </w:tc>
        <w:tc>
          <w:tcPr>
            <w:tcW w:w="7649" w:type="dxa"/>
            <w:shd w:val="clear" w:color="auto" w:fill="D9D9D9"/>
            <w:vAlign w:val="center"/>
          </w:tcPr>
          <w:p w:rsidR="00480DC3" w:rsidRPr="004A0AEE" w:rsidRDefault="000A0AD6" w:rsidP="000A0AD6">
            <w:pPr>
              <w:widowControl w:val="0"/>
              <w:autoSpaceDE w:val="0"/>
              <w:autoSpaceDN w:val="0"/>
              <w:adjustRightInd w:val="0"/>
              <w:spacing w:after="240"/>
              <w:rPr>
                <w:b/>
                <w:sz w:val="24"/>
                <w:szCs w:val="24"/>
              </w:rPr>
            </w:pPr>
            <w:r w:rsidRPr="004A0AEE">
              <w:rPr>
                <w:b/>
                <w:sz w:val="24"/>
                <w:szCs w:val="24"/>
              </w:rPr>
              <w:t>Craft and Structure</w:t>
            </w:r>
            <w:r w:rsidR="00461824" w:rsidRPr="004A0AEE">
              <w:rPr>
                <w:b/>
                <w:sz w:val="24"/>
                <w:szCs w:val="24"/>
              </w:rPr>
              <w:t>-Literature</w:t>
            </w:r>
          </w:p>
        </w:tc>
        <w:tc>
          <w:tcPr>
            <w:tcW w:w="2698" w:type="dxa"/>
            <w:shd w:val="clear" w:color="auto" w:fill="D9D9D9"/>
            <w:vAlign w:val="center"/>
          </w:tcPr>
          <w:p w:rsidR="00480DC3" w:rsidRPr="004A0AEE" w:rsidRDefault="00480DC3" w:rsidP="00201053">
            <w:pPr>
              <w:jc w:val="center"/>
              <w:rPr>
                <w:b/>
                <w:sz w:val="24"/>
                <w:szCs w:val="24"/>
              </w:rPr>
            </w:pPr>
            <w:r w:rsidRPr="004A0AEE">
              <w:rPr>
                <w:b/>
                <w:sz w:val="24"/>
                <w:szCs w:val="24"/>
              </w:rPr>
              <w:t>Citation Level 2</w:t>
            </w:r>
          </w:p>
        </w:tc>
        <w:tc>
          <w:tcPr>
            <w:tcW w:w="2882" w:type="dxa"/>
            <w:shd w:val="clear" w:color="auto" w:fill="D9D9D9"/>
            <w:vAlign w:val="center"/>
          </w:tcPr>
          <w:p w:rsidR="00480DC3" w:rsidRPr="004A0AEE" w:rsidRDefault="00480DC3" w:rsidP="00201053">
            <w:pPr>
              <w:jc w:val="center"/>
              <w:rPr>
                <w:b/>
                <w:sz w:val="24"/>
                <w:szCs w:val="24"/>
              </w:rPr>
            </w:pPr>
            <w:r w:rsidRPr="004A0AEE">
              <w:rPr>
                <w:b/>
                <w:sz w:val="24"/>
                <w:szCs w:val="24"/>
              </w:rPr>
              <w:t>Citation Level 3</w:t>
            </w:r>
          </w:p>
        </w:tc>
        <w:tc>
          <w:tcPr>
            <w:tcW w:w="989" w:type="dxa"/>
            <w:shd w:val="clear" w:color="auto" w:fill="D9D9D9"/>
            <w:vAlign w:val="center"/>
          </w:tcPr>
          <w:p w:rsidR="00480DC3" w:rsidRPr="004A0AEE" w:rsidRDefault="00480DC3" w:rsidP="00201053">
            <w:pPr>
              <w:jc w:val="center"/>
              <w:rPr>
                <w:b/>
                <w:sz w:val="24"/>
                <w:szCs w:val="24"/>
              </w:rPr>
            </w:pPr>
            <w:r w:rsidRPr="004A0AEE">
              <w:rPr>
                <w:b/>
                <w:sz w:val="24"/>
                <w:szCs w:val="24"/>
              </w:rPr>
              <w:t>Score</w:t>
            </w:r>
          </w:p>
        </w:tc>
      </w:tr>
      <w:tr w:rsidR="00697289" w:rsidRPr="004A0AEE" w:rsidTr="00811CEB">
        <w:trPr>
          <w:gridAfter w:val="3"/>
          <w:wAfter w:w="13155" w:type="dxa"/>
          <w:trHeight w:val="288"/>
        </w:trPr>
        <w:tc>
          <w:tcPr>
            <w:tcW w:w="558" w:type="dxa"/>
            <w:vAlign w:val="center"/>
          </w:tcPr>
          <w:p w:rsidR="00697289" w:rsidRPr="004A0AEE" w:rsidRDefault="00697289" w:rsidP="00C00D7C">
            <w:pPr>
              <w:jc w:val="center"/>
              <w:rPr>
                <w:b/>
                <w:sz w:val="24"/>
                <w:szCs w:val="24"/>
              </w:rPr>
            </w:pPr>
            <w:r w:rsidRPr="004A0AEE">
              <w:rPr>
                <w:b/>
                <w:sz w:val="24"/>
                <w:szCs w:val="24"/>
              </w:rPr>
              <w:t>4</w:t>
            </w:r>
          </w:p>
        </w:tc>
        <w:tc>
          <w:tcPr>
            <w:tcW w:w="7649" w:type="dxa"/>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Determine the meaning of words and phrases as they are used in a text, including figurative and connotative meanings; analyze the impact of a specific word choice on meaning and tone. </w:t>
            </w:r>
          </w:p>
        </w:tc>
        <w:tc>
          <w:tcPr>
            <w:tcW w:w="2698"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Pr>
          <w:p w:rsidR="00697289" w:rsidRPr="004A0AEE" w:rsidRDefault="00697289" w:rsidP="0008757C">
            <w:pPr>
              <w:rPr>
                <w:sz w:val="24"/>
                <w:szCs w:val="24"/>
              </w:rPr>
            </w:pPr>
          </w:p>
        </w:tc>
      </w:tr>
      <w:tr w:rsidR="008432E9" w:rsidRPr="004A0AEE" w:rsidTr="00811CEB">
        <w:trPr>
          <w:gridAfter w:val="3"/>
          <w:wAfter w:w="13155" w:type="dxa"/>
          <w:trHeight w:val="288"/>
        </w:trPr>
        <w:tc>
          <w:tcPr>
            <w:tcW w:w="558" w:type="dxa"/>
            <w:vAlign w:val="center"/>
          </w:tcPr>
          <w:p w:rsidR="008432E9" w:rsidRPr="004A0AEE" w:rsidRDefault="008432E9" w:rsidP="00C00D7C">
            <w:pPr>
              <w:jc w:val="center"/>
              <w:rPr>
                <w:b/>
                <w:sz w:val="24"/>
                <w:szCs w:val="24"/>
              </w:rPr>
            </w:pPr>
            <w:r w:rsidRPr="004A0AEE">
              <w:rPr>
                <w:b/>
                <w:sz w:val="24"/>
                <w:szCs w:val="24"/>
              </w:rPr>
              <w:t>5</w:t>
            </w:r>
          </w:p>
        </w:tc>
        <w:tc>
          <w:tcPr>
            <w:tcW w:w="7649" w:type="dxa"/>
            <w:vAlign w:val="center"/>
          </w:tcPr>
          <w:p w:rsidR="008432E9" w:rsidRPr="004A0AEE" w:rsidRDefault="000A0AD6" w:rsidP="008C2D24">
            <w:pPr>
              <w:widowControl w:val="0"/>
              <w:tabs>
                <w:tab w:val="left" w:pos="220"/>
                <w:tab w:val="left" w:pos="720"/>
              </w:tabs>
              <w:autoSpaceDE w:val="0"/>
              <w:autoSpaceDN w:val="0"/>
              <w:adjustRightInd w:val="0"/>
              <w:rPr>
                <w:sz w:val="24"/>
                <w:szCs w:val="24"/>
              </w:rPr>
            </w:pPr>
            <w:r w:rsidRPr="004A0AEE">
              <w:rPr>
                <w:sz w:val="24"/>
                <w:szCs w:val="24"/>
              </w:rPr>
              <w:t>Analyze how a particular sentence, chapter, scene, or stanza fits into the overall structure of</w:t>
            </w:r>
            <w:r w:rsidR="00697289" w:rsidRPr="004A0AEE">
              <w:rPr>
                <w:rFonts w:ascii="Times" w:hAnsi="Times"/>
                <w:sz w:val="24"/>
                <w:szCs w:val="24"/>
              </w:rPr>
              <w:t xml:space="preserve"> </w:t>
            </w:r>
            <w:r w:rsidRPr="004A0AEE">
              <w:rPr>
                <w:sz w:val="24"/>
                <w:szCs w:val="24"/>
              </w:rPr>
              <w:t xml:space="preserve">a text and contributes to the development </w:t>
            </w:r>
            <w:r w:rsidR="008C2D24">
              <w:rPr>
                <w:sz w:val="24"/>
                <w:szCs w:val="24"/>
              </w:rPr>
              <w:t>of the theme, setting, or plot.</w:t>
            </w:r>
          </w:p>
        </w:tc>
        <w:tc>
          <w:tcPr>
            <w:tcW w:w="2698" w:type="dxa"/>
          </w:tcPr>
          <w:p w:rsidR="003431CA" w:rsidRDefault="003431CA">
            <w:pPr>
              <w:rPr>
                <w:sz w:val="24"/>
                <w:szCs w:val="24"/>
              </w:rPr>
            </w:pPr>
          </w:p>
          <w:p w:rsidR="008432E9" w:rsidRPr="004A0AEE" w:rsidRDefault="00CD7D5D">
            <w:pPr>
              <w:rPr>
                <w:sz w:val="24"/>
                <w:szCs w:val="24"/>
              </w:rPr>
            </w:pPr>
            <w:r w:rsidRPr="004A0AEE">
              <w:rPr>
                <w:sz w:val="24"/>
                <w:szCs w:val="24"/>
              </w:rPr>
              <w:fldChar w:fldCharType="begin">
                <w:ffData>
                  <w:name w:val="Text1"/>
                  <w:enabled/>
                  <w:calcOnExit w:val="0"/>
                  <w:textInput/>
                </w:ffData>
              </w:fldChar>
            </w:r>
            <w:r w:rsidR="008432E9" w:rsidRPr="004A0AEE">
              <w:rPr>
                <w:sz w:val="24"/>
                <w:szCs w:val="24"/>
              </w:rPr>
              <w:instrText xml:space="preserve"> FORMTEXT </w:instrText>
            </w:r>
            <w:r w:rsidRPr="004A0AEE">
              <w:rPr>
                <w:sz w:val="24"/>
                <w:szCs w:val="24"/>
              </w:rPr>
            </w:r>
            <w:r w:rsidRPr="004A0AEE">
              <w:rPr>
                <w:sz w:val="24"/>
                <w:szCs w:val="24"/>
              </w:rPr>
              <w:fldChar w:fldCharType="separate"/>
            </w:r>
            <w:r w:rsidR="008432E9" w:rsidRPr="004A0AEE">
              <w:rPr>
                <w:noProof/>
                <w:sz w:val="24"/>
                <w:szCs w:val="24"/>
              </w:rPr>
              <w:t> </w:t>
            </w:r>
            <w:r w:rsidR="008432E9" w:rsidRPr="004A0AEE">
              <w:rPr>
                <w:noProof/>
                <w:sz w:val="24"/>
                <w:szCs w:val="24"/>
              </w:rPr>
              <w:t> </w:t>
            </w:r>
            <w:r w:rsidR="008432E9" w:rsidRPr="004A0AEE">
              <w:rPr>
                <w:noProof/>
                <w:sz w:val="24"/>
                <w:szCs w:val="24"/>
              </w:rPr>
              <w:t> </w:t>
            </w:r>
            <w:r w:rsidR="008432E9" w:rsidRPr="004A0AEE">
              <w:rPr>
                <w:noProof/>
                <w:sz w:val="24"/>
                <w:szCs w:val="24"/>
              </w:rPr>
              <w:t> </w:t>
            </w:r>
            <w:r w:rsidR="008432E9" w:rsidRPr="004A0AEE">
              <w:rPr>
                <w:noProof/>
                <w:sz w:val="24"/>
                <w:szCs w:val="24"/>
              </w:rPr>
              <w:t> </w:t>
            </w:r>
            <w:r w:rsidRPr="004A0AEE">
              <w:rPr>
                <w:sz w:val="24"/>
                <w:szCs w:val="24"/>
              </w:rPr>
              <w:fldChar w:fldCharType="end"/>
            </w:r>
          </w:p>
        </w:tc>
        <w:tc>
          <w:tcPr>
            <w:tcW w:w="2882" w:type="dxa"/>
          </w:tcPr>
          <w:p w:rsidR="003431CA" w:rsidRDefault="003431CA">
            <w:pPr>
              <w:rPr>
                <w:sz w:val="24"/>
                <w:szCs w:val="24"/>
              </w:rPr>
            </w:pPr>
          </w:p>
          <w:p w:rsidR="008432E9" w:rsidRPr="004A0AEE" w:rsidRDefault="00CD7D5D">
            <w:pPr>
              <w:rPr>
                <w:sz w:val="24"/>
                <w:szCs w:val="24"/>
              </w:rPr>
            </w:pPr>
            <w:r w:rsidRPr="004A0AEE">
              <w:rPr>
                <w:sz w:val="24"/>
                <w:szCs w:val="24"/>
              </w:rPr>
              <w:fldChar w:fldCharType="begin">
                <w:ffData>
                  <w:name w:val="Text1"/>
                  <w:enabled/>
                  <w:calcOnExit w:val="0"/>
                  <w:textInput/>
                </w:ffData>
              </w:fldChar>
            </w:r>
            <w:r w:rsidR="008432E9" w:rsidRPr="004A0AEE">
              <w:rPr>
                <w:sz w:val="24"/>
                <w:szCs w:val="24"/>
              </w:rPr>
              <w:instrText xml:space="preserve"> FORMTEXT </w:instrText>
            </w:r>
            <w:r w:rsidRPr="004A0AEE">
              <w:rPr>
                <w:sz w:val="24"/>
                <w:szCs w:val="24"/>
              </w:rPr>
            </w:r>
            <w:r w:rsidRPr="004A0AEE">
              <w:rPr>
                <w:sz w:val="24"/>
                <w:szCs w:val="24"/>
              </w:rPr>
              <w:fldChar w:fldCharType="separate"/>
            </w:r>
            <w:r w:rsidR="008432E9" w:rsidRPr="004A0AEE">
              <w:rPr>
                <w:noProof/>
                <w:sz w:val="24"/>
                <w:szCs w:val="24"/>
              </w:rPr>
              <w:t> </w:t>
            </w:r>
            <w:r w:rsidR="008432E9" w:rsidRPr="004A0AEE">
              <w:rPr>
                <w:noProof/>
                <w:sz w:val="24"/>
                <w:szCs w:val="24"/>
              </w:rPr>
              <w:t> </w:t>
            </w:r>
            <w:r w:rsidR="008432E9" w:rsidRPr="004A0AEE">
              <w:rPr>
                <w:noProof/>
                <w:sz w:val="24"/>
                <w:szCs w:val="24"/>
              </w:rPr>
              <w:t> </w:t>
            </w:r>
            <w:r w:rsidR="008432E9" w:rsidRPr="004A0AEE">
              <w:rPr>
                <w:noProof/>
                <w:sz w:val="24"/>
                <w:szCs w:val="24"/>
              </w:rPr>
              <w:t> </w:t>
            </w:r>
            <w:r w:rsidR="008432E9" w:rsidRPr="004A0AEE">
              <w:rPr>
                <w:noProof/>
                <w:sz w:val="24"/>
                <w:szCs w:val="24"/>
              </w:rPr>
              <w:t> </w:t>
            </w:r>
            <w:r w:rsidRPr="004A0AEE">
              <w:rPr>
                <w:sz w:val="24"/>
                <w:szCs w:val="24"/>
              </w:rPr>
              <w:fldChar w:fldCharType="end"/>
            </w:r>
          </w:p>
        </w:tc>
        <w:tc>
          <w:tcPr>
            <w:tcW w:w="989" w:type="dxa"/>
          </w:tcPr>
          <w:p w:rsidR="008432E9" w:rsidRPr="004A0AEE" w:rsidRDefault="008432E9" w:rsidP="0008757C">
            <w:pPr>
              <w:rPr>
                <w:sz w:val="24"/>
                <w:szCs w:val="24"/>
              </w:rPr>
            </w:pPr>
          </w:p>
        </w:tc>
      </w:tr>
      <w:tr w:rsidR="008432E9" w:rsidRPr="004A0AEE" w:rsidTr="00811CEB">
        <w:trPr>
          <w:gridAfter w:val="3"/>
          <w:wAfter w:w="13155" w:type="dxa"/>
          <w:trHeight w:val="432"/>
        </w:trPr>
        <w:tc>
          <w:tcPr>
            <w:tcW w:w="558" w:type="dxa"/>
            <w:vAlign w:val="center"/>
          </w:tcPr>
          <w:p w:rsidR="008432E9" w:rsidRPr="004A0AEE" w:rsidRDefault="008432E9" w:rsidP="00C00D7C">
            <w:pPr>
              <w:jc w:val="center"/>
              <w:rPr>
                <w:b/>
                <w:sz w:val="24"/>
                <w:szCs w:val="24"/>
              </w:rPr>
            </w:pPr>
            <w:r w:rsidRPr="004A0AEE">
              <w:rPr>
                <w:b/>
                <w:sz w:val="24"/>
                <w:szCs w:val="24"/>
              </w:rPr>
              <w:t>6</w:t>
            </w:r>
          </w:p>
        </w:tc>
        <w:tc>
          <w:tcPr>
            <w:tcW w:w="7649" w:type="dxa"/>
            <w:vAlign w:val="center"/>
          </w:tcPr>
          <w:p w:rsidR="008C2D24" w:rsidRPr="004A0AEE" w:rsidRDefault="000A0AD6" w:rsidP="008C2D24">
            <w:pPr>
              <w:widowControl w:val="0"/>
              <w:tabs>
                <w:tab w:val="left" w:pos="220"/>
                <w:tab w:val="left" w:pos="720"/>
              </w:tabs>
              <w:autoSpaceDE w:val="0"/>
              <w:autoSpaceDN w:val="0"/>
              <w:adjustRightInd w:val="0"/>
              <w:rPr>
                <w:sz w:val="24"/>
                <w:szCs w:val="24"/>
              </w:rPr>
            </w:pPr>
            <w:r w:rsidRPr="004A0AEE">
              <w:rPr>
                <w:sz w:val="24"/>
                <w:szCs w:val="24"/>
              </w:rPr>
              <w:t xml:space="preserve">Explain how an author develops the point of view of the narrator or speaker in a text. </w:t>
            </w:r>
          </w:p>
        </w:tc>
        <w:tc>
          <w:tcPr>
            <w:tcW w:w="2698" w:type="dxa"/>
          </w:tcPr>
          <w:p w:rsidR="003431CA" w:rsidRDefault="003431CA">
            <w:pPr>
              <w:rPr>
                <w:sz w:val="24"/>
                <w:szCs w:val="24"/>
              </w:rPr>
            </w:pPr>
          </w:p>
          <w:p w:rsidR="008432E9" w:rsidRPr="004A0AEE" w:rsidRDefault="00CD7D5D">
            <w:pPr>
              <w:rPr>
                <w:sz w:val="24"/>
                <w:szCs w:val="24"/>
              </w:rPr>
            </w:pPr>
            <w:r w:rsidRPr="004A0AEE">
              <w:rPr>
                <w:sz w:val="24"/>
                <w:szCs w:val="24"/>
              </w:rPr>
              <w:fldChar w:fldCharType="begin">
                <w:ffData>
                  <w:name w:val="Text1"/>
                  <w:enabled/>
                  <w:calcOnExit w:val="0"/>
                  <w:textInput/>
                </w:ffData>
              </w:fldChar>
            </w:r>
            <w:r w:rsidR="008432E9" w:rsidRPr="004A0AEE">
              <w:rPr>
                <w:sz w:val="24"/>
                <w:szCs w:val="24"/>
              </w:rPr>
              <w:instrText xml:space="preserve"> FORMTEXT </w:instrText>
            </w:r>
            <w:r w:rsidRPr="004A0AEE">
              <w:rPr>
                <w:sz w:val="24"/>
                <w:szCs w:val="24"/>
              </w:rPr>
            </w:r>
            <w:r w:rsidRPr="004A0AEE">
              <w:rPr>
                <w:sz w:val="24"/>
                <w:szCs w:val="24"/>
              </w:rPr>
              <w:fldChar w:fldCharType="separate"/>
            </w:r>
            <w:r w:rsidR="008432E9" w:rsidRPr="004A0AEE">
              <w:rPr>
                <w:noProof/>
                <w:sz w:val="24"/>
                <w:szCs w:val="24"/>
              </w:rPr>
              <w:t> </w:t>
            </w:r>
            <w:r w:rsidR="008432E9" w:rsidRPr="004A0AEE">
              <w:rPr>
                <w:noProof/>
                <w:sz w:val="24"/>
                <w:szCs w:val="24"/>
              </w:rPr>
              <w:t> </w:t>
            </w:r>
            <w:r w:rsidR="008432E9" w:rsidRPr="004A0AEE">
              <w:rPr>
                <w:noProof/>
                <w:sz w:val="24"/>
                <w:szCs w:val="24"/>
              </w:rPr>
              <w:t> </w:t>
            </w:r>
            <w:r w:rsidR="008432E9" w:rsidRPr="004A0AEE">
              <w:rPr>
                <w:noProof/>
                <w:sz w:val="24"/>
                <w:szCs w:val="24"/>
              </w:rPr>
              <w:t> </w:t>
            </w:r>
            <w:r w:rsidR="008432E9" w:rsidRPr="004A0AEE">
              <w:rPr>
                <w:noProof/>
                <w:sz w:val="24"/>
                <w:szCs w:val="24"/>
              </w:rPr>
              <w:t> </w:t>
            </w:r>
            <w:r w:rsidRPr="004A0AEE">
              <w:rPr>
                <w:sz w:val="24"/>
                <w:szCs w:val="24"/>
              </w:rPr>
              <w:fldChar w:fldCharType="end"/>
            </w:r>
          </w:p>
        </w:tc>
        <w:tc>
          <w:tcPr>
            <w:tcW w:w="2882" w:type="dxa"/>
          </w:tcPr>
          <w:p w:rsidR="003431CA" w:rsidRDefault="003431CA">
            <w:pPr>
              <w:rPr>
                <w:sz w:val="24"/>
                <w:szCs w:val="24"/>
              </w:rPr>
            </w:pPr>
          </w:p>
          <w:p w:rsidR="008432E9" w:rsidRPr="004A0AEE" w:rsidRDefault="00CD7D5D">
            <w:pPr>
              <w:rPr>
                <w:sz w:val="24"/>
                <w:szCs w:val="24"/>
              </w:rPr>
            </w:pPr>
            <w:r w:rsidRPr="004A0AEE">
              <w:rPr>
                <w:sz w:val="24"/>
                <w:szCs w:val="24"/>
              </w:rPr>
              <w:fldChar w:fldCharType="begin">
                <w:ffData>
                  <w:name w:val="Text1"/>
                  <w:enabled/>
                  <w:calcOnExit w:val="0"/>
                  <w:textInput/>
                </w:ffData>
              </w:fldChar>
            </w:r>
            <w:r w:rsidR="008432E9" w:rsidRPr="004A0AEE">
              <w:rPr>
                <w:sz w:val="24"/>
                <w:szCs w:val="24"/>
              </w:rPr>
              <w:instrText xml:space="preserve"> FORMTEXT </w:instrText>
            </w:r>
            <w:r w:rsidRPr="004A0AEE">
              <w:rPr>
                <w:sz w:val="24"/>
                <w:szCs w:val="24"/>
              </w:rPr>
            </w:r>
            <w:r w:rsidRPr="004A0AEE">
              <w:rPr>
                <w:sz w:val="24"/>
                <w:szCs w:val="24"/>
              </w:rPr>
              <w:fldChar w:fldCharType="separate"/>
            </w:r>
            <w:r w:rsidR="008432E9" w:rsidRPr="004A0AEE">
              <w:rPr>
                <w:noProof/>
                <w:sz w:val="24"/>
                <w:szCs w:val="24"/>
              </w:rPr>
              <w:t> </w:t>
            </w:r>
            <w:r w:rsidR="008432E9" w:rsidRPr="004A0AEE">
              <w:rPr>
                <w:noProof/>
                <w:sz w:val="24"/>
                <w:szCs w:val="24"/>
              </w:rPr>
              <w:t> </w:t>
            </w:r>
            <w:r w:rsidR="008432E9" w:rsidRPr="004A0AEE">
              <w:rPr>
                <w:noProof/>
                <w:sz w:val="24"/>
                <w:szCs w:val="24"/>
              </w:rPr>
              <w:t> </w:t>
            </w:r>
            <w:r w:rsidR="008432E9" w:rsidRPr="004A0AEE">
              <w:rPr>
                <w:noProof/>
                <w:sz w:val="24"/>
                <w:szCs w:val="24"/>
              </w:rPr>
              <w:t> </w:t>
            </w:r>
            <w:r w:rsidR="008432E9" w:rsidRPr="004A0AEE">
              <w:rPr>
                <w:noProof/>
                <w:sz w:val="24"/>
                <w:szCs w:val="24"/>
              </w:rPr>
              <w:t> </w:t>
            </w:r>
            <w:r w:rsidRPr="004A0AEE">
              <w:rPr>
                <w:sz w:val="24"/>
                <w:szCs w:val="24"/>
              </w:rPr>
              <w:fldChar w:fldCharType="end"/>
            </w:r>
          </w:p>
        </w:tc>
        <w:tc>
          <w:tcPr>
            <w:tcW w:w="989" w:type="dxa"/>
          </w:tcPr>
          <w:p w:rsidR="008432E9" w:rsidRPr="004A0AEE" w:rsidRDefault="008432E9" w:rsidP="0008757C">
            <w:pPr>
              <w:rPr>
                <w:sz w:val="24"/>
                <w:szCs w:val="24"/>
              </w:rPr>
            </w:pPr>
          </w:p>
        </w:tc>
      </w:tr>
      <w:tr w:rsidR="00480DC3" w:rsidRPr="004A0AEE" w:rsidTr="00811CEB">
        <w:trPr>
          <w:gridAfter w:val="3"/>
          <w:wAfter w:w="13155" w:type="dxa"/>
          <w:trHeight w:val="288"/>
        </w:trPr>
        <w:tc>
          <w:tcPr>
            <w:tcW w:w="558" w:type="dxa"/>
            <w:shd w:val="clear" w:color="auto" w:fill="D9D9D9"/>
            <w:vAlign w:val="center"/>
          </w:tcPr>
          <w:p w:rsidR="00480DC3" w:rsidRPr="004A0AEE" w:rsidRDefault="00480DC3" w:rsidP="00201053">
            <w:pPr>
              <w:ind w:left="-90" w:right="-107"/>
              <w:jc w:val="center"/>
              <w:rPr>
                <w:b/>
                <w:sz w:val="24"/>
                <w:szCs w:val="24"/>
              </w:rPr>
            </w:pPr>
          </w:p>
        </w:tc>
        <w:tc>
          <w:tcPr>
            <w:tcW w:w="7649" w:type="dxa"/>
            <w:shd w:val="clear" w:color="auto" w:fill="D9D9D9"/>
            <w:vAlign w:val="center"/>
          </w:tcPr>
          <w:p w:rsidR="00480DC3" w:rsidRPr="004A0AEE" w:rsidRDefault="000A0AD6" w:rsidP="008C2D24">
            <w:pPr>
              <w:widowControl w:val="0"/>
              <w:autoSpaceDE w:val="0"/>
              <w:autoSpaceDN w:val="0"/>
              <w:adjustRightInd w:val="0"/>
              <w:rPr>
                <w:b/>
                <w:sz w:val="24"/>
                <w:szCs w:val="24"/>
              </w:rPr>
            </w:pPr>
            <w:r w:rsidRPr="004A0AEE">
              <w:rPr>
                <w:b/>
                <w:sz w:val="24"/>
                <w:szCs w:val="24"/>
              </w:rPr>
              <w:t>Integration of Knowledge and Ideas</w:t>
            </w:r>
          </w:p>
        </w:tc>
        <w:tc>
          <w:tcPr>
            <w:tcW w:w="2698" w:type="dxa"/>
            <w:shd w:val="clear" w:color="auto" w:fill="D9D9D9"/>
            <w:vAlign w:val="center"/>
          </w:tcPr>
          <w:p w:rsidR="00480DC3" w:rsidRPr="004A0AEE" w:rsidRDefault="00480DC3" w:rsidP="00201053">
            <w:pPr>
              <w:jc w:val="center"/>
              <w:rPr>
                <w:b/>
                <w:sz w:val="24"/>
                <w:szCs w:val="24"/>
              </w:rPr>
            </w:pPr>
            <w:r w:rsidRPr="004A0AEE">
              <w:rPr>
                <w:b/>
                <w:sz w:val="24"/>
                <w:szCs w:val="24"/>
              </w:rPr>
              <w:t>Citation Level 2</w:t>
            </w:r>
          </w:p>
        </w:tc>
        <w:tc>
          <w:tcPr>
            <w:tcW w:w="2882" w:type="dxa"/>
            <w:shd w:val="clear" w:color="auto" w:fill="D9D9D9"/>
            <w:vAlign w:val="center"/>
          </w:tcPr>
          <w:p w:rsidR="00480DC3" w:rsidRPr="004A0AEE" w:rsidRDefault="00480DC3" w:rsidP="00201053">
            <w:pPr>
              <w:jc w:val="center"/>
              <w:rPr>
                <w:b/>
                <w:sz w:val="24"/>
                <w:szCs w:val="24"/>
              </w:rPr>
            </w:pPr>
            <w:r w:rsidRPr="004A0AEE">
              <w:rPr>
                <w:b/>
                <w:sz w:val="24"/>
                <w:szCs w:val="24"/>
              </w:rPr>
              <w:t>Citation Level 3</w:t>
            </w:r>
          </w:p>
        </w:tc>
        <w:tc>
          <w:tcPr>
            <w:tcW w:w="989" w:type="dxa"/>
            <w:shd w:val="clear" w:color="auto" w:fill="D9D9D9"/>
            <w:vAlign w:val="center"/>
          </w:tcPr>
          <w:p w:rsidR="00480DC3" w:rsidRPr="004A0AEE" w:rsidRDefault="00480DC3" w:rsidP="00201053">
            <w:pPr>
              <w:jc w:val="center"/>
              <w:rPr>
                <w:b/>
                <w:sz w:val="24"/>
                <w:szCs w:val="24"/>
              </w:rPr>
            </w:pPr>
            <w:r w:rsidRPr="004A0AEE">
              <w:rPr>
                <w:b/>
                <w:sz w:val="24"/>
                <w:szCs w:val="24"/>
              </w:rPr>
              <w:t>Score</w:t>
            </w:r>
          </w:p>
        </w:tc>
      </w:tr>
      <w:tr w:rsidR="00697289" w:rsidRPr="004A0AEE" w:rsidTr="00811CEB">
        <w:trPr>
          <w:gridAfter w:val="3"/>
          <w:wAfter w:w="13155" w:type="dxa"/>
          <w:trHeight w:val="485"/>
        </w:trPr>
        <w:tc>
          <w:tcPr>
            <w:tcW w:w="558" w:type="dxa"/>
            <w:vAlign w:val="center"/>
          </w:tcPr>
          <w:p w:rsidR="00697289" w:rsidRPr="004A0AEE" w:rsidRDefault="00697289" w:rsidP="00BA7E6A">
            <w:pPr>
              <w:jc w:val="center"/>
              <w:rPr>
                <w:b/>
                <w:sz w:val="24"/>
                <w:szCs w:val="24"/>
              </w:rPr>
            </w:pPr>
            <w:r w:rsidRPr="004A0AEE">
              <w:rPr>
                <w:b/>
                <w:sz w:val="24"/>
                <w:szCs w:val="24"/>
              </w:rPr>
              <w:t>7</w:t>
            </w:r>
          </w:p>
        </w:tc>
        <w:tc>
          <w:tcPr>
            <w:tcW w:w="7649" w:type="dxa"/>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tc>
        <w:tc>
          <w:tcPr>
            <w:tcW w:w="2698"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Pr>
          <w:p w:rsidR="00697289" w:rsidRPr="004A0AEE" w:rsidRDefault="00697289" w:rsidP="0008757C">
            <w:pPr>
              <w:rPr>
                <w:sz w:val="24"/>
                <w:szCs w:val="24"/>
              </w:rPr>
            </w:pPr>
          </w:p>
        </w:tc>
      </w:tr>
      <w:tr w:rsidR="00697289" w:rsidRPr="004A0AEE" w:rsidTr="00811CEB">
        <w:trPr>
          <w:gridAfter w:val="3"/>
          <w:wAfter w:w="13155" w:type="dxa"/>
          <w:trHeight w:val="432"/>
        </w:trPr>
        <w:tc>
          <w:tcPr>
            <w:tcW w:w="558" w:type="dxa"/>
            <w:vAlign w:val="center"/>
          </w:tcPr>
          <w:p w:rsidR="00697289" w:rsidRPr="004A0AEE" w:rsidRDefault="00697289" w:rsidP="00BA7E6A">
            <w:pPr>
              <w:jc w:val="center"/>
              <w:rPr>
                <w:b/>
                <w:sz w:val="24"/>
                <w:szCs w:val="24"/>
              </w:rPr>
            </w:pPr>
            <w:r w:rsidRPr="004A0AEE">
              <w:rPr>
                <w:b/>
                <w:sz w:val="24"/>
                <w:szCs w:val="24"/>
              </w:rPr>
              <w:t>8</w:t>
            </w:r>
          </w:p>
        </w:tc>
        <w:tc>
          <w:tcPr>
            <w:tcW w:w="7649" w:type="dxa"/>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Compare and contrast texts in different forms or genres (e.g., stories and poems; historical novels and fantasy stories) in terms of their approaches to similar themes and topics. </w:t>
            </w:r>
          </w:p>
        </w:tc>
        <w:tc>
          <w:tcPr>
            <w:tcW w:w="2698"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Pr>
          <w:p w:rsidR="00697289" w:rsidRPr="004A0AEE" w:rsidRDefault="00697289" w:rsidP="0008757C">
            <w:pPr>
              <w:rPr>
                <w:sz w:val="24"/>
                <w:szCs w:val="24"/>
              </w:rPr>
            </w:pPr>
          </w:p>
        </w:tc>
      </w:tr>
      <w:tr w:rsidR="000B18D2" w:rsidRPr="004A0AEE" w:rsidTr="00811CEB">
        <w:trPr>
          <w:gridAfter w:val="3"/>
          <w:wAfter w:w="13155" w:type="dxa"/>
          <w:cantSplit/>
          <w:trHeight w:val="288"/>
        </w:trPr>
        <w:tc>
          <w:tcPr>
            <w:tcW w:w="558" w:type="dxa"/>
            <w:shd w:val="clear" w:color="auto" w:fill="D9D9D9"/>
            <w:vAlign w:val="center"/>
          </w:tcPr>
          <w:p w:rsidR="000B18D2" w:rsidRPr="004A0AEE" w:rsidRDefault="000B18D2" w:rsidP="00BA7E6A">
            <w:pPr>
              <w:ind w:left="-90" w:right="-107"/>
              <w:jc w:val="center"/>
              <w:rPr>
                <w:b/>
                <w:sz w:val="24"/>
                <w:szCs w:val="24"/>
              </w:rPr>
            </w:pPr>
          </w:p>
        </w:tc>
        <w:tc>
          <w:tcPr>
            <w:tcW w:w="7649" w:type="dxa"/>
            <w:shd w:val="clear" w:color="auto" w:fill="D9D9D9"/>
            <w:vAlign w:val="center"/>
          </w:tcPr>
          <w:p w:rsidR="000B18D2" w:rsidRPr="004A0AEE" w:rsidRDefault="005620D6" w:rsidP="008C2D24">
            <w:pPr>
              <w:widowControl w:val="0"/>
              <w:autoSpaceDE w:val="0"/>
              <w:autoSpaceDN w:val="0"/>
              <w:adjustRightInd w:val="0"/>
              <w:rPr>
                <w:b/>
                <w:sz w:val="24"/>
                <w:szCs w:val="24"/>
              </w:rPr>
            </w:pPr>
            <w:r w:rsidRPr="004A0AEE">
              <w:rPr>
                <w:b/>
                <w:sz w:val="24"/>
                <w:szCs w:val="24"/>
              </w:rPr>
              <w:t>Range of Reading and Level of Text Complexity</w:t>
            </w:r>
          </w:p>
        </w:tc>
        <w:tc>
          <w:tcPr>
            <w:tcW w:w="2698" w:type="dxa"/>
            <w:shd w:val="clear" w:color="auto" w:fill="D9D9D9"/>
            <w:vAlign w:val="center"/>
          </w:tcPr>
          <w:p w:rsidR="000B18D2" w:rsidRPr="004A0AEE" w:rsidRDefault="000B18D2" w:rsidP="00201053">
            <w:pPr>
              <w:jc w:val="center"/>
              <w:rPr>
                <w:b/>
                <w:sz w:val="24"/>
                <w:szCs w:val="24"/>
              </w:rPr>
            </w:pPr>
            <w:r w:rsidRPr="004A0AEE">
              <w:rPr>
                <w:b/>
                <w:sz w:val="24"/>
                <w:szCs w:val="24"/>
              </w:rPr>
              <w:t>Citation Level 2</w:t>
            </w:r>
          </w:p>
        </w:tc>
        <w:tc>
          <w:tcPr>
            <w:tcW w:w="2882" w:type="dxa"/>
            <w:shd w:val="clear" w:color="auto" w:fill="D9D9D9"/>
            <w:vAlign w:val="center"/>
          </w:tcPr>
          <w:p w:rsidR="000B18D2" w:rsidRPr="004A0AEE" w:rsidRDefault="000B18D2" w:rsidP="00201053">
            <w:pPr>
              <w:jc w:val="center"/>
              <w:rPr>
                <w:b/>
                <w:sz w:val="24"/>
                <w:szCs w:val="24"/>
              </w:rPr>
            </w:pPr>
            <w:r w:rsidRPr="004A0AEE">
              <w:rPr>
                <w:b/>
                <w:sz w:val="24"/>
                <w:szCs w:val="24"/>
              </w:rPr>
              <w:t>Citation Level 3</w:t>
            </w:r>
          </w:p>
        </w:tc>
        <w:tc>
          <w:tcPr>
            <w:tcW w:w="989" w:type="dxa"/>
            <w:shd w:val="clear" w:color="auto" w:fill="D9D9D9"/>
            <w:vAlign w:val="center"/>
          </w:tcPr>
          <w:p w:rsidR="000B18D2" w:rsidRPr="004A0AEE" w:rsidRDefault="000B18D2" w:rsidP="00201053">
            <w:pPr>
              <w:jc w:val="center"/>
              <w:rPr>
                <w:b/>
                <w:sz w:val="24"/>
                <w:szCs w:val="24"/>
              </w:rPr>
            </w:pPr>
            <w:r w:rsidRPr="004A0AEE">
              <w:rPr>
                <w:b/>
                <w:sz w:val="24"/>
                <w:szCs w:val="24"/>
              </w:rPr>
              <w:t>Score</w:t>
            </w:r>
          </w:p>
        </w:tc>
      </w:tr>
      <w:tr w:rsidR="00697289" w:rsidRPr="004A0AEE" w:rsidTr="00811CEB">
        <w:trPr>
          <w:gridAfter w:val="3"/>
          <w:wAfter w:w="13155" w:type="dxa"/>
          <w:trHeight w:val="125"/>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BA7E6A">
            <w:pPr>
              <w:jc w:val="center"/>
              <w:rPr>
                <w:b/>
                <w:sz w:val="24"/>
                <w:szCs w:val="24"/>
              </w:rPr>
            </w:pPr>
            <w:r w:rsidRPr="004A0AEE">
              <w:rPr>
                <w:b/>
                <w:sz w:val="24"/>
                <w:szCs w:val="24"/>
              </w:rPr>
              <w:t>9</w:t>
            </w:r>
          </w:p>
        </w:tc>
        <w:tc>
          <w:tcPr>
            <w:tcW w:w="7649" w:type="dxa"/>
            <w:tcBorders>
              <w:top w:val="single" w:sz="4" w:space="0" w:color="auto"/>
              <w:left w:val="single" w:sz="4" w:space="0" w:color="auto"/>
              <w:bottom w:val="single" w:sz="4" w:space="0" w:color="auto"/>
              <w:right w:val="single" w:sz="4" w:space="0" w:color="auto"/>
            </w:tcBorders>
          </w:tcPr>
          <w:p w:rsidR="00697289" w:rsidRPr="004A0AEE" w:rsidRDefault="00697289" w:rsidP="008C2D24">
            <w:pPr>
              <w:widowControl w:val="0"/>
              <w:autoSpaceDE w:val="0"/>
              <w:autoSpaceDN w:val="0"/>
              <w:adjustRightInd w:val="0"/>
              <w:rPr>
                <w:sz w:val="24"/>
                <w:szCs w:val="24"/>
              </w:rPr>
            </w:pPr>
            <w:r w:rsidRPr="004A0AEE">
              <w:rPr>
                <w:sz w:val="24"/>
                <w:szCs w:val="24"/>
              </w:rPr>
              <w:t>By the end of the year, read and comprehend literature, including stories, dramas, and poems, in the grades 6–8 text complexity band proficiently, with scaffolding as needed at the high end of the range</w:t>
            </w:r>
            <w:r w:rsidR="00EC0410" w:rsidRPr="004A0AEE">
              <w:rPr>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201053">
            <w:pPr>
              <w:rPr>
                <w:sz w:val="24"/>
                <w:szCs w:val="24"/>
              </w:rPr>
            </w:pPr>
          </w:p>
        </w:tc>
      </w:tr>
      <w:tr w:rsidR="000B18D2" w:rsidRPr="004A0AEE" w:rsidTr="00811CEB">
        <w:trPr>
          <w:gridAfter w:val="3"/>
          <w:wAfter w:w="13155" w:type="dxa"/>
          <w:cantSplit/>
          <w:trHeight w:val="395"/>
        </w:trPr>
        <w:tc>
          <w:tcPr>
            <w:tcW w:w="558" w:type="dxa"/>
            <w:shd w:val="clear" w:color="auto" w:fill="D9D9D9"/>
            <w:vAlign w:val="center"/>
          </w:tcPr>
          <w:p w:rsidR="000B18D2" w:rsidRPr="004A0AEE" w:rsidRDefault="000B18D2" w:rsidP="00BA7E6A">
            <w:pPr>
              <w:pStyle w:val="NoSpacing1"/>
              <w:jc w:val="center"/>
              <w:rPr>
                <w:rFonts w:ascii="Arial" w:hAnsi="Arial" w:cs="Arial"/>
                <w:b/>
                <w:sz w:val="24"/>
                <w:szCs w:val="24"/>
              </w:rPr>
            </w:pPr>
            <w:r w:rsidRPr="004A0AEE">
              <w:rPr>
                <w:rFonts w:ascii="Arial" w:hAnsi="Arial" w:cs="Arial"/>
                <w:b/>
                <w:sz w:val="24"/>
                <w:szCs w:val="24"/>
              </w:rPr>
              <w:t>#</w:t>
            </w:r>
          </w:p>
        </w:tc>
        <w:tc>
          <w:tcPr>
            <w:tcW w:w="7649" w:type="dxa"/>
            <w:shd w:val="clear" w:color="auto" w:fill="D9D9D9"/>
          </w:tcPr>
          <w:p w:rsidR="000B18D2" w:rsidRPr="004A0AEE" w:rsidRDefault="005620D6" w:rsidP="00290F9B">
            <w:pPr>
              <w:pStyle w:val="NoSpacing1"/>
              <w:rPr>
                <w:rFonts w:ascii="Arial" w:hAnsi="Arial" w:cs="Arial"/>
                <w:b/>
                <w:sz w:val="24"/>
                <w:szCs w:val="24"/>
              </w:rPr>
            </w:pPr>
            <w:r w:rsidRPr="004A0AEE">
              <w:rPr>
                <w:rFonts w:ascii="Arial" w:hAnsi="Arial" w:cs="Arial"/>
                <w:b/>
                <w:sz w:val="24"/>
                <w:szCs w:val="24"/>
              </w:rPr>
              <w:t>Reading Standards for Informational Text Sixth Grade</w:t>
            </w:r>
          </w:p>
        </w:tc>
        <w:tc>
          <w:tcPr>
            <w:tcW w:w="2698" w:type="dxa"/>
            <w:shd w:val="clear" w:color="auto" w:fill="D9D9D9"/>
          </w:tcPr>
          <w:p w:rsidR="000B18D2" w:rsidRPr="004A0AEE" w:rsidRDefault="000B18D2" w:rsidP="00290F9B">
            <w:pPr>
              <w:pStyle w:val="NoSpacing1"/>
              <w:rPr>
                <w:rFonts w:ascii="Arial" w:hAnsi="Arial" w:cs="Arial"/>
                <w:b/>
                <w:sz w:val="24"/>
                <w:szCs w:val="24"/>
              </w:rPr>
            </w:pPr>
          </w:p>
        </w:tc>
        <w:tc>
          <w:tcPr>
            <w:tcW w:w="2882" w:type="dxa"/>
            <w:shd w:val="clear" w:color="auto" w:fill="D9D9D9"/>
            <w:vAlign w:val="center"/>
          </w:tcPr>
          <w:p w:rsidR="000B18D2" w:rsidRPr="004A0AEE" w:rsidRDefault="000B18D2" w:rsidP="00CE7D31">
            <w:pPr>
              <w:pStyle w:val="NoSpacing1"/>
              <w:rPr>
                <w:rFonts w:ascii="Arial" w:hAnsi="Arial" w:cs="Arial"/>
                <w:b/>
                <w:sz w:val="24"/>
                <w:szCs w:val="24"/>
              </w:rPr>
            </w:pPr>
          </w:p>
        </w:tc>
        <w:tc>
          <w:tcPr>
            <w:tcW w:w="989" w:type="dxa"/>
            <w:shd w:val="clear" w:color="auto" w:fill="D9D9D9"/>
            <w:vAlign w:val="center"/>
          </w:tcPr>
          <w:p w:rsidR="000B18D2" w:rsidRPr="004A0AEE" w:rsidRDefault="000B18D2" w:rsidP="00CE7D31">
            <w:pPr>
              <w:pStyle w:val="NoSpacing1"/>
              <w:rPr>
                <w:rFonts w:ascii="Arial" w:hAnsi="Arial" w:cs="Arial"/>
                <w:b/>
                <w:sz w:val="24"/>
                <w:szCs w:val="24"/>
              </w:rPr>
            </w:pPr>
          </w:p>
        </w:tc>
      </w:tr>
      <w:tr w:rsidR="000B18D2" w:rsidRPr="004A0AEE" w:rsidTr="00811CEB">
        <w:trPr>
          <w:gridAfter w:val="3"/>
          <w:wAfter w:w="13155" w:type="dxa"/>
          <w:cantSplit/>
          <w:trHeight w:val="288"/>
        </w:trPr>
        <w:tc>
          <w:tcPr>
            <w:tcW w:w="558" w:type="dxa"/>
            <w:shd w:val="clear" w:color="auto" w:fill="D9D9D9"/>
            <w:vAlign w:val="center"/>
          </w:tcPr>
          <w:p w:rsidR="000B18D2" w:rsidRPr="004A0AEE" w:rsidRDefault="000B18D2" w:rsidP="00BA7E6A">
            <w:pPr>
              <w:pStyle w:val="NoSpacing1"/>
              <w:jc w:val="center"/>
              <w:rPr>
                <w:rFonts w:ascii="Arial" w:hAnsi="Arial" w:cs="Arial"/>
                <w:b/>
                <w:sz w:val="24"/>
                <w:szCs w:val="24"/>
              </w:rPr>
            </w:pPr>
          </w:p>
        </w:tc>
        <w:tc>
          <w:tcPr>
            <w:tcW w:w="7649" w:type="dxa"/>
            <w:shd w:val="clear" w:color="auto" w:fill="D9D9D9"/>
            <w:vAlign w:val="center"/>
          </w:tcPr>
          <w:p w:rsidR="000B18D2" w:rsidRPr="004A0AEE" w:rsidRDefault="005620D6" w:rsidP="008C2D24">
            <w:pPr>
              <w:widowControl w:val="0"/>
              <w:autoSpaceDE w:val="0"/>
              <w:autoSpaceDN w:val="0"/>
              <w:adjustRightInd w:val="0"/>
              <w:rPr>
                <w:b/>
                <w:sz w:val="24"/>
                <w:szCs w:val="24"/>
              </w:rPr>
            </w:pPr>
            <w:r w:rsidRPr="004A0AEE">
              <w:rPr>
                <w:b/>
                <w:sz w:val="24"/>
                <w:szCs w:val="24"/>
              </w:rPr>
              <w:t>Key Ideas and Details</w:t>
            </w:r>
            <w:r w:rsidR="00461824" w:rsidRPr="004A0AEE">
              <w:rPr>
                <w:b/>
                <w:sz w:val="24"/>
                <w:szCs w:val="24"/>
              </w:rPr>
              <w:t>-Informational</w:t>
            </w:r>
          </w:p>
        </w:tc>
        <w:tc>
          <w:tcPr>
            <w:tcW w:w="2698" w:type="dxa"/>
            <w:shd w:val="clear" w:color="auto" w:fill="D9D9D9"/>
            <w:vAlign w:val="center"/>
          </w:tcPr>
          <w:p w:rsidR="000B18D2" w:rsidRPr="004A0AEE" w:rsidRDefault="000B18D2" w:rsidP="00CE7D31">
            <w:pPr>
              <w:pStyle w:val="NoSpacing1"/>
              <w:rPr>
                <w:rFonts w:ascii="Arial" w:hAnsi="Arial" w:cs="Arial"/>
                <w:b/>
                <w:sz w:val="24"/>
                <w:szCs w:val="24"/>
              </w:rPr>
            </w:pPr>
            <w:r w:rsidRPr="004A0AEE">
              <w:rPr>
                <w:rFonts w:ascii="Arial" w:hAnsi="Arial" w:cs="Arial"/>
                <w:b/>
                <w:sz w:val="24"/>
                <w:szCs w:val="24"/>
              </w:rPr>
              <w:t>Citation Level 2</w:t>
            </w:r>
          </w:p>
        </w:tc>
        <w:tc>
          <w:tcPr>
            <w:tcW w:w="2882" w:type="dxa"/>
            <w:shd w:val="clear" w:color="auto" w:fill="D9D9D9"/>
            <w:vAlign w:val="center"/>
          </w:tcPr>
          <w:p w:rsidR="000B18D2" w:rsidRPr="004A0AEE" w:rsidRDefault="000B18D2" w:rsidP="00CE7D31">
            <w:pPr>
              <w:pStyle w:val="NoSpacing1"/>
              <w:rPr>
                <w:rFonts w:ascii="Arial" w:hAnsi="Arial" w:cs="Arial"/>
                <w:b/>
                <w:sz w:val="24"/>
                <w:szCs w:val="24"/>
              </w:rPr>
            </w:pPr>
            <w:r w:rsidRPr="004A0AEE">
              <w:rPr>
                <w:rFonts w:ascii="Arial" w:hAnsi="Arial" w:cs="Arial"/>
                <w:b/>
                <w:sz w:val="24"/>
                <w:szCs w:val="24"/>
              </w:rPr>
              <w:t>Citation Level 3</w:t>
            </w:r>
          </w:p>
        </w:tc>
        <w:tc>
          <w:tcPr>
            <w:tcW w:w="989" w:type="dxa"/>
            <w:shd w:val="clear" w:color="auto" w:fill="D9D9D9"/>
            <w:vAlign w:val="center"/>
          </w:tcPr>
          <w:p w:rsidR="000B18D2" w:rsidRPr="004A0AEE" w:rsidRDefault="000B18D2" w:rsidP="00CE7D31">
            <w:pPr>
              <w:pStyle w:val="NoSpacing1"/>
              <w:rPr>
                <w:rFonts w:ascii="Arial" w:hAnsi="Arial" w:cs="Arial"/>
                <w:b/>
                <w:sz w:val="24"/>
                <w:szCs w:val="24"/>
              </w:rPr>
            </w:pPr>
            <w:r w:rsidRPr="004A0AEE">
              <w:rPr>
                <w:rFonts w:ascii="Arial" w:hAnsi="Arial" w:cs="Arial"/>
                <w:b/>
                <w:sz w:val="24"/>
                <w:szCs w:val="24"/>
              </w:rPr>
              <w:t>Score</w:t>
            </w:r>
          </w:p>
        </w:tc>
      </w:tr>
      <w:tr w:rsidR="00697289" w:rsidRPr="004A0AEE" w:rsidTr="00811CEB">
        <w:trPr>
          <w:gridAfter w:val="3"/>
          <w:wAfter w:w="13155" w:type="dxa"/>
          <w:trHeight w:val="288"/>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BA7E6A">
            <w:pPr>
              <w:jc w:val="center"/>
              <w:rPr>
                <w:b/>
                <w:sz w:val="24"/>
                <w:szCs w:val="24"/>
              </w:rPr>
            </w:pPr>
            <w:r w:rsidRPr="004A0AEE">
              <w:rPr>
                <w:b/>
                <w:sz w:val="24"/>
                <w:szCs w:val="24"/>
              </w:rPr>
              <w:t>10</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Cite textual evidence to support analysis of what the text says explicitly as well as inferences drawn from the text.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201053">
            <w:pPr>
              <w:rPr>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BA7E6A">
            <w:pPr>
              <w:jc w:val="center"/>
              <w:rPr>
                <w:b/>
                <w:sz w:val="24"/>
                <w:szCs w:val="24"/>
              </w:rPr>
            </w:pPr>
            <w:r w:rsidRPr="004A0AEE">
              <w:rPr>
                <w:b/>
                <w:sz w:val="24"/>
                <w:szCs w:val="24"/>
              </w:rPr>
              <w:t>11</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Determine a central idea of a text and how it is conveyed through particular details; provide a summary of the text distinct from personal opinions or judgments.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201053">
            <w:pPr>
              <w:rPr>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BA7E6A">
            <w:pPr>
              <w:jc w:val="center"/>
              <w:rPr>
                <w:b/>
                <w:sz w:val="24"/>
                <w:szCs w:val="24"/>
              </w:rPr>
            </w:pPr>
            <w:r w:rsidRPr="004A0AEE">
              <w:rPr>
                <w:b/>
                <w:sz w:val="24"/>
                <w:szCs w:val="24"/>
              </w:rPr>
              <w:t>12</w:t>
            </w:r>
          </w:p>
        </w:tc>
        <w:tc>
          <w:tcPr>
            <w:tcW w:w="7649" w:type="dxa"/>
            <w:tcBorders>
              <w:top w:val="single" w:sz="4" w:space="0" w:color="auto"/>
              <w:left w:val="single" w:sz="4" w:space="0" w:color="auto"/>
              <w:bottom w:val="single" w:sz="4" w:space="0" w:color="auto"/>
              <w:right w:val="single" w:sz="4" w:space="0" w:color="auto"/>
            </w:tcBorders>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Analyze in detail how a key individual, event, or idea is introduced, illustrated, and elaborated in a text (e.g.,</w:t>
            </w:r>
            <w:r w:rsidR="0048378F" w:rsidRPr="004A0AEE">
              <w:rPr>
                <w:sz w:val="24"/>
                <w:szCs w:val="24"/>
              </w:rPr>
              <w:t xml:space="preserve"> through examples or anecdotes.)</w:t>
            </w:r>
            <w:r w:rsidRPr="004A0AEE">
              <w:rPr>
                <w:sz w:val="24"/>
                <w:szCs w:val="24"/>
              </w:rPr>
              <w:t xml:space="preserve">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201053">
            <w:pPr>
              <w:rPr>
                <w:sz w:val="24"/>
                <w:szCs w:val="24"/>
              </w:rPr>
            </w:pPr>
          </w:p>
        </w:tc>
      </w:tr>
      <w:tr w:rsidR="000B18D2" w:rsidRPr="004A0AEE" w:rsidTr="00811CEB">
        <w:trPr>
          <w:gridAfter w:val="3"/>
          <w:wAfter w:w="13155" w:type="dxa"/>
          <w:cantSplit/>
          <w:trHeight w:val="288"/>
        </w:trPr>
        <w:tc>
          <w:tcPr>
            <w:tcW w:w="558" w:type="dxa"/>
            <w:shd w:val="clear" w:color="auto" w:fill="D9D9D9"/>
            <w:vAlign w:val="center"/>
          </w:tcPr>
          <w:p w:rsidR="000B18D2" w:rsidRPr="004A0AEE" w:rsidRDefault="000B18D2" w:rsidP="00201053">
            <w:pPr>
              <w:ind w:left="-90" w:right="-107"/>
              <w:jc w:val="center"/>
              <w:rPr>
                <w:b/>
                <w:sz w:val="24"/>
                <w:szCs w:val="24"/>
              </w:rPr>
            </w:pPr>
          </w:p>
        </w:tc>
        <w:tc>
          <w:tcPr>
            <w:tcW w:w="7649" w:type="dxa"/>
            <w:shd w:val="clear" w:color="auto" w:fill="D9D9D9"/>
            <w:vAlign w:val="center"/>
          </w:tcPr>
          <w:p w:rsidR="000B18D2" w:rsidRPr="004A0AEE" w:rsidRDefault="005620D6" w:rsidP="008C2D24">
            <w:pPr>
              <w:widowControl w:val="0"/>
              <w:autoSpaceDE w:val="0"/>
              <w:autoSpaceDN w:val="0"/>
              <w:adjustRightInd w:val="0"/>
              <w:rPr>
                <w:b/>
                <w:sz w:val="24"/>
                <w:szCs w:val="24"/>
              </w:rPr>
            </w:pPr>
            <w:r w:rsidRPr="004A0AEE">
              <w:rPr>
                <w:b/>
                <w:sz w:val="24"/>
                <w:szCs w:val="24"/>
              </w:rPr>
              <w:t>Craft and Structure</w:t>
            </w:r>
            <w:r w:rsidR="00461824" w:rsidRPr="004A0AEE">
              <w:rPr>
                <w:b/>
                <w:sz w:val="24"/>
                <w:szCs w:val="24"/>
              </w:rPr>
              <w:t>-Informational</w:t>
            </w:r>
          </w:p>
        </w:tc>
        <w:tc>
          <w:tcPr>
            <w:tcW w:w="2698" w:type="dxa"/>
            <w:shd w:val="clear" w:color="auto" w:fill="D9D9D9"/>
            <w:vAlign w:val="center"/>
          </w:tcPr>
          <w:p w:rsidR="000B18D2" w:rsidRPr="004A0AEE" w:rsidRDefault="000B18D2" w:rsidP="00B54EB6">
            <w:pPr>
              <w:jc w:val="center"/>
              <w:rPr>
                <w:b/>
                <w:sz w:val="24"/>
                <w:szCs w:val="24"/>
              </w:rPr>
            </w:pPr>
            <w:r w:rsidRPr="004A0AEE">
              <w:rPr>
                <w:b/>
                <w:sz w:val="24"/>
                <w:szCs w:val="24"/>
              </w:rPr>
              <w:t>Citation Level 2</w:t>
            </w:r>
          </w:p>
        </w:tc>
        <w:tc>
          <w:tcPr>
            <w:tcW w:w="2882" w:type="dxa"/>
            <w:shd w:val="clear" w:color="auto" w:fill="D9D9D9"/>
            <w:vAlign w:val="center"/>
          </w:tcPr>
          <w:p w:rsidR="000B18D2" w:rsidRPr="004A0AEE" w:rsidRDefault="000B18D2" w:rsidP="00B54EB6">
            <w:pPr>
              <w:jc w:val="center"/>
              <w:rPr>
                <w:b/>
                <w:sz w:val="24"/>
                <w:szCs w:val="24"/>
              </w:rPr>
            </w:pPr>
            <w:r w:rsidRPr="004A0AEE">
              <w:rPr>
                <w:b/>
                <w:sz w:val="24"/>
                <w:szCs w:val="24"/>
              </w:rPr>
              <w:t>Citation Level 3</w:t>
            </w:r>
          </w:p>
        </w:tc>
        <w:tc>
          <w:tcPr>
            <w:tcW w:w="989" w:type="dxa"/>
            <w:shd w:val="clear" w:color="auto" w:fill="D9D9D9"/>
            <w:vAlign w:val="center"/>
          </w:tcPr>
          <w:p w:rsidR="000B18D2" w:rsidRPr="004A0AEE" w:rsidRDefault="000B18D2" w:rsidP="00201053">
            <w:pPr>
              <w:jc w:val="center"/>
              <w:rPr>
                <w:b/>
                <w:sz w:val="24"/>
                <w:szCs w:val="24"/>
              </w:rPr>
            </w:pPr>
            <w:r w:rsidRPr="004A0AEE">
              <w:rPr>
                <w:b/>
                <w:sz w:val="24"/>
                <w:szCs w:val="24"/>
              </w:rPr>
              <w:t>Score</w:t>
            </w: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BA7E6A">
            <w:pPr>
              <w:pStyle w:val="NoSpacing1"/>
              <w:jc w:val="center"/>
              <w:rPr>
                <w:rFonts w:ascii="Arial" w:hAnsi="Arial" w:cs="Arial"/>
                <w:b/>
                <w:sz w:val="24"/>
                <w:szCs w:val="24"/>
              </w:rPr>
            </w:pPr>
            <w:r w:rsidRPr="004A0AEE">
              <w:rPr>
                <w:rFonts w:ascii="Arial" w:hAnsi="Arial" w:cs="Arial"/>
                <w:b/>
                <w:sz w:val="24"/>
                <w:szCs w:val="24"/>
              </w:rPr>
              <w:t>13</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Determine the meaning of words and phrases as they are used in a text, including figurative, connotative, and technical meanings.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697289">
            <w:pPr>
              <w:rPr>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BA7E6A">
            <w:pPr>
              <w:pStyle w:val="NoSpacing1"/>
              <w:jc w:val="center"/>
              <w:rPr>
                <w:rFonts w:ascii="Arial" w:hAnsi="Arial" w:cs="Arial"/>
                <w:b/>
                <w:sz w:val="24"/>
                <w:szCs w:val="24"/>
              </w:rPr>
            </w:pPr>
            <w:r w:rsidRPr="004A0AEE">
              <w:rPr>
                <w:rFonts w:ascii="Arial" w:hAnsi="Arial" w:cs="Arial"/>
                <w:b/>
                <w:sz w:val="24"/>
                <w:szCs w:val="24"/>
              </w:rPr>
              <w:t>14</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Analyze how a particular sentence, paragraph, chapter, or section fits into the overall structure of a text and contr</w:t>
            </w:r>
            <w:r w:rsidR="0048378F" w:rsidRPr="004A0AEE">
              <w:rPr>
                <w:sz w:val="24"/>
                <w:szCs w:val="24"/>
              </w:rPr>
              <w:t>ibutes to the development of</w:t>
            </w:r>
            <w:r w:rsidRPr="004A0AEE">
              <w:rPr>
                <w:sz w:val="24"/>
                <w:szCs w:val="24"/>
              </w:rPr>
              <w:t xml:space="preserve"> ideas.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697289">
            <w:pPr>
              <w:rPr>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15</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Determine an author’s point of view</w:t>
            </w:r>
            <w:r w:rsidR="0048378F" w:rsidRPr="004A0AEE">
              <w:rPr>
                <w:sz w:val="24"/>
                <w:szCs w:val="24"/>
              </w:rPr>
              <w:t>,</w:t>
            </w:r>
            <w:r w:rsidRPr="004A0AEE">
              <w:rPr>
                <w:sz w:val="24"/>
                <w:szCs w:val="24"/>
              </w:rPr>
              <w:t xml:space="preserve"> or purpose in a text and explain how it is conveyed in the text.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697289">
            <w:pPr>
              <w:rPr>
                <w:sz w:val="24"/>
                <w:szCs w:val="24"/>
              </w:rPr>
            </w:pPr>
          </w:p>
        </w:tc>
      </w:tr>
      <w:tr w:rsidR="000B18D2" w:rsidRPr="004A0AEE" w:rsidTr="00811CEB">
        <w:trPr>
          <w:gridAfter w:val="3"/>
          <w:wAfter w:w="13155" w:type="dxa"/>
          <w:cantSplit/>
          <w:trHeight w:val="288"/>
        </w:trPr>
        <w:tc>
          <w:tcPr>
            <w:tcW w:w="558" w:type="dxa"/>
            <w:shd w:val="clear" w:color="auto" w:fill="D9D9D9"/>
            <w:vAlign w:val="center"/>
          </w:tcPr>
          <w:p w:rsidR="000B18D2" w:rsidRPr="004A0AEE" w:rsidRDefault="000B18D2" w:rsidP="00BA7E6A">
            <w:pPr>
              <w:ind w:left="-90" w:right="-107"/>
              <w:jc w:val="center"/>
              <w:rPr>
                <w:b/>
                <w:sz w:val="24"/>
                <w:szCs w:val="24"/>
              </w:rPr>
            </w:pPr>
          </w:p>
        </w:tc>
        <w:tc>
          <w:tcPr>
            <w:tcW w:w="7649" w:type="dxa"/>
            <w:shd w:val="clear" w:color="auto" w:fill="D9D9D9"/>
            <w:vAlign w:val="center"/>
          </w:tcPr>
          <w:p w:rsidR="000B18D2" w:rsidRPr="004A0AEE" w:rsidRDefault="005620D6" w:rsidP="008C2D24">
            <w:pPr>
              <w:widowControl w:val="0"/>
              <w:autoSpaceDE w:val="0"/>
              <w:autoSpaceDN w:val="0"/>
              <w:adjustRightInd w:val="0"/>
              <w:rPr>
                <w:b/>
                <w:sz w:val="24"/>
                <w:szCs w:val="24"/>
              </w:rPr>
            </w:pPr>
            <w:r w:rsidRPr="004A0AEE">
              <w:rPr>
                <w:b/>
                <w:sz w:val="24"/>
                <w:szCs w:val="24"/>
              </w:rPr>
              <w:t>Integration of Knowledge and Ideas</w:t>
            </w:r>
            <w:r w:rsidR="00461824" w:rsidRPr="004A0AEE">
              <w:rPr>
                <w:b/>
                <w:sz w:val="24"/>
                <w:szCs w:val="24"/>
              </w:rPr>
              <w:t>-Informational</w:t>
            </w:r>
          </w:p>
        </w:tc>
        <w:tc>
          <w:tcPr>
            <w:tcW w:w="2698" w:type="dxa"/>
            <w:shd w:val="clear" w:color="auto" w:fill="D9D9D9"/>
            <w:vAlign w:val="center"/>
          </w:tcPr>
          <w:p w:rsidR="000B18D2" w:rsidRPr="004A0AEE" w:rsidRDefault="000B18D2" w:rsidP="00B54EB6">
            <w:pPr>
              <w:jc w:val="center"/>
              <w:rPr>
                <w:b/>
                <w:sz w:val="24"/>
                <w:szCs w:val="24"/>
              </w:rPr>
            </w:pPr>
            <w:r w:rsidRPr="004A0AEE">
              <w:rPr>
                <w:b/>
                <w:sz w:val="24"/>
                <w:szCs w:val="24"/>
              </w:rPr>
              <w:t>Citation Level 2</w:t>
            </w:r>
          </w:p>
        </w:tc>
        <w:tc>
          <w:tcPr>
            <w:tcW w:w="2882" w:type="dxa"/>
            <w:shd w:val="clear" w:color="auto" w:fill="D9D9D9"/>
            <w:vAlign w:val="center"/>
          </w:tcPr>
          <w:p w:rsidR="000B18D2" w:rsidRPr="004A0AEE" w:rsidRDefault="000B18D2" w:rsidP="00B54EB6">
            <w:pPr>
              <w:jc w:val="center"/>
              <w:rPr>
                <w:b/>
                <w:sz w:val="24"/>
                <w:szCs w:val="24"/>
              </w:rPr>
            </w:pPr>
            <w:r w:rsidRPr="004A0AEE">
              <w:rPr>
                <w:b/>
                <w:sz w:val="24"/>
                <w:szCs w:val="24"/>
              </w:rPr>
              <w:t>Citation Level 3</w:t>
            </w:r>
          </w:p>
        </w:tc>
        <w:tc>
          <w:tcPr>
            <w:tcW w:w="989" w:type="dxa"/>
            <w:shd w:val="clear" w:color="auto" w:fill="D9D9D9"/>
            <w:vAlign w:val="center"/>
          </w:tcPr>
          <w:p w:rsidR="000B18D2" w:rsidRPr="004A0AEE" w:rsidRDefault="000B18D2" w:rsidP="00201053">
            <w:pPr>
              <w:jc w:val="center"/>
              <w:rPr>
                <w:b/>
                <w:sz w:val="24"/>
                <w:szCs w:val="24"/>
              </w:rPr>
            </w:pPr>
            <w:r w:rsidRPr="004A0AEE">
              <w:rPr>
                <w:b/>
                <w:sz w:val="24"/>
                <w:szCs w:val="24"/>
              </w:rPr>
              <w:t>Score</w:t>
            </w: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16</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Integrate information presented in different media or formats (e.g., visually, quantitatively) as well as in words to develop a coherent understanding of a topic or issue.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697289">
            <w:pPr>
              <w:rPr>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17</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Trace and evaluate the argument and specific claims in a text, distinguishing claims that are supported by reasons and evidence from claims that are not.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697289">
            <w:pPr>
              <w:rPr>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18</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Compare and contrast one author’s presentation of events with that of another (e.g., a memoir written by and a bi</w:t>
            </w:r>
            <w:r w:rsidR="0048378F" w:rsidRPr="004A0AEE">
              <w:rPr>
                <w:sz w:val="24"/>
                <w:szCs w:val="24"/>
              </w:rPr>
              <w:t>ography on the same person.)</w:t>
            </w:r>
            <w:r w:rsidRPr="004A0AEE">
              <w:rPr>
                <w:sz w:val="24"/>
                <w:szCs w:val="24"/>
              </w:rPr>
              <w:t xml:space="preserve">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697289">
            <w:pPr>
              <w:rPr>
                <w:sz w:val="24"/>
                <w:szCs w:val="24"/>
              </w:rPr>
            </w:pPr>
          </w:p>
        </w:tc>
      </w:tr>
      <w:tr w:rsidR="000B18D2" w:rsidRPr="004A0AEE" w:rsidTr="00811CEB">
        <w:trPr>
          <w:gridAfter w:val="3"/>
          <w:wAfter w:w="13155" w:type="dxa"/>
          <w:cantSplit/>
          <w:trHeight w:val="288"/>
        </w:trPr>
        <w:tc>
          <w:tcPr>
            <w:tcW w:w="558" w:type="dxa"/>
            <w:shd w:val="clear" w:color="auto" w:fill="D9D9D9"/>
            <w:vAlign w:val="center"/>
          </w:tcPr>
          <w:p w:rsidR="000B18D2" w:rsidRPr="004A0AEE" w:rsidRDefault="000B18D2" w:rsidP="00BA7E6A">
            <w:pPr>
              <w:ind w:left="-90" w:right="-107"/>
              <w:jc w:val="center"/>
              <w:rPr>
                <w:b/>
                <w:sz w:val="24"/>
                <w:szCs w:val="24"/>
              </w:rPr>
            </w:pPr>
          </w:p>
        </w:tc>
        <w:tc>
          <w:tcPr>
            <w:tcW w:w="7649" w:type="dxa"/>
            <w:shd w:val="clear" w:color="auto" w:fill="D9D9D9"/>
            <w:vAlign w:val="center"/>
          </w:tcPr>
          <w:p w:rsidR="000B18D2" w:rsidRPr="004A0AEE" w:rsidRDefault="005620D6" w:rsidP="008C2D24">
            <w:pPr>
              <w:widowControl w:val="0"/>
              <w:autoSpaceDE w:val="0"/>
              <w:autoSpaceDN w:val="0"/>
              <w:adjustRightInd w:val="0"/>
              <w:rPr>
                <w:b/>
                <w:sz w:val="24"/>
                <w:szCs w:val="24"/>
              </w:rPr>
            </w:pPr>
            <w:r w:rsidRPr="004A0AEE">
              <w:rPr>
                <w:b/>
                <w:sz w:val="24"/>
                <w:szCs w:val="24"/>
              </w:rPr>
              <w:t>Range of Reading and Level of Text Complexity</w:t>
            </w:r>
          </w:p>
        </w:tc>
        <w:tc>
          <w:tcPr>
            <w:tcW w:w="2698" w:type="dxa"/>
            <w:shd w:val="clear" w:color="auto" w:fill="D9D9D9"/>
            <w:vAlign w:val="center"/>
          </w:tcPr>
          <w:p w:rsidR="000B18D2" w:rsidRPr="004A0AEE" w:rsidRDefault="000B18D2" w:rsidP="00B54EB6">
            <w:pPr>
              <w:jc w:val="center"/>
              <w:rPr>
                <w:b/>
                <w:sz w:val="24"/>
                <w:szCs w:val="24"/>
              </w:rPr>
            </w:pPr>
            <w:r w:rsidRPr="004A0AEE">
              <w:rPr>
                <w:b/>
                <w:sz w:val="24"/>
                <w:szCs w:val="24"/>
              </w:rPr>
              <w:t>Citation Level 2</w:t>
            </w:r>
          </w:p>
        </w:tc>
        <w:tc>
          <w:tcPr>
            <w:tcW w:w="2882" w:type="dxa"/>
            <w:shd w:val="clear" w:color="auto" w:fill="D9D9D9"/>
            <w:vAlign w:val="center"/>
          </w:tcPr>
          <w:p w:rsidR="000B18D2" w:rsidRPr="004A0AEE" w:rsidRDefault="000B18D2" w:rsidP="00B54EB6">
            <w:pPr>
              <w:jc w:val="center"/>
              <w:rPr>
                <w:b/>
                <w:sz w:val="24"/>
                <w:szCs w:val="24"/>
              </w:rPr>
            </w:pPr>
            <w:r w:rsidRPr="004A0AEE">
              <w:rPr>
                <w:b/>
                <w:sz w:val="24"/>
                <w:szCs w:val="24"/>
              </w:rPr>
              <w:t>Citation Level 3</w:t>
            </w:r>
          </w:p>
        </w:tc>
        <w:tc>
          <w:tcPr>
            <w:tcW w:w="989" w:type="dxa"/>
            <w:shd w:val="clear" w:color="auto" w:fill="D9D9D9"/>
            <w:vAlign w:val="center"/>
          </w:tcPr>
          <w:p w:rsidR="000B18D2" w:rsidRPr="004A0AEE" w:rsidRDefault="000B18D2" w:rsidP="00201053">
            <w:pPr>
              <w:jc w:val="center"/>
              <w:rPr>
                <w:b/>
                <w:sz w:val="24"/>
                <w:szCs w:val="24"/>
              </w:rPr>
            </w:pPr>
            <w:r w:rsidRPr="004A0AEE">
              <w:rPr>
                <w:b/>
                <w:sz w:val="24"/>
                <w:szCs w:val="24"/>
              </w:rPr>
              <w:t>Score</w:t>
            </w: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19</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autoSpaceDE w:val="0"/>
              <w:autoSpaceDN w:val="0"/>
              <w:adjustRightInd w:val="0"/>
              <w:rPr>
                <w:sz w:val="24"/>
                <w:szCs w:val="24"/>
              </w:rPr>
            </w:pPr>
            <w:r w:rsidRPr="004A0AEE">
              <w:rPr>
                <w:sz w:val="24"/>
                <w:szCs w:val="24"/>
              </w:rPr>
              <w:t>By the end of t</w:t>
            </w:r>
            <w:r w:rsidR="0048378F" w:rsidRPr="004A0AEE">
              <w:rPr>
                <w:sz w:val="24"/>
                <w:szCs w:val="24"/>
              </w:rPr>
              <w:t>he year, read and comprehend</w:t>
            </w:r>
            <w:r w:rsidRPr="004A0AEE">
              <w:rPr>
                <w:sz w:val="24"/>
                <w:szCs w:val="24"/>
              </w:rPr>
              <w:t xml:space="preserve"> nonfiction in the grades 6–8 text</w:t>
            </w:r>
            <w:r w:rsidRPr="004A0AEE">
              <w:rPr>
                <w:rFonts w:eastAsia="MS Mincho" w:hAnsi="MS Mincho"/>
                <w:sz w:val="24"/>
                <w:szCs w:val="24"/>
              </w:rPr>
              <w:t> </w:t>
            </w:r>
            <w:r w:rsidRPr="004A0AEE">
              <w:rPr>
                <w:sz w:val="24"/>
                <w:szCs w:val="24"/>
              </w:rPr>
              <w:t>complexity band proficiently, with scaffolding as needed at the high end of the range.</w:t>
            </w:r>
          </w:p>
        </w:tc>
        <w:tc>
          <w:tcPr>
            <w:tcW w:w="2698" w:type="dxa"/>
            <w:tcBorders>
              <w:top w:val="single" w:sz="4" w:space="0" w:color="auto"/>
              <w:left w:val="single" w:sz="4" w:space="0" w:color="auto"/>
              <w:bottom w:val="single" w:sz="4" w:space="0" w:color="auto"/>
              <w:right w:val="single" w:sz="4" w:space="0" w:color="auto"/>
            </w:tcBorders>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697289">
            <w:pPr>
              <w:rPr>
                <w:sz w:val="24"/>
                <w:szCs w:val="24"/>
              </w:rPr>
            </w:pPr>
          </w:p>
        </w:tc>
      </w:tr>
      <w:tr w:rsidR="009371FB" w:rsidRPr="004A0AEE" w:rsidTr="00811CEB">
        <w:trPr>
          <w:gridAfter w:val="3"/>
          <w:wAfter w:w="13155" w:type="dxa"/>
          <w:cantSplit/>
          <w:trHeight w:val="432"/>
        </w:trPr>
        <w:tc>
          <w:tcPr>
            <w:tcW w:w="558" w:type="dxa"/>
            <w:shd w:val="clear" w:color="auto" w:fill="D9D9D9"/>
            <w:vAlign w:val="center"/>
          </w:tcPr>
          <w:p w:rsidR="009371FB" w:rsidRPr="004A0AEE" w:rsidRDefault="009371FB" w:rsidP="00201053">
            <w:pPr>
              <w:ind w:left="-90" w:right="-107"/>
              <w:jc w:val="center"/>
              <w:rPr>
                <w:b/>
                <w:sz w:val="24"/>
                <w:szCs w:val="24"/>
              </w:rPr>
            </w:pPr>
          </w:p>
        </w:tc>
        <w:tc>
          <w:tcPr>
            <w:tcW w:w="7649" w:type="dxa"/>
            <w:shd w:val="clear" w:color="auto" w:fill="D9D9D9"/>
            <w:vAlign w:val="center"/>
          </w:tcPr>
          <w:p w:rsidR="009371FB" w:rsidRPr="004A0AEE" w:rsidRDefault="005620D6" w:rsidP="008C2D24">
            <w:pPr>
              <w:widowControl w:val="0"/>
              <w:autoSpaceDE w:val="0"/>
              <w:autoSpaceDN w:val="0"/>
              <w:adjustRightInd w:val="0"/>
              <w:rPr>
                <w:b/>
                <w:sz w:val="24"/>
                <w:szCs w:val="24"/>
              </w:rPr>
            </w:pPr>
            <w:r w:rsidRPr="004A0AEE">
              <w:rPr>
                <w:b/>
                <w:sz w:val="24"/>
                <w:szCs w:val="24"/>
              </w:rPr>
              <w:t>Writing Standards</w:t>
            </w:r>
            <w:r w:rsidR="003C41B3" w:rsidRPr="004A0AEE">
              <w:rPr>
                <w:b/>
                <w:sz w:val="24"/>
                <w:szCs w:val="24"/>
              </w:rPr>
              <w:t xml:space="preserve"> </w:t>
            </w:r>
            <w:r w:rsidR="00140DEF" w:rsidRPr="004A0AEE">
              <w:rPr>
                <w:b/>
                <w:sz w:val="24"/>
                <w:szCs w:val="24"/>
              </w:rPr>
              <w:t>Sixth Grade</w:t>
            </w:r>
          </w:p>
        </w:tc>
        <w:tc>
          <w:tcPr>
            <w:tcW w:w="2698" w:type="dxa"/>
            <w:shd w:val="clear" w:color="auto" w:fill="D9D9D9"/>
            <w:vAlign w:val="center"/>
          </w:tcPr>
          <w:p w:rsidR="009371FB" w:rsidRPr="004A0AEE" w:rsidRDefault="009371FB" w:rsidP="00201053">
            <w:pPr>
              <w:jc w:val="center"/>
              <w:rPr>
                <w:b/>
                <w:sz w:val="24"/>
                <w:szCs w:val="24"/>
              </w:rPr>
            </w:pPr>
          </w:p>
        </w:tc>
        <w:tc>
          <w:tcPr>
            <w:tcW w:w="2882" w:type="dxa"/>
            <w:shd w:val="clear" w:color="auto" w:fill="D9D9D9"/>
            <w:vAlign w:val="center"/>
          </w:tcPr>
          <w:p w:rsidR="009371FB" w:rsidRPr="004A0AEE" w:rsidRDefault="009371FB" w:rsidP="00201053">
            <w:pPr>
              <w:jc w:val="center"/>
              <w:rPr>
                <w:b/>
                <w:sz w:val="24"/>
                <w:szCs w:val="24"/>
              </w:rPr>
            </w:pPr>
          </w:p>
        </w:tc>
        <w:tc>
          <w:tcPr>
            <w:tcW w:w="989" w:type="dxa"/>
            <w:shd w:val="clear" w:color="auto" w:fill="D9D9D9"/>
            <w:vAlign w:val="center"/>
          </w:tcPr>
          <w:p w:rsidR="009371FB" w:rsidRPr="004A0AEE" w:rsidRDefault="009371FB" w:rsidP="00201053">
            <w:pPr>
              <w:jc w:val="center"/>
              <w:rPr>
                <w:b/>
                <w:sz w:val="24"/>
                <w:szCs w:val="24"/>
              </w:rPr>
            </w:pPr>
          </w:p>
        </w:tc>
      </w:tr>
      <w:tr w:rsidR="00586AB9" w:rsidRPr="004A0AEE" w:rsidTr="00811CEB">
        <w:trPr>
          <w:gridAfter w:val="3"/>
          <w:wAfter w:w="13155" w:type="dxa"/>
          <w:cantSplit/>
          <w:trHeight w:val="288"/>
        </w:trPr>
        <w:tc>
          <w:tcPr>
            <w:tcW w:w="558" w:type="dxa"/>
            <w:tcBorders>
              <w:bottom w:val="single" w:sz="4" w:space="0" w:color="auto"/>
            </w:tcBorders>
            <w:shd w:val="clear" w:color="auto" w:fill="D9D9D9"/>
            <w:vAlign w:val="center"/>
          </w:tcPr>
          <w:p w:rsidR="00586AB9" w:rsidRPr="004A0AEE" w:rsidRDefault="00586AB9" w:rsidP="00201053">
            <w:pPr>
              <w:ind w:left="-90" w:right="-107"/>
              <w:jc w:val="center"/>
              <w:rPr>
                <w:b/>
                <w:sz w:val="24"/>
                <w:szCs w:val="24"/>
              </w:rPr>
            </w:pPr>
          </w:p>
        </w:tc>
        <w:tc>
          <w:tcPr>
            <w:tcW w:w="7649" w:type="dxa"/>
            <w:tcBorders>
              <w:bottom w:val="single" w:sz="4" w:space="0" w:color="auto"/>
            </w:tcBorders>
            <w:shd w:val="clear" w:color="auto" w:fill="D9D9D9"/>
            <w:vAlign w:val="center"/>
          </w:tcPr>
          <w:p w:rsidR="00586AB9" w:rsidRPr="004A0AEE" w:rsidRDefault="00586AB9" w:rsidP="008C2D24">
            <w:pPr>
              <w:widowControl w:val="0"/>
              <w:autoSpaceDE w:val="0"/>
              <w:autoSpaceDN w:val="0"/>
              <w:adjustRightInd w:val="0"/>
              <w:rPr>
                <w:b/>
                <w:sz w:val="24"/>
                <w:szCs w:val="24"/>
              </w:rPr>
            </w:pPr>
            <w:r w:rsidRPr="004A0AEE">
              <w:rPr>
                <w:b/>
                <w:sz w:val="24"/>
                <w:szCs w:val="24"/>
              </w:rPr>
              <w:t>Text Types and Purposes/Arguments</w:t>
            </w:r>
          </w:p>
        </w:tc>
        <w:tc>
          <w:tcPr>
            <w:tcW w:w="2698" w:type="dxa"/>
            <w:tcBorders>
              <w:bottom w:val="single" w:sz="4" w:space="0" w:color="auto"/>
            </w:tcBorders>
            <w:shd w:val="clear" w:color="auto" w:fill="D9D9D9"/>
            <w:vAlign w:val="center"/>
          </w:tcPr>
          <w:p w:rsidR="00586AB9" w:rsidRPr="004A0AEE" w:rsidRDefault="00586AB9" w:rsidP="002205AE">
            <w:pPr>
              <w:jc w:val="center"/>
              <w:rPr>
                <w:b/>
                <w:sz w:val="24"/>
                <w:szCs w:val="24"/>
              </w:rPr>
            </w:pPr>
            <w:r w:rsidRPr="004A0AEE">
              <w:rPr>
                <w:b/>
                <w:sz w:val="24"/>
                <w:szCs w:val="24"/>
              </w:rPr>
              <w:t>Citation Level 2</w:t>
            </w:r>
            <w:r w:rsidRPr="004A0AEE">
              <w:rPr>
                <w:sz w:val="24"/>
                <w:szCs w:val="24"/>
              </w:rPr>
              <w:t xml:space="preserve"> </w:t>
            </w:r>
          </w:p>
        </w:tc>
        <w:tc>
          <w:tcPr>
            <w:tcW w:w="2882" w:type="dxa"/>
            <w:tcBorders>
              <w:bottom w:val="single" w:sz="4" w:space="0" w:color="auto"/>
            </w:tcBorders>
            <w:shd w:val="clear" w:color="auto" w:fill="D9D9D9"/>
            <w:vAlign w:val="center"/>
          </w:tcPr>
          <w:p w:rsidR="00586AB9" w:rsidRPr="004A0AEE" w:rsidRDefault="00586AB9" w:rsidP="002205AE">
            <w:pPr>
              <w:jc w:val="center"/>
              <w:rPr>
                <w:b/>
                <w:sz w:val="24"/>
                <w:szCs w:val="24"/>
              </w:rPr>
            </w:pPr>
            <w:r w:rsidRPr="004A0AEE">
              <w:rPr>
                <w:b/>
                <w:sz w:val="24"/>
                <w:szCs w:val="24"/>
              </w:rPr>
              <w:t>Citation Level 3</w:t>
            </w:r>
          </w:p>
        </w:tc>
        <w:tc>
          <w:tcPr>
            <w:tcW w:w="989" w:type="dxa"/>
            <w:tcBorders>
              <w:bottom w:val="single" w:sz="4" w:space="0" w:color="auto"/>
            </w:tcBorders>
            <w:shd w:val="clear" w:color="auto" w:fill="D9D9D9"/>
            <w:vAlign w:val="center"/>
          </w:tcPr>
          <w:p w:rsidR="00586AB9" w:rsidRPr="004A0AEE" w:rsidRDefault="00586AB9" w:rsidP="002205AE">
            <w:pPr>
              <w:jc w:val="center"/>
              <w:rPr>
                <w:b/>
                <w:sz w:val="24"/>
                <w:szCs w:val="24"/>
              </w:rPr>
            </w:pPr>
            <w:r w:rsidRPr="004A0AEE">
              <w:rPr>
                <w:b/>
                <w:sz w:val="24"/>
                <w:szCs w:val="24"/>
              </w:rPr>
              <w:t>Score</w:t>
            </w:r>
          </w:p>
        </w:tc>
      </w:tr>
      <w:tr w:rsidR="00697289" w:rsidRPr="004A0AEE" w:rsidTr="00811CEB">
        <w:trPr>
          <w:gridAfter w:val="3"/>
          <w:wAfter w:w="13155" w:type="dxa"/>
          <w:cantSplit/>
          <w:trHeight w:val="530"/>
        </w:trPr>
        <w:tc>
          <w:tcPr>
            <w:tcW w:w="558" w:type="dxa"/>
            <w:shd w:val="clear" w:color="auto" w:fill="auto"/>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20</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Write arguments to support claims with clear reasons and relevant evidence.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shd w:val="clear" w:color="auto" w:fill="auto"/>
          </w:tcPr>
          <w:p w:rsidR="00697289" w:rsidRPr="004A0AEE" w:rsidRDefault="00697289" w:rsidP="00697289">
            <w:pPr>
              <w:rPr>
                <w:sz w:val="24"/>
                <w:szCs w:val="24"/>
              </w:rPr>
            </w:pPr>
          </w:p>
        </w:tc>
      </w:tr>
      <w:tr w:rsidR="00697289" w:rsidRPr="004A0AEE" w:rsidTr="008C2D24">
        <w:trPr>
          <w:gridAfter w:val="3"/>
          <w:wAfter w:w="13155" w:type="dxa"/>
          <w:cantSplit/>
          <w:trHeight w:val="575"/>
        </w:trPr>
        <w:tc>
          <w:tcPr>
            <w:tcW w:w="558" w:type="dxa"/>
            <w:shd w:val="clear" w:color="auto" w:fill="auto"/>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21</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ind w:left="720" w:hanging="720"/>
              <w:rPr>
                <w:sz w:val="24"/>
                <w:szCs w:val="24"/>
              </w:rPr>
            </w:pPr>
            <w:r w:rsidRPr="004A0AEE">
              <w:rPr>
                <w:sz w:val="24"/>
                <w:szCs w:val="24"/>
              </w:rPr>
              <w:t xml:space="preserve">Introduce claim(s) and organize the reasons and evidence clearly.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shd w:val="clear" w:color="auto" w:fill="auto"/>
          </w:tcPr>
          <w:p w:rsidR="00697289" w:rsidRPr="004A0AEE" w:rsidRDefault="00697289" w:rsidP="00697289">
            <w:pPr>
              <w:rPr>
                <w:sz w:val="24"/>
                <w:szCs w:val="24"/>
              </w:rPr>
            </w:pPr>
          </w:p>
        </w:tc>
      </w:tr>
      <w:tr w:rsidR="00697289" w:rsidRPr="004A0AEE" w:rsidTr="00811CEB">
        <w:trPr>
          <w:gridAfter w:val="3"/>
          <w:wAfter w:w="13155" w:type="dxa"/>
          <w:cantSplit/>
          <w:trHeight w:val="755"/>
        </w:trPr>
        <w:tc>
          <w:tcPr>
            <w:tcW w:w="558" w:type="dxa"/>
            <w:shd w:val="clear" w:color="auto" w:fill="auto"/>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22</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Support claim(s) with clear reasons and relevant evidence, using credible sources and demonstrating an understanding of the topic or text.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shd w:val="clear" w:color="auto" w:fill="auto"/>
            <w:vAlign w:val="center"/>
          </w:tcPr>
          <w:p w:rsidR="00697289" w:rsidRPr="004A0AEE" w:rsidRDefault="00697289" w:rsidP="00D43022">
            <w:pPr>
              <w:pStyle w:val="NoSpacing1"/>
              <w:rPr>
                <w:rFonts w:ascii="Arial" w:hAnsi="Arial" w:cs="Arial"/>
                <w:sz w:val="24"/>
                <w:szCs w:val="24"/>
              </w:rPr>
            </w:pPr>
          </w:p>
        </w:tc>
      </w:tr>
      <w:tr w:rsidR="00697289" w:rsidRPr="004A0AEE" w:rsidTr="00811CEB">
        <w:trPr>
          <w:gridAfter w:val="3"/>
          <w:wAfter w:w="13155" w:type="dxa"/>
          <w:cantSplit/>
          <w:trHeight w:val="620"/>
        </w:trPr>
        <w:tc>
          <w:tcPr>
            <w:tcW w:w="558" w:type="dxa"/>
            <w:shd w:val="clear" w:color="auto" w:fill="auto"/>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23</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Use words, phrases, and clauses to clarify the relationships among claim(s) and reasons.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shd w:val="clear" w:color="auto" w:fill="auto"/>
            <w:vAlign w:val="center"/>
          </w:tcPr>
          <w:p w:rsidR="00697289" w:rsidRPr="004A0AEE" w:rsidRDefault="00697289" w:rsidP="00D43022">
            <w:pPr>
              <w:pStyle w:val="NoSpacing1"/>
              <w:rPr>
                <w:rFonts w:ascii="Arial" w:hAnsi="Arial" w:cs="Arial"/>
                <w:sz w:val="24"/>
                <w:szCs w:val="24"/>
              </w:rPr>
            </w:pPr>
          </w:p>
        </w:tc>
      </w:tr>
      <w:tr w:rsidR="00697289" w:rsidRPr="004A0AEE" w:rsidTr="00811CEB">
        <w:trPr>
          <w:gridAfter w:val="3"/>
          <w:wAfter w:w="13155" w:type="dxa"/>
          <w:cantSplit/>
          <w:trHeight w:val="575"/>
        </w:trPr>
        <w:tc>
          <w:tcPr>
            <w:tcW w:w="558" w:type="dxa"/>
            <w:shd w:val="clear" w:color="auto" w:fill="auto"/>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24</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Establish and maintain a formal style.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shd w:val="clear" w:color="auto" w:fill="auto"/>
            <w:vAlign w:val="center"/>
          </w:tcPr>
          <w:p w:rsidR="00697289" w:rsidRPr="004A0AEE" w:rsidRDefault="00697289" w:rsidP="00D43022">
            <w:pPr>
              <w:pStyle w:val="NoSpacing1"/>
              <w:rPr>
                <w:rFonts w:ascii="Arial" w:hAnsi="Arial" w:cs="Arial"/>
                <w:sz w:val="24"/>
                <w:szCs w:val="24"/>
              </w:rPr>
            </w:pPr>
          </w:p>
        </w:tc>
      </w:tr>
      <w:tr w:rsidR="00697289" w:rsidRPr="004A0AEE" w:rsidTr="00811CEB">
        <w:trPr>
          <w:gridAfter w:val="3"/>
          <w:wAfter w:w="13155" w:type="dxa"/>
          <w:cantSplit/>
          <w:trHeight w:val="620"/>
        </w:trPr>
        <w:tc>
          <w:tcPr>
            <w:tcW w:w="558" w:type="dxa"/>
            <w:shd w:val="clear" w:color="auto" w:fill="auto"/>
            <w:vAlign w:val="center"/>
          </w:tcPr>
          <w:p w:rsidR="00697289" w:rsidRPr="004A0AEE" w:rsidRDefault="00EC0410" w:rsidP="00BA7E6A">
            <w:pPr>
              <w:pStyle w:val="NoSpacing1"/>
              <w:jc w:val="center"/>
              <w:rPr>
                <w:rFonts w:ascii="Arial" w:hAnsi="Arial" w:cs="Arial"/>
                <w:b/>
                <w:sz w:val="24"/>
                <w:szCs w:val="24"/>
              </w:rPr>
            </w:pPr>
            <w:r w:rsidRPr="004A0AEE">
              <w:rPr>
                <w:rFonts w:ascii="Arial" w:hAnsi="Arial" w:cs="Arial"/>
                <w:b/>
                <w:sz w:val="24"/>
                <w:szCs w:val="24"/>
              </w:rPr>
              <w:t>25</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Provide a concluding statement or section that follows from the argument presented.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shd w:val="clear" w:color="auto" w:fill="auto"/>
            <w:vAlign w:val="center"/>
          </w:tcPr>
          <w:p w:rsidR="00697289" w:rsidRPr="004A0AEE" w:rsidRDefault="00697289" w:rsidP="00D43022">
            <w:pPr>
              <w:pStyle w:val="NoSpacing1"/>
              <w:rPr>
                <w:rFonts w:ascii="Arial" w:hAnsi="Arial" w:cs="Arial"/>
                <w:sz w:val="24"/>
                <w:szCs w:val="24"/>
              </w:rPr>
            </w:pPr>
          </w:p>
        </w:tc>
      </w:tr>
      <w:tr w:rsidR="00586AB9" w:rsidRPr="004A0AEE" w:rsidTr="00811CEB">
        <w:trPr>
          <w:gridAfter w:val="3"/>
          <w:wAfter w:w="13155" w:type="dxa"/>
          <w:cantSplit/>
          <w:trHeight w:val="377"/>
        </w:trPr>
        <w:tc>
          <w:tcPr>
            <w:tcW w:w="558" w:type="dxa"/>
            <w:tcBorders>
              <w:bottom w:val="single" w:sz="4" w:space="0" w:color="auto"/>
            </w:tcBorders>
            <w:shd w:val="clear" w:color="auto" w:fill="D9D9D9"/>
            <w:vAlign w:val="center"/>
          </w:tcPr>
          <w:p w:rsidR="00586AB9" w:rsidRPr="004A0AEE" w:rsidRDefault="00586AB9" w:rsidP="00C328AE">
            <w:pPr>
              <w:ind w:left="-90" w:right="-107"/>
              <w:jc w:val="center"/>
              <w:rPr>
                <w:b/>
                <w:sz w:val="24"/>
                <w:szCs w:val="24"/>
              </w:rPr>
            </w:pPr>
          </w:p>
        </w:tc>
        <w:tc>
          <w:tcPr>
            <w:tcW w:w="7649" w:type="dxa"/>
            <w:tcBorders>
              <w:bottom w:val="single" w:sz="4" w:space="0" w:color="auto"/>
            </w:tcBorders>
            <w:shd w:val="clear" w:color="auto" w:fill="D9D9D9"/>
            <w:vAlign w:val="center"/>
          </w:tcPr>
          <w:p w:rsidR="00586AB9" w:rsidRPr="004A0AEE" w:rsidRDefault="00586AB9" w:rsidP="008C2D24">
            <w:pPr>
              <w:widowControl w:val="0"/>
              <w:autoSpaceDE w:val="0"/>
              <w:autoSpaceDN w:val="0"/>
              <w:adjustRightInd w:val="0"/>
              <w:rPr>
                <w:b/>
                <w:sz w:val="24"/>
                <w:szCs w:val="24"/>
              </w:rPr>
            </w:pPr>
            <w:r w:rsidRPr="004A0AEE">
              <w:rPr>
                <w:b/>
                <w:sz w:val="24"/>
                <w:szCs w:val="24"/>
              </w:rPr>
              <w:t>Production and Distribution of Writing</w:t>
            </w:r>
          </w:p>
        </w:tc>
        <w:tc>
          <w:tcPr>
            <w:tcW w:w="2698" w:type="dxa"/>
            <w:tcBorders>
              <w:bottom w:val="single" w:sz="4" w:space="0" w:color="auto"/>
            </w:tcBorders>
            <w:shd w:val="clear" w:color="auto" w:fill="D9D9D9"/>
            <w:vAlign w:val="center"/>
          </w:tcPr>
          <w:p w:rsidR="00586AB9" w:rsidRPr="004A0AEE" w:rsidRDefault="00586AB9" w:rsidP="002205AE">
            <w:pPr>
              <w:jc w:val="center"/>
              <w:rPr>
                <w:b/>
                <w:sz w:val="24"/>
                <w:szCs w:val="24"/>
              </w:rPr>
            </w:pPr>
            <w:r w:rsidRPr="004A0AEE">
              <w:rPr>
                <w:b/>
                <w:sz w:val="24"/>
                <w:szCs w:val="24"/>
              </w:rPr>
              <w:t>Citation Level 2</w:t>
            </w:r>
            <w:r w:rsidRPr="004A0AEE">
              <w:rPr>
                <w:sz w:val="24"/>
                <w:szCs w:val="24"/>
              </w:rPr>
              <w:t xml:space="preserve"> </w:t>
            </w:r>
          </w:p>
        </w:tc>
        <w:tc>
          <w:tcPr>
            <w:tcW w:w="2882" w:type="dxa"/>
            <w:tcBorders>
              <w:bottom w:val="single" w:sz="4" w:space="0" w:color="auto"/>
            </w:tcBorders>
            <w:shd w:val="clear" w:color="auto" w:fill="D9D9D9"/>
            <w:vAlign w:val="center"/>
          </w:tcPr>
          <w:p w:rsidR="00586AB9" w:rsidRPr="004A0AEE" w:rsidRDefault="00586AB9" w:rsidP="002205AE">
            <w:pPr>
              <w:jc w:val="center"/>
              <w:rPr>
                <w:b/>
                <w:sz w:val="24"/>
                <w:szCs w:val="24"/>
              </w:rPr>
            </w:pPr>
            <w:r w:rsidRPr="004A0AEE">
              <w:rPr>
                <w:b/>
                <w:sz w:val="24"/>
                <w:szCs w:val="24"/>
              </w:rPr>
              <w:t>Citation Level 3</w:t>
            </w:r>
          </w:p>
        </w:tc>
        <w:tc>
          <w:tcPr>
            <w:tcW w:w="989" w:type="dxa"/>
            <w:tcBorders>
              <w:bottom w:val="single" w:sz="4" w:space="0" w:color="auto"/>
            </w:tcBorders>
            <w:shd w:val="clear" w:color="auto" w:fill="D9D9D9"/>
            <w:vAlign w:val="center"/>
          </w:tcPr>
          <w:p w:rsidR="00586AB9" w:rsidRPr="004A0AEE" w:rsidRDefault="00586AB9" w:rsidP="002205AE">
            <w:pPr>
              <w:jc w:val="center"/>
              <w:rPr>
                <w:b/>
                <w:sz w:val="24"/>
                <w:szCs w:val="24"/>
              </w:rPr>
            </w:pPr>
            <w:r w:rsidRPr="004A0AEE">
              <w:rPr>
                <w:b/>
                <w:sz w:val="24"/>
                <w:szCs w:val="24"/>
              </w:rPr>
              <w:t>Score</w:t>
            </w:r>
          </w:p>
        </w:tc>
      </w:tr>
      <w:tr w:rsidR="00697289" w:rsidRPr="004A0AEE" w:rsidTr="00811CEB">
        <w:trPr>
          <w:gridAfter w:val="3"/>
          <w:wAfter w:w="13155" w:type="dxa"/>
          <w:trHeight w:val="530"/>
        </w:trPr>
        <w:tc>
          <w:tcPr>
            <w:tcW w:w="558" w:type="dxa"/>
            <w:shd w:val="clear" w:color="auto" w:fill="auto"/>
            <w:vAlign w:val="center"/>
          </w:tcPr>
          <w:p w:rsidR="00697289" w:rsidRPr="004A0AEE" w:rsidRDefault="00EC0410" w:rsidP="00BA7E6A">
            <w:pPr>
              <w:jc w:val="center"/>
              <w:rPr>
                <w:b/>
                <w:sz w:val="24"/>
                <w:szCs w:val="24"/>
              </w:rPr>
            </w:pPr>
            <w:r w:rsidRPr="004A0AEE">
              <w:rPr>
                <w:b/>
                <w:sz w:val="24"/>
                <w:szCs w:val="24"/>
              </w:rPr>
              <w:t>26</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Produce clear and coherent writing in which</w:t>
            </w:r>
            <w:r w:rsidR="007440EA">
              <w:rPr>
                <w:rFonts w:eastAsia="MS Mincho" w:hAnsi="MS Mincho"/>
                <w:sz w:val="24"/>
                <w:szCs w:val="24"/>
              </w:rPr>
              <w:t xml:space="preserve"> </w:t>
            </w:r>
            <w:r w:rsidRPr="004A0AEE">
              <w:rPr>
                <w:sz w:val="24"/>
                <w:szCs w:val="24"/>
              </w:rPr>
              <w:t>the development, organization, and style are appropriate t</w:t>
            </w:r>
            <w:r w:rsidR="00586AB9" w:rsidRPr="004A0AEE">
              <w:rPr>
                <w:sz w:val="24"/>
                <w:szCs w:val="24"/>
              </w:rPr>
              <w:t xml:space="preserve">o task, purpose, and audience. </w:t>
            </w:r>
            <w:r w:rsidRPr="004A0AEE">
              <w:rPr>
                <w:sz w:val="24"/>
                <w:szCs w:val="24"/>
              </w:rPr>
              <w:t xml:space="preserve"> </w:t>
            </w:r>
          </w:p>
        </w:tc>
        <w:tc>
          <w:tcPr>
            <w:tcW w:w="2698" w:type="dxa"/>
            <w:tcBorders>
              <w:top w:val="single" w:sz="4" w:space="0" w:color="auto"/>
              <w:left w:val="single" w:sz="4" w:space="0" w:color="auto"/>
              <w:bottom w:val="single" w:sz="4" w:space="0" w:color="auto"/>
              <w:right w:val="single" w:sz="4" w:space="0" w:color="auto"/>
            </w:tcBorders>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201053">
            <w:pPr>
              <w:rPr>
                <w:sz w:val="24"/>
                <w:szCs w:val="24"/>
              </w:rPr>
            </w:pPr>
          </w:p>
        </w:tc>
      </w:tr>
      <w:tr w:rsidR="00697289" w:rsidRPr="004A0AEE" w:rsidTr="00811CEB">
        <w:trPr>
          <w:gridAfter w:val="3"/>
          <w:wAfter w:w="13155" w:type="dxa"/>
          <w:cantSplit/>
          <w:trHeight w:val="216"/>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EC0410" w:rsidP="00BA7E6A">
            <w:pPr>
              <w:ind w:left="-90" w:right="-107"/>
              <w:jc w:val="center"/>
              <w:rPr>
                <w:b/>
                <w:sz w:val="24"/>
                <w:szCs w:val="24"/>
              </w:rPr>
            </w:pPr>
            <w:r w:rsidRPr="004A0AEE">
              <w:rPr>
                <w:b/>
                <w:sz w:val="24"/>
                <w:szCs w:val="24"/>
              </w:rPr>
              <w:t>27</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With some guidance and support from peers and adults, develop and strengthen writing as needed by planning, revising, editing, rewriting, or trying a new approach. </w:t>
            </w:r>
          </w:p>
        </w:tc>
        <w:tc>
          <w:tcPr>
            <w:tcW w:w="2698" w:type="dxa"/>
            <w:shd w:val="clear" w:color="auto" w:fill="auto"/>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bottom w:val="single" w:sz="4" w:space="0" w:color="auto"/>
            </w:tcBorders>
            <w:shd w:val="clear" w:color="auto" w:fill="auto"/>
            <w:vAlign w:val="center"/>
          </w:tcPr>
          <w:p w:rsidR="00697289" w:rsidRPr="004A0AEE" w:rsidRDefault="00697289" w:rsidP="00CD4D7D">
            <w:pPr>
              <w:jc w:val="center"/>
              <w:rPr>
                <w:b/>
                <w:sz w:val="24"/>
                <w:szCs w:val="24"/>
              </w:rPr>
            </w:pPr>
          </w:p>
        </w:tc>
      </w:tr>
      <w:tr w:rsidR="00697289" w:rsidRPr="004A0AEE" w:rsidTr="00811CEB">
        <w:trPr>
          <w:gridAfter w:val="3"/>
          <w:wAfter w:w="13155" w:type="dxa"/>
          <w:cantSplit/>
          <w:trHeight w:val="360"/>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EC0410" w:rsidP="00BA7E6A">
            <w:pPr>
              <w:ind w:left="-90" w:right="-107"/>
              <w:jc w:val="center"/>
              <w:rPr>
                <w:b/>
                <w:sz w:val="24"/>
                <w:szCs w:val="24"/>
              </w:rPr>
            </w:pPr>
            <w:r w:rsidRPr="004A0AEE">
              <w:rPr>
                <w:b/>
                <w:sz w:val="24"/>
                <w:szCs w:val="24"/>
              </w:rPr>
              <w:t>28</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Use tech</w:t>
            </w:r>
            <w:r w:rsidR="00586AB9" w:rsidRPr="004A0AEE">
              <w:rPr>
                <w:sz w:val="24"/>
                <w:szCs w:val="24"/>
              </w:rPr>
              <w:t xml:space="preserve">nology, including the Internet, </w:t>
            </w:r>
            <w:r w:rsidRPr="004A0AEE">
              <w:rPr>
                <w:sz w:val="24"/>
                <w:szCs w:val="24"/>
              </w:rPr>
              <w:t xml:space="preserve">to produce and publish writing as well as to interact and collaborate with others; demonstrate sufficient command of keyboarding skills to type a minimum of three pages in a single sitting. </w:t>
            </w:r>
          </w:p>
        </w:tc>
        <w:tc>
          <w:tcPr>
            <w:tcW w:w="2698" w:type="dxa"/>
            <w:shd w:val="clear" w:color="auto" w:fill="auto"/>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shd w:val="clear" w:color="auto" w:fill="auto"/>
            <w:vAlign w:val="center"/>
          </w:tcPr>
          <w:p w:rsidR="00697289" w:rsidRPr="004A0AEE" w:rsidRDefault="00697289" w:rsidP="00CD4D7D">
            <w:pPr>
              <w:jc w:val="center"/>
              <w:rPr>
                <w:b/>
                <w:sz w:val="24"/>
                <w:szCs w:val="24"/>
              </w:rPr>
            </w:pPr>
          </w:p>
        </w:tc>
      </w:tr>
      <w:tr w:rsidR="001D6EE4" w:rsidRPr="004A0AEE" w:rsidTr="00811CEB">
        <w:trPr>
          <w:gridAfter w:val="3"/>
          <w:wAfter w:w="13155" w:type="dxa"/>
          <w:cantSplit/>
          <w:trHeight w:val="216"/>
        </w:trPr>
        <w:tc>
          <w:tcPr>
            <w:tcW w:w="558" w:type="dxa"/>
            <w:shd w:val="clear" w:color="auto" w:fill="D9D9D9"/>
            <w:vAlign w:val="center"/>
          </w:tcPr>
          <w:p w:rsidR="001D6EE4" w:rsidRPr="004A0AEE" w:rsidRDefault="001D6EE4" w:rsidP="00BA7E6A">
            <w:pPr>
              <w:ind w:left="-90" w:right="-107"/>
              <w:jc w:val="center"/>
              <w:rPr>
                <w:b/>
                <w:sz w:val="24"/>
                <w:szCs w:val="24"/>
              </w:rPr>
            </w:pPr>
          </w:p>
        </w:tc>
        <w:tc>
          <w:tcPr>
            <w:tcW w:w="7649" w:type="dxa"/>
            <w:shd w:val="clear" w:color="auto" w:fill="D9D9D9"/>
            <w:vAlign w:val="center"/>
          </w:tcPr>
          <w:p w:rsidR="001D6EE4" w:rsidRPr="004A0AEE" w:rsidRDefault="001D6EE4" w:rsidP="008C2D24">
            <w:pPr>
              <w:widowControl w:val="0"/>
              <w:autoSpaceDE w:val="0"/>
              <w:autoSpaceDN w:val="0"/>
              <w:adjustRightInd w:val="0"/>
              <w:rPr>
                <w:b/>
                <w:sz w:val="24"/>
                <w:szCs w:val="24"/>
              </w:rPr>
            </w:pPr>
            <w:r w:rsidRPr="004A0AEE">
              <w:rPr>
                <w:b/>
                <w:sz w:val="24"/>
                <w:szCs w:val="24"/>
              </w:rPr>
              <w:t>Research to Build and Present Knowledge</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1D6EE4" w:rsidP="00CD4D7D">
            <w:pPr>
              <w:jc w:val="center"/>
              <w:rPr>
                <w:b/>
                <w:sz w:val="24"/>
                <w:szCs w:val="24"/>
              </w:rPr>
            </w:pPr>
            <w:r w:rsidRPr="004A0AEE">
              <w:rPr>
                <w:b/>
                <w:sz w:val="24"/>
                <w:szCs w:val="24"/>
              </w:rPr>
              <w:t>Citation Level 2</w:t>
            </w:r>
            <w:r w:rsidRPr="004A0AEE">
              <w:rPr>
                <w:sz w:val="24"/>
                <w:szCs w:val="24"/>
              </w:rPr>
              <w:t xml:space="preserve"> </w:t>
            </w:r>
          </w:p>
        </w:tc>
        <w:tc>
          <w:tcPr>
            <w:tcW w:w="2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1D6EE4" w:rsidP="00CD4D7D">
            <w:pPr>
              <w:jc w:val="center"/>
              <w:rPr>
                <w:b/>
                <w:sz w:val="24"/>
                <w:szCs w:val="24"/>
              </w:rPr>
            </w:pPr>
            <w:r w:rsidRPr="004A0AEE">
              <w:rPr>
                <w:b/>
                <w:sz w:val="24"/>
                <w:szCs w:val="24"/>
              </w:rPr>
              <w:t>Citation Level 3</w:t>
            </w:r>
          </w:p>
        </w:tc>
        <w:tc>
          <w:tcPr>
            <w:tcW w:w="989" w:type="dxa"/>
            <w:shd w:val="clear" w:color="auto" w:fill="D9D9D9" w:themeFill="background1" w:themeFillShade="D9"/>
            <w:vAlign w:val="center"/>
          </w:tcPr>
          <w:p w:rsidR="001D6EE4" w:rsidRPr="004A0AEE" w:rsidRDefault="00586AB9" w:rsidP="00CD4D7D">
            <w:pPr>
              <w:jc w:val="center"/>
              <w:rPr>
                <w:b/>
                <w:sz w:val="24"/>
                <w:szCs w:val="24"/>
              </w:rPr>
            </w:pPr>
            <w:r w:rsidRPr="004A0AEE">
              <w:rPr>
                <w:b/>
                <w:sz w:val="24"/>
                <w:szCs w:val="24"/>
              </w:rPr>
              <w:t>Score</w:t>
            </w: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586AB9" w:rsidP="00BA7E6A">
            <w:pPr>
              <w:pStyle w:val="NoSpacing1"/>
              <w:jc w:val="center"/>
              <w:rPr>
                <w:rFonts w:ascii="Arial" w:hAnsi="Arial" w:cs="Arial"/>
                <w:b/>
                <w:sz w:val="24"/>
                <w:szCs w:val="24"/>
              </w:rPr>
            </w:pPr>
            <w:r w:rsidRPr="004A0AEE">
              <w:rPr>
                <w:rFonts w:ascii="Arial" w:hAnsi="Arial" w:cs="Arial"/>
                <w:b/>
                <w:sz w:val="24"/>
                <w:szCs w:val="24"/>
              </w:rPr>
              <w:t>29</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Conduct short research projects to answer a question, drawing on several sources and refocusing the inquiry when appropriate.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C328AE">
            <w:pPr>
              <w:pStyle w:val="NoSpacing1"/>
              <w:rPr>
                <w:rFonts w:ascii="Arial" w:hAnsi="Arial" w:cs="Arial"/>
                <w:sz w:val="24"/>
                <w:szCs w:val="24"/>
              </w:rPr>
            </w:pPr>
          </w:p>
        </w:tc>
      </w:tr>
      <w:tr w:rsidR="00697289" w:rsidRPr="004A0AEE" w:rsidTr="00811CEB">
        <w:trPr>
          <w:gridAfter w:val="3"/>
          <w:wAfter w:w="13155" w:type="dxa"/>
          <w:trHeight w:val="576"/>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DE0485" w:rsidP="00BA7E6A">
            <w:pPr>
              <w:jc w:val="center"/>
              <w:rPr>
                <w:b/>
                <w:sz w:val="24"/>
                <w:szCs w:val="24"/>
              </w:rPr>
            </w:pPr>
            <w:r w:rsidRPr="004A0AEE">
              <w:rPr>
                <w:b/>
                <w:sz w:val="24"/>
                <w:szCs w:val="24"/>
              </w:rPr>
              <w:t>30</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Gather relevant information from multiple print and digital sources; assess the</w:t>
            </w:r>
            <w:r w:rsidR="0048378F" w:rsidRPr="004A0AEE">
              <w:rPr>
                <w:sz w:val="24"/>
                <w:szCs w:val="24"/>
              </w:rPr>
              <w:t xml:space="preserve"> credibility of each source;</w:t>
            </w:r>
            <w:r w:rsidRPr="004A0AEE">
              <w:rPr>
                <w:sz w:val="24"/>
                <w:szCs w:val="24"/>
              </w:rPr>
              <w:t xml:space="preserve"> quote or paraphrase the data and conclusions of others while avoiding plagiarism and providing basic bibliographic information for sources.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201053">
            <w:pPr>
              <w:rPr>
                <w:sz w:val="24"/>
                <w:szCs w:val="24"/>
              </w:rPr>
            </w:pPr>
          </w:p>
        </w:tc>
      </w:tr>
      <w:tr w:rsidR="00697289" w:rsidRPr="004A0AEE" w:rsidTr="00811CEB">
        <w:trPr>
          <w:gridAfter w:val="3"/>
          <w:wAfter w:w="13155" w:type="dxa"/>
          <w:trHeight w:val="576"/>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31</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140DEF">
            <w:pPr>
              <w:widowControl w:val="0"/>
              <w:tabs>
                <w:tab w:val="left" w:pos="220"/>
                <w:tab w:val="left" w:pos="720"/>
              </w:tabs>
              <w:autoSpaceDE w:val="0"/>
              <w:autoSpaceDN w:val="0"/>
              <w:adjustRightInd w:val="0"/>
              <w:spacing w:after="213"/>
              <w:rPr>
                <w:sz w:val="24"/>
                <w:szCs w:val="24"/>
              </w:rPr>
            </w:pPr>
            <w:r w:rsidRPr="004A0AEE">
              <w:rPr>
                <w:sz w:val="24"/>
                <w:szCs w:val="24"/>
              </w:rPr>
              <w:t xml:space="preserve">Draw evidence from literary or informational texts to support analysis, reflection, and research. </w:t>
            </w:r>
          </w:p>
          <w:p w:rsidR="00697289" w:rsidRPr="004A0AEE" w:rsidRDefault="00697289" w:rsidP="00B67364">
            <w:pPr>
              <w:pStyle w:val="ListParagraph"/>
              <w:widowControl w:val="0"/>
              <w:numPr>
                <w:ilvl w:val="0"/>
                <w:numId w:val="9"/>
              </w:numPr>
              <w:tabs>
                <w:tab w:val="left" w:pos="220"/>
                <w:tab w:val="left" w:pos="720"/>
              </w:tabs>
              <w:autoSpaceDE w:val="0"/>
              <w:autoSpaceDN w:val="0"/>
              <w:adjustRightInd w:val="0"/>
              <w:spacing w:after="213"/>
              <w:rPr>
                <w:sz w:val="24"/>
                <w:szCs w:val="24"/>
              </w:rPr>
            </w:pPr>
            <w:r w:rsidRPr="004A0AEE">
              <w:rPr>
                <w:sz w:val="24"/>
                <w:szCs w:val="24"/>
              </w:rPr>
              <w:t xml:space="preserve"> Apply </w:t>
            </w:r>
            <w:r w:rsidR="00505334">
              <w:rPr>
                <w:i/>
                <w:iCs/>
                <w:sz w:val="24"/>
                <w:szCs w:val="24"/>
              </w:rPr>
              <w:t>grade 6 r</w:t>
            </w:r>
            <w:r w:rsidRPr="004A0AEE">
              <w:rPr>
                <w:i/>
                <w:iCs/>
                <w:sz w:val="24"/>
                <w:szCs w:val="24"/>
              </w:rPr>
              <w:t xml:space="preserve">eading standards </w:t>
            </w:r>
            <w:r w:rsidRPr="004A0AEE">
              <w:rPr>
                <w:sz w:val="24"/>
                <w:szCs w:val="24"/>
              </w:rPr>
              <w:t>to literature (e.g., “Compare and contrast texts in different forms or genres [e.g., stories and poems; historical novels and fantasy stories] in terms of their approaches</w:t>
            </w:r>
            <w:r w:rsidR="0048378F" w:rsidRPr="004A0AEE">
              <w:rPr>
                <w:sz w:val="24"/>
                <w:szCs w:val="24"/>
              </w:rPr>
              <w:t xml:space="preserve"> to similar themes and topics.”)</w:t>
            </w:r>
            <w:r w:rsidRPr="004A0AEE">
              <w:rPr>
                <w:sz w:val="24"/>
                <w:szCs w:val="24"/>
              </w:rPr>
              <w:t xml:space="preserve"> </w:t>
            </w:r>
          </w:p>
          <w:p w:rsidR="00697289" w:rsidRPr="004A0AEE" w:rsidRDefault="00697289" w:rsidP="008C2D24">
            <w:pPr>
              <w:pStyle w:val="ListParagraph"/>
              <w:widowControl w:val="0"/>
              <w:numPr>
                <w:ilvl w:val="0"/>
                <w:numId w:val="9"/>
              </w:numPr>
              <w:tabs>
                <w:tab w:val="left" w:pos="220"/>
                <w:tab w:val="left" w:pos="720"/>
              </w:tabs>
              <w:autoSpaceDE w:val="0"/>
              <w:autoSpaceDN w:val="0"/>
              <w:adjustRightInd w:val="0"/>
              <w:rPr>
                <w:sz w:val="24"/>
                <w:szCs w:val="24"/>
              </w:rPr>
            </w:pPr>
            <w:r w:rsidRPr="004A0AEE">
              <w:rPr>
                <w:sz w:val="24"/>
                <w:szCs w:val="24"/>
              </w:rPr>
              <w:t xml:space="preserve"> Apply </w:t>
            </w:r>
            <w:r w:rsidR="00505334">
              <w:rPr>
                <w:i/>
                <w:iCs/>
                <w:sz w:val="24"/>
                <w:szCs w:val="24"/>
              </w:rPr>
              <w:t>grade 6 r</w:t>
            </w:r>
            <w:r w:rsidRPr="004A0AEE">
              <w:rPr>
                <w:i/>
                <w:iCs/>
                <w:sz w:val="24"/>
                <w:szCs w:val="24"/>
              </w:rPr>
              <w:t xml:space="preserve">eading standards </w:t>
            </w:r>
            <w:r w:rsidRPr="004A0AEE">
              <w:rPr>
                <w:sz w:val="24"/>
                <w:szCs w:val="24"/>
              </w:rPr>
              <w:t>to literary nonfiction (e.g., “Trace and evaluate the argument and specific claims in a text, distinguishing claims that are supported by reasons and evidence from claims that are not</w:t>
            </w:r>
            <w:r w:rsidR="0048378F" w:rsidRPr="004A0AEE">
              <w:rPr>
                <w:sz w:val="24"/>
                <w:szCs w:val="24"/>
              </w:rPr>
              <w:t>.”)</w:t>
            </w:r>
          </w:p>
        </w:tc>
        <w:tc>
          <w:tcPr>
            <w:tcW w:w="2698" w:type="dxa"/>
            <w:shd w:val="clear" w:color="auto" w:fill="auto"/>
          </w:tcPr>
          <w:p w:rsidR="00811CEB" w:rsidRDefault="00811CEB" w:rsidP="00811CEB">
            <w:pPr>
              <w:tabs>
                <w:tab w:val="left" w:pos="312"/>
              </w:tabs>
              <w:rPr>
                <w:sz w:val="24"/>
                <w:szCs w:val="24"/>
              </w:rPr>
            </w:pPr>
          </w:p>
          <w:p w:rsidR="00811CEB" w:rsidRDefault="00811CEB" w:rsidP="00811CEB">
            <w:pPr>
              <w:tabs>
                <w:tab w:val="left" w:pos="312"/>
              </w:tabs>
              <w:rPr>
                <w:sz w:val="24"/>
                <w:szCs w:val="24"/>
              </w:rPr>
            </w:pPr>
          </w:p>
          <w:p w:rsidR="00811CEB" w:rsidRDefault="00811CEB" w:rsidP="00811CEB">
            <w:pPr>
              <w:tabs>
                <w:tab w:val="left" w:pos="312"/>
              </w:tabs>
              <w:rPr>
                <w:sz w:val="24"/>
                <w:szCs w:val="24"/>
              </w:rPr>
            </w:pPr>
          </w:p>
          <w:p w:rsidR="00811CEB" w:rsidRPr="00AB7048" w:rsidRDefault="00811CEB" w:rsidP="00811CEB">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811CEB" w:rsidRPr="00AB7048" w:rsidRDefault="00811CEB" w:rsidP="00811CEB">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697289" w:rsidRPr="004A0AEE" w:rsidRDefault="00697289" w:rsidP="00697289">
            <w:pPr>
              <w:rPr>
                <w:sz w:val="24"/>
                <w:szCs w:val="24"/>
              </w:rPr>
            </w:pPr>
          </w:p>
        </w:tc>
        <w:tc>
          <w:tcPr>
            <w:tcW w:w="2882" w:type="dxa"/>
            <w:shd w:val="clear" w:color="auto" w:fill="auto"/>
          </w:tcPr>
          <w:p w:rsidR="00811CEB" w:rsidRDefault="00811CEB" w:rsidP="00811CEB">
            <w:pPr>
              <w:tabs>
                <w:tab w:val="left" w:pos="312"/>
              </w:tabs>
              <w:rPr>
                <w:sz w:val="24"/>
                <w:szCs w:val="24"/>
              </w:rPr>
            </w:pPr>
          </w:p>
          <w:p w:rsidR="00811CEB" w:rsidRDefault="00811CEB" w:rsidP="00811CEB">
            <w:pPr>
              <w:tabs>
                <w:tab w:val="left" w:pos="312"/>
              </w:tabs>
              <w:rPr>
                <w:sz w:val="24"/>
                <w:szCs w:val="24"/>
              </w:rPr>
            </w:pPr>
          </w:p>
          <w:p w:rsidR="00811CEB" w:rsidRDefault="00811CEB" w:rsidP="00811CEB">
            <w:pPr>
              <w:tabs>
                <w:tab w:val="left" w:pos="312"/>
              </w:tabs>
              <w:rPr>
                <w:sz w:val="24"/>
                <w:szCs w:val="24"/>
              </w:rPr>
            </w:pPr>
          </w:p>
          <w:p w:rsidR="00811CEB" w:rsidRPr="00AB7048" w:rsidRDefault="00811CEB" w:rsidP="00811CEB">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811CEB" w:rsidRPr="00AB7048" w:rsidRDefault="00811CEB" w:rsidP="00811CEB">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697289" w:rsidRPr="004A0AEE" w:rsidRDefault="00697289" w:rsidP="00697289">
            <w:pPr>
              <w:rPr>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697289" w:rsidRDefault="002C52C5" w:rsidP="00AC2705">
            <w:pPr>
              <w:pStyle w:val="NoSpacing1"/>
              <w:rPr>
                <w:rFonts w:ascii="Arial" w:hAnsi="Arial" w:cs="Arial"/>
                <w:sz w:val="24"/>
                <w:szCs w:val="24"/>
              </w:rPr>
            </w:pPr>
            <w:r>
              <w:rPr>
                <w:rFonts w:ascii="Arial" w:hAnsi="Arial" w:cs="Arial"/>
                <w:sz w:val="24"/>
                <w:szCs w:val="24"/>
              </w:rPr>
              <w:t>a___</w:t>
            </w:r>
          </w:p>
          <w:p w:rsidR="002C52C5" w:rsidRDefault="002C52C5" w:rsidP="00AC2705">
            <w:pPr>
              <w:pStyle w:val="NoSpacing1"/>
              <w:rPr>
                <w:rFonts w:ascii="Arial" w:hAnsi="Arial" w:cs="Arial"/>
                <w:sz w:val="24"/>
                <w:szCs w:val="24"/>
              </w:rPr>
            </w:pPr>
            <w:r>
              <w:rPr>
                <w:rFonts w:ascii="Arial" w:hAnsi="Arial" w:cs="Arial"/>
                <w:sz w:val="24"/>
                <w:szCs w:val="24"/>
              </w:rPr>
              <w:t>b___</w:t>
            </w:r>
          </w:p>
          <w:p w:rsidR="002C52C5" w:rsidRDefault="002C52C5" w:rsidP="00AC2705">
            <w:pPr>
              <w:pStyle w:val="NoSpacing1"/>
              <w:rPr>
                <w:rFonts w:ascii="Arial" w:hAnsi="Arial" w:cs="Arial"/>
                <w:sz w:val="24"/>
                <w:szCs w:val="24"/>
              </w:rPr>
            </w:pPr>
          </w:p>
          <w:p w:rsidR="002C52C5" w:rsidRDefault="002C52C5" w:rsidP="00AC2705">
            <w:pPr>
              <w:pStyle w:val="NoSpacing1"/>
              <w:rPr>
                <w:rFonts w:ascii="Arial" w:hAnsi="Arial" w:cs="Arial"/>
                <w:sz w:val="24"/>
                <w:szCs w:val="24"/>
              </w:rPr>
            </w:pPr>
          </w:p>
          <w:p w:rsidR="002C52C5" w:rsidRPr="004A0AEE" w:rsidRDefault="002C52C5" w:rsidP="00AC2705">
            <w:pPr>
              <w:pStyle w:val="NoSpacing1"/>
              <w:rPr>
                <w:rFonts w:ascii="Arial" w:hAnsi="Arial" w:cs="Arial"/>
                <w:sz w:val="24"/>
                <w:szCs w:val="24"/>
              </w:rPr>
            </w:pPr>
          </w:p>
        </w:tc>
      </w:tr>
      <w:tr w:rsidR="001D6EE4" w:rsidRPr="004A0AEE" w:rsidTr="00811CEB">
        <w:trPr>
          <w:gridAfter w:val="3"/>
          <w:wAfter w:w="13155" w:type="dxa"/>
          <w:cantSplit/>
          <w:trHeight w:val="288"/>
        </w:trPr>
        <w:tc>
          <w:tcPr>
            <w:tcW w:w="558" w:type="dxa"/>
            <w:shd w:val="clear" w:color="auto" w:fill="D9D9D9"/>
            <w:vAlign w:val="center"/>
          </w:tcPr>
          <w:p w:rsidR="001D6EE4" w:rsidRPr="004A0AEE" w:rsidRDefault="001D6EE4" w:rsidP="00201053">
            <w:pPr>
              <w:ind w:left="-90" w:right="-107"/>
              <w:jc w:val="center"/>
              <w:rPr>
                <w:b/>
                <w:sz w:val="24"/>
                <w:szCs w:val="24"/>
              </w:rPr>
            </w:pPr>
          </w:p>
        </w:tc>
        <w:tc>
          <w:tcPr>
            <w:tcW w:w="7649" w:type="dxa"/>
            <w:shd w:val="clear" w:color="auto" w:fill="D9D9D9"/>
            <w:vAlign w:val="center"/>
          </w:tcPr>
          <w:p w:rsidR="001D6EE4" w:rsidRPr="004A0AEE" w:rsidRDefault="001D6EE4" w:rsidP="008C2D24">
            <w:pPr>
              <w:widowControl w:val="0"/>
              <w:autoSpaceDE w:val="0"/>
              <w:autoSpaceDN w:val="0"/>
              <w:adjustRightInd w:val="0"/>
              <w:rPr>
                <w:b/>
                <w:sz w:val="24"/>
                <w:szCs w:val="24"/>
              </w:rPr>
            </w:pPr>
            <w:r w:rsidRPr="004A0AEE">
              <w:rPr>
                <w:b/>
                <w:sz w:val="24"/>
                <w:szCs w:val="24"/>
              </w:rPr>
              <w:t>Range of Writing</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1D6EE4" w:rsidP="00B54EB6">
            <w:pPr>
              <w:jc w:val="center"/>
              <w:rPr>
                <w:b/>
                <w:sz w:val="24"/>
                <w:szCs w:val="24"/>
              </w:rPr>
            </w:pPr>
            <w:r w:rsidRPr="004A0AEE">
              <w:rPr>
                <w:b/>
                <w:sz w:val="24"/>
                <w:szCs w:val="24"/>
              </w:rPr>
              <w:t>Citation Level 2</w:t>
            </w:r>
          </w:p>
        </w:tc>
        <w:tc>
          <w:tcPr>
            <w:tcW w:w="2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1D6EE4" w:rsidP="00B54EB6">
            <w:pPr>
              <w:jc w:val="center"/>
              <w:rPr>
                <w:b/>
                <w:sz w:val="24"/>
                <w:szCs w:val="24"/>
              </w:rPr>
            </w:pPr>
            <w:r w:rsidRPr="004A0AEE">
              <w:rPr>
                <w:b/>
                <w:sz w:val="24"/>
                <w:szCs w:val="24"/>
              </w:rPr>
              <w:t>Citation Level 3</w:t>
            </w:r>
          </w:p>
        </w:tc>
        <w:tc>
          <w:tcPr>
            <w:tcW w:w="989" w:type="dxa"/>
            <w:shd w:val="clear" w:color="auto" w:fill="D9D9D9"/>
            <w:vAlign w:val="center"/>
          </w:tcPr>
          <w:p w:rsidR="001D6EE4" w:rsidRPr="004A0AEE" w:rsidRDefault="00DE0485" w:rsidP="00201053">
            <w:pPr>
              <w:jc w:val="center"/>
              <w:rPr>
                <w:b/>
                <w:sz w:val="24"/>
                <w:szCs w:val="24"/>
              </w:rPr>
            </w:pPr>
            <w:r w:rsidRPr="004A0AEE">
              <w:rPr>
                <w:b/>
                <w:sz w:val="24"/>
                <w:szCs w:val="24"/>
              </w:rPr>
              <w:t>Score</w:t>
            </w:r>
            <w:r w:rsidR="001D6EE4" w:rsidRPr="004A0AEE">
              <w:rPr>
                <w:b/>
                <w:sz w:val="24"/>
                <w:szCs w:val="24"/>
              </w:rPr>
              <w:t xml:space="preserve"> </w:t>
            </w:r>
          </w:p>
        </w:tc>
      </w:tr>
      <w:tr w:rsidR="00697289" w:rsidRPr="004A0AEE" w:rsidTr="00811CEB">
        <w:trPr>
          <w:gridAfter w:val="3"/>
          <w:wAfter w:w="13155" w:type="dxa"/>
          <w:trHeight w:val="288"/>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32</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autoSpaceDE w:val="0"/>
              <w:autoSpaceDN w:val="0"/>
              <w:adjustRightInd w:val="0"/>
              <w:rPr>
                <w:sz w:val="24"/>
                <w:szCs w:val="24"/>
              </w:rPr>
            </w:pPr>
            <w:r w:rsidRPr="004A0AEE">
              <w:rPr>
                <w:sz w:val="24"/>
                <w:szCs w:val="24"/>
              </w:rPr>
              <w:t>Write routinely over extended time frames (time for research, reflection, and revision) and shorter time frames (a single sitting or a day or two) for a range of discipline-specific tasks, purposes, and audiences.</w:t>
            </w:r>
          </w:p>
        </w:tc>
        <w:tc>
          <w:tcPr>
            <w:tcW w:w="2698" w:type="dxa"/>
            <w:tcBorders>
              <w:top w:val="single" w:sz="4" w:space="0" w:color="auto"/>
              <w:left w:val="single" w:sz="4" w:space="0" w:color="auto"/>
              <w:bottom w:val="single" w:sz="4" w:space="0" w:color="auto"/>
              <w:right w:val="single" w:sz="4" w:space="0" w:color="auto"/>
            </w:tcBorders>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9C5AF4">
            <w:pPr>
              <w:pStyle w:val="NoSpacing1"/>
              <w:rPr>
                <w:rFonts w:ascii="Arial" w:hAnsi="Arial" w:cs="Arial"/>
                <w:sz w:val="24"/>
                <w:szCs w:val="24"/>
              </w:rPr>
            </w:pPr>
          </w:p>
        </w:tc>
      </w:tr>
      <w:tr w:rsidR="001D6EE4" w:rsidRPr="004A0AEE" w:rsidTr="00811CEB">
        <w:trPr>
          <w:gridAfter w:val="3"/>
          <w:wAfter w:w="13155" w:type="dxa"/>
          <w:cantSplit/>
          <w:trHeight w:val="288"/>
        </w:trPr>
        <w:tc>
          <w:tcPr>
            <w:tcW w:w="558" w:type="dxa"/>
            <w:tcBorders>
              <w:bottom w:val="single" w:sz="4" w:space="0" w:color="auto"/>
            </w:tcBorders>
            <w:shd w:val="clear" w:color="auto" w:fill="D9D9D9"/>
            <w:vAlign w:val="center"/>
          </w:tcPr>
          <w:p w:rsidR="001D6EE4" w:rsidRPr="004A0AEE" w:rsidRDefault="001D6EE4" w:rsidP="00BA7E6A">
            <w:pPr>
              <w:ind w:left="-90" w:right="-107"/>
              <w:jc w:val="center"/>
              <w:rPr>
                <w:b/>
                <w:sz w:val="24"/>
                <w:szCs w:val="24"/>
              </w:rPr>
            </w:pPr>
          </w:p>
        </w:tc>
        <w:tc>
          <w:tcPr>
            <w:tcW w:w="7649" w:type="dxa"/>
            <w:tcBorders>
              <w:bottom w:val="single" w:sz="4" w:space="0" w:color="auto"/>
            </w:tcBorders>
            <w:shd w:val="clear" w:color="auto" w:fill="D9D9D9"/>
            <w:vAlign w:val="center"/>
          </w:tcPr>
          <w:p w:rsidR="001D6EE4" w:rsidRPr="004A0AEE" w:rsidRDefault="001D6EE4" w:rsidP="008C2D24">
            <w:pPr>
              <w:widowControl w:val="0"/>
              <w:autoSpaceDE w:val="0"/>
              <w:autoSpaceDN w:val="0"/>
              <w:adjustRightInd w:val="0"/>
              <w:rPr>
                <w:b/>
                <w:sz w:val="24"/>
                <w:szCs w:val="24"/>
              </w:rPr>
            </w:pPr>
            <w:r w:rsidRPr="004A0AEE">
              <w:rPr>
                <w:b/>
                <w:sz w:val="24"/>
                <w:szCs w:val="24"/>
              </w:rPr>
              <w:t>Speaking and Listening Standards</w:t>
            </w:r>
            <w:r w:rsidR="00EF5EF8" w:rsidRPr="004A0AEE">
              <w:rPr>
                <w:b/>
                <w:sz w:val="24"/>
                <w:szCs w:val="24"/>
              </w:rPr>
              <w:t xml:space="preserve"> -</w:t>
            </w:r>
            <w:r w:rsidRPr="004A0AEE">
              <w:rPr>
                <w:b/>
                <w:sz w:val="24"/>
                <w:szCs w:val="24"/>
              </w:rPr>
              <w:t xml:space="preserve"> Sixth Grade</w:t>
            </w:r>
          </w:p>
        </w:tc>
        <w:tc>
          <w:tcPr>
            <w:tcW w:w="2698" w:type="dxa"/>
            <w:tcBorders>
              <w:top w:val="single" w:sz="4" w:space="0" w:color="auto"/>
              <w:left w:val="single" w:sz="4" w:space="0" w:color="auto"/>
              <w:bottom w:val="single" w:sz="4" w:space="0" w:color="auto"/>
              <w:right w:val="single" w:sz="4" w:space="0" w:color="auto"/>
            </w:tcBorders>
            <w:vAlign w:val="center"/>
          </w:tcPr>
          <w:p w:rsidR="001D6EE4" w:rsidRPr="004A0AEE" w:rsidRDefault="001D6EE4" w:rsidP="00B54EB6">
            <w:pPr>
              <w:jc w:val="center"/>
              <w:rPr>
                <w:b/>
                <w:sz w:val="24"/>
                <w:szCs w:val="24"/>
              </w:rPr>
            </w:pPr>
            <w:r w:rsidRPr="004A0AEE">
              <w:rPr>
                <w:sz w:val="24"/>
                <w:szCs w:val="24"/>
              </w:rPr>
              <w:t xml:space="preserve"> </w:t>
            </w:r>
          </w:p>
        </w:tc>
        <w:tc>
          <w:tcPr>
            <w:tcW w:w="2882" w:type="dxa"/>
            <w:tcBorders>
              <w:top w:val="single" w:sz="4" w:space="0" w:color="auto"/>
              <w:left w:val="single" w:sz="4" w:space="0" w:color="auto"/>
              <w:bottom w:val="single" w:sz="4" w:space="0" w:color="auto"/>
              <w:right w:val="single" w:sz="4" w:space="0" w:color="auto"/>
            </w:tcBorders>
            <w:vAlign w:val="center"/>
          </w:tcPr>
          <w:p w:rsidR="001D6EE4" w:rsidRPr="004A0AEE" w:rsidRDefault="001D6EE4" w:rsidP="00B54EB6">
            <w:pPr>
              <w:jc w:val="center"/>
              <w:rPr>
                <w:b/>
                <w:sz w:val="24"/>
                <w:szCs w:val="24"/>
              </w:rPr>
            </w:pPr>
            <w:r w:rsidRPr="004A0AEE">
              <w:rPr>
                <w:sz w:val="24"/>
                <w:szCs w:val="24"/>
              </w:rPr>
              <w:t xml:space="preserve"> </w:t>
            </w:r>
          </w:p>
        </w:tc>
        <w:tc>
          <w:tcPr>
            <w:tcW w:w="989" w:type="dxa"/>
            <w:shd w:val="clear" w:color="auto" w:fill="auto"/>
            <w:vAlign w:val="center"/>
          </w:tcPr>
          <w:p w:rsidR="001D6EE4" w:rsidRPr="004A0AEE" w:rsidRDefault="001D6EE4" w:rsidP="00201053">
            <w:pPr>
              <w:jc w:val="center"/>
              <w:rPr>
                <w:b/>
                <w:sz w:val="24"/>
                <w:szCs w:val="24"/>
              </w:rPr>
            </w:pPr>
          </w:p>
        </w:tc>
      </w:tr>
      <w:tr w:rsidR="001D6EE4" w:rsidRPr="004A0AEE" w:rsidTr="00811CEB">
        <w:trPr>
          <w:gridAfter w:val="3"/>
          <w:wAfter w:w="13155" w:type="dxa"/>
          <w:cantSplit/>
          <w:trHeight w:val="288"/>
        </w:trPr>
        <w:tc>
          <w:tcPr>
            <w:tcW w:w="558" w:type="dxa"/>
            <w:tcBorders>
              <w:bottom w:val="single" w:sz="4" w:space="0" w:color="auto"/>
            </w:tcBorders>
            <w:shd w:val="clear" w:color="auto" w:fill="D9D9D9"/>
            <w:vAlign w:val="center"/>
          </w:tcPr>
          <w:p w:rsidR="001D6EE4" w:rsidRPr="004A0AEE" w:rsidRDefault="001D6EE4" w:rsidP="00BA7E6A">
            <w:pPr>
              <w:ind w:left="-90" w:right="-107"/>
              <w:jc w:val="center"/>
              <w:rPr>
                <w:b/>
                <w:sz w:val="24"/>
                <w:szCs w:val="24"/>
              </w:rPr>
            </w:pPr>
          </w:p>
        </w:tc>
        <w:tc>
          <w:tcPr>
            <w:tcW w:w="7649" w:type="dxa"/>
            <w:tcBorders>
              <w:bottom w:val="single" w:sz="4" w:space="0" w:color="auto"/>
            </w:tcBorders>
            <w:shd w:val="clear" w:color="auto" w:fill="D9D9D9"/>
            <w:vAlign w:val="center"/>
          </w:tcPr>
          <w:p w:rsidR="001D6EE4" w:rsidRPr="004A0AEE" w:rsidRDefault="001D6EE4" w:rsidP="008C2D24">
            <w:pPr>
              <w:widowControl w:val="0"/>
              <w:autoSpaceDE w:val="0"/>
              <w:autoSpaceDN w:val="0"/>
              <w:adjustRightInd w:val="0"/>
              <w:rPr>
                <w:b/>
                <w:sz w:val="24"/>
                <w:szCs w:val="24"/>
              </w:rPr>
            </w:pPr>
            <w:r w:rsidRPr="004A0AEE">
              <w:rPr>
                <w:b/>
                <w:sz w:val="24"/>
                <w:szCs w:val="24"/>
              </w:rPr>
              <w:t>Comprehension and Collaboration</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1D6EE4" w:rsidP="00B54EB6">
            <w:pPr>
              <w:jc w:val="center"/>
              <w:rPr>
                <w:sz w:val="24"/>
                <w:szCs w:val="24"/>
              </w:rPr>
            </w:pPr>
            <w:r w:rsidRPr="004A0AEE">
              <w:rPr>
                <w:b/>
                <w:sz w:val="24"/>
                <w:szCs w:val="24"/>
              </w:rPr>
              <w:t>Citation Level 2</w:t>
            </w:r>
          </w:p>
        </w:tc>
        <w:tc>
          <w:tcPr>
            <w:tcW w:w="2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1D6EE4" w:rsidP="00B54EB6">
            <w:pPr>
              <w:jc w:val="center"/>
              <w:rPr>
                <w:sz w:val="24"/>
                <w:szCs w:val="24"/>
              </w:rPr>
            </w:pPr>
            <w:r w:rsidRPr="004A0AEE">
              <w:rPr>
                <w:b/>
                <w:sz w:val="24"/>
                <w:szCs w:val="24"/>
              </w:rPr>
              <w:t>Citation Level 3</w:t>
            </w:r>
          </w:p>
        </w:tc>
        <w:tc>
          <w:tcPr>
            <w:tcW w:w="989" w:type="dxa"/>
            <w:shd w:val="clear" w:color="auto" w:fill="D9D9D9"/>
            <w:vAlign w:val="center"/>
          </w:tcPr>
          <w:p w:rsidR="001D6EE4" w:rsidRPr="004A0AEE" w:rsidRDefault="001D6EE4" w:rsidP="00201053">
            <w:pPr>
              <w:jc w:val="center"/>
              <w:rPr>
                <w:b/>
                <w:sz w:val="24"/>
                <w:szCs w:val="24"/>
              </w:rPr>
            </w:pPr>
            <w:r w:rsidRPr="004A0AEE">
              <w:rPr>
                <w:b/>
                <w:sz w:val="24"/>
                <w:szCs w:val="24"/>
              </w:rPr>
              <w:t>Score</w:t>
            </w:r>
          </w:p>
        </w:tc>
      </w:tr>
      <w:tr w:rsidR="00697289" w:rsidRPr="004A0AEE" w:rsidTr="00811CEB">
        <w:trPr>
          <w:gridAfter w:val="3"/>
          <w:wAfter w:w="13155" w:type="dxa"/>
          <w:trHeight w:val="288"/>
        </w:trPr>
        <w:tc>
          <w:tcPr>
            <w:tcW w:w="558" w:type="dxa"/>
            <w:shd w:val="clear" w:color="auto" w:fill="auto"/>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33</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Engage effectively in a range of collaborative discussions (one-on-</w:t>
            </w:r>
            <w:r w:rsidR="0048378F" w:rsidRPr="004A0AEE">
              <w:rPr>
                <w:sz w:val="24"/>
                <w:szCs w:val="24"/>
              </w:rPr>
              <w:t>one, in groups, and teacher-led</w:t>
            </w:r>
            <w:r w:rsidRPr="004A0AEE">
              <w:rPr>
                <w:sz w:val="24"/>
                <w:szCs w:val="24"/>
              </w:rPr>
              <w:t xml:space="preserve">) with diverse partners on </w:t>
            </w:r>
            <w:r w:rsidRPr="004A0AEE">
              <w:rPr>
                <w:i/>
                <w:iCs/>
                <w:sz w:val="24"/>
                <w:szCs w:val="24"/>
              </w:rPr>
              <w:t>grade 6 topics, texts, and issues</w:t>
            </w:r>
            <w:r w:rsidRPr="004A0AEE">
              <w:rPr>
                <w:sz w:val="24"/>
                <w:szCs w:val="24"/>
              </w:rPr>
              <w:t xml:space="preserve">, building on others’ ideas and expressing their own clearly.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9C5AF4">
            <w:pPr>
              <w:pStyle w:val="NoSpacing1"/>
              <w:rPr>
                <w:rFonts w:ascii="Arial" w:hAnsi="Arial" w:cs="Arial"/>
                <w:sz w:val="24"/>
                <w:szCs w:val="24"/>
              </w:rPr>
            </w:pPr>
          </w:p>
        </w:tc>
      </w:tr>
      <w:tr w:rsidR="00697289" w:rsidRPr="004A0AEE" w:rsidTr="00811CEB">
        <w:trPr>
          <w:gridAfter w:val="3"/>
          <w:wAfter w:w="13155" w:type="dxa"/>
          <w:trHeight w:val="288"/>
        </w:trPr>
        <w:tc>
          <w:tcPr>
            <w:tcW w:w="558" w:type="dxa"/>
            <w:shd w:val="clear" w:color="auto" w:fill="auto"/>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34</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Come to discussions prepared, having read or studied required material; explicitly draw on that preparation by referring to evidence on the topic, text, or issue to probe and reflect on ideas under discussion.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9C5AF4">
            <w:pPr>
              <w:pStyle w:val="NoSpacing1"/>
              <w:rPr>
                <w:rFonts w:ascii="Arial" w:hAnsi="Arial" w:cs="Arial"/>
                <w:sz w:val="24"/>
                <w:szCs w:val="24"/>
              </w:rPr>
            </w:pPr>
          </w:p>
        </w:tc>
      </w:tr>
      <w:tr w:rsidR="00697289" w:rsidRPr="004A0AEE" w:rsidTr="00811CEB">
        <w:trPr>
          <w:gridAfter w:val="3"/>
          <w:wAfter w:w="13155" w:type="dxa"/>
          <w:trHeight w:val="288"/>
        </w:trPr>
        <w:tc>
          <w:tcPr>
            <w:tcW w:w="558" w:type="dxa"/>
            <w:shd w:val="clear" w:color="auto" w:fill="auto"/>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35</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Follow rules for collegial discussions, set specific goals and deadlines, and define individual roles as needed.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9C5AF4">
            <w:pPr>
              <w:pStyle w:val="NoSpacing1"/>
              <w:rPr>
                <w:rFonts w:ascii="Arial" w:hAnsi="Arial" w:cs="Arial"/>
                <w:sz w:val="24"/>
                <w:szCs w:val="24"/>
              </w:rPr>
            </w:pPr>
          </w:p>
        </w:tc>
      </w:tr>
      <w:tr w:rsidR="00697289" w:rsidRPr="004A0AEE" w:rsidTr="00811CEB">
        <w:trPr>
          <w:gridAfter w:val="3"/>
          <w:wAfter w:w="13155" w:type="dxa"/>
          <w:trHeight w:val="288"/>
        </w:trPr>
        <w:tc>
          <w:tcPr>
            <w:tcW w:w="558" w:type="dxa"/>
            <w:shd w:val="clear" w:color="auto" w:fill="auto"/>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36</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Pose and respond to specific questions with elaboration and detail by making comments that contribute to the topic, text, or issue under discussion.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9C5AF4">
            <w:pPr>
              <w:pStyle w:val="NoSpacing1"/>
              <w:rPr>
                <w:rFonts w:ascii="Arial" w:hAnsi="Arial" w:cs="Arial"/>
                <w:sz w:val="24"/>
                <w:szCs w:val="24"/>
              </w:rPr>
            </w:pPr>
          </w:p>
        </w:tc>
      </w:tr>
      <w:tr w:rsidR="00697289" w:rsidRPr="004A0AEE" w:rsidTr="00811CEB">
        <w:trPr>
          <w:gridAfter w:val="3"/>
          <w:wAfter w:w="13155" w:type="dxa"/>
          <w:trHeight w:val="288"/>
        </w:trPr>
        <w:tc>
          <w:tcPr>
            <w:tcW w:w="558" w:type="dxa"/>
            <w:shd w:val="clear" w:color="auto" w:fill="auto"/>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37</w:t>
            </w:r>
          </w:p>
        </w:tc>
        <w:tc>
          <w:tcPr>
            <w:tcW w:w="7649" w:type="dxa"/>
            <w:shd w:val="clear" w:color="auto" w:fill="auto"/>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Review the key ideas expressed and demonstrate understanding of multiple perspectives through reflection and paraphrasing.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9C5AF4">
            <w:pPr>
              <w:pStyle w:val="NoSpacing1"/>
              <w:rPr>
                <w:rFonts w:ascii="Arial" w:hAnsi="Arial" w:cs="Arial"/>
                <w:sz w:val="24"/>
                <w:szCs w:val="24"/>
              </w:rPr>
            </w:pPr>
          </w:p>
        </w:tc>
      </w:tr>
      <w:tr w:rsidR="00697289" w:rsidRPr="004A0AEE" w:rsidTr="00811CEB">
        <w:trPr>
          <w:gridAfter w:val="3"/>
          <w:wAfter w:w="13155" w:type="dxa"/>
          <w:cantSplit/>
          <w:trHeight w:val="288"/>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DE0485" w:rsidP="00BA7E6A">
            <w:pPr>
              <w:ind w:left="-90" w:right="-107"/>
              <w:jc w:val="center"/>
              <w:rPr>
                <w:b/>
                <w:sz w:val="24"/>
                <w:szCs w:val="24"/>
              </w:rPr>
            </w:pPr>
            <w:r w:rsidRPr="004A0AEE">
              <w:rPr>
                <w:b/>
                <w:sz w:val="24"/>
                <w:szCs w:val="24"/>
              </w:rPr>
              <w:t>38</w:t>
            </w:r>
          </w:p>
        </w:tc>
        <w:tc>
          <w:tcPr>
            <w:tcW w:w="7649" w:type="dxa"/>
            <w:tcBorders>
              <w:top w:val="single" w:sz="4" w:space="0" w:color="auto"/>
              <w:left w:val="single" w:sz="4" w:space="0" w:color="auto"/>
              <w:bottom w:val="single" w:sz="4" w:space="0" w:color="auto"/>
              <w:right w:val="single" w:sz="4" w:space="0" w:color="auto"/>
            </w:tcBorders>
          </w:tcPr>
          <w:p w:rsidR="00697289" w:rsidRPr="008C2D24" w:rsidRDefault="00697289" w:rsidP="008C2D24">
            <w:pPr>
              <w:widowControl w:val="0"/>
              <w:tabs>
                <w:tab w:val="left" w:pos="220"/>
                <w:tab w:val="left" w:pos="720"/>
              </w:tabs>
              <w:autoSpaceDE w:val="0"/>
              <w:autoSpaceDN w:val="0"/>
              <w:adjustRightInd w:val="0"/>
              <w:rPr>
                <w:sz w:val="24"/>
                <w:szCs w:val="24"/>
              </w:rPr>
            </w:pPr>
            <w:r w:rsidRPr="004A0AEE">
              <w:rPr>
                <w:sz w:val="24"/>
                <w:szCs w:val="24"/>
              </w:rPr>
              <w:t>Interpret information presented in diverse media and formats (e.g., visually, quantitatively, orally) and explain how it contributes to a topic, text, or issue under study.</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bottom w:val="single" w:sz="4" w:space="0" w:color="auto"/>
            </w:tcBorders>
            <w:shd w:val="clear" w:color="auto" w:fill="auto"/>
            <w:vAlign w:val="center"/>
          </w:tcPr>
          <w:p w:rsidR="00697289" w:rsidRPr="004A0AEE" w:rsidRDefault="00697289" w:rsidP="00201053">
            <w:pPr>
              <w:jc w:val="center"/>
              <w:rPr>
                <w:b/>
                <w:sz w:val="24"/>
                <w:szCs w:val="24"/>
              </w:rPr>
            </w:pPr>
            <w:r w:rsidRPr="004A0AEE">
              <w:rPr>
                <w:b/>
                <w:sz w:val="24"/>
                <w:szCs w:val="24"/>
              </w:rPr>
              <w:t xml:space="preserve"> </w:t>
            </w:r>
          </w:p>
        </w:tc>
      </w:tr>
      <w:tr w:rsidR="00697289" w:rsidRPr="004A0AEE" w:rsidTr="00811CEB">
        <w:trPr>
          <w:gridAfter w:val="3"/>
          <w:wAfter w:w="13155" w:type="dxa"/>
          <w:cantSplit/>
          <w:trHeight w:val="288"/>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39</w:t>
            </w:r>
          </w:p>
        </w:tc>
        <w:tc>
          <w:tcPr>
            <w:tcW w:w="7649" w:type="dxa"/>
            <w:tcBorders>
              <w:top w:val="single" w:sz="4" w:space="0" w:color="auto"/>
              <w:left w:val="single" w:sz="4" w:space="0" w:color="auto"/>
              <w:bottom w:val="single" w:sz="4" w:space="0" w:color="auto"/>
              <w:right w:val="single" w:sz="4" w:space="0" w:color="auto"/>
            </w:tcBorders>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Delineate a speaker’s argument and specific claims, distinguishing claims that are supported by reasons and evidence from claims that are not.</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shd w:val="clear" w:color="auto" w:fill="auto"/>
            <w:vAlign w:val="center"/>
          </w:tcPr>
          <w:p w:rsidR="00697289" w:rsidRPr="004A0AEE" w:rsidRDefault="00697289" w:rsidP="00A235FB">
            <w:pPr>
              <w:pStyle w:val="NoSpacing1"/>
              <w:rPr>
                <w:rFonts w:ascii="Arial" w:hAnsi="Arial" w:cs="Arial"/>
                <w:sz w:val="24"/>
                <w:szCs w:val="24"/>
              </w:rPr>
            </w:pPr>
          </w:p>
        </w:tc>
      </w:tr>
      <w:tr w:rsidR="001D6EE4" w:rsidRPr="004A0AEE" w:rsidTr="00811CEB">
        <w:trPr>
          <w:gridAfter w:val="3"/>
          <w:wAfter w:w="13155" w:type="dxa"/>
          <w:cantSplit/>
        </w:trPr>
        <w:tc>
          <w:tcPr>
            <w:tcW w:w="558" w:type="dxa"/>
            <w:shd w:val="clear" w:color="auto" w:fill="D9D9D9"/>
          </w:tcPr>
          <w:p w:rsidR="001D6EE4" w:rsidRPr="004A0AEE" w:rsidRDefault="001D6EE4" w:rsidP="00BA7E6A">
            <w:pPr>
              <w:ind w:left="-90" w:right="-107"/>
              <w:jc w:val="center"/>
              <w:rPr>
                <w:b/>
                <w:sz w:val="24"/>
                <w:szCs w:val="24"/>
              </w:rPr>
            </w:pPr>
          </w:p>
        </w:tc>
        <w:tc>
          <w:tcPr>
            <w:tcW w:w="7649" w:type="dxa"/>
            <w:shd w:val="clear" w:color="auto" w:fill="D9D9D9"/>
          </w:tcPr>
          <w:p w:rsidR="001D6EE4" w:rsidRPr="004A0AEE" w:rsidRDefault="001D6EE4" w:rsidP="008C2D24">
            <w:pPr>
              <w:widowControl w:val="0"/>
              <w:autoSpaceDE w:val="0"/>
              <w:autoSpaceDN w:val="0"/>
              <w:adjustRightInd w:val="0"/>
              <w:rPr>
                <w:b/>
                <w:sz w:val="24"/>
                <w:szCs w:val="24"/>
              </w:rPr>
            </w:pPr>
            <w:r w:rsidRPr="004A0AEE">
              <w:rPr>
                <w:b/>
                <w:sz w:val="24"/>
                <w:szCs w:val="24"/>
              </w:rPr>
              <w:t>Presentation of Knowledge and Ideas</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EE4" w:rsidRPr="004A0AEE" w:rsidRDefault="009A2094" w:rsidP="00B54EB6">
            <w:pPr>
              <w:jc w:val="center"/>
              <w:rPr>
                <w:b/>
                <w:sz w:val="24"/>
                <w:szCs w:val="24"/>
              </w:rPr>
            </w:pPr>
            <w:r w:rsidRPr="004A0AEE">
              <w:rPr>
                <w:b/>
                <w:sz w:val="24"/>
                <w:szCs w:val="24"/>
              </w:rPr>
              <w:t>Citation Level 2</w:t>
            </w:r>
            <w:r w:rsidRPr="004A0AEE">
              <w:rPr>
                <w:sz w:val="24"/>
                <w:szCs w:val="24"/>
              </w:rPr>
              <w:t xml:space="preserve"> </w:t>
            </w:r>
          </w:p>
        </w:tc>
        <w:tc>
          <w:tcPr>
            <w:tcW w:w="2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EE4" w:rsidRPr="004A0AEE" w:rsidRDefault="009A2094" w:rsidP="00B54EB6">
            <w:pPr>
              <w:jc w:val="center"/>
              <w:rPr>
                <w:b/>
                <w:sz w:val="24"/>
                <w:szCs w:val="24"/>
              </w:rPr>
            </w:pPr>
            <w:r w:rsidRPr="004A0AEE">
              <w:rPr>
                <w:b/>
                <w:sz w:val="24"/>
                <w:szCs w:val="24"/>
              </w:rPr>
              <w:t>Citation Level 3</w:t>
            </w:r>
            <w:r w:rsidRPr="004A0AEE">
              <w:rPr>
                <w:sz w:val="24"/>
                <w:szCs w:val="24"/>
              </w:rPr>
              <w:t xml:space="preserve"> </w:t>
            </w:r>
          </w:p>
        </w:tc>
        <w:tc>
          <w:tcPr>
            <w:tcW w:w="989" w:type="dxa"/>
            <w:shd w:val="clear" w:color="auto" w:fill="D9D9D9"/>
          </w:tcPr>
          <w:p w:rsidR="001D6EE4" w:rsidRPr="004A0AEE" w:rsidRDefault="001D6EE4" w:rsidP="00201053">
            <w:pPr>
              <w:jc w:val="center"/>
              <w:rPr>
                <w:b/>
                <w:sz w:val="24"/>
                <w:szCs w:val="24"/>
              </w:rPr>
            </w:pPr>
            <w:r w:rsidRPr="004A0AEE">
              <w:rPr>
                <w:b/>
                <w:sz w:val="24"/>
                <w:szCs w:val="24"/>
              </w:rPr>
              <w:t>Score</w:t>
            </w: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40</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Present claims and findings, sequencing ideas logically and using pertinent descriptions, facts, and details to accentuate main ideas or themes; use appropriate eye contact, adequate volume, and clear pronunciation. </w:t>
            </w:r>
          </w:p>
        </w:tc>
        <w:tc>
          <w:tcPr>
            <w:tcW w:w="2698"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D55B5F">
            <w:pPr>
              <w:pStyle w:val="NoSpacing1"/>
              <w:rPr>
                <w:rFonts w:ascii="Arial" w:hAnsi="Arial" w:cs="Arial"/>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41</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Include multimedia components (e.g., graphics, images, music, sound) and visual displays in presentations to clarify information.</w:t>
            </w:r>
            <w:r w:rsidR="0048378F" w:rsidRPr="004A0AEE">
              <w:rPr>
                <w:sz w:val="24"/>
                <w:szCs w:val="24"/>
              </w:rPr>
              <w:t>)</w:t>
            </w:r>
            <w:r w:rsidRPr="004A0AEE">
              <w:rPr>
                <w:sz w:val="24"/>
                <w:szCs w:val="24"/>
              </w:rPr>
              <w:t xml:space="preserve">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D55B5F">
            <w:pPr>
              <w:pStyle w:val="NoSpacing1"/>
              <w:rPr>
                <w:rFonts w:ascii="Arial" w:hAnsi="Arial" w:cs="Arial"/>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42</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Adapt speech to a variety of contexts and tasks, demonstrating command of formal English when indicated or appropriate</w:t>
            </w:r>
            <w:r w:rsidR="0048378F" w:rsidRPr="004A0AEE">
              <w:rPr>
                <w:sz w:val="24"/>
                <w:szCs w:val="24"/>
              </w:rPr>
              <w:t>.</w:t>
            </w:r>
            <w:r w:rsidRPr="004A0AEE">
              <w:rPr>
                <w:sz w:val="24"/>
                <w:szCs w:val="24"/>
              </w:rPr>
              <w:t xml:space="preserve"> </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D55B5F">
            <w:pPr>
              <w:pStyle w:val="NoSpacing1"/>
              <w:rPr>
                <w:rFonts w:ascii="Arial" w:hAnsi="Arial" w:cs="Arial"/>
                <w:sz w:val="24"/>
                <w:szCs w:val="24"/>
              </w:rPr>
            </w:pPr>
          </w:p>
        </w:tc>
      </w:tr>
      <w:tr w:rsidR="001D6EE4" w:rsidRPr="004A0AEE" w:rsidTr="00811CEB">
        <w:trPr>
          <w:gridAfter w:val="3"/>
          <w:wAfter w:w="13155" w:type="dxa"/>
          <w:cantSplit/>
        </w:trPr>
        <w:tc>
          <w:tcPr>
            <w:tcW w:w="558" w:type="dxa"/>
            <w:shd w:val="clear" w:color="auto" w:fill="D9D9D9"/>
            <w:vAlign w:val="center"/>
          </w:tcPr>
          <w:p w:rsidR="001D6EE4" w:rsidRPr="004A0AEE" w:rsidRDefault="001D6EE4" w:rsidP="00BA7E6A">
            <w:pPr>
              <w:ind w:left="-90" w:right="-107"/>
              <w:jc w:val="center"/>
              <w:rPr>
                <w:b/>
                <w:sz w:val="24"/>
                <w:szCs w:val="24"/>
              </w:rPr>
            </w:pPr>
          </w:p>
        </w:tc>
        <w:tc>
          <w:tcPr>
            <w:tcW w:w="7649" w:type="dxa"/>
            <w:shd w:val="clear" w:color="auto" w:fill="D9D9D9"/>
            <w:vAlign w:val="center"/>
          </w:tcPr>
          <w:p w:rsidR="001D6EE4" w:rsidRPr="004A0AEE" w:rsidRDefault="00EF5EF8" w:rsidP="008C2D24">
            <w:pPr>
              <w:widowControl w:val="0"/>
              <w:autoSpaceDE w:val="0"/>
              <w:autoSpaceDN w:val="0"/>
              <w:adjustRightInd w:val="0"/>
              <w:rPr>
                <w:b/>
                <w:sz w:val="24"/>
                <w:szCs w:val="24"/>
              </w:rPr>
            </w:pPr>
            <w:r w:rsidRPr="004A0AEE">
              <w:rPr>
                <w:b/>
                <w:sz w:val="24"/>
                <w:szCs w:val="24"/>
              </w:rPr>
              <w:t>Language Standards-</w:t>
            </w:r>
            <w:r w:rsidR="001D6EE4" w:rsidRPr="004A0AEE">
              <w:rPr>
                <w:b/>
                <w:sz w:val="24"/>
                <w:szCs w:val="24"/>
              </w:rPr>
              <w:t>Sixth Grade</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9A2094" w:rsidP="00B54EB6">
            <w:pPr>
              <w:jc w:val="center"/>
              <w:rPr>
                <w:b/>
                <w:sz w:val="24"/>
                <w:szCs w:val="24"/>
              </w:rPr>
            </w:pPr>
            <w:r w:rsidRPr="004A0AEE">
              <w:rPr>
                <w:sz w:val="24"/>
                <w:szCs w:val="24"/>
              </w:rPr>
              <w:t xml:space="preserve"> </w:t>
            </w:r>
          </w:p>
        </w:tc>
        <w:tc>
          <w:tcPr>
            <w:tcW w:w="2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9A2094" w:rsidP="00B54EB6">
            <w:pPr>
              <w:jc w:val="center"/>
              <w:rPr>
                <w:b/>
                <w:sz w:val="24"/>
                <w:szCs w:val="24"/>
              </w:rPr>
            </w:pPr>
            <w:r w:rsidRPr="004A0AEE">
              <w:rPr>
                <w:sz w:val="24"/>
                <w:szCs w:val="24"/>
              </w:rPr>
              <w:t xml:space="preserve"> </w:t>
            </w:r>
          </w:p>
        </w:tc>
        <w:tc>
          <w:tcPr>
            <w:tcW w:w="989" w:type="dxa"/>
            <w:shd w:val="clear" w:color="auto" w:fill="D9D9D9" w:themeFill="background1" w:themeFillShade="D9"/>
          </w:tcPr>
          <w:p w:rsidR="001D6EE4" w:rsidRPr="004A0AEE" w:rsidRDefault="009A2094" w:rsidP="00201053">
            <w:pPr>
              <w:jc w:val="center"/>
              <w:rPr>
                <w:b/>
                <w:sz w:val="24"/>
                <w:szCs w:val="24"/>
              </w:rPr>
            </w:pPr>
            <w:r w:rsidRPr="004A0AEE">
              <w:rPr>
                <w:b/>
                <w:sz w:val="24"/>
                <w:szCs w:val="24"/>
              </w:rPr>
              <w:t xml:space="preserve"> </w:t>
            </w:r>
          </w:p>
        </w:tc>
      </w:tr>
      <w:tr w:rsidR="001D6EE4" w:rsidRPr="004A0AEE" w:rsidTr="00811CEB">
        <w:trPr>
          <w:gridAfter w:val="3"/>
          <w:wAfter w:w="13155" w:type="dxa"/>
          <w:trHeight w:val="395"/>
        </w:trPr>
        <w:tc>
          <w:tcPr>
            <w:tcW w:w="558" w:type="dxa"/>
            <w:shd w:val="clear" w:color="auto" w:fill="D9D9D9"/>
          </w:tcPr>
          <w:p w:rsidR="001D6EE4" w:rsidRPr="004A0AEE" w:rsidRDefault="001D6EE4" w:rsidP="00BA7E6A">
            <w:pPr>
              <w:pStyle w:val="NoSpacing1"/>
              <w:jc w:val="center"/>
              <w:rPr>
                <w:rFonts w:ascii="Arial" w:hAnsi="Arial" w:cs="Arial"/>
                <w:b/>
                <w:sz w:val="24"/>
                <w:szCs w:val="24"/>
              </w:rPr>
            </w:pPr>
          </w:p>
        </w:tc>
        <w:tc>
          <w:tcPr>
            <w:tcW w:w="7649" w:type="dxa"/>
            <w:shd w:val="clear" w:color="auto" w:fill="D9D9D9"/>
          </w:tcPr>
          <w:p w:rsidR="001D6EE4" w:rsidRPr="004A0AEE" w:rsidRDefault="001D6EE4" w:rsidP="008C2D24">
            <w:pPr>
              <w:widowControl w:val="0"/>
              <w:autoSpaceDE w:val="0"/>
              <w:autoSpaceDN w:val="0"/>
              <w:adjustRightInd w:val="0"/>
              <w:rPr>
                <w:b/>
                <w:sz w:val="24"/>
                <w:szCs w:val="24"/>
              </w:rPr>
            </w:pPr>
            <w:r w:rsidRPr="004A0AEE">
              <w:rPr>
                <w:b/>
                <w:sz w:val="24"/>
                <w:szCs w:val="24"/>
              </w:rPr>
              <w:t>Conventions of Standard English</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EE4" w:rsidRPr="004A0AEE" w:rsidRDefault="009A2094" w:rsidP="00586AB9">
            <w:pPr>
              <w:pStyle w:val="NoSpacing1"/>
              <w:rPr>
                <w:rFonts w:ascii="Arial" w:hAnsi="Arial" w:cs="Arial"/>
                <w:sz w:val="24"/>
                <w:szCs w:val="24"/>
              </w:rPr>
            </w:pPr>
            <w:r w:rsidRPr="004A0AEE">
              <w:rPr>
                <w:rFonts w:ascii="Arial" w:hAnsi="Arial" w:cs="Arial"/>
                <w:sz w:val="24"/>
                <w:szCs w:val="24"/>
              </w:rPr>
              <w:t xml:space="preserve"> </w:t>
            </w:r>
            <w:r w:rsidRPr="004A0AEE">
              <w:rPr>
                <w:rFonts w:ascii="Arial" w:hAnsi="Arial" w:cs="Arial"/>
                <w:b/>
                <w:sz w:val="24"/>
                <w:szCs w:val="24"/>
              </w:rPr>
              <w:t>Citation Level 2</w:t>
            </w:r>
          </w:p>
        </w:tc>
        <w:tc>
          <w:tcPr>
            <w:tcW w:w="2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EE4" w:rsidRPr="004A0AEE" w:rsidRDefault="009A2094" w:rsidP="00586AB9">
            <w:pPr>
              <w:pStyle w:val="NoSpacing1"/>
              <w:rPr>
                <w:rFonts w:ascii="Arial" w:hAnsi="Arial" w:cs="Arial"/>
                <w:sz w:val="24"/>
                <w:szCs w:val="24"/>
              </w:rPr>
            </w:pPr>
            <w:r w:rsidRPr="004A0AEE">
              <w:rPr>
                <w:rFonts w:ascii="Arial" w:hAnsi="Arial" w:cs="Arial"/>
                <w:sz w:val="24"/>
                <w:szCs w:val="24"/>
              </w:rPr>
              <w:t xml:space="preserve"> </w:t>
            </w:r>
            <w:r w:rsidRPr="004A0AEE">
              <w:rPr>
                <w:rFonts w:ascii="Arial" w:hAnsi="Arial" w:cs="Arial"/>
                <w:b/>
                <w:sz w:val="24"/>
                <w:szCs w:val="24"/>
              </w:rPr>
              <w:t>Citation Level 3</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EE4" w:rsidRPr="004A0AEE" w:rsidRDefault="009A2094" w:rsidP="00586AB9">
            <w:pPr>
              <w:pStyle w:val="NoSpacing1"/>
              <w:rPr>
                <w:rFonts w:ascii="Arial" w:hAnsi="Arial" w:cs="Arial"/>
                <w:sz w:val="24"/>
                <w:szCs w:val="24"/>
              </w:rPr>
            </w:pPr>
            <w:r w:rsidRPr="004A0AEE">
              <w:rPr>
                <w:rFonts w:ascii="Arial" w:hAnsi="Arial" w:cs="Arial"/>
                <w:b/>
                <w:sz w:val="24"/>
                <w:szCs w:val="24"/>
              </w:rPr>
              <w:t>Score</w:t>
            </w: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43</w:t>
            </w:r>
          </w:p>
        </w:tc>
        <w:tc>
          <w:tcPr>
            <w:tcW w:w="7649" w:type="dxa"/>
            <w:tcBorders>
              <w:top w:val="single" w:sz="4" w:space="0" w:color="auto"/>
              <w:left w:val="single" w:sz="4" w:space="0" w:color="auto"/>
              <w:bottom w:val="single" w:sz="4" w:space="0" w:color="auto"/>
              <w:right w:val="single" w:sz="4" w:space="0" w:color="auto"/>
            </w:tcBorders>
          </w:tcPr>
          <w:p w:rsidR="00697289" w:rsidRPr="004F70AE" w:rsidRDefault="00697289" w:rsidP="00441039">
            <w:pPr>
              <w:widowControl w:val="0"/>
              <w:tabs>
                <w:tab w:val="left" w:pos="220"/>
                <w:tab w:val="left" w:pos="720"/>
              </w:tabs>
              <w:autoSpaceDE w:val="0"/>
              <w:autoSpaceDN w:val="0"/>
              <w:adjustRightInd w:val="0"/>
              <w:spacing w:after="213"/>
              <w:rPr>
                <w:sz w:val="24"/>
                <w:szCs w:val="24"/>
                <w:highlight w:val="yellow"/>
              </w:rPr>
            </w:pPr>
            <w:r w:rsidRPr="004F70AE">
              <w:rPr>
                <w:sz w:val="24"/>
                <w:szCs w:val="24"/>
                <w:highlight w:val="yellow"/>
              </w:rPr>
              <w:t xml:space="preserve">Demonstrate command of the conventions of standard English grammar and usage when writing or speaking. </w:t>
            </w:r>
          </w:p>
          <w:p w:rsidR="00697289" w:rsidRPr="004F70AE" w:rsidRDefault="00697289" w:rsidP="00B67364">
            <w:pPr>
              <w:pStyle w:val="ListParagraph"/>
              <w:widowControl w:val="0"/>
              <w:numPr>
                <w:ilvl w:val="0"/>
                <w:numId w:val="11"/>
              </w:numPr>
              <w:tabs>
                <w:tab w:val="left" w:pos="220"/>
                <w:tab w:val="left" w:pos="720"/>
              </w:tabs>
              <w:autoSpaceDE w:val="0"/>
              <w:autoSpaceDN w:val="0"/>
              <w:adjustRightInd w:val="0"/>
              <w:spacing w:after="213"/>
              <w:rPr>
                <w:sz w:val="24"/>
                <w:szCs w:val="24"/>
                <w:highlight w:val="yellow"/>
              </w:rPr>
            </w:pPr>
            <w:r w:rsidRPr="004F70AE">
              <w:rPr>
                <w:sz w:val="24"/>
                <w:szCs w:val="24"/>
                <w:highlight w:val="yellow"/>
              </w:rPr>
              <w:t xml:space="preserve"> Ensure that pronouns are in the proper case (subj</w:t>
            </w:r>
            <w:r w:rsidR="00A11C97" w:rsidRPr="004F70AE">
              <w:rPr>
                <w:sz w:val="24"/>
                <w:szCs w:val="24"/>
                <w:highlight w:val="yellow"/>
              </w:rPr>
              <w:t xml:space="preserve">ective, </w:t>
            </w:r>
            <w:r w:rsidR="0048378F" w:rsidRPr="004F70AE">
              <w:rPr>
                <w:sz w:val="24"/>
                <w:szCs w:val="24"/>
                <w:highlight w:val="yellow"/>
              </w:rPr>
              <w:t>objective, possessive.)</w:t>
            </w:r>
          </w:p>
          <w:p w:rsidR="00697289" w:rsidRPr="004F70AE" w:rsidRDefault="00697289" w:rsidP="00B67364">
            <w:pPr>
              <w:pStyle w:val="ListParagraph"/>
              <w:widowControl w:val="0"/>
              <w:numPr>
                <w:ilvl w:val="0"/>
                <w:numId w:val="11"/>
              </w:numPr>
              <w:tabs>
                <w:tab w:val="left" w:pos="220"/>
                <w:tab w:val="left" w:pos="720"/>
              </w:tabs>
              <w:autoSpaceDE w:val="0"/>
              <w:autoSpaceDN w:val="0"/>
              <w:adjustRightInd w:val="0"/>
              <w:spacing w:after="213"/>
              <w:rPr>
                <w:sz w:val="24"/>
                <w:szCs w:val="24"/>
                <w:highlight w:val="yellow"/>
              </w:rPr>
            </w:pPr>
            <w:r w:rsidRPr="004F70AE">
              <w:rPr>
                <w:sz w:val="24"/>
                <w:szCs w:val="24"/>
                <w:highlight w:val="yellow"/>
              </w:rPr>
              <w:t xml:space="preserve"> Use intensive pronouns (e.g., </w:t>
            </w:r>
            <w:r w:rsidRPr="004F70AE">
              <w:rPr>
                <w:i/>
                <w:iCs/>
                <w:sz w:val="24"/>
                <w:szCs w:val="24"/>
                <w:highlight w:val="yellow"/>
              </w:rPr>
              <w:t>myself, ourselves</w:t>
            </w:r>
            <w:r w:rsidR="0048378F" w:rsidRPr="004F70AE">
              <w:rPr>
                <w:sz w:val="24"/>
                <w:szCs w:val="24"/>
                <w:highlight w:val="yellow"/>
              </w:rPr>
              <w:t>.)</w:t>
            </w:r>
            <w:r w:rsidRPr="004F70AE">
              <w:rPr>
                <w:sz w:val="24"/>
                <w:szCs w:val="24"/>
                <w:highlight w:val="yellow"/>
              </w:rPr>
              <w:t xml:space="preserve"> </w:t>
            </w:r>
          </w:p>
          <w:p w:rsidR="00697289" w:rsidRPr="004F70AE" w:rsidRDefault="00697289" w:rsidP="00B67364">
            <w:pPr>
              <w:pStyle w:val="ListParagraph"/>
              <w:widowControl w:val="0"/>
              <w:numPr>
                <w:ilvl w:val="0"/>
                <w:numId w:val="11"/>
              </w:numPr>
              <w:tabs>
                <w:tab w:val="left" w:pos="220"/>
                <w:tab w:val="left" w:pos="720"/>
              </w:tabs>
              <w:autoSpaceDE w:val="0"/>
              <w:autoSpaceDN w:val="0"/>
              <w:adjustRightInd w:val="0"/>
              <w:spacing w:after="213"/>
              <w:rPr>
                <w:sz w:val="24"/>
                <w:szCs w:val="24"/>
                <w:highlight w:val="yellow"/>
              </w:rPr>
            </w:pPr>
            <w:r w:rsidRPr="004F70AE">
              <w:rPr>
                <w:sz w:val="24"/>
                <w:szCs w:val="24"/>
                <w:highlight w:val="yellow"/>
              </w:rPr>
              <w:t xml:space="preserve"> Recognize and correct inappropriate shifts</w:t>
            </w:r>
            <w:r w:rsidR="002205AE" w:rsidRPr="004F70AE">
              <w:rPr>
                <w:sz w:val="24"/>
                <w:szCs w:val="24"/>
                <w:highlight w:val="yellow"/>
              </w:rPr>
              <w:t xml:space="preserve"> in pronoun number and person.</w:t>
            </w:r>
          </w:p>
          <w:p w:rsidR="00697289" w:rsidRPr="004F70AE" w:rsidRDefault="00697289" w:rsidP="00B67364">
            <w:pPr>
              <w:pStyle w:val="ListParagraph"/>
              <w:widowControl w:val="0"/>
              <w:numPr>
                <w:ilvl w:val="0"/>
                <w:numId w:val="11"/>
              </w:numPr>
              <w:tabs>
                <w:tab w:val="left" w:pos="220"/>
                <w:tab w:val="left" w:pos="720"/>
              </w:tabs>
              <w:autoSpaceDE w:val="0"/>
              <w:autoSpaceDN w:val="0"/>
              <w:adjustRightInd w:val="0"/>
              <w:spacing w:after="213"/>
              <w:rPr>
                <w:sz w:val="24"/>
                <w:szCs w:val="24"/>
                <w:highlight w:val="yellow"/>
              </w:rPr>
            </w:pPr>
            <w:r w:rsidRPr="004F70AE">
              <w:rPr>
                <w:sz w:val="24"/>
                <w:szCs w:val="24"/>
                <w:highlight w:val="yellow"/>
              </w:rPr>
              <w:t>Recognize and correct vague pronouns (i.e., ones with unc</w:t>
            </w:r>
            <w:r w:rsidR="0048378F" w:rsidRPr="004F70AE">
              <w:rPr>
                <w:sz w:val="24"/>
                <w:szCs w:val="24"/>
                <w:highlight w:val="yellow"/>
              </w:rPr>
              <w:t>lear or ambiguous antecedents.)</w:t>
            </w:r>
            <w:r w:rsidRPr="004F70AE">
              <w:rPr>
                <w:sz w:val="24"/>
                <w:szCs w:val="24"/>
                <w:highlight w:val="yellow"/>
              </w:rPr>
              <w:t xml:space="preserve"> </w:t>
            </w:r>
          </w:p>
          <w:p w:rsidR="00290F9B" w:rsidRPr="00811CEB" w:rsidRDefault="00697289" w:rsidP="008C2D24">
            <w:pPr>
              <w:pStyle w:val="ListParagraph"/>
              <w:widowControl w:val="0"/>
              <w:numPr>
                <w:ilvl w:val="0"/>
                <w:numId w:val="11"/>
              </w:numPr>
              <w:tabs>
                <w:tab w:val="left" w:pos="220"/>
                <w:tab w:val="left" w:pos="720"/>
              </w:tabs>
              <w:autoSpaceDE w:val="0"/>
              <w:autoSpaceDN w:val="0"/>
              <w:adjustRightInd w:val="0"/>
              <w:rPr>
                <w:sz w:val="24"/>
                <w:szCs w:val="24"/>
              </w:rPr>
            </w:pPr>
            <w:r w:rsidRPr="004F70AE">
              <w:rPr>
                <w:sz w:val="24"/>
                <w:szCs w:val="24"/>
                <w:highlight w:val="yellow"/>
              </w:rPr>
              <w:t>Recognize variations from standard English</w:t>
            </w:r>
            <w:r w:rsidR="0048378F" w:rsidRPr="004F70AE">
              <w:rPr>
                <w:rFonts w:eastAsia="MS Mincho" w:hAnsi="MS Mincho"/>
                <w:sz w:val="24"/>
                <w:szCs w:val="24"/>
                <w:highlight w:val="yellow"/>
              </w:rPr>
              <w:t xml:space="preserve"> </w:t>
            </w:r>
            <w:r w:rsidRPr="004F70AE">
              <w:rPr>
                <w:sz w:val="24"/>
                <w:szCs w:val="24"/>
                <w:highlight w:val="yellow"/>
              </w:rPr>
              <w:t>in their own and others’ writing and</w:t>
            </w:r>
            <w:r w:rsidRPr="004F70AE">
              <w:rPr>
                <w:rFonts w:eastAsia="MS Mincho" w:hAnsi="MS Mincho"/>
                <w:sz w:val="24"/>
                <w:szCs w:val="24"/>
                <w:highlight w:val="yellow"/>
              </w:rPr>
              <w:t> </w:t>
            </w:r>
            <w:r w:rsidRPr="004F70AE">
              <w:rPr>
                <w:sz w:val="24"/>
                <w:szCs w:val="24"/>
                <w:highlight w:val="yellow"/>
              </w:rPr>
              <w:t>speaking, and identify and use strategies to improve expres</w:t>
            </w:r>
            <w:r w:rsidR="008266CC" w:rsidRPr="004F70AE">
              <w:rPr>
                <w:sz w:val="24"/>
                <w:szCs w:val="24"/>
                <w:highlight w:val="yellow"/>
              </w:rPr>
              <w:t>sion in conventional language.</w:t>
            </w:r>
          </w:p>
        </w:tc>
        <w:tc>
          <w:tcPr>
            <w:tcW w:w="2698" w:type="dxa"/>
            <w:shd w:val="clear" w:color="auto" w:fill="auto"/>
          </w:tcPr>
          <w:p w:rsidR="00A11C97" w:rsidRDefault="00A11C97" w:rsidP="00811CEB">
            <w:pPr>
              <w:tabs>
                <w:tab w:val="left" w:pos="312"/>
              </w:tabs>
              <w:rPr>
                <w:sz w:val="24"/>
                <w:szCs w:val="24"/>
              </w:rPr>
            </w:pPr>
          </w:p>
          <w:p w:rsidR="00A11C97" w:rsidRDefault="00A11C97" w:rsidP="00811CEB">
            <w:pPr>
              <w:tabs>
                <w:tab w:val="left" w:pos="312"/>
              </w:tabs>
              <w:rPr>
                <w:sz w:val="24"/>
                <w:szCs w:val="24"/>
              </w:rPr>
            </w:pPr>
          </w:p>
          <w:p w:rsidR="00A11C97" w:rsidRDefault="00A11C97" w:rsidP="00811CEB">
            <w:pPr>
              <w:tabs>
                <w:tab w:val="left" w:pos="312"/>
              </w:tabs>
              <w:rPr>
                <w:sz w:val="24"/>
                <w:szCs w:val="24"/>
              </w:rPr>
            </w:pPr>
          </w:p>
          <w:p w:rsidR="00811CEB" w:rsidRPr="00AB7048" w:rsidRDefault="00811CEB" w:rsidP="00811CEB">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811CEB" w:rsidRPr="00AB7048" w:rsidRDefault="00811CEB" w:rsidP="00811CEB">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A11C97" w:rsidRDefault="00811CEB" w:rsidP="00811CEB">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811CEB" w:rsidRPr="00AB7048" w:rsidRDefault="00811CEB" w:rsidP="00811CEB">
            <w:pPr>
              <w:tabs>
                <w:tab w:val="left" w:pos="312"/>
              </w:tabs>
              <w:rPr>
                <w:sz w:val="24"/>
                <w:szCs w:val="24"/>
              </w:rPr>
            </w:pPr>
            <w:r w:rsidRPr="00AB7048">
              <w:rPr>
                <w:sz w:val="24"/>
                <w:szCs w:val="24"/>
              </w:rPr>
              <w:t>d.</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811CEB" w:rsidRPr="00AB7048" w:rsidRDefault="00811CEB" w:rsidP="00811CEB">
            <w:pPr>
              <w:tabs>
                <w:tab w:val="left" w:pos="312"/>
              </w:tabs>
              <w:rPr>
                <w:sz w:val="24"/>
                <w:szCs w:val="24"/>
              </w:rPr>
            </w:pPr>
            <w:r w:rsidRPr="00AB7048">
              <w:rPr>
                <w:sz w:val="24"/>
                <w:szCs w:val="24"/>
              </w:rPr>
              <w:t>e.</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697289" w:rsidRPr="004A0AEE" w:rsidRDefault="00697289" w:rsidP="00697289">
            <w:pPr>
              <w:rPr>
                <w:sz w:val="24"/>
                <w:szCs w:val="24"/>
              </w:rPr>
            </w:pPr>
          </w:p>
        </w:tc>
        <w:tc>
          <w:tcPr>
            <w:tcW w:w="2882" w:type="dxa"/>
            <w:shd w:val="clear" w:color="auto" w:fill="auto"/>
          </w:tcPr>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A11C97" w:rsidRDefault="00A11C97" w:rsidP="00A11C97">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d.</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e.</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697289" w:rsidRPr="004A0AEE" w:rsidRDefault="00697289" w:rsidP="00697289">
            <w:pPr>
              <w:rPr>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697289" w:rsidRDefault="002C52C5" w:rsidP="00F843EE">
            <w:pPr>
              <w:pStyle w:val="NoSpacing1"/>
              <w:rPr>
                <w:rFonts w:ascii="Arial" w:hAnsi="Arial" w:cs="Arial"/>
                <w:sz w:val="24"/>
                <w:szCs w:val="24"/>
              </w:rPr>
            </w:pPr>
            <w:r>
              <w:rPr>
                <w:rFonts w:ascii="Arial" w:hAnsi="Arial" w:cs="Arial"/>
                <w:sz w:val="24"/>
                <w:szCs w:val="24"/>
              </w:rPr>
              <w:t>a___</w:t>
            </w:r>
          </w:p>
          <w:p w:rsidR="002C52C5" w:rsidRDefault="002C52C5" w:rsidP="00F843EE">
            <w:pPr>
              <w:pStyle w:val="NoSpacing1"/>
              <w:rPr>
                <w:rFonts w:ascii="Arial" w:hAnsi="Arial" w:cs="Arial"/>
                <w:sz w:val="24"/>
                <w:szCs w:val="24"/>
              </w:rPr>
            </w:pPr>
            <w:r>
              <w:rPr>
                <w:rFonts w:ascii="Arial" w:hAnsi="Arial" w:cs="Arial"/>
                <w:sz w:val="24"/>
                <w:szCs w:val="24"/>
              </w:rPr>
              <w:t>b___</w:t>
            </w:r>
          </w:p>
          <w:p w:rsidR="002C52C5" w:rsidRDefault="002C52C5" w:rsidP="00F843EE">
            <w:pPr>
              <w:pStyle w:val="NoSpacing1"/>
              <w:rPr>
                <w:rFonts w:ascii="Arial" w:hAnsi="Arial" w:cs="Arial"/>
                <w:sz w:val="24"/>
                <w:szCs w:val="24"/>
              </w:rPr>
            </w:pPr>
            <w:r>
              <w:rPr>
                <w:rFonts w:ascii="Arial" w:hAnsi="Arial" w:cs="Arial"/>
                <w:sz w:val="24"/>
                <w:szCs w:val="24"/>
              </w:rPr>
              <w:t>c___</w:t>
            </w:r>
          </w:p>
          <w:p w:rsidR="002C52C5" w:rsidRDefault="002C52C5" w:rsidP="00F843EE">
            <w:pPr>
              <w:pStyle w:val="NoSpacing1"/>
              <w:rPr>
                <w:rFonts w:ascii="Arial" w:hAnsi="Arial" w:cs="Arial"/>
                <w:sz w:val="24"/>
                <w:szCs w:val="24"/>
              </w:rPr>
            </w:pPr>
            <w:r>
              <w:rPr>
                <w:rFonts w:ascii="Arial" w:hAnsi="Arial" w:cs="Arial"/>
                <w:sz w:val="24"/>
                <w:szCs w:val="24"/>
              </w:rPr>
              <w:t>d___</w:t>
            </w:r>
          </w:p>
          <w:p w:rsidR="002C52C5" w:rsidRDefault="002C52C5" w:rsidP="00F843EE">
            <w:pPr>
              <w:pStyle w:val="NoSpacing1"/>
              <w:rPr>
                <w:rFonts w:ascii="Arial" w:hAnsi="Arial" w:cs="Arial"/>
                <w:sz w:val="24"/>
                <w:szCs w:val="24"/>
              </w:rPr>
            </w:pPr>
            <w:r>
              <w:rPr>
                <w:rFonts w:ascii="Arial" w:hAnsi="Arial" w:cs="Arial"/>
                <w:sz w:val="24"/>
                <w:szCs w:val="24"/>
              </w:rPr>
              <w:t>e___</w:t>
            </w:r>
          </w:p>
          <w:p w:rsidR="002C52C5" w:rsidRDefault="002C52C5" w:rsidP="00F843EE">
            <w:pPr>
              <w:pStyle w:val="NoSpacing1"/>
              <w:rPr>
                <w:rFonts w:ascii="Arial" w:hAnsi="Arial" w:cs="Arial"/>
                <w:sz w:val="24"/>
                <w:szCs w:val="24"/>
              </w:rPr>
            </w:pPr>
          </w:p>
          <w:p w:rsidR="002C52C5" w:rsidRPr="004A0AEE" w:rsidRDefault="002C52C5" w:rsidP="00F843EE">
            <w:pPr>
              <w:pStyle w:val="NoSpacing1"/>
              <w:rPr>
                <w:rFonts w:ascii="Arial" w:hAnsi="Arial" w:cs="Arial"/>
                <w:sz w:val="24"/>
                <w:szCs w:val="24"/>
              </w:rPr>
            </w:pPr>
          </w:p>
        </w:tc>
      </w:tr>
      <w:tr w:rsidR="00DE0485" w:rsidRPr="004A0AEE" w:rsidTr="00811CEB">
        <w:trPr>
          <w:gridAfter w:val="3"/>
          <w:wAfter w:w="13155" w:type="dxa"/>
          <w:trHeight w:val="288"/>
        </w:trPr>
        <w:tc>
          <w:tcPr>
            <w:tcW w:w="558" w:type="dxa"/>
            <w:tcBorders>
              <w:top w:val="single" w:sz="4" w:space="0" w:color="auto"/>
              <w:left w:val="single" w:sz="4" w:space="0" w:color="auto"/>
              <w:bottom w:val="single" w:sz="4" w:space="0" w:color="auto"/>
              <w:right w:val="single" w:sz="4" w:space="0" w:color="auto"/>
            </w:tcBorders>
            <w:vAlign w:val="center"/>
          </w:tcPr>
          <w:p w:rsidR="00DE0485" w:rsidRPr="004A0AEE" w:rsidRDefault="00DE0485" w:rsidP="00BA7E6A">
            <w:pPr>
              <w:pStyle w:val="NoSpacing1"/>
              <w:jc w:val="center"/>
              <w:rPr>
                <w:rFonts w:ascii="Arial" w:hAnsi="Arial" w:cs="Arial"/>
                <w:b/>
                <w:sz w:val="24"/>
                <w:szCs w:val="24"/>
              </w:rPr>
            </w:pPr>
            <w:r w:rsidRPr="004A0AEE">
              <w:rPr>
                <w:rFonts w:ascii="Arial" w:hAnsi="Arial" w:cs="Arial"/>
                <w:b/>
                <w:sz w:val="24"/>
                <w:szCs w:val="24"/>
              </w:rPr>
              <w:t>44</w:t>
            </w:r>
          </w:p>
        </w:tc>
        <w:tc>
          <w:tcPr>
            <w:tcW w:w="7649" w:type="dxa"/>
            <w:tcBorders>
              <w:top w:val="single" w:sz="4" w:space="0" w:color="auto"/>
              <w:left w:val="single" w:sz="4" w:space="0" w:color="auto"/>
              <w:bottom w:val="single" w:sz="4" w:space="0" w:color="auto"/>
              <w:right w:val="single" w:sz="4" w:space="0" w:color="auto"/>
            </w:tcBorders>
          </w:tcPr>
          <w:p w:rsidR="00DE0485" w:rsidRPr="004F70AE" w:rsidRDefault="00DE0485" w:rsidP="00441039">
            <w:pPr>
              <w:widowControl w:val="0"/>
              <w:tabs>
                <w:tab w:val="left" w:pos="220"/>
                <w:tab w:val="left" w:pos="720"/>
              </w:tabs>
              <w:autoSpaceDE w:val="0"/>
              <w:autoSpaceDN w:val="0"/>
              <w:adjustRightInd w:val="0"/>
              <w:spacing w:after="213"/>
              <w:rPr>
                <w:sz w:val="24"/>
                <w:szCs w:val="24"/>
                <w:highlight w:val="yellow"/>
              </w:rPr>
            </w:pPr>
            <w:r w:rsidRPr="004F70AE">
              <w:rPr>
                <w:sz w:val="24"/>
                <w:szCs w:val="24"/>
                <w:highlight w:val="yellow"/>
              </w:rPr>
              <w:t xml:space="preserve">Demonstrate command of the conventions of standard English capitalization, punctuation, and spelling when writing. </w:t>
            </w:r>
          </w:p>
          <w:p w:rsidR="00DE0485" w:rsidRPr="004F70AE" w:rsidRDefault="00DE0485" w:rsidP="00A11C97">
            <w:pPr>
              <w:pStyle w:val="ListParagraph"/>
              <w:widowControl w:val="0"/>
              <w:numPr>
                <w:ilvl w:val="0"/>
                <w:numId w:val="20"/>
              </w:numPr>
              <w:tabs>
                <w:tab w:val="left" w:pos="220"/>
                <w:tab w:val="left" w:pos="720"/>
              </w:tabs>
              <w:autoSpaceDE w:val="0"/>
              <w:autoSpaceDN w:val="0"/>
              <w:adjustRightInd w:val="0"/>
              <w:rPr>
                <w:sz w:val="24"/>
                <w:szCs w:val="24"/>
                <w:highlight w:val="yellow"/>
              </w:rPr>
            </w:pPr>
            <w:r w:rsidRPr="004F70AE">
              <w:rPr>
                <w:sz w:val="24"/>
                <w:szCs w:val="24"/>
                <w:highlight w:val="yellow"/>
              </w:rPr>
              <w:t xml:space="preserve"> Use punctuation (commas, parentheses, dashes) to set off nonrestrictive/parenthetical elements.</w:t>
            </w:r>
          </w:p>
          <w:p w:rsidR="00DE0485" w:rsidRPr="004A0AEE" w:rsidRDefault="00DE0485" w:rsidP="00A11C97">
            <w:pPr>
              <w:pStyle w:val="ListParagraph"/>
              <w:widowControl w:val="0"/>
              <w:numPr>
                <w:ilvl w:val="0"/>
                <w:numId w:val="20"/>
              </w:numPr>
              <w:tabs>
                <w:tab w:val="left" w:pos="220"/>
                <w:tab w:val="left" w:pos="720"/>
              </w:tabs>
              <w:autoSpaceDE w:val="0"/>
              <w:autoSpaceDN w:val="0"/>
              <w:adjustRightInd w:val="0"/>
              <w:rPr>
                <w:sz w:val="24"/>
                <w:szCs w:val="24"/>
              </w:rPr>
            </w:pPr>
            <w:r w:rsidRPr="004F70AE">
              <w:rPr>
                <w:sz w:val="24"/>
                <w:szCs w:val="24"/>
                <w:highlight w:val="yellow"/>
              </w:rPr>
              <w:t xml:space="preserve"> Spell correctly.</w:t>
            </w:r>
            <w:r w:rsidRPr="004A0AEE">
              <w:rPr>
                <w:sz w:val="24"/>
                <w:szCs w:val="24"/>
              </w:rPr>
              <w:t xml:space="preserve"> </w:t>
            </w:r>
          </w:p>
        </w:tc>
        <w:tc>
          <w:tcPr>
            <w:tcW w:w="2698" w:type="dxa"/>
            <w:shd w:val="clear" w:color="auto" w:fill="auto"/>
          </w:tcPr>
          <w:p w:rsidR="00A11C97" w:rsidRDefault="00A11C97"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DE0485" w:rsidRPr="004A0AEE" w:rsidRDefault="00DE0485" w:rsidP="002205AE">
            <w:pPr>
              <w:rPr>
                <w:sz w:val="24"/>
                <w:szCs w:val="24"/>
              </w:rPr>
            </w:pPr>
          </w:p>
        </w:tc>
        <w:tc>
          <w:tcPr>
            <w:tcW w:w="2882" w:type="dxa"/>
            <w:shd w:val="clear" w:color="auto" w:fill="auto"/>
          </w:tcPr>
          <w:p w:rsidR="00A11C97" w:rsidRDefault="00A11C97"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DE0485" w:rsidRPr="004A0AEE" w:rsidRDefault="00DE0485" w:rsidP="002205AE">
            <w:pPr>
              <w:rPr>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E0485" w:rsidRDefault="002C52C5" w:rsidP="00F843EE">
            <w:pPr>
              <w:pStyle w:val="NoSpacing1"/>
              <w:rPr>
                <w:rFonts w:ascii="Arial" w:hAnsi="Arial" w:cs="Arial"/>
                <w:sz w:val="24"/>
                <w:szCs w:val="24"/>
              </w:rPr>
            </w:pPr>
            <w:r>
              <w:rPr>
                <w:rFonts w:ascii="Arial" w:hAnsi="Arial" w:cs="Arial"/>
                <w:sz w:val="24"/>
                <w:szCs w:val="24"/>
              </w:rPr>
              <w:t>a___</w:t>
            </w:r>
          </w:p>
          <w:p w:rsidR="002C52C5" w:rsidRDefault="002C52C5" w:rsidP="00F843EE">
            <w:pPr>
              <w:pStyle w:val="NoSpacing1"/>
              <w:rPr>
                <w:rFonts w:ascii="Arial" w:hAnsi="Arial" w:cs="Arial"/>
                <w:sz w:val="24"/>
                <w:szCs w:val="24"/>
              </w:rPr>
            </w:pPr>
            <w:r>
              <w:rPr>
                <w:rFonts w:ascii="Arial" w:hAnsi="Arial" w:cs="Arial"/>
                <w:sz w:val="24"/>
                <w:szCs w:val="24"/>
              </w:rPr>
              <w:t>b___</w:t>
            </w:r>
          </w:p>
          <w:p w:rsidR="002C52C5" w:rsidRDefault="002C52C5" w:rsidP="00F843EE">
            <w:pPr>
              <w:pStyle w:val="NoSpacing1"/>
              <w:rPr>
                <w:rFonts w:ascii="Arial" w:hAnsi="Arial" w:cs="Arial"/>
                <w:sz w:val="24"/>
                <w:szCs w:val="24"/>
              </w:rPr>
            </w:pPr>
          </w:p>
          <w:p w:rsidR="002C52C5" w:rsidRPr="004A0AEE" w:rsidRDefault="002C52C5" w:rsidP="00F843EE">
            <w:pPr>
              <w:pStyle w:val="NoSpacing1"/>
              <w:rPr>
                <w:rFonts w:ascii="Arial" w:hAnsi="Arial" w:cs="Arial"/>
                <w:sz w:val="24"/>
                <w:szCs w:val="24"/>
              </w:rPr>
            </w:pPr>
          </w:p>
        </w:tc>
      </w:tr>
      <w:tr w:rsidR="001D6EE4" w:rsidRPr="004A0AEE" w:rsidTr="00811CEB">
        <w:trPr>
          <w:gridAfter w:val="3"/>
          <w:wAfter w:w="13155" w:type="dxa"/>
          <w:cantSplit/>
          <w:trHeight w:val="359"/>
        </w:trPr>
        <w:tc>
          <w:tcPr>
            <w:tcW w:w="558" w:type="dxa"/>
            <w:shd w:val="clear" w:color="auto" w:fill="D9D9D9"/>
            <w:vAlign w:val="center"/>
          </w:tcPr>
          <w:p w:rsidR="001D6EE4" w:rsidRPr="004A0AEE" w:rsidRDefault="001D6EE4" w:rsidP="00201053">
            <w:pPr>
              <w:ind w:left="-90" w:right="-107"/>
              <w:jc w:val="center"/>
              <w:rPr>
                <w:b/>
                <w:sz w:val="24"/>
                <w:szCs w:val="24"/>
              </w:rPr>
            </w:pPr>
          </w:p>
        </w:tc>
        <w:tc>
          <w:tcPr>
            <w:tcW w:w="7649" w:type="dxa"/>
            <w:shd w:val="clear" w:color="auto" w:fill="D9D9D9"/>
            <w:vAlign w:val="center"/>
          </w:tcPr>
          <w:p w:rsidR="001D6EE4" w:rsidRPr="004A0AEE" w:rsidRDefault="001D6EE4" w:rsidP="008C2D24">
            <w:pPr>
              <w:widowControl w:val="0"/>
              <w:autoSpaceDE w:val="0"/>
              <w:autoSpaceDN w:val="0"/>
              <w:adjustRightInd w:val="0"/>
              <w:rPr>
                <w:b/>
                <w:sz w:val="24"/>
                <w:szCs w:val="24"/>
              </w:rPr>
            </w:pPr>
            <w:r w:rsidRPr="004A0AEE">
              <w:rPr>
                <w:b/>
                <w:sz w:val="24"/>
                <w:szCs w:val="24"/>
              </w:rPr>
              <w:t>Knowledge of Language</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EE4" w:rsidRPr="004A0AEE" w:rsidRDefault="009A2094" w:rsidP="00201053">
            <w:pPr>
              <w:jc w:val="center"/>
              <w:rPr>
                <w:b/>
                <w:sz w:val="24"/>
                <w:szCs w:val="24"/>
              </w:rPr>
            </w:pPr>
            <w:r w:rsidRPr="004A0AEE">
              <w:rPr>
                <w:b/>
                <w:sz w:val="24"/>
                <w:szCs w:val="24"/>
              </w:rPr>
              <w:t>Citation Level 2</w:t>
            </w:r>
          </w:p>
        </w:tc>
        <w:tc>
          <w:tcPr>
            <w:tcW w:w="2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EE4" w:rsidRPr="004A0AEE" w:rsidRDefault="009A2094" w:rsidP="009A2094">
            <w:pPr>
              <w:rPr>
                <w:b/>
                <w:sz w:val="24"/>
                <w:szCs w:val="24"/>
              </w:rPr>
            </w:pPr>
            <w:r w:rsidRPr="004A0AEE">
              <w:rPr>
                <w:b/>
                <w:sz w:val="24"/>
                <w:szCs w:val="24"/>
              </w:rPr>
              <w:t xml:space="preserve">              Citation Level 3</w:t>
            </w:r>
          </w:p>
        </w:tc>
        <w:tc>
          <w:tcPr>
            <w:tcW w:w="989" w:type="dxa"/>
            <w:shd w:val="clear" w:color="auto" w:fill="D9D9D9"/>
          </w:tcPr>
          <w:p w:rsidR="001D6EE4" w:rsidRPr="004A0AEE" w:rsidRDefault="009A2094" w:rsidP="00586AB9">
            <w:pPr>
              <w:rPr>
                <w:b/>
                <w:sz w:val="24"/>
                <w:szCs w:val="24"/>
              </w:rPr>
            </w:pPr>
            <w:r w:rsidRPr="004A0AEE">
              <w:rPr>
                <w:b/>
                <w:sz w:val="24"/>
                <w:szCs w:val="24"/>
              </w:rPr>
              <w:t>Score</w:t>
            </w:r>
          </w:p>
        </w:tc>
      </w:tr>
      <w:tr w:rsidR="00697289" w:rsidRPr="004A0AEE" w:rsidTr="00811CEB">
        <w:trPr>
          <w:gridAfter w:val="3"/>
          <w:wAfter w:w="13155" w:type="dxa"/>
          <w:cantSplit/>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8266CC" w:rsidP="00BA7E6A">
            <w:pPr>
              <w:ind w:left="-90" w:right="-107"/>
              <w:jc w:val="center"/>
              <w:rPr>
                <w:b/>
                <w:sz w:val="24"/>
                <w:szCs w:val="24"/>
              </w:rPr>
            </w:pPr>
            <w:r w:rsidRPr="004A0AEE">
              <w:rPr>
                <w:b/>
                <w:sz w:val="24"/>
                <w:szCs w:val="24"/>
              </w:rPr>
              <w:t>45</w:t>
            </w:r>
          </w:p>
        </w:tc>
        <w:tc>
          <w:tcPr>
            <w:tcW w:w="7649"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441039">
            <w:pPr>
              <w:widowControl w:val="0"/>
              <w:autoSpaceDE w:val="0"/>
              <w:autoSpaceDN w:val="0"/>
              <w:adjustRightInd w:val="0"/>
              <w:spacing w:after="240"/>
              <w:rPr>
                <w:sz w:val="24"/>
                <w:szCs w:val="24"/>
              </w:rPr>
            </w:pPr>
            <w:r w:rsidRPr="004A0AEE">
              <w:rPr>
                <w:sz w:val="24"/>
                <w:szCs w:val="24"/>
              </w:rPr>
              <w:t>Use knowledge of language and its conventions when writing, speaking, reading, or listening.</w:t>
            </w:r>
          </w:p>
          <w:p w:rsidR="00697289" w:rsidRPr="004A0AEE" w:rsidRDefault="00697289" w:rsidP="00A11C97">
            <w:pPr>
              <w:pStyle w:val="ListParagraph"/>
              <w:widowControl w:val="0"/>
              <w:numPr>
                <w:ilvl w:val="0"/>
                <w:numId w:val="21"/>
              </w:numPr>
              <w:tabs>
                <w:tab w:val="left" w:pos="220"/>
                <w:tab w:val="left" w:pos="720"/>
              </w:tabs>
              <w:autoSpaceDE w:val="0"/>
              <w:autoSpaceDN w:val="0"/>
              <w:adjustRightInd w:val="0"/>
              <w:spacing w:after="213"/>
              <w:rPr>
                <w:sz w:val="24"/>
                <w:szCs w:val="24"/>
              </w:rPr>
            </w:pPr>
            <w:r w:rsidRPr="004A0AEE">
              <w:rPr>
                <w:sz w:val="24"/>
                <w:szCs w:val="24"/>
              </w:rPr>
              <w:t xml:space="preserve"> Vary sentence patterns for meaning, reader</w:t>
            </w:r>
            <w:r w:rsidR="008266CC" w:rsidRPr="004A0AEE">
              <w:rPr>
                <w:sz w:val="24"/>
                <w:szCs w:val="24"/>
              </w:rPr>
              <w:t>/ listener interest, and style.</w:t>
            </w:r>
            <w:r w:rsidRPr="004A0AEE">
              <w:rPr>
                <w:sz w:val="24"/>
                <w:szCs w:val="24"/>
              </w:rPr>
              <w:t xml:space="preserve"> </w:t>
            </w:r>
          </w:p>
          <w:p w:rsidR="00697289" w:rsidRPr="004A0AEE" w:rsidRDefault="00697289" w:rsidP="008C2D24">
            <w:pPr>
              <w:pStyle w:val="ListParagraph"/>
              <w:widowControl w:val="0"/>
              <w:numPr>
                <w:ilvl w:val="0"/>
                <w:numId w:val="21"/>
              </w:numPr>
              <w:tabs>
                <w:tab w:val="left" w:pos="220"/>
                <w:tab w:val="left" w:pos="720"/>
              </w:tabs>
              <w:autoSpaceDE w:val="0"/>
              <w:autoSpaceDN w:val="0"/>
              <w:adjustRightInd w:val="0"/>
              <w:rPr>
                <w:sz w:val="24"/>
                <w:szCs w:val="24"/>
              </w:rPr>
            </w:pPr>
            <w:r w:rsidRPr="004A0AEE">
              <w:rPr>
                <w:sz w:val="24"/>
                <w:szCs w:val="24"/>
              </w:rPr>
              <w:t xml:space="preserve"> Maintain consistency in style and tone.</w:t>
            </w:r>
          </w:p>
        </w:tc>
        <w:tc>
          <w:tcPr>
            <w:tcW w:w="2698" w:type="dxa"/>
            <w:tcBorders>
              <w:top w:val="single" w:sz="4" w:space="0" w:color="auto"/>
              <w:left w:val="single" w:sz="4" w:space="0" w:color="auto"/>
              <w:bottom w:val="single" w:sz="4" w:space="0" w:color="auto"/>
              <w:right w:val="single" w:sz="4" w:space="0" w:color="auto"/>
            </w:tcBorders>
          </w:tcPr>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697289" w:rsidRPr="004A0AEE" w:rsidRDefault="00697289" w:rsidP="00697289">
            <w:pPr>
              <w:rPr>
                <w:sz w:val="24"/>
                <w:szCs w:val="24"/>
              </w:rPr>
            </w:pPr>
          </w:p>
        </w:tc>
        <w:tc>
          <w:tcPr>
            <w:tcW w:w="2882" w:type="dxa"/>
            <w:tcBorders>
              <w:top w:val="single" w:sz="4" w:space="0" w:color="auto"/>
              <w:left w:val="single" w:sz="4" w:space="0" w:color="auto"/>
              <w:bottom w:val="single" w:sz="4" w:space="0" w:color="auto"/>
              <w:right w:val="single" w:sz="4" w:space="0" w:color="auto"/>
            </w:tcBorders>
          </w:tcPr>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697289" w:rsidRPr="004A0AEE" w:rsidRDefault="00697289" w:rsidP="00697289">
            <w:pPr>
              <w:rPr>
                <w:sz w:val="24"/>
                <w:szCs w:val="24"/>
              </w:rPr>
            </w:pPr>
          </w:p>
        </w:tc>
        <w:tc>
          <w:tcPr>
            <w:tcW w:w="989" w:type="dxa"/>
            <w:shd w:val="clear" w:color="auto" w:fill="auto"/>
          </w:tcPr>
          <w:p w:rsidR="002C52C5" w:rsidRDefault="002C52C5" w:rsidP="00201053">
            <w:pPr>
              <w:jc w:val="center"/>
              <w:rPr>
                <w:b/>
                <w:sz w:val="24"/>
                <w:szCs w:val="24"/>
              </w:rPr>
            </w:pPr>
          </w:p>
          <w:p w:rsidR="002C52C5" w:rsidRDefault="002C52C5" w:rsidP="00201053">
            <w:pPr>
              <w:jc w:val="center"/>
              <w:rPr>
                <w:b/>
                <w:sz w:val="24"/>
                <w:szCs w:val="24"/>
              </w:rPr>
            </w:pPr>
          </w:p>
          <w:p w:rsidR="002C52C5" w:rsidRPr="002C52C5" w:rsidRDefault="002C52C5" w:rsidP="00201053">
            <w:pPr>
              <w:jc w:val="center"/>
              <w:rPr>
                <w:sz w:val="24"/>
                <w:szCs w:val="24"/>
              </w:rPr>
            </w:pPr>
            <w:r w:rsidRPr="002C52C5">
              <w:rPr>
                <w:sz w:val="24"/>
                <w:szCs w:val="24"/>
              </w:rPr>
              <w:t>a___</w:t>
            </w:r>
          </w:p>
          <w:p w:rsidR="00697289" w:rsidRPr="004A0AEE" w:rsidRDefault="002C52C5" w:rsidP="00201053">
            <w:pPr>
              <w:jc w:val="center"/>
              <w:rPr>
                <w:b/>
                <w:sz w:val="24"/>
                <w:szCs w:val="24"/>
              </w:rPr>
            </w:pPr>
            <w:r w:rsidRPr="002C52C5">
              <w:rPr>
                <w:sz w:val="24"/>
                <w:szCs w:val="24"/>
              </w:rPr>
              <w:t>b___</w:t>
            </w:r>
            <w:r w:rsidR="00697289" w:rsidRPr="002C52C5">
              <w:rPr>
                <w:sz w:val="24"/>
                <w:szCs w:val="24"/>
              </w:rPr>
              <w:t xml:space="preserve"> </w:t>
            </w:r>
          </w:p>
        </w:tc>
      </w:tr>
      <w:tr w:rsidR="001D6EE4" w:rsidRPr="004A0AEE" w:rsidTr="00811CEB">
        <w:trPr>
          <w:gridAfter w:val="3"/>
          <w:wAfter w:w="13155" w:type="dxa"/>
          <w:cantSplit/>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1D6EE4" w:rsidP="00BA7E6A">
            <w:pPr>
              <w:ind w:left="-90" w:right="-107"/>
              <w:jc w:val="center"/>
              <w:rPr>
                <w:b/>
                <w:sz w:val="24"/>
                <w:szCs w:val="24"/>
              </w:rPr>
            </w:pPr>
          </w:p>
        </w:tc>
        <w:tc>
          <w:tcPr>
            <w:tcW w:w="7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1D6EE4" w:rsidP="008C2D24">
            <w:pPr>
              <w:widowControl w:val="0"/>
              <w:autoSpaceDE w:val="0"/>
              <w:autoSpaceDN w:val="0"/>
              <w:adjustRightInd w:val="0"/>
              <w:rPr>
                <w:b/>
                <w:sz w:val="24"/>
                <w:szCs w:val="24"/>
              </w:rPr>
            </w:pPr>
            <w:r w:rsidRPr="004A0AEE">
              <w:rPr>
                <w:b/>
                <w:sz w:val="24"/>
                <w:szCs w:val="24"/>
              </w:rPr>
              <w:t>Vocabulary Acquisition and Use</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EE4" w:rsidRPr="004A0AEE" w:rsidRDefault="009A2094" w:rsidP="00B54EB6">
            <w:pPr>
              <w:jc w:val="center"/>
              <w:rPr>
                <w:b/>
                <w:sz w:val="24"/>
                <w:szCs w:val="24"/>
              </w:rPr>
            </w:pPr>
            <w:r w:rsidRPr="004A0AEE">
              <w:rPr>
                <w:b/>
                <w:sz w:val="24"/>
                <w:szCs w:val="24"/>
              </w:rPr>
              <w:t>Citation Level 2</w:t>
            </w:r>
          </w:p>
        </w:tc>
        <w:tc>
          <w:tcPr>
            <w:tcW w:w="2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6EE4" w:rsidRPr="004A0AEE" w:rsidRDefault="009A2094" w:rsidP="00B54EB6">
            <w:pPr>
              <w:jc w:val="center"/>
              <w:rPr>
                <w:b/>
                <w:sz w:val="24"/>
                <w:szCs w:val="24"/>
              </w:rPr>
            </w:pPr>
            <w:r w:rsidRPr="004A0AEE">
              <w:rPr>
                <w:b/>
                <w:sz w:val="24"/>
                <w:szCs w:val="24"/>
              </w:rPr>
              <w:t>Citation Level 3</w:t>
            </w:r>
          </w:p>
        </w:tc>
        <w:tc>
          <w:tcPr>
            <w:tcW w:w="989" w:type="dxa"/>
            <w:shd w:val="clear" w:color="auto" w:fill="D9D9D9" w:themeFill="background1" w:themeFillShade="D9"/>
          </w:tcPr>
          <w:p w:rsidR="001D6EE4" w:rsidRPr="004A0AEE" w:rsidRDefault="009A2094" w:rsidP="00201053">
            <w:pPr>
              <w:jc w:val="center"/>
              <w:rPr>
                <w:b/>
                <w:sz w:val="24"/>
                <w:szCs w:val="24"/>
              </w:rPr>
            </w:pPr>
            <w:r w:rsidRPr="004A0AEE">
              <w:rPr>
                <w:b/>
                <w:sz w:val="24"/>
                <w:szCs w:val="24"/>
              </w:rPr>
              <w:t>Score</w:t>
            </w:r>
          </w:p>
        </w:tc>
      </w:tr>
      <w:tr w:rsidR="00697289" w:rsidRPr="004A0AEE" w:rsidTr="00811CEB">
        <w:trPr>
          <w:gridAfter w:val="3"/>
          <w:wAfter w:w="13155" w:type="dxa"/>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8266CC" w:rsidP="00BA7E6A">
            <w:pPr>
              <w:pStyle w:val="NoSpacing1"/>
              <w:jc w:val="center"/>
              <w:rPr>
                <w:rFonts w:ascii="Arial" w:hAnsi="Arial" w:cs="Arial"/>
                <w:b/>
                <w:sz w:val="24"/>
                <w:szCs w:val="24"/>
              </w:rPr>
            </w:pPr>
            <w:r w:rsidRPr="004A0AEE">
              <w:rPr>
                <w:rFonts w:ascii="Arial" w:hAnsi="Arial" w:cs="Arial"/>
                <w:b/>
                <w:sz w:val="24"/>
                <w:szCs w:val="24"/>
              </w:rPr>
              <w:t>46</w:t>
            </w:r>
          </w:p>
        </w:tc>
        <w:tc>
          <w:tcPr>
            <w:tcW w:w="7649" w:type="dxa"/>
            <w:tcBorders>
              <w:top w:val="single" w:sz="4" w:space="0" w:color="auto"/>
              <w:left w:val="single" w:sz="4" w:space="0" w:color="auto"/>
              <w:bottom w:val="single" w:sz="4" w:space="0" w:color="auto"/>
              <w:right w:val="single" w:sz="4" w:space="0" w:color="auto"/>
            </w:tcBorders>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Determine or clarify the meaning of unknown and multiple-meaning words and phrases based on </w:t>
            </w:r>
            <w:r w:rsidRPr="004A0AEE">
              <w:rPr>
                <w:i/>
                <w:iCs/>
                <w:sz w:val="24"/>
                <w:szCs w:val="24"/>
              </w:rPr>
              <w:t>grade 6 reading and content</w:t>
            </w:r>
            <w:r w:rsidRPr="004A0AEE">
              <w:rPr>
                <w:sz w:val="24"/>
                <w:szCs w:val="24"/>
              </w:rPr>
              <w:t xml:space="preserve">, choosing flexibly from a range of strategies.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F843EE">
            <w:pPr>
              <w:pStyle w:val="NoSpacing1"/>
              <w:rPr>
                <w:rFonts w:ascii="Arial" w:hAnsi="Arial" w:cs="Arial"/>
                <w:sz w:val="24"/>
                <w:szCs w:val="24"/>
              </w:rPr>
            </w:pPr>
          </w:p>
        </w:tc>
      </w:tr>
      <w:tr w:rsidR="00697289" w:rsidRPr="004A0AEE" w:rsidTr="00811CEB">
        <w:trPr>
          <w:gridAfter w:val="3"/>
          <w:wAfter w:w="13155" w:type="dxa"/>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8266CC" w:rsidP="00BA7E6A">
            <w:pPr>
              <w:pStyle w:val="NoSpacing1"/>
              <w:jc w:val="center"/>
              <w:rPr>
                <w:rFonts w:ascii="Arial" w:hAnsi="Arial" w:cs="Arial"/>
                <w:b/>
                <w:sz w:val="24"/>
                <w:szCs w:val="24"/>
              </w:rPr>
            </w:pPr>
            <w:r w:rsidRPr="004A0AEE">
              <w:rPr>
                <w:rFonts w:ascii="Arial" w:hAnsi="Arial" w:cs="Arial"/>
                <w:b/>
                <w:sz w:val="24"/>
                <w:szCs w:val="24"/>
              </w:rPr>
              <w:t>47</w:t>
            </w:r>
          </w:p>
        </w:tc>
        <w:tc>
          <w:tcPr>
            <w:tcW w:w="7649" w:type="dxa"/>
            <w:tcBorders>
              <w:top w:val="single" w:sz="4" w:space="0" w:color="auto"/>
              <w:left w:val="single" w:sz="4" w:space="0" w:color="auto"/>
              <w:bottom w:val="single" w:sz="4" w:space="0" w:color="auto"/>
              <w:right w:val="single" w:sz="4" w:space="0" w:color="auto"/>
            </w:tcBorders>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Use context (e.g., the overall meaning of a sentence or paragraph; a word’s position or function in a sentence) as a clue to the meaning of a word or phrase.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F843EE">
            <w:pPr>
              <w:pStyle w:val="NoSpacing1"/>
              <w:rPr>
                <w:rFonts w:ascii="Arial" w:hAnsi="Arial" w:cs="Arial"/>
                <w:sz w:val="24"/>
                <w:szCs w:val="24"/>
              </w:rPr>
            </w:pPr>
          </w:p>
        </w:tc>
      </w:tr>
      <w:tr w:rsidR="00697289" w:rsidRPr="004A0AEE" w:rsidTr="00811CEB">
        <w:trPr>
          <w:gridAfter w:val="3"/>
          <w:wAfter w:w="13155" w:type="dxa"/>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8266CC" w:rsidP="00BA7E6A">
            <w:pPr>
              <w:pStyle w:val="NoSpacing1"/>
              <w:jc w:val="center"/>
              <w:rPr>
                <w:rFonts w:ascii="Arial" w:hAnsi="Arial" w:cs="Arial"/>
                <w:b/>
                <w:sz w:val="24"/>
                <w:szCs w:val="24"/>
              </w:rPr>
            </w:pPr>
            <w:r w:rsidRPr="004A0AEE">
              <w:rPr>
                <w:rFonts w:ascii="Arial" w:hAnsi="Arial" w:cs="Arial"/>
                <w:b/>
                <w:sz w:val="24"/>
                <w:szCs w:val="24"/>
              </w:rPr>
              <w:t>48</w:t>
            </w:r>
          </w:p>
        </w:tc>
        <w:tc>
          <w:tcPr>
            <w:tcW w:w="7649" w:type="dxa"/>
            <w:tcBorders>
              <w:top w:val="single" w:sz="4" w:space="0" w:color="auto"/>
              <w:left w:val="single" w:sz="4" w:space="0" w:color="auto"/>
              <w:bottom w:val="single" w:sz="4" w:space="0" w:color="auto"/>
              <w:right w:val="single" w:sz="4" w:space="0" w:color="auto"/>
            </w:tcBorders>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Use common, grade-appropriate Greek or Latin affixes and roots as clues to the meaning of a word (e.g., </w:t>
            </w:r>
            <w:r w:rsidRPr="004A0AEE">
              <w:rPr>
                <w:i/>
                <w:iCs/>
                <w:sz w:val="24"/>
                <w:szCs w:val="24"/>
              </w:rPr>
              <w:t>audience, auditory, audible</w:t>
            </w:r>
            <w:r w:rsidR="0048378F" w:rsidRPr="004A0AEE">
              <w:rPr>
                <w:sz w:val="24"/>
                <w:szCs w:val="24"/>
              </w:rPr>
              <w:t>.)</w:t>
            </w:r>
            <w:r w:rsidRPr="004A0AEE">
              <w:rPr>
                <w:sz w:val="24"/>
                <w:szCs w:val="24"/>
              </w:rPr>
              <w:t xml:space="preserve"> </w:t>
            </w:r>
          </w:p>
        </w:tc>
        <w:tc>
          <w:tcPr>
            <w:tcW w:w="2698" w:type="dxa"/>
            <w:shd w:val="clear" w:color="auto" w:fill="auto"/>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F843EE">
            <w:pPr>
              <w:pStyle w:val="NoSpacing1"/>
              <w:rPr>
                <w:rFonts w:ascii="Arial" w:hAnsi="Arial" w:cs="Arial"/>
                <w:sz w:val="24"/>
                <w:szCs w:val="24"/>
              </w:rPr>
            </w:pPr>
          </w:p>
        </w:tc>
      </w:tr>
      <w:tr w:rsidR="00697289" w:rsidRPr="004A0AEE" w:rsidTr="00811CEB">
        <w:trPr>
          <w:gridAfter w:val="3"/>
          <w:wAfter w:w="13155" w:type="dxa"/>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8266CC" w:rsidP="00BA7E6A">
            <w:pPr>
              <w:pStyle w:val="NoSpacing1"/>
              <w:jc w:val="center"/>
              <w:rPr>
                <w:rFonts w:ascii="Arial" w:hAnsi="Arial" w:cs="Arial"/>
                <w:b/>
                <w:sz w:val="24"/>
                <w:szCs w:val="24"/>
              </w:rPr>
            </w:pPr>
            <w:r w:rsidRPr="004A0AEE">
              <w:rPr>
                <w:rFonts w:ascii="Arial" w:hAnsi="Arial" w:cs="Arial"/>
                <w:b/>
                <w:sz w:val="24"/>
                <w:szCs w:val="24"/>
              </w:rPr>
              <w:t>49</w:t>
            </w:r>
          </w:p>
        </w:tc>
        <w:tc>
          <w:tcPr>
            <w:tcW w:w="7649" w:type="dxa"/>
            <w:tcBorders>
              <w:top w:val="single" w:sz="4" w:space="0" w:color="auto"/>
              <w:left w:val="single" w:sz="4" w:space="0" w:color="auto"/>
              <w:bottom w:val="single" w:sz="4" w:space="0" w:color="auto"/>
              <w:right w:val="single" w:sz="4" w:space="0" w:color="auto"/>
            </w:tcBorders>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Consult</w:t>
            </w:r>
            <w:r w:rsidR="0048378F" w:rsidRPr="004A0AEE">
              <w:rPr>
                <w:sz w:val="24"/>
                <w:szCs w:val="24"/>
              </w:rPr>
              <w:t xml:space="preserve"> both print and digital</w:t>
            </w:r>
            <w:r w:rsidRPr="004A0AEE">
              <w:rPr>
                <w:sz w:val="24"/>
                <w:szCs w:val="24"/>
              </w:rPr>
              <w:t xml:space="preserve"> reference materials (e.g., dictionaries, glossaries, thesa</w:t>
            </w:r>
            <w:r w:rsidR="0048378F" w:rsidRPr="004A0AEE">
              <w:rPr>
                <w:sz w:val="24"/>
                <w:szCs w:val="24"/>
              </w:rPr>
              <w:t xml:space="preserve">uruses) </w:t>
            </w:r>
            <w:r w:rsidRPr="004A0AEE">
              <w:rPr>
                <w:sz w:val="24"/>
                <w:szCs w:val="24"/>
              </w:rPr>
              <w:t xml:space="preserve">to find the pronunciation of a word or determine or clarify its precise meaning or its part of speech.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F843EE">
            <w:pPr>
              <w:pStyle w:val="NoSpacing1"/>
              <w:rPr>
                <w:rFonts w:ascii="Arial" w:hAnsi="Arial" w:cs="Arial"/>
                <w:sz w:val="24"/>
                <w:szCs w:val="24"/>
              </w:rPr>
            </w:pPr>
          </w:p>
        </w:tc>
      </w:tr>
      <w:tr w:rsidR="00697289" w:rsidRPr="004A0AEE" w:rsidTr="00811CEB">
        <w:trPr>
          <w:gridAfter w:val="3"/>
          <w:wAfter w:w="13155" w:type="dxa"/>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F843EE">
            <w:pPr>
              <w:pStyle w:val="NoSpacing1"/>
              <w:jc w:val="center"/>
              <w:rPr>
                <w:rFonts w:ascii="Arial" w:hAnsi="Arial" w:cs="Arial"/>
                <w:b/>
                <w:sz w:val="24"/>
                <w:szCs w:val="24"/>
                <w:highlight w:val="yellow"/>
              </w:rPr>
            </w:pPr>
            <w:r w:rsidRPr="004A0AEE">
              <w:rPr>
                <w:rFonts w:ascii="Arial" w:hAnsi="Arial" w:cs="Arial"/>
                <w:b/>
                <w:sz w:val="24"/>
                <w:szCs w:val="24"/>
              </w:rPr>
              <w:t>5</w:t>
            </w:r>
            <w:r w:rsidR="002205AE" w:rsidRPr="004A0AEE">
              <w:rPr>
                <w:rFonts w:ascii="Arial" w:hAnsi="Arial" w:cs="Arial"/>
                <w:b/>
                <w:sz w:val="24"/>
                <w:szCs w:val="24"/>
              </w:rPr>
              <w:t>0</w:t>
            </w:r>
          </w:p>
        </w:tc>
        <w:tc>
          <w:tcPr>
            <w:tcW w:w="7649" w:type="dxa"/>
            <w:tcBorders>
              <w:top w:val="single" w:sz="4" w:space="0" w:color="auto"/>
              <w:left w:val="single" w:sz="4" w:space="0" w:color="auto"/>
              <w:bottom w:val="single" w:sz="4" w:space="0" w:color="auto"/>
              <w:right w:val="single" w:sz="4" w:space="0" w:color="auto"/>
            </w:tcBorders>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Verify the preliminary determination of </w:t>
            </w:r>
            <w:r w:rsidRPr="004A0AEE">
              <w:rPr>
                <w:rFonts w:eastAsia="MS Mincho" w:hAnsi="MS Mincho"/>
                <w:sz w:val="24"/>
                <w:szCs w:val="24"/>
              </w:rPr>
              <w:t> </w:t>
            </w:r>
            <w:r w:rsidRPr="004A0AEE">
              <w:rPr>
                <w:sz w:val="24"/>
                <w:szCs w:val="24"/>
              </w:rPr>
              <w:t>the meaning of a word or phrase (e.g., by checking the inferred meaning in context o</w:t>
            </w:r>
            <w:r w:rsidR="00C97094" w:rsidRPr="004A0AEE">
              <w:rPr>
                <w:sz w:val="24"/>
                <w:szCs w:val="24"/>
              </w:rPr>
              <w:t>r in a dictionary.)</w:t>
            </w:r>
            <w:r w:rsidRPr="004A0AEE">
              <w:rPr>
                <w:sz w:val="24"/>
                <w:szCs w:val="24"/>
              </w:rPr>
              <w:t xml:space="preserve">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tcPr>
          <w:p w:rsidR="00697289" w:rsidRPr="004A0AEE" w:rsidRDefault="00697289" w:rsidP="00F843EE">
            <w:pPr>
              <w:pStyle w:val="NoSpacing1"/>
              <w:rPr>
                <w:rFonts w:ascii="Arial" w:hAnsi="Arial" w:cs="Arial"/>
                <w:sz w:val="24"/>
                <w:szCs w:val="24"/>
              </w:rPr>
            </w:pPr>
          </w:p>
        </w:tc>
      </w:tr>
      <w:tr w:rsidR="00697289" w:rsidRPr="004A0AEE" w:rsidTr="00811CEB">
        <w:trPr>
          <w:gridAfter w:val="3"/>
          <w:wAfter w:w="13155" w:type="dxa"/>
          <w:trHeight w:val="2105"/>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697289" w:rsidP="00BA7E6A">
            <w:pPr>
              <w:pStyle w:val="NoSpacing1"/>
              <w:jc w:val="center"/>
              <w:rPr>
                <w:rFonts w:ascii="Arial" w:hAnsi="Arial" w:cs="Arial"/>
                <w:b/>
                <w:sz w:val="24"/>
                <w:szCs w:val="24"/>
              </w:rPr>
            </w:pPr>
            <w:r w:rsidRPr="004A0AEE">
              <w:rPr>
                <w:rFonts w:ascii="Arial" w:hAnsi="Arial" w:cs="Arial"/>
                <w:b/>
                <w:sz w:val="24"/>
                <w:szCs w:val="24"/>
              </w:rPr>
              <w:t>5</w:t>
            </w:r>
            <w:r w:rsidR="002205AE" w:rsidRPr="004A0AEE">
              <w:rPr>
                <w:rFonts w:ascii="Arial" w:hAnsi="Arial" w:cs="Arial"/>
                <w:b/>
                <w:sz w:val="24"/>
                <w:szCs w:val="24"/>
              </w:rPr>
              <w:t>1</w:t>
            </w:r>
          </w:p>
        </w:tc>
        <w:tc>
          <w:tcPr>
            <w:tcW w:w="7649" w:type="dxa"/>
            <w:tcBorders>
              <w:top w:val="single" w:sz="4" w:space="0" w:color="auto"/>
              <w:left w:val="single" w:sz="4" w:space="0" w:color="auto"/>
              <w:bottom w:val="single" w:sz="4" w:space="0" w:color="auto"/>
              <w:right w:val="single" w:sz="4" w:space="0" w:color="auto"/>
            </w:tcBorders>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Demonstrate understanding of figurative language, word relationships, and nuances in word meanings. </w:t>
            </w:r>
          </w:p>
          <w:p w:rsidR="00697289" w:rsidRPr="004A0AEE" w:rsidRDefault="00697289" w:rsidP="008C2D24">
            <w:pPr>
              <w:pStyle w:val="ListParagraph"/>
              <w:widowControl w:val="0"/>
              <w:numPr>
                <w:ilvl w:val="0"/>
                <w:numId w:val="22"/>
              </w:numPr>
              <w:tabs>
                <w:tab w:val="left" w:pos="220"/>
                <w:tab w:val="left" w:pos="720"/>
              </w:tabs>
              <w:autoSpaceDE w:val="0"/>
              <w:autoSpaceDN w:val="0"/>
              <w:adjustRightInd w:val="0"/>
              <w:rPr>
                <w:sz w:val="24"/>
                <w:szCs w:val="24"/>
              </w:rPr>
            </w:pPr>
            <w:r w:rsidRPr="004A0AEE">
              <w:rPr>
                <w:sz w:val="24"/>
                <w:szCs w:val="24"/>
              </w:rPr>
              <w:t xml:space="preserve"> Interpret figures of speech (e.g., personification) in context. </w:t>
            </w:r>
          </w:p>
          <w:p w:rsidR="00697289" w:rsidRPr="004A0AEE" w:rsidRDefault="00697289" w:rsidP="008C2D24">
            <w:pPr>
              <w:pStyle w:val="ListParagraph"/>
              <w:widowControl w:val="0"/>
              <w:numPr>
                <w:ilvl w:val="0"/>
                <w:numId w:val="22"/>
              </w:numPr>
              <w:tabs>
                <w:tab w:val="left" w:pos="220"/>
                <w:tab w:val="left" w:pos="720"/>
              </w:tabs>
              <w:autoSpaceDE w:val="0"/>
              <w:autoSpaceDN w:val="0"/>
              <w:adjustRightInd w:val="0"/>
              <w:rPr>
                <w:sz w:val="24"/>
                <w:szCs w:val="24"/>
              </w:rPr>
            </w:pPr>
            <w:r w:rsidRPr="004A0AEE">
              <w:rPr>
                <w:sz w:val="24"/>
                <w:szCs w:val="24"/>
              </w:rPr>
              <w:t xml:space="preserve">Use the relationship between particular words (e.g., cause/effect, part/whole, item/category) to better understand each of the words. </w:t>
            </w:r>
          </w:p>
          <w:p w:rsidR="00697289" w:rsidRPr="004A0AEE" w:rsidRDefault="00697289" w:rsidP="008C2D24">
            <w:pPr>
              <w:pStyle w:val="ListParagraph"/>
              <w:widowControl w:val="0"/>
              <w:numPr>
                <w:ilvl w:val="0"/>
                <w:numId w:val="22"/>
              </w:numPr>
              <w:tabs>
                <w:tab w:val="left" w:pos="220"/>
                <w:tab w:val="left" w:pos="720"/>
              </w:tabs>
              <w:autoSpaceDE w:val="0"/>
              <w:autoSpaceDN w:val="0"/>
              <w:adjustRightInd w:val="0"/>
              <w:rPr>
                <w:sz w:val="24"/>
                <w:szCs w:val="24"/>
              </w:rPr>
            </w:pPr>
            <w:r w:rsidRPr="004A0AEE">
              <w:rPr>
                <w:sz w:val="24"/>
                <w:szCs w:val="24"/>
              </w:rPr>
              <w:t xml:space="preserve">Distinguish among the connotations (associations) of words with similar denotations (definitions) (e.g., </w:t>
            </w:r>
            <w:r w:rsidRPr="004A0AEE">
              <w:rPr>
                <w:iCs/>
                <w:sz w:val="24"/>
                <w:szCs w:val="24"/>
              </w:rPr>
              <w:t>stingy, scrimpin</w:t>
            </w:r>
            <w:r w:rsidR="00AB6DF2">
              <w:rPr>
                <w:iCs/>
                <w:sz w:val="24"/>
                <w:szCs w:val="24"/>
              </w:rPr>
              <w:t>g, economical</w:t>
            </w:r>
            <w:r w:rsidRPr="004A0AEE">
              <w:rPr>
                <w:iCs/>
                <w:sz w:val="24"/>
                <w:szCs w:val="24"/>
              </w:rPr>
              <w:t>, thrifty</w:t>
            </w:r>
            <w:r w:rsidR="00C97094" w:rsidRPr="004A0AEE">
              <w:rPr>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A11C97" w:rsidRPr="00AB7048" w:rsidRDefault="00A11C97" w:rsidP="00A11C97">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697289" w:rsidRPr="004A0AEE" w:rsidRDefault="00697289" w:rsidP="00697289">
            <w:pPr>
              <w:rPr>
                <w:sz w:val="24"/>
                <w:szCs w:val="24"/>
              </w:rPr>
            </w:pPr>
          </w:p>
        </w:tc>
        <w:tc>
          <w:tcPr>
            <w:tcW w:w="2882" w:type="dxa"/>
            <w:tcBorders>
              <w:top w:val="single" w:sz="4" w:space="0" w:color="auto"/>
              <w:left w:val="single" w:sz="4" w:space="0" w:color="auto"/>
              <w:bottom w:val="single" w:sz="4" w:space="0" w:color="auto"/>
              <w:right w:val="single" w:sz="4" w:space="0" w:color="auto"/>
            </w:tcBorders>
          </w:tcPr>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A11C97" w:rsidRPr="00AB7048" w:rsidRDefault="00A11C97" w:rsidP="00A11C97">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697289" w:rsidRPr="004A0AEE" w:rsidRDefault="00697289" w:rsidP="00697289">
            <w:pPr>
              <w:rPr>
                <w:sz w:val="24"/>
                <w:szCs w:val="24"/>
              </w:rPr>
            </w:pPr>
          </w:p>
        </w:tc>
        <w:tc>
          <w:tcPr>
            <w:tcW w:w="989" w:type="dxa"/>
            <w:tcBorders>
              <w:top w:val="single" w:sz="4" w:space="0" w:color="auto"/>
              <w:left w:val="single" w:sz="4" w:space="0" w:color="auto"/>
              <w:bottom w:val="single" w:sz="4" w:space="0" w:color="auto"/>
              <w:right w:val="single" w:sz="4" w:space="0" w:color="auto"/>
            </w:tcBorders>
          </w:tcPr>
          <w:p w:rsidR="00697289" w:rsidRDefault="00697289" w:rsidP="00F17F80">
            <w:pPr>
              <w:pStyle w:val="NoSpacing1"/>
              <w:rPr>
                <w:rFonts w:ascii="Arial" w:hAnsi="Arial" w:cs="Arial"/>
                <w:sz w:val="24"/>
                <w:szCs w:val="24"/>
              </w:rPr>
            </w:pPr>
          </w:p>
          <w:p w:rsidR="002C52C5" w:rsidRDefault="002C52C5" w:rsidP="00F17F80">
            <w:pPr>
              <w:pStyle w:val="NoSpacing1"/>
              <w:rPr>
                <w:rFonts w:ascii="Arial" w:hAnsi="Arial" w:cs="Arial"/>
                <w:sz w:val="24"/>
                <w:szCs w:val="24"/>
              </w:rPr>
            </w:pPr>
          </w:p>
          <w:p w:rsidR="002C52C5" w:rsidRDefault="002C52C5" w:rsidP="00F17F80">
            <w:pPr>
              <w:pStyle w:val="NoSpacing1"/>
              <w:rPr>
                <w:rFonts w:ascii="Arial" w:hAnsi="Arial" w:cs="Arial"/>
                <w:sz w:val="24"/>
                <w:szCs w:val="24"/>
              </w:rPr>
            </w:pPr>
            <w:r>
              <w:rPr>
                <w:rFonts w:ascii="Arial" w:hAnsi="Arial" w:cs="Arial"/>
                <w:sz w:val="24"/>
                <w:szCs w:val="24"/>
              </w:rPr>
              <w:t>a___</w:t>
            </w:r>
          </w:p>
          <w:p w:rsidR="002C52C5" w:rsidRDefault="002C52C5" w:rsidP="00F17F80">
            <w:pPr>
              <w:pStyle w:val="NoSpacing1"/>
              <w:rPr>
                <w:rFonts w:ascii="Arial" w:hAnsi="Arial" w:cs="Arial"/>
                <w:sz w:val="24"/>
                <w:szCs w:val="24"/>
              </w:rPr>
            </w:pPr>
            <w:r>
              <w:rPr>
                <w:rFonts w:ascii="Arial" w:hAnsi="Arial" w:cs="Arial"/>
                <w:sz w:val="24"/>
                <w:szCs w:val="24"/>
              </w:rPr>
              <w:t>b___</w:t>
            </w:r>
          </w:p>
          <w:p w:rsidR="002C52C5" w:rsidRPr="004A0AEE" w:rsidRDefault="002C52C5" w:rsidP="00F17F80">
            <w:pPr>
              <w:pStyle w:val="NoSpacing1"/>
              <w:rPr>
                <w:rFonts w:ascii="Arial" w:hAnsi="Arial" w:cs="Arial"/>
                <w:sz w:val="24"/>
                <w:szCs w:val="24"/>
              </w:rPr>
            </w:pPr>
            <w:r>
              <w:rPr>
                <w:rFonts w:ascii="Arial" w:hAnsi="Arial" w:cs="Arial"/>
                <w:sz w:val="24"/>
                <w:szCs w:val="24"/>
              </w:rPr>
              <w:t>c___</w:t>
            </w:r>
          </w:p>
        </w:tc>
      </w:tr>
      <w:tr w:rsidR="00697289" w:rsidRPr="004A0AEE" w:rsidTr="00811CEB">
        <w:trPr>
          <w:gridAfter w:val="3"/>
          <w:wAfter w:w="13155" w:type="dxa"/>
          <w:cantSplit/>
          <w:trHeight w:val="728"/>
        </w:trPr>
        <w:tc>
          <w:tcPr>
            <w:tcW w:w="558" w:type="dxa"/>
            <w:tcBorders>
              <w:top w:val="single" w:sz="4" w:space="0" w:color="auto"/>
              <w:left w:val="single" w:sz="4" w:space="0" w:color="auto"/>
              <w:bottom w:val="single" w:sz="4" w:space="0" w:color="auto"/>
              <w:right w:val="single" w:sz="4" w:space="0" w:color="auto"/>
            </w:tcBorders>
            <w:vAlign w:val="center"/>
          </w:tcPr>
          <w:p w:rsidR="00697289" w:rsidRPr="004A0AEE" w:rsidRDefault="002205AE" w:rsidP="00BA7E6A">
            <w:pPr>
              <w:ind w:right="-107"/>
              <w:jc w:val="center"/>
              <w:rPr>
                <w:b/>
                <w:sz w:val="24"/>
                <w:szCs w:val="24"/>
              </w:rPr>
            </w:pPr>
            <w:r w:rsidRPr="004A0AEE">
              <w:rPr>
                <w:b/>
                <w:sz w:val="24"/>
                <w:szCs w:val="24"/>
              </w:rPr>
              <w:t>52</w:t>
            </w:r>
          </w:p>
        </w:tc>
        <w:tc>
          <w:tcPr>
            <w:tcW w:w="7649" w:type="dxa"/>
            <w:tcBorders>
              <w:top w:val="single" w:sz="4" w:space="0" w:color="auto"/>
              <w:left w:val="single" w:sz="4" w:space="0" w:color="auto"/>
              <w:bottom w:val="single" w:sz="4" w:space="0" w:color="auto"/>
              <w:right w:val="single" w:sz="4" w:space="0" w:color="auto"/>
            </w:tcBorders>
          </w:tcPr>
          <w:p w:rsidR="00697289" w:rsidRPr="004A0AEE" w:rsidRDefault="00697289" w:rsidP="008C2D24">
            <w:pPr>
              <w:widowControl w:val="0"/>
              <w:tabs>
                <w:tab w:val="left" w:pos="220"/>
                <w:tab w:val="left" w:pos="720"/>
              </w:tabs>
              <w:autoSpaceDE w:val="0"/>
              <w:autoSpaceDN w:val="0"/>
              <w:adjustRightInd w:val="0"/>
              <w:rPr>
                <w:sz w:val="24"/>
                <w:szCs w:val="24"/>
              </w:rPr>
            </w:pPr>
            <w:r w:rsidRPr="004A0AEE">
              <w:rPr>
                <w:sz w:val="24"/>
                <w:szCs w:val="24"/>
              </w:rPr>
              <w:t xml:space="preserve">Acquire and use accurately grade-appropriate general academic and domain-specific words and phrases; gather vocabulary knowledge when considering a word or phrase important to comprehension or expression. </w:t>
            </w:r>
          </w:p>
        </w:tc>
        <w:tc>
          <w:tcPr>
            <w:tcW w:w="2698"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shd w:val="clear" w:color="auto" w:fill="auto"/>
            <w:vAlign w:val="center"/>
          </w:tcPr>
          <w:p w:rsidR="00697289" w:rsidRPr="004A0AEE" w:rsidRDefault="00697289" w:rsidP="00201053">
            <w:pPr>
              <w:jc w:val="center"/>
              <w:rPr>
                <w:b/>
                <w:sz w:val="24"/>
                <w:szCs w:val="24"/>
              </w:rPr>
            </w:pPr>
          </w:p>
        </w:tc>
      </w:tr>
      <w:tr w:rsidR="001D6EE4" w:rsidRPr="004A0AEE" w:rsidTr="00811CEB">
        <w:trPr>
          <w:trHeight w:val="287"/>
        </w:trPr>
        <w:tc>
          <w:tcPr>
            <w:tcW w:w="1477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D6EE4" w:rsidRPr="004A0AEE" w:rsidRDefault="001D6EE4" w:rsidP="00A1005A">
            <w:pPr>
              <w:pStyle w:val="NoSpacing1"/>
              <w:jc w:val="center"/>
              <w:rPr>
                <w:rFonts w:ascii="Arial" w:hAnsi="Arial" w:cs="Arial"/>
                <w:b/>
                <w:sz w:val="24"/>
                <w:szCs w:val="24"/>
              </w:rPr>
            </w:pPr>
            <w:r w:rsidRPr="004A0AEE">
              <w:rPr>
                <w:rFonts w:ascii="Arial" w:hAnsi="Arial" w:cs="Arial"/>
                <w:b/>
                <w:sz w:val="24"/>
                <w:szCs w:val="24"/>
              </w:rPr>
              <w:t>Additional New Mexico Content Standards for English Language Arts</w:t>
            </w:r>
          </w:p>
        </w:tc>
        <w:tc>
          <w:tcPr>
            <w:tcW w:w="6955" w:type="dxa"/>
            <w:tcBorders>
              <w:top w:val="single" w:sz="4" w:space="0" w:color="auto"/>
              <w:left w:val="single" w:sz="4" w:space="0" w:color="auto"/>
              <w:bottom w:val="single" w:sz="4" w:space="0" w:color="auto"/>
              <w:right w:val="single" w:sz="4" w:space="0" w:color="auto"/>
            </w:tcBorders>
            <w:shd w:val="clear" w:color="auto" w:fill="D9D9D9"/>
            <w:vAlign w:val="center"/>
          </w:tcPr>
          <w:p w:rsidR="001D6EE4" w:rsidRPr="004A0AEE" w:rsidRDefault="001D6EE4" w:rsidP="00586AB9">
            <w:pPr>
              <w:ind w:left="-466" w:firstLine="466"/>
              <w:rPr>
                <w:sz w:val="24"/>
                <w:szCs w:val="24"/>
              </w:rPr>
            </w:pP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1D6EE4" w:rsidRPr="004A0AEE" w:rsidRDefault="00CD7D5D">
            <w:pPr>
              <w:rPr>
                <w:sz w:val="24"/>
                <w:szCs w:val="24"/>
              </w:rPr>
            </w:pPr>
            <w:r w:rsidRPr="004A0AEE">
              <w:rPr>
                <w:sz w:val="24"/>
                <w:szCs w:val="24"/>
              </w:rPr>
              <w:fldChar w:fldCharType="begin">
                <w:ffData>
                  <w:name w:val="Text1"/>
                  <w:enabled/>
                  <w:calcOnExit w:val="0"/>
                  <w:textInput/>
                </w:ffData>
              </w:fldChar>
            </w:r>
            <w:r w:rsidR="001D6EE4" w:rsidRPr="004A0AEE">
              <w:rPr>
                <w:sz w:val="24"/>
                <w:szCs w:val="24"/>
              </w:rPr>
              <w:instrText xml:space="preserve"> FORMTEXT </w:instrText>
            </w:r>
            <w:r w:rsidRPr="004A0AEE">
              <w:rPr>
                <w:sz w:val="24"/>
                <w:szCs w:val="24"/>
              </w:rPr>
            </w:r>
            <w:r w:rsidRPr="004A0AEE">
              <w:rPr>
                <w:sz w:val="24"/>
                <w:szCs w:val="24"/>
              </w:rPr>
              <w:fldChar w:fldCharType="separate"/>
            </w:r>
            <w:r w:rsidR="001D6EE4" w:rsidRPr="004A0AEE">
              <w:rPr>
                <w:noProof/>
                <w:sz w:val="24"/>
                <w:szCs w:val="24"/>
              </w:rPr>
              <w:t> </w:t>
            </w:r>
            <w:r w:rsidR="001D6EE4" w:rsidRPr="004A0AEE">
              <w:rPr>
                <w:noProof/>
                <w:sz w:val="24"/>
                <w:szCs w:val="24"/>
              </w:rPr>
              <w:t> </w:t>
            </w:r>
            <w:r w:rsidR="001D6EE4" w:rsidRPr="004A0AEE">
              <w:rPr>
                <w:noProof/>
                <w:sz w:val="24"/>
                <w:szCs w:val="24"/>
              </w:rPr>
              <w:t> </w:t>
            </w:r>
            <w:r w:rsidR="001D6EE4" w:rsidRPr="004A0AEE">
              <w:rPr>
                <w:noProof/>
                <w:sz w:val="24"/>
                <w:szCs w:val="24"/>
              </w:rPr>
              <w:t> </w:t>
            </w:r>
            <w:r w:rsidR="001D6EE4" w:rsidRPr="004A0AEE">
              <w:rPr>
                <w:noProof/>
                <w:sz w:val="24"/>
                <w:szCs w:val="24"/>
              </w:rPr>
              <w:t> </w:t>
            </w:r>
            <w:r w:rsidRPr="004A0AEE">
              <w:rPr>
                <w:sz w:val="24"/>
                <w:szCs w:val="24"/>
              </w:rPr>
              <w:fldChar w:fldCharType="end"/>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1D6EE4" w:rsidRPr="004A0AEE" w:rsidRDefault="00CD7D5D">
            <w:pPr>
              <w:rPr>
                <w:sz w:val="24"/>
                <w:szCs w:val="24"/>
              </w:rPr>
            </w:pPr>
            <w:r w:rsidRPr="004A0AEE">
              <w:rPr>
                <w:sz w:val="24"/>
                <w:szCs w:val="24"/>
              </w:rPr>
              <w:fldChar w:fldCharType="begin">
                <w:ffData>
                  <w:name w:val="Text1"/>
                  <w:enabled/>
                  <w:calcOnExit w:val="0"/>
                  <w:textInput/>
                </w:ffData>
              </w:fldChar>
            </w:r>
            <w:r w:rsidR="001D6EE4" w:rsidRPr="004A0AEE">
              <w:rPr>
                <w:sz w:val="24"/>
                <w:szCs w:val="24"/>
              </w:rPr>
              <w:instrText xml:space="preserve"> FORMTEXT </w:instrText>
            </w:r>
            <w:r w:rsidRPr="004A0AEE">
              <w:rPr>
                <w:sz w:val="24"/>
                <w:szCs w:val="24"/>
              </w:rPr>
            </w:r>
            <w:r w:rsidRPr="004A0AEE">
              <w:rPr>
                <w:sz w:val="24"/>
                <w:szCs w:val="24"/>
              </w:rPr>
              <w:fldChar w:fldCharType="separate"/>
            </w:r>
            <w:r w:rsidR="001D6EE4" w:rsidRPr="004A0AEE">
              <w:rPr>
                <w:noProof/>
                <w:sz w:val="24"/>
                <w:szCs w:val="24"/>
              </w:rPr>
              <w:t> </w:t>
            </w:r>
            <w:r w:rsidR="001D6EE4" w:rsidRPr="004A0AEE">
              <w:rPr>
                <w:noProof/>
                <w:sz w:val="24"/>
                <w:szCs w:val="24"/>
              </w:rPr>
              <w:t> </w:t>
            </w:r>
            <w:r w:rsidR="001D6EE4" w:rsidRPr="004A0AEE">
              <w:rPr>
                <w:noProof/>
                <w:sz w:val="24"/>
                <w:szCs w:val="24"/>
              </w:rPr>
              <w:t> </w:t>
            </w:r>
            <w:r w:rsidR="001D6EE4" w:rsidRPr="004A0AEE">
              <w:rPr>
                <w:noProof/>
                <w:sz w:val="24"/>
                <w:szCs w:val="24"/>
              </w:rPr>
              <w:t> </w:t>
            </w:r>
            <w:r w:rsidR="001D6EE4" w:rsidRPr="004A0AEE">
              <w:rPr>
                <w:noProof/>
                <w:sz w:val="24"/>
                <w:szCs w:val="24"/>
              </w:rPr>
              <w:t> </w:t>
            </w:r>
            <w:r w:rsidRPr="004A0AEE">
              <w:rPr>
                <w:sz w:val="24"/>
                <w:szCs w:val="24"/>
              </w:rPr>
              <w:fldChar w:fldCharType="end"/>
            </w:r>
          </w:p>
        </w:tc>
      </w:tr>
      <w:tr w:rsidR="00927AC1"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AC1" w:rsidRPr="004A0AEE" w:rsidRDefault="00927AC1" w:rsidP="008549D4">
            <w:pPr>
              <w:pStyle w:val="NoSpacing1"/>
              <w:jc w:val="center"/>
              <w:rPr>
                <w:rFonts w:ascii="Arial" w:hAnsi="Arial" w:cs="Arial"/>
                <w:b/>
                <w:sz w:val="24"/>
                <w:szCs w:val="24"/>
              </w:rPr>
            </w:pPr>
          </w:p>
        </w:tc>
        <w:tc>
          <w:tcPr>
            <w:tcW w:w="7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AC1" w:rsidRPr="004A0AEE" w:rsidRDefault="00927AC1" w:rsidP="00586AB9">
            <w:pPr>
              <w:pStyle w:val="NoSpacing1"/>
              <w:rPr>
                <w:rFonts w:ascii="Arial" w:hAnsi="Arial" w:cs="Arial"/>
                <w:i/>
                <w:sz w:val="24"/>
                <w:szCs w:val="24"/>
              </w:rPr>
            </w:pPr>
            <w:r w:rsidRPr="004A0AEE">
              <w:rPr>
                <w:rFonts w:ascii="Arial" w:hAnsi="Arial" w:cs="Arial"/>
                <w:b/>
                <w:bCs/>
                <w:sz w:val="24"/>
                <w:szCs w:val="24"/>
              </w:rPr>
              <w:t>CONTENT STANDARDS FOR E</w:t>
            </w:r>
            <w:r w:rsidR="005A0B01" w:rsidRPr="004A0AEE">
              <w:rPr>
                <w:rFonts w:ascii="Arial" w:hAnsi="Arial" w:cs="Arial"/>
                <w:b/>
                <w:bCs/>
                <w:sz w:val="24"/>
                <w:szCs w:val="24"/>
              </w:rPr>
              <w:t>NGLISH LANGUAGE ARTS, Grades 6</w:t>
            </w:r>
            <w:r w:rsidRPr="004A0AEE">
              <w:rPr>
                <w:rFonts w:ascii="Arial" w:hAnsi="Arial" w:cs="Arial"/>
                <w:b/>
                <w:bCs/>
                <w:sz w:val="24"/>
                <w:szCs w:val="24"/>
              </w:rPr>
              <w:t xml:space="preserve">: </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AC1" w:rsidRPr="004A0AEE" w:rsidRDefault="00927AC1" w:rsidP="001B795A">
            <w:pPr>
              <w:pStyle w:val="NoSpacing1"/>
              <w:rPr>
                <w:rFonts w:ascii="Arial" w:hAnsi="Arial" w:cs="Arial"/>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AC1" w:rsidRPr="004A0AEE" w:rsidRDefault="00927AC1" w:rsidP="001B795A">
            <w:pPr>
              <w:pStyle w:val="NoSpacing1"/>
              <w:rPr>
                <w:rFonts w:ascii="Arial" w:hAnsi="Arial" w:cs="Arial"/>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AC1" w:rsidRPr="004A0AEE" w:rsidRDefault="00927AC1" w:rsidP="008549D4">
            <w:pPr>
              <w:pStyle w:val="NoSpacing1"/>
              <w:rPr>
                <w:rFonts w:ascii="Arial" w:hAnsi="Arial" w:cs="Arial"/>
                <w:sz w:val="24"/>
                <w:szCs w:val="24"/>
              </w:rPr>
            </w:pPr>
          </w:p>
        </w:tc>
      </w:tr>
      <w:tr w:rsidR="001D6EE4" w:rsidRPr="004A0AEE" w:rsidTr="00811CEB">
        <w:trPr>
          <w:gridAfter w:val="3"/>
          <w:wAfter w:w="13155" w:type="dxa"/>
          <w:trHeight w:val="269"/>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1D6EE4" w:rsidP="008549D4">
            <w:pPr>
              <w:pStyle w:val="NoSpacing1"/>
              <w:jc w:val="center"/>
              <w:rPr>
                <w:rFonts w:ascii="Arial" w:hAnsi="Arial" w:cs="Arial"/>
                <w:b/>
                <w:sz w:val="24"/>
                <w:szCs w:val="24"/>
              </w:rPr>
            </w:pPr>
            <w:r w:rsidRPr="004A0AEE">
              <w:rPr>
                <w:rFonts w:ascii="Arial" w:hAnsi="Arial" w:cs="Arial"/>
                <w:b/>
                <w:sz w:val="24"/>
                <w:szCs w:val="24"/>
              </w:rPr>
              <w:t xml:space="preserve"> </w:t>
            </w:r>
          </w:p>
        </w:tc>
        <w:tc>
          <w:tcPr>
            <w:tcW w:w="7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EE4" w:rsidRPr="004A0AEE" w:rsidRDefault="001D6EE4" w:rsidP="008549D4">
            <w:pPr>
              <w:pStyle w:val="NoSpacing1"/>
              <w:rPr>
                <w:rFonts w:ascii="Arial" w:hAnsi="Arial" w:cs="Arial"/>
                <w:b/>
                <w:sz w:val="24"/>
                <w:szCs w:val="24"/>
              </w:rPr>
            </w:pPr>
            <w:r w:rsidRPr="004A0AEE">
              <w:rPr>
                <w:rFonts w:ascii="Arial" w:hAnsi="Arial" w:cs="Arial"/>
                <w:b/>
                <w:sz w:val="24"/>
                <w:szCs w:val="24"/>
              </w:rPr>
              <w:t>Key ideas and details</w:t>
            </w:r>
          </w:p>
        </w:tc>
        <w:tc>
          <w:tcPr>
            <w:tcW w:w="2698" w:type="dxa"/>
            <w:tcBorders>
              <w:top w:val="single" w:sz="4" w:space="0" w:color="auto"/>
              <w:left w:val="single" w:sz="4" w:space="0" w:color="auto"/>
              <w:bottom w:val="single" w:sz="4" w:space="0" w:color="auto"/>
              <w:right w:val="single" w:sz="4" w:space="0" w:color="auto"/>
            </w:tcBorders>
            <w:shd w:val="clear" w:color="auto" w:fill="D9D9D9"/>
            <w:vAlign w:val="center"/>
          </w:tcPr>
          <w:p w:rsidR="001D6EE4" w:rsidRPr="004A0AEE" w:rsidRDefault="001D6EE4" w:rsidP="008549D4">
            <w:pPr>
              <w:pStyle w:val="NoSpacing1"/>
              <w:rPr>
                <w:rFonts w:ascii="Arial" w:hAnsi="Arial" w:cs="Arial"/>
                <w:sz w:val="24"/>
                <w:szCs w:val="24"/>
              </w:rPr>
            </w:pPr>
            <w:r w:rsidRPr="004A0AEE">
              <w:rPr>
                <w:rFonts w:ascii="Arial" w:hAnsi="Arial" w:cs="Arial"/>
                <w:b/>
                <w:sz w:val="24"/>
                <w:szCs w:val="24"/>
              </w:rPr>
              <w:t xml:space="preserve">  </w:t>
            </w:r>
          </w:p>
        </w:tc>
        <w:tc>
          <w:tcPr>
            <w:tcW w:w="2882" w:type="dxa"/>
            <w:tcBorders>
              <w:top w:val="single" w:sz="4" w:space="0" w:color="auto"/>
              <w:left w:val="single" w:sz="4" w:space="0" w:color="auto"/>
              <w:bottom w:val="single" w:sz="4" w:space="0" w:color="auto"/>
              <w:right w:val="single" w:sz="4" w:space="0" w:color="auto"/>
            </w:tcBorders>
            <w:shd w:val="clear" w:color="auto" w:fill="D9D9D9"/>
            <w:vAlign w:val="center"/>
          </w:tcPr>
          <w:p w:rsidR="001D6EE4" w:rsidRPr="004A0AEE" w:rsidRDefault="001D6EE4" w:rsidP="008549D4">
            <w:pPr>
              <w:pStyle w:val="NoSpacing1"/>
              <w:rPr>
                <w:rFonts w:ascii="Arial" w:hAnsi="Arial" w:cs="Arial"/>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D9D9D9"/>
            <w:vAlign w:val="center"/>
          </w:tcPr>
          <w:p w:rsidR="001D6EE4" w:rsidRPr="004A0AEE" w:rsidRDefault="001D6EE4" w:rsidP="008549D4">
            <w:pPr>
              <w:pStyle w:val="NoSpacing1"/>
              <w:rPr>
                <w:rFonts w:ascii="Arial" w:hAnsi="Arial" w:cs="Arial"/>
                <w:sz w:val="24"/>
                <w:szCs w:val="24"/>
              </w:rPr>
            </w:pPr>
          </w:p>
        </w:tc>
      </w:tr>
      <w:tr w:rsidR="00697289" w:rsidRPr="004A0AEE" w:rsidTr="00207942">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CB45C6" w:rsidP="008549D4">
            <w:pPr>
              <w:pStyle w:val="NoSpacing1"/>
              <w:jc w:val="center"/>
              <w:rPr>
                <w:rFonts w:ascii="Arial" w:hAnsi="Arial" w:cs="Arial"/>
                <w:b/>
                <w:sz w:val="24"/>
                <w:szCs w:val="24"/>
              </w:rPr>
            </w:pPr>
            <w:r w:rsidRPr="004A0AEE">
              <w:rPr>
                <w:rFonts w:ascii="Arial" w:hAnsi="Arial" w:cs="Arial"/>
                <w:b/>
                <w:sz w:val="24"/>
                <w:szCs w:val="24"/>
              </w:rPr>
              <w:t>53</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697289" w:rsidP="00207942">
            <w:pPr>
              <w:autoSpaceDE w:val="0"/>
              <w:autoSpaceDN w:val="0"/>
              <w:adjustRightInd w:val="0"/>
              <w:spacing w:before="100" w:beforeAutospacing="1"/>
              <w:rPr>
                <w:sz w:val="24"/>
                <w:szCs w:val="24"/>
              </w:rPr>
            </w:pPr>
            <w:r w:rsidRPr="004A0AEE">
              <w:rPr>
                <w:sz w:val="24"/>
                <w:szCs w:val="24"/>
              </w:rPr>
              <w:t>Analyze how a cultural work of literature, including oral tradition, draws on themes, patterns of events, or character types, and how the differing structure of the text contributes to society, past or present</w:t>
            </w:r>
            <w:r w:rsidR="00207942">
              <w:rPr>
                <w:sz w:val="24"/>
                <w:szCs w:val="24"/>
              </w:rPr>
              <w:t>.</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697289" w:rsidP="008549D4">
            <w:pPr>
              <w:pStyle w:val="NoSpacing1"/>
              <w:rPr>
                <w:rFonts w:ascii="Arial" w:hAnsi="Arial" w:cs="Arial"/>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697289" w:rsidP="008549D4">
            <w:pPr>
              <w:pStyle w:val="NoSpacing1"/>
              <w:jc w:val="center"/>
              <w:rPr>
                <w:rFonts w:ascii="Arial" w:hAnsi="Arial" w:cs="Arial"/>
                <w:b/>
                <w:sz w:val="24"/>
                <w:szCs w:val="24"/>
              </w:rPr>
            </w:pPr>
            <w:r w:rsidRPr="004A0AEE">
              <w:rPr>
                <w:rFonts w:ascii="Arial" w:hAnsi="Arial" w:cs="Arial"/>
                <w:b/>
                <w:sz w:val="24"/>
                <w:szCs w:val="24"/>
              </w:rPr>
              <w:t>5</w:t>
            </w:r>
            <w:r w:rsidR="00CB45C6" w:rsidRPr="004A0AEE">
              <w:rPr>
                <w:rFonts w:ascii="Arial" w:hAnsi="Arial" w:cs="Arial"/>
                <w:b/>
                <w:sz w:val="24"/>
                <w:szCs w:val="24"/>
              </w:rPr>
              <w:t>4</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697289" w:rsidP="00A1005A">
            <w:pPr>
              <w:autoSpaceDE w:val="0"/>
              <w:autoSpaceDN w:val="0"/>
              <w:adjustRightInd w:val="0"/>
              <w:spacing w:before="100" w:beforeAutospacing="1" w:after="100" w:afterAutospacing="1"/>
              <w:rPr>
                <w:sz w:val="24"/>
                <w:szCs w:val="24"/>
              </w:rPr>
            </w:pPr>
            <w:r w:rsidRPr="004A0AEE">
              <w:rPr>
                <w:sz w:val="24"/>
                <w:szCs w:val="24"/>
              </w:rPr>
              <w:t>Analyze works of Hispanic and Native American text by showing how it reflects the heritage, traditions, attitudes, and beliefs of the author and how it applies to society.</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697289" w:rsidP="008549D4">
            <w:pPr>
              <w:pStyle w:val="NoSpacing1"/>
              <w:rPr>
                <w:rFonts w:ascii="Arial" w:hAnsi="Arial" w:cs="Arial"/>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CB45C6" w:rsidP="008549D4">
            <w:pPr>
              <w:pStyle w:val="NoSpacing1"/>
              <w:jc w:val="center"/>
              <w:rPr>
                <w:rFonts w:ascii="Arial" w:hAnsi="Arial" w:cs="Arial"/>
                <w:b/>
                <w:sz w:val="24"/>
                <w:szCs w:val="24"/>
              </w:rPr>
            </w:pPr>
            <w:r w:rsidRPr="004A0AEE">
              <w:rPr>
                <w:rFonts w:ascii="Arial" w:hAnsi="Arial" w:cs="Arial"/>
                <w:b/>
                <w:sz w:val="24"/>
                <w:szCs w:val="24"/>
              </w:rPr>
              <w:t>55</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697289" w:rsidP="00A1005A">
            <w:pPr>
              <w:autoSpaceDE w:val="0"/>
              <w:autoSpaceDN w:val="0"/>
              <w:adjustRightInd w:val="0"/>
              <w:spacing w:before="100" w:beforeAutospacing="1" w:after="100" w:afterAutospacing="1"/>
              <w:rPr>
                <w:sz w:val="24"/>
                <w:szCs w:val="24"/>
              </w:rPr>
            </w:pPr>
            <w:r w:rsidRPr="004A0AEE">
              <w:rPr>
                <w:sz w:val="24"/>
                <w:szCs w:val="24"/>
              </w:rPr>
              <w:t>Compare a cultural value as portrayed in literature with a personal belief or value.</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3431CA" w:rsidRDefault="003431CA" w:rsidP="00697289">
            <w:pPr>
              <w:rPr>
                <w:sz w:val="24"/>
                <w:szCs w:val="24"/>
              </w:rPr>
            </w:pPr>
          </w:p>
          <w:p w:rsidR="00697289" w:rsidRPr="004A0AEE" w:rsidRDefault="00CD7D5D" w:rsidP="00697289">
            <w:pPr>
              <w:rPr>
                <w:sz w:val="24"/>
                <w:szCs w:val="24"/>
              </w:rPr>
            </w:pPr>
            <w:r w:rsidRPr="004A0AEE">
              <w:rPr>
                <w:sz w:val="24"/>
                <w:szCs w:val="24"/>
              </w:rPr>
              <w:fldChar w:fldCharType="begin">
                <w:ffData>
                  <w:name w:val="Text1"/>
                  <w:enabled/>
                  <w:calcOnExit w:val="0"/>
                  <w:textInput/>
                </w:ffData>
              </w:fldChar>
            </w:r>
            <w:r w:rsidR="00697289" w:rsidRPr="004A0AEE">
              <w:rPr>
                <w:sz w:val="24"/>
                <w:szCs w:val="24"/>
              </w:rPr>
              <w:instrText xml:space="preserve"> FORMTEXT </w:instrText>
            </w:r>
            <w:r w:rsidRPr="004A0AEE">
              <w:rPr>
                <w:sz w:val="24"/>
                <w:szCs w:val="24"/>
              </w:rPr>
            </w:r>
            <w:r w:rsidRPr="004A0AEE">
              <w:rPr>
                <w:sz w:val="24"/>
                <w:szCs w:val="24"/>
              </w:rPr>
              <w:fldChar w:fldCharType="separate"/>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00697289" w:rsidRPr="004A0AEE">
              <w:rPr>
                <w:noProof/>
                <w:sz w:val="24"/>
                <w:szCs w:val="24"/>
              </w:rPr>
              <w:t> </w:t>
            </w:r>
            <w:r w:rsidRPr="004A0AEE">
              <w:rPr>
                <w:sz w:val="24"/>
                <w:szCs w:val="24"/>
              </w:rPr>
              <w:fldChar w:fldCharType="end"/>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697289" w:rsidP="008549D4">
            <w:pPr>
              <w:pStyle w:val="NoSpacing1"/>
              <w:rPr>
                <w:rFonts w:ascii="Arial" w:hAnsi="Arial" w:cs="Arial"/>
                <w:sz w:val="24"/>
                <w:szCs w:val="24"/>
              </w:rPr>
            </w:pPr>
          </w:p>
        </w:tc>
      </w:tr>
      <w:tr w:rsidR="00697289" w:rsidRPr="004A0AEE" w:rsidTr="00381532">
        <w:trPr>
          <w:gridAfter w:val="3"/>
          <w:wAfter w:w="13155" w:type="dxa"/>
          <w:trHeight w:val="211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CB45C6" w:rsidP="008549D4">
            <w:pPr>
              <w:pStyle w:val="NoSpacing1"/>
              <w:jc w:val="center"/>
              <w:rPr>
                <w:rFonts w:ascii="Arial" w:hAnsi="Arial" w:cs="Arial"/>
                <w:b/>
                <w:sz w:val="24"/>
                <w:szCs w:val="24"/>
              </w:rPr>
            </w:pPr>
            <w:r w:rsidRPr="004A0AEE">
              <w:rPr>
                <w:rFonts w:ascii="Arial" w:hAnsi="Arial" w:cs="Arial"/>
                <w:b/>
                <w:sz w:val="24"/>
                <w:szCs w:val="24"/>
              </w:rPr>
              <w:t>5</w:t>
            </w:r>
            <w:r w:rsidR="00390CD7" w:rsidRPr="004A0AEE">
              <w:rPr>
                <w:rFonts w:ascii="Arial" w:hAnsi="Arial" w:cs="Arial"/>
                <w:b/>
                <w:sz w:val="24"/>
                <w:szCs w:val="24"/>
              </w:rPr>
              <w:t>6</w:t>
            </w: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697289" w:rsidRPr="004A0AEE" w:rsidRDefault="00697289" w:rsidP="00CB45C6">
            <w:pPr>
              <w:pStyle w:val="NoSpacing1"/>
              <w:rPr>
                <w:rFonts w:ascii="Arial" w:hAnsi="Arial" w:cs="Arial"/>
                <w:sz w:val="24"/>
                <w:szCs w:val="24"/>
              </w:rPr>
            </w:pPr>
            <w:r w:rsidRPr="004A0AEE">
              <w:rPr>
                <w:rFonts w:ascii="Arial" w:hAnsi="Arial" w:cs="Arial"/>
                <w:sz w:val="24"/>
                <w:szCs w:val="24"/>
              </w:rPr>
              <w:t>Reading standards for informational text: integration of knowledge and ideas.</w:t>
            </w:r>
          </w:p>
          <w:p w:rsidR="00697289" w:rsidRPr="004A0AEE" w:rsidRDefault="00697289" w:rsidP="00A11C97">
            <w:pPr>
              <w:pStyle w:val="NoSpacing1"/>
              <w:numPr>
                <w:ilvl w:val="0"/>
                <w:numId w:val="23"/>
              </w:numPr>
              <w:rPr>
                <w:rFonts w:ascii="Arial" w:hAnsi="Arial" w:cs="Arial"/>
                <w:sz w:val="24"/>
                <w:szCs w:val="24"/>
              </w:rPr>
            </w:pPr>
            <w:r w:rsidRPr="004A0AEE">
              <w:rPr>
                <w:rFonts w:ascii="Arial" w:hAnsi="Arial" w:cs="Arial"/>
                <w:sz w:val="24"/>
                <w:szCs w:val="24"/>
              </w:rPr>
              <w:t>distinguish between primary and secondary sources;</w:t>
            </w:r>
          </w:p>
          <w:p w:rsidR="00697289" w:rsidRPr="008C2D24" w:rsidRDefault="00C97094" w:rsidP="008C2D24">
            <w:pPr>
              <w:pStyle w:val="NoSpacing1"/>
              <w:numPr>
                <w:ilvl w:val="0"/>
                <w:numId w:val="23"/>
              </w:numPr>
              <w:rPr>
                <w:rFonts w:ascii="Arial" w:hAnsi="Arial" w:cs="Arial"/>
                <w:sz w:val="24"/>
                <w:szCs w:val="24"/>
              </w:rPr>
            </w:pPr>
            <w:r w:rsidRPr="004A0AEE">
              <w:rPr>
                <w:rFonts w:ascii="Arial" w:hAnsi="Arial" w:cs="Arial"/>
                <w:sz w:val="24"/>
                <w:szCs w:val="24"/>
              </w:rPr>
              <w:t xml:space="preserve">describe how </w:t>
            </w:r>
            <w:r w:rsidR="00AE5AA4" w:rsidRPr="004A0AEE">
              <w:rPr>
                <w:rFonts w:ascii="Arial" w:hAnsi="Arial" w:cs="Arial"/>
                <w:sz w:val="24"/>
                <w:szCs w:val="24"/>
              </w:rPr>
              <w:t xml:space="preserve">the </w:t>
            </w:r>
            <w:r w:rsidR="00697289" w:rsidRPr="004A0AEE">
              <w:rPr>
                <w:rFonts w:ascii="Arial" w:hAnsi="Arial" w:cs="Arial"/>
                <w:sz w:val="24"/>
                <w:szCs w:val="24"/>
              </w:rPr>
              <w:t>media use</w:t>
            </w:r>
            <w:r w:rsidR="00AE5AA4" w:rsidRPr="004A0AEE">
              <w:rPr>
                <w:rFonts w:ascii="Arial" w:hAnsi="Arial" w:cs="Arial"/>
                <w:sz w:val="24"/>
                <w:szCs w:val="24"/>
              </w:rPr>
              <w:t>s</w:t>
            </w:r>
            <w:r w:rsidR="00697289" w:rsidRPr="004A0AEE">
              <w:rPr>
                <w:rFonts w:ascii="Arial" w:hAnsi="Arial" w:cs="Arial"/>
                <w:sz w:val="24"/>
                <w:szCs w:val="24"/>
              </w:rPr>
              <w:t xml:space="preserve"> propaganda, bias, and stereotyping to influence audiences.</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A11C97" w:rsidRDefault="00A11C97" w:rsidP="00A11C97">
            <w:pPr>
              <w:tabs>
                <w:tab w:val="left" w:pos="312"/>
              </w:tabs>
              <w:rPr>
                <w:sz w:val="24"/>
                <w:szCs w:val="24"/>
              </w:rPr>
            </w:pPr>
          </w:p>
          <w:p w:rsidR="003431CA" w:rsidRDefault="003431CA"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697289" w:rsidRPr="004A0AEE" w:rsidRDefault="00697289" w:rsidP="00A11C97">
            <w:pPr>
              <w:tabs>
                <w:tab w:val="left" w:pos="312"/>
              </w:tabs>
              <w:rPr>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A11C97" w:rsidRDefault="00A11C97" w:rsidP="00A11C97">
            <w:pPr>
              <w:tabs>
                <w:tab w:val="left" w:pos="312"/>
              </w:tabs>
              <w:rPr>
                <w:sz w:val="24"/>
                <w:szCs w:val="24"/>
              </w:rPr>
            </w:pPr>
          </w:p>
          <w:p w:rsidR="003431CA" w:rsidRDefault="003431CA"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697289" w:rsidRPr="004A0AEE" w:rsidRDefault="00697289" w:rsidP="00A11C97">
            <w:pPr>
              <w:tabs>
                <w:tab w:val="left" w:pos="312"/>
              </w:tabs>
              <w:rPr>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697289" w:rsidP="008549D4">
            <w:pPr>
              <w:pStyle w:val="NoSpacing1"/>
              <w:rPr>
                <w:rFonts w:ascii="Arial" w:hAnsi="Arial" w:cs="Arial"/>
                <w:sz w:val="24"/>
                <w:szCs w:val="24"/>
              </w:rPr>
            </w:pPr>
          </w:p>
          <w:p w:rsidR="00CB45C6" w:rsidRPr="004A0AEE" w:rsidRDefault="00CB45C6" w:rsidP="008549D4">
            <w:pPr>
              <w:pStyle w:val="NoSpacing1"/>
              <w:rPr>
                <w:rFonts w:ascii="Arial" w:hAnsi="Arial" w:cs="Arial"/>
                <w:sz w:val="24"/>
                <w:szCs w:val="24"/>
              </w:rPr>
            </w:pPr>
          </w:p>
          <w:p w:rsidR="00CB45C6" w:rsidRDefault="002C52C5" w:rsidP="008549D4">
            <w:pPr>
              <w:pStyle w:val="NoSpacing1"/>
              <w:rPr>
                <w:rFonts w:ascii="Arial" w:hAnsi="Arial" w:cs="Arial"/>
                <w:sz w:val="24"/>
                <w:szCs w:val="24"/>
              </w:rPr>
            </w:pPr>
            <w:r>
              <w:rPr>
                <w:rFonts w:ascii="Arial" w:hAnsi="Arial" w:cs="Arial"/>
                <w:sz w:val="24"/>
                <w:szCs w:val="24"/>
              </w:rPr>
              <w:t>a___</w:t>
            </w:r>
          </w:p>
          <w:p w:rsidR="002C52C5" w:rsidRPr="004A0AEE" w:rsidRDefault="002C52C5" w:rsidP="008549D4">
            <w:pPr>
              <w:pStyle w:val="NoSpacing1"/>
              <w:rPr>
                <w:rFonts w:ascii="Arial" w:hAnsi="Arial" w:cs="Arial"/>
                <w:sz w:val="24"/>
                <w:szCs w:val="24"/>
              </w:rPr>
            </w:pPr>
            <w:r>
              <w:rPr>
                <w:rFonts w:ascii="Arial" w:hAnsi="Arial" w:cs="Arial"/>
                <w:sz w:val="24"/>
                <w:szCs w:val="24"/>
              </w:rPr>
              <w:t>b___</w:t>
            </w:r>
          </w:p>
          <w:p w:rsidR="00CB45C6" w:rsidRPr="004A0AEE" w:rsidRDefault="00CB45C6" w:rsidP="008549D4">
            <w:pPr>
              <w:pStyle w:val="NoSpacing1"/>
              <w:rPr>
                <w:rFonts w:ascii="Arial" w:hAnsi="Arial" w:cs="Arial"/>
                <w:sz w:val="24"/>
                <w:szCs w:val="24"/>
              </w:rPr>
            </w:pPr>
          </w:p>
          <w:p w:rsidR="00CB45C6" w:rsidRPr="004A0AEE" w:rsidRDefault="00CB45C6" w:rsidP="008549D4">
            <w:pPr>
              <w:pStyle w:val="NoSpacing1"/>
              <w:rPr>
                <w:rFonts w:ascii="Arial" w:hAnsi="Arial" w:cs="Arial"/>
                <w:sz w:val="24"/>
                <w:szCs w:val="24"/>
              </w:rPr>
            </w:pPr>
          </w:p>
          <w:p w:rsidR="00CB45C6" w:rsidRPr="004A0AEE" w:rsidRDefault="00CB45C6" w:rsidP="008549D4">
            <w:pPr>
              <w:pStyle w:val="NoSpacing1"/>
              <w:rPr>
                <w:rFonts w:ascii="Arial" w:hAnsi="Arial" w:cs="Arial"/>
                <w:sz w:val="24"/>
                <w:szCs w:val="24"/>
              </w:rPr>
            </w:pPr>
          </w:p>
          <w:p w:rsidR="00CB45C6" w:rsidRPr="004A0AEE" w:rsidRDefault="00CB45C6" w:rsidP="008549D4">
            <w:pPr>
              <w:pStyle w:val="NoSpacing1"/>
              <w:rPr>
                <w:rFonts w:ascii="Arial" w:hAnsi="Arial" w:cs="Arial"/>
                <w:sz w:val="24"/>
                <w:szCs w:val="24"/>
              </w:rPr>
            </w:pPr>
          </w:p>
          <w:p w:rsidR="00390CD7" w:rsidRPr="004A0AEE" w:rsidRDefault="00390CD7" w:rsidP="008549D4">
            <w:pPr>
              <w:pStyle w:val="NoSpacing1"/>
              <w:rPr>
                <w:rFonts w:ascii="Arial" w:hAnsi="Arial" w:cs="Arial"/>
                <w:sz w:val="24"/>
                <w:szCs w:val="24"/>
              </w:rPr>
            </w:pPr>
          </w:p>
          <w:p w:rsidR="00390CD7" w:rsidRPr="004A0AEE" w:rsidRDefault="00390CD7" w:rsidP="008549D4">
            <w:pPr>
              <w:pStyle w:val="NoSpacing1"/>
              <w:rPr>
                <w:rFonts w:ascii="Arial" w:hAnsi="Arial" w:cs="Arial"/>
                <w:sz w:val="24"/>
                <w:szCs w:val="24"/>
              </w:rPr>
            </w:pPr>
          </w:p>
          <w:p w:rsidR="00CB45C6" w:rsidRPr="004A0AEE" w:rsidRDefault="00CB45C6" w:rsidP="008549D4">
            <w:pPr>
              <w:pStyle w:val="NoSpacing1"/>
              <w:rPr>
                <w:rFonts w:ascii="Arial" w:hAnsi="Arial" w:cs="Arial"/>
                <w:sz w:val="24"/>
                <w:szCs w:val="24"/>
              </w:rPr>
            </w:pPr>
          </w:p>
        </w:tc>
      </w:tr>
      <w:tr w:rsidR="00697289" w:rsidRPr="004A0AEE" w:rsidTr="00811CEB">
        <w:trPr>
          <w:gridAfter w:val="3"/>
          <w:wAfter w:w="13155" w:type="dxa"/>
          <w:trHeight w:val="269"/>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CB45C6" w:rsidP="008549D4">
            <w:pPr>
              <w:pStyle w:val="NoSpacing1"/>
              <w:jc w:val="center"/>
              <w:rPr>
                <w:rFonts w:ascii="Arial" w:hAnsi="Arial" w:cs="Arial"/>
                <w:b/>
                <w:sz w:val="24"/>
                <w:szCs w:val="24"/>
              </w:rPr>
            </w:pPr>
            <w:r w:rsidRPr="004A0AEE">
              <w:rPr>
                <w:rFonts w:ascii="Arial" w:hAnsi="Arial" w:cs="Arial"/>
                <w:b/>
                <w:sz w:val="24"/>
                <w:szCs w:val="24"/>
              </w:rPr>
              <w:t>5</w:t>
            </w:r>
            <w:r w:rsidR="00390CD7" w:rsidRPr="004A0AEE">
              <w:rPr>
                <w:rFonts w:ascii="Arial" w:hAnsi="Arial" w:cs="Arial"/>
                <w:b/>
                <w:sz w:val="24"/>
                <w:szCs w:val="24"/>
              </w:rPr>
              <w:t>7</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697289" w:rsidP="009174D2">
            <w:pPr>
              <w:pStyle w:val="NoSpacing1"/>
              <w:rPr>
                <w:rFonts w:ascii="Arial" w:hAnsi="Arial" w:cs="Arial"/>
                <w:sz w:val="24"/>
                <w:szCs w:val="24"/>
              </w:rPr>
            </w:pPr>
            <w:r w:rsidRPr="004A0AEE">
              <w:rPr>
                <w:rFonts w:ascii="Arial" w:hAnsi="Arial" w:cs="Arial"/>
                <w:sz w:val="24"/>
                <w:szCs w:val="24"/>
              </w:rPr>
              <w:t>Speaking and listening standards:  presentation of knowledge and ideas.</w:t>
            </w:r>
          </w:p>
          <w:p w:rsidR="00697289" w:rsidRPr="004A0AEE" w:rsidRDefault="00697289" w:rsidP="00A11C97">
            <w:pPr>
              <w:pStyle w:val="NoSpacing1"/>
              <w:numPr>
                <w:ilvl w:val="0"/>
                <w:numId w:val="25"/>
              </w:numPr>
              <w:rPr>
                <w:rFonts w:ascii="Arial" w:hAnsi="Arial" w:cs="Arial"/>
                <w:sz w:val="24"/>
                <w:szCs w:val="24"/>
              </w:rPr>
            </w:pPr>
            <w:r w:rsidRPr="004A0AEE">
              <w:rPr>
                <w:rFonts w:ascii="Arial" w:hAnsi="Arial" w:cs="Arial"/>
                <w:sz w:val="24"/>
                <w:szCs w:val="24"/>
              </w:rPr>
              <w:t>understand the influence of heritage language in English speech patterns;</w:t>
            </w:r>
          </w:p>
          <w:p w:rsidR="00697289" w:rsidRPr="004A0AEE" w:rsidRDefault="00697289" w:rsidP="00A11C97">
            <w:pPr>
              <w:pStyle w:val="NoSpacing1"/>
              <w:numPr>
                <w:ilvl w:val="0"/>
                <w:numId w:val="25"/>
              </w:numPr>
              <w:rPr>
                <w:rFonts w:ascii="Arial" w:hAnsi="Arial" w:cs="Arial"/>
                <w:sz w:val="24"/>
                <w:szCs w:val="24"/>
              </w:rPr>
            </w:pPr>
            <w:r w:rsidRPr="004A0AEE">
              <w:rPr>
                <w:rFonts w:ascii="Arial" w:hAnsi="Arial" w:cs="Arial"/>
                <w:sz w:val="24"/>
                <w:szCs w:val="24"/>
              </w:rPr>
              <w:t>orally compare and contrast accounts of the same event and text;</w:t>
            </w:r>
          </w:p>
          <w:p w:rsidR="00697289" w:rsidRPr="004A0AEE" w:rsidRDefault="00AE5AA4" w:rsidP="00A11C97">
            <w:pPr>
              <w:pStyle w:val="NoSpacing1"/>
              <w:numPr>
                <w:ilvl w:val="0"/>
                <w:numId w:val="25"/>
              </w:numPr>
              <w:rPr>
                <w:rFonts w:ascii="Arial" w:hAnsi="Arial" w:cs="Arial"/>
                <w:sz w:val="24"/>
                <w:szCs w:val="24"/>
              </w:rPr>
            </w:pPr>
            <w:r w:rsidRPr="004A0AEE">
              <w:rPr>
                <w:rFonts w:ascii="Arial" w:hAnsi="Arial" w:cs="Arial"/>
                <w:sz w:val="24"/>
                <w:szCs w:val="24"/>
              </w:rPr>
              <w:t xml:space="preserve">within a variety of cultural settings, </w:t>
            </w:r>
            <w:r w:rsidR="00697289" w:rsidRPr="004A0AEE">
              <w:rPr>
                <w:rFonts w:ascii="Arial" w:hAnsi="Arial" w:cs="Arial"/>
                <w:sz w:val="24"/>
                <w:szCs w:val="24"/>
              </w:rPr>
              <w:t>demonstrate appropriate listening skills for understanding and cooperatio</w:t>
            </w:r>
            <w:r w:rsidRPr="004A0AEE">
              <w:rPr>
                <w:rFonts w:ascii="Arial" w:hAnsi="Arial" w:cs="Arial"/>
                <w:sz w:val="24"/>
                <w:szCs w:val="24"/>
              </w:rPr>
              <w:t>n.</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A11C97" w:rsidRPr="00AB7048" w:rsidRDefault="00A11C97" w:rsidP="00A11C97">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697289" w:rsidRPr="004A0AEE" w:rsidRDefault="00697289" w:rsidP="00697289">
            <w:pPr>
              <w:rPr>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A11C97" w:rsidRPr="00AB7048" w:rsidRDefault="00A11C97" w:rsidP="00A11C97">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697289" w:rsidRPr="004A0AEE" w:rsidRDefault="00697289" w:rsidP="00697289">
            <w:pPr>
              <w:rPr>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7289" w:rsidRDefault="002C52C5" w:rsidP="008549D4">
            <w:pPr>
              <w:pStyle w:val="NoSpacing1"/>
              <w:rPr>
                <w:rFonts w:ascii="Arial" w:hAnsi="Arial" w:cs="Arial"/>
                <w:sz w:val="24"/>
                <w:szCs w:val="24"/>
              </w:rPr>
            </w:pPr>
            <w:r>
              <w:rPr>
                <w:rFonts w:ascii="Arial" w:hAnsi="Arial" w:cs="Arial"/>
                <w:sz w:val="24"/>
                <w:szCs w:val="24"/>
              </w:rPr>
              <w:t>a___</w:t>
            </w:r>
          </w:p>
          <w:p w:rsidR="002C52C5" w:rsidRDefault="002C52C5" w:rsidP="008549D4">
            <w:pPr>
              <w:pStyle w:val="NoSpacing1"/>
              <w:rPr>
                <w:rFonts w:ascii="Arial" w:hAnsi="Arial" w:cs="Arial"/>
                <w:sz w:val="24"/>
                <w:szCs w:val="24"/>
              </w:rPr>
            </w:pPr>
            <w:r>
              <w:rPr>
                <w:rFonts w:ascii="Arial" w:hAnsi="Arial" w:cs="Arial"/>
                <w:sz w:val="24"/>
                <w:szCs w:val="24"/>
              </w:rPr>
              <w:t>b___</w:t>
            </w:r>
          </w:p>
          <w:p w:rsidR="002C52C5" w:rsidRDefault="002C52C5" w:rsidP="008549D4">
            <w:pPr>
              <w:pStyle w:val="NoSpacing1"/>
              <w:rPr>
                <w:rFonts w:ascii="Arial" w:hAnsi="Arial" w:cs="Arial"/>
                <w:sz w:val="24"/>
                <w:szCs w:val="24"/>
              </w:rPr>
            </w:pPr>
            <w:r>
              <w:rPr>
                <w:rFonts w:ascii="Arial" w:hAnsi="Arial" w:cs="Arial"/>
                <w:sz w:val="24"/>
                <w:szCs w:val="24"/>
              </w:rPr>
              <w:t>c___</w:t>
            </w:r>
          </w:p>
          <w:p w:rsidR="002C52C5" w:rsidRPr="004A0AEE" w:rsidRDefault="002C52C5" w:rsidP="008549D4">
            <w:pPr>
              <w:pStyle w:val="NoSpacing1"/>
              <w:rPr>
                <w:rFonts w:ascii="Arial" w:hAnsi="Arial" w:cs="Arial"/>
                <w:sz w:val="24"/>
                <w:szCs w:val="24"/>
              </w:rPr>
            </w:pPr>
          </w:p>
        </w:tc>
      </w:tr>
      <w:tr w:rsidR="00697289" w:rsidRPr="004A0AEE" w:rsidTr="00811CEB">
        <w:trPr>
          <w:gridAfter w:val="3"/>
          <w:wAfter w:w="13155" w:type="dxa"/>
          <w:trHeight w:val="432"/>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Pr="004A0AEE" w:rsidRDefault="00CB45C6" w:rsidP="00BA7E6A">
            <w:pPr>
              <w:pStyle w:val="NoSpacing1"/>
              <w:jc w:val="center"/>
              <w:rPr>
                <w:rFonts w:ascii="Arial" w:hAnsi="Arial" w:cs="Arial"/>
                <w:b/>
                <w:sz w:val="24"/>
                <w:szCs w:val="24"/>
              </w:rPr>
            </w:pPr>
            <w:r w:rsidRPr="004A0AEE">
              <w:rPr>
                <w:rFonts w:ascii="Arial" w:hAnsi="Arial" w:cs="Arial"/>
                <w:b/>
                <w:sz w:val="24"/>
                <w:szCs w:val="24"/>
              </w:rPr>
              <w:t>5</w:t>
            </w:r>
            <w:r w:rsidR="00390CD7" w:rsidRPr="004A0AEE">
              <w:rPr>
                <w:rFonts w:ascii="Arial" w:hAnsi="Arial" w:cs="Arial"/>
                <w:b/>
                <w:sz w:val="24"/>
                <w:szCs w:val="24"/>
              </w:rPr>
              <w:t>8</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center"/>
          </w:tcPr>
          <w:p w:rsidR="00CB45C6" w:rsidRPr="004A0AEE" w:rsidRDefault="00697289" w:rsidP="005F1552">
            <w:pPr>
              <w:widowControl w:val="0"/>
              <w:autoSpaceDE w:val="0"/>
              <w:autoSpaceDN w:val="0"/>
              <w:adjustRightInd w:val="0"/>
              <w:spacing w:after="240"/>
              <w:rPr>
                <w:rFonts w:eastAsia="MS Mincho" w:hAnsi="MS Mincho"/>
                <w:sz w:val="24"/>
                <w:szCs w:val="24"/>
              </w:rPr>
            </w:pPr>
            <w:r w:rsidRPr="004A0AEE">
              <w:rPr>
                <w:sz w:val="24"/>
                <w:szCs w:val="24"/>
              </w:rPr>
              <w:t>SECTION 1:</w:t>
            </w:r>
            <w:r w:rsidR="00AE5AA4" w:rsidRPr="004A0AEE">
              <w:rPr>
                <w:sz w:val="24"/>
                <w:szCs w:val="24"/>
              </w:rPr>
              <w:t xml:space="preserve">  Alignment to Common Core Standards</w:t>
            </w:r>
            <w:r w:rsidRPr="004A0AEE">
              <w:rPr>
                <w:sz w:val="24"/>
                <w:szCs w:val="24"/>
              </w:rPr>
              <w:t>: At the heart of the Common Core Standards is a substantial shift in English Language Arts instruction that demands a focus on high quality texts, high-quality text-dependent and text-specific questions, and writing to sources. The three shifts in 6-12 English Language Arts include:</w:t>
            </w:r>
            <w:r w:rsidRPr="004A0AEE">
              <w:rPr>
                <w:rFonts w:eastAsia="MS Mincho" w:hAnsi="MS Mincho"/>
                <w:sz w:val="24"/>
                <w:szCs w:val="24"/>
              </w:rPr>
              <w:t> </w:t>
            </w:r>
          </w:p>
          <w:p w:rsidR="00AE5AA4" w:rsidRPr="00A11C97" w:rsidRDefault="00AE5AA4" w:rsidP="00A11C97">
            <w:pPr>
              <w:pStyle w:val="ListParagraph"/>
              <w:widowControl w:val="0"/>
              <w:numPr>
                <w:ilvl w:val="0"/>
                <w:numId w:val="27"/>
              </w:numPr>
              <w:autoSpaceDE w:val="0"/>
              <w:autoSpaceDN w:val="0"/>
              <w:adjustRightInd w:val="0"/>
              <w:rPr>
                <w:sz w:val="24"/>
                <w:szCs w:val="24"/>
              </w:rPr>
            </w:pPr>
            <w:r w:rsidRPr="00A11C97">
              <w:rPr>
                <w:sz w:val="24"/>
                <w:szCs w:val="24"/>
              </w:rPr>
              <w:t>Students build</w:t>
            </w:r>
            <w:r w:rsidR="00697289" w:rsidRPr="00A11C97">
              <w:rPr>
                <w:sz w:val="24"/>
                <w:szCs w:val="24"/>
              </w:rPr>
              <w:t xml:space="preserve"> knowledge through content-rich non-fiction and informational texts.</w:t>
            </w:r>
          </w:p>
          <w:p w:rsidR="00697289" w:rsidRPr="00A11C97" w:rsidRDefault="00AE5AA4" w:rsidP="00A11C97">
            <w:pPr>
              <w:pStyle w:val="ListParagraph"/>
              <w:widowControl w:val="0"/>
              <w:numPr>
                <w:ilvl w:val="0"/>
                <w:numId w:val="27"/>
              </w:numPr>
              <w:autoSpaceDE w:val="0"/>
              <w:autoSpaceDN w:val="0"/>
              <w:adjustRightInd w:val="0"/>
              <w:rPr>
                <w:sz w:val="24"/>
                <w:szCs w:val="24"/>
              </w:rPr>
            </w:pPr>
            <w:r w:rsidRPr="00A11C97">
              <w:rPr>
                <w:sz w:val="24"/>
                <w:szCs w:val="24"/>
              </w:rPr>
              <w:t>Students’ r</w:t>
            </w:r>
            <w:r w:rsidR="00697289" w:rsidRPr="00A11C97">
              <w:rPr>
                <w:sz w:val="24"/>
                <w:szCs w:val="24"/>
              </w:rPr>
              <w:t>eading and writing</w:t>
            </w:r>
            <w:r w:rsidRPr="00A11C97">
              <w:rPr>
                <w:sz w:val="24"/>
                <w:szCs w:val="24"/>
              </w:rPr>
              <w:t xml:space="preserve"> are</w:t>
            </w:r>
            <w:r w:rsidR="00697289" w:rsidRPr="00A11C97">
              <w:rPr>
                <w:sz w:val="24"/>
                <w:szCs w:val="24"/>
              </w:rPr>
              <w:t xml:space="preserve"> grounded in evidence from text.</w:t>
            </w:r>
          </w:p>
          <w:p w:rsidR="00697289" w:rsidRPr="00A11C97" w:rsidRDefault="00697289" w:rsidP="00A11C97">
            <w:pPr>
              <w:pStyle w:val="ListParagraph"/>
              <w:widowControl w:val="0"/>
              <w:numPr>
                <w:ilvl w:val="0"/>
                <w:numId w:val="27"/>
              </w:numPr>
              <w:autoSpaceDE w:val="0"/>
              <w:autoSpaceDN w:val="0"/>
              <w:adjustRightInd w:val="0"/>
              <w:rPr>
                <w:rFonts w:eastAsia="MS Mincho" w:hAnsi="MS Mincho"/>
                <w:sz w:val="24"/>
                <w:szCs w:val="24"/>
              </w:rPr>
            </w:pPr>
            <w:r w:rsidRPr="00A11C97">
              <w:rPr>
                <w:sz w:val="24"/>
                <w:szCs w:val="24"/>
              </w:rPr>
              <w:t>Comprehension instruction that systematically relates to complex text and its academic vocabulary.</w:t>
            </w:r>
            <w:r w:rsidRPr="00A11C97">
              <w:rPr>
                <w:rFonts w:eastAsia="MS Mincho" w:hAnsi="MS Mincho"/>
                <w:sz w:val="24"/>
                <w:szCs w:val="24"/>
              </w:rPr>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3431CA" w:rsidRDefault="003431CA" w:rsidP="00A11C97">
            <w:pPr>
              <w:tabs>
                <w:tab w:val="left" w:pos="312"/>
              </w:tabs>
              <w:rPr>
                <w:sz w:val="24"/>
                <w:szCs w:val="24"/>
              </w:rPr>
            </w:pPr>
          </w:p>
          <w:p w:rsidR="003431CA" w:rsidRDefault="003431CA"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A11C97" w:rsidRPr="00AB7048" w:rsidRDefault="00A11C97" w:rsidP="00A11C97">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697289" w:rsidRPr="004A0AEE" w:rsidRDefault="00697289" w:rsidP="00697289">
            <w:pPr>
              <w:rPr>
                <w:sz w:val="2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A11C97" w:rsidRDefault="00A11C97" w:rsidP="00A11C97">
            <w:pPr>
              <w:tabs>
                <w:tab w:val="left" w:pos="312"/>
              </w:tabs>
              <w:rPr>
                <w:sz w:val="24"/>
                <w:szCs w:val="24"/>
              </w:rPr>
            </w:pPr>
          </w:p>
          <w:p w:rsidR="003431CA" w:rsidRDefault="003431CA" w:rsidP="00A11C97">
            <w:pPr>
              <w:tabs>
                <w:tab w:val="left" w:pos="312"/>
              </w:tabs>
              <w:rPr>
                <w:sz w:val="24"/>
                <w:szCs w:val="24"/>
              </w:rPr>
            </w:pPr>
          </w:p>
          <w:p w:rsidR="003431CA" w:rsidRDefault="003431CA" w:rsidP="00A11C97">
            <w:pPr>
              <w:tabs>
                <w:tab w:val="left" w:pos="312"/>
              </w:tabs>
              <w:rPr>
                <w:sz w:val="24"/>
                <w:szCs w:val="24"/>
              </w:rPr>
            </w:pPr>
          </w:p>
          <w:p w:rsidR="00A11C97" w:rsidRPr="00AB7048" w:rsidRDefault="00A11C97" w:rsidP="00A11C97">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A11C97" w:rsidRPr="00AB7048" w:rsidRDefault="00A11C97" w:rsidP="00A11C97">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A11C97" w:rsidRPr="00AB7048" w:rsidRDefault="00A11C97" w:rsidP="00A11C97">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697289" w:rsidRPr="004A0AEE" w:rsidRDefault="00697289" w:rsidP="00697289">
            <w:pPr>
              <w:rPr>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97289" w:rsidRDefault="00697289" w:rsidP="008549D4">
            <w:pPr>
              <w:pStyle w:val="NoSpacing1"/>
              <w:rPr>
                <w:rFonts w:ascii="Arial" w:hAnsi="Arial" w:cs="Arial"/>
                <w:sz w:val="24"/>
                <w:szCs w:val="24"/>
              </w:rPr>
            </w:pPr>
          </w:p>
          <w:p w:rsidR="002C52C5" w:rsidRDefault="002C52C5" w:rsidP="008549D4">
            <w:pPr>
              <w:pStyle w:val="NoSpacing1"/>
              <w:rPr>
                <w:rFonts w:ascii="Arial" w:hAnsi="Arial" w:cs="Arial"/>
                <w:sz w:val="24"/>
                <w:szCs w:val="24"/>
              </w:rPr>
            </w:pPr>
          </w:p>
          <w:p w:rsidR="002C52C5" w:rsidRDefault="002C52C5" w:rsidP="008549D4">
            <w:pPr>
              <w:pStyle w:val="NoSpacing1"/>
              <w:rPr>
                <w:rFonts w:ascii="Arial" w:hAnsi="Arial" w:cs="Arial"/>
                <w:sz w:val="24"/>
                <w:szCs w:val="24"/>
              </w:rPr>
            </w:pPr>
          </w:p>
          <w:p w:rsidR="002C52C5" w:rsidRDefault="002C52C5" w:rsidP="008549D4">
            <w:pPr>
              <w:pStyle w:val="NoSpacing1"/>
              <w:rPr>
                <w:rFonts w:ascii="Arial" w:hAnsi="Arial" w:cs="Arial"/>
                <w:sz w:val="24"/>
                <w:szCs w:val="24"/>
              </w:rPr>
            </w:pPr>
          </w:p>
          <w:p w:rsidR="002C52C5" w:rsidRDefault="002C52C5" w:rsidP="008549D4">
            <w:pPr>
              <w:pStyle w:val="NoSpacing1"/>
              <w:rPr>
                <w:rFonts w:ascii="Arial" w:hAnsi="Arial" w:cs="Arial"/>
                <w:sz w:val="24"/>
                <w:szCs w:val="24"/>
              </w:rPr>
            </w:pPr>
          </w:p>
          <w:p w:rsidR="002C52C5" w:rsidRDefault="002C52C5" w:rsidP="008549D4">
            <w:pPr>
              <w:pStyle w:val="NoSpacing1"/>
              <w:rPr>
                <w:rFonts w:ascii="Arial" w:hAnsi="Arial" w:cs="Arial"/>
                <w:sz w:val="24"/>
                <w:szCs w:val="24"/>
              </w:rPr>
            </w:pPr>
          </w:p>
          <w:p w:rsidR="002C52C5" w:rsidRDefault="002C52C5" w:rsidP="008549D4">
            <w:pPr>
              <w:pStyle w:val="NoSpacing1"/>
              <w:rPr>
                <w:rFonts w:ascii="Arial" w:hAnsi="Arial" w:cs="Arial"/>
                <w:sz w:val="24"/>
                <w:szCs w:val="24"/>
              </w:rPr>
            </w:pPr>
          </w:p>
          <w:p w:rsidR="002C52C5" w:rsidRDefault="002C52C5" w:rsidP="008549D4">
            <w:pPr>
              <w:pStyle w:val="NoSpacing1"/>
              <w:rPr>
                <w:rFonts w:ascii="Arial" w:hAnsi="Arial" w:cs="Arial"/>
                <w:sz w:val="24"/>
                <w:szCs w:val="24"/>
              </w:rPr>
            </w:pPr>
            <w:r>
              <w:rPr>
                <w:rFonts w:ascii="Arial" w:hAnsi="Arial" w:cs="Arial"/>
                <w:sz w:val="24"/>
                <w:szCs w:val="24"/>
              </w:rPr>
              <w:t>a___</w:t>
            </w:r>
          </w:p>
          <w:p w:rsidR="002C52C5" w:rsidRDefault="002C52C5" w:rsidP="008549D4">
            <w:pPr>
              <w:pStyle w:val="NoSpacing1"/>
              <w:rPr>
                <w:rFonts w:ascii="Arial" w:hAnsi="Arial" w:cs="Arial"/>
                <w:sz w:val="24"/>
                <w:szCs w:val="24"/>
              </w:rPr>
            </w:pPr>
            <w:r>
              <w:rPr>
                <w:rFonts w:ascii="Arial" w:hAnsi="Arial" w:cs="Arial"/>
                <w:sz w:val="24"/>
                <w:szCs w:val="24"/>
              </w:rPr>
              <w:t>b___</w:t>
            </w:r>
          </w:p>
          <w:p w:rsidR="002C52C5" w:rsidRPr="004A0AEE" w:rsidRDefault="002C52C5" w:rsidP="008549D4">
            <w:pPr>
              <w:pStyle w:val="NoSpacing1"/>
              <w:rPr>
                <w:rFonts w:ascii="Arial" w:hAnsi="Arial" w:cs="Arial"/>
                <w:sz w:val="24"/>
                <w:szCs w:val="24"/>
              </w:rPr>
            </w:pPr>
            <w:r>
              <w:rPr>
                <w:rFonts w:ascii="Arial" w:hAnsi="Arial" w:cs="Arial"/>
                <w:sz w:val="24"/>
                <w:szCs w:val="24"/>
              </w:rPr>
              <w:t>c___</w:t>
            </w:r>
          </w:p>
        </w:tc>
      </w:tr>
    </w:tbl>
    <w:p w:rsidR="00963A4D" w:rsidRPr="004A0AEE" w:rsidRDefault="00963A4D"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1800"/>
        <w:gridCol w:w="2808"/>
      </w:tblGrid>
      <w:tr w:rsidR="000E596E" w:rsidRPr="004A0AEE" w:rsidTr="00981CD6">
        <w:tc>
          <w:tcPr>
            <w:tcW w:w="10008" w:type="dxa"/>
            <w:shd w:val="clear" w:color="auto" w:fill="D9D9D9"/>
            <w:vAlign w:val="center"/>
          </w:tcPr>
          <w:p w:rsidR="000E596E" w:rsidRPr="004A0AEE" w:rsidRDefault="000E596E" w:rsidP="000E596E">
            <w:pPr>
              <w:jc w:val="right"/>
              <w:rPr>
                <w:b/>
                <w:sz w:val="24"/>
                <w:szCs w:val="24"/>
              </w:rPr>
            </w:pPr>
            <w:r w:rsidRPr="004A0AEE">
              <w:rPr>
                <w:b/>
                <w:sz w:val="24"/>
                <w:szCs w:val="24"/>
              </w:rPr>
              <w:t xml:space="preserve">SECTION I:  </w:t>
            </w:r>
          </w:p>
        </w:tc>
        <w:tc>
          <w:tcPr>
            <w:tcW w:w="1800" w:type="dxa"/>
            <w:shd w:val="clear" w:color="auto" w:fill="000000"/>
          </w:tcPr>
          <w:p w:rsidR="000E596E" w:rsidRPr="004A0AEE" w:rsidRDefault="000E596E" w:rsidP="00F7175B">
            <w:pPr>
              <w:jc w:val="center"/>
              <w:rPr>
                <w:b/>
                <w:color w:val="FFFFFF"/>
                <w:sz w:val="24"/>
                <w:szCs w:val="24"/>
              </w:rPr>
            </w:pPr>
            <w:r w:rsidRPr="004A0AEE">
              <w:rPr>
                <w:b/>
                <w:color w:val="FFFFFF"/>
                <w:sz w:val="24"/>
                <w:szCs w:val="24"/>
              </w:rPr>
              <w:t>TOTAL SECTION SCORE</w:t>
            </w:r>
          </w:p>
        </w:tc>
        <w:tc>
          <w:tcPr>
            <w:tcW w:w="2808" w:type="dxa"/>
          </w:tcPr>
          <w:p w:rsidR="000E596E" w:rsidRPr="004A0AEE" w:rsidRDefault="000E596E" w:rsidP="00F7175B">
            <w:pPr>
              <w:rPr>
                <w:sz w:val="24"/>
                <w:szCs w:val="24"/>
              </w:rPr>
            </w:pPr>
          </w:p>
        </w:tc>
      </w:tr>
    </w:tbl>
    <w:p w:rsidR="00EC0410" w:rsidRPr="004A0AEE" w:rsidRDefault="00EC0410"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80B2B" w:rsidRPr="004A0AEE" w:rsidTr="0026397A">
        <w:tc>
          <w:tcPr>
            <w:tcW w:w="14616" w:type="dxa"/>
            <w:shd w:val="clear" w:color="auto" w:fill="D9D9D9"/>
          </w:tcPr>
          <w:p w:rsidR="00080B2B" w:rsidRPr="004A0AEE" w:rsidRDefault="00080B2B" w:rsidP="0026397A">
            <w:pPr>
              <w:rPr>
                <w:b/>
                <w:sz w:val="24"/>
                <w:szCs w:val="24"/>
              </w:rPr>
            </w:pPr>
            <w:r w:rsidRPr="004A0AEE">
              <w:rPr>
                <w:b/>
                <w:sz w:val="24"/>
                <w:szCs w:val="24"/>
              </w:rPr>
              <w:t>SECTION II:  OTHER RELEVANT CRITERIA</w:t>
            </w:r>
          </w:p>
        </w:tc>
      </w:tr>
      <w:tr w:rsidR="00080B2B" w:rsidRPr="004A0AEE" w:rsidTr="0026397A">
        <w:tc>
          <w:tcPr>
            <w:tcW w:w="14616" w:type="dxa"/>
          </w:tcPr>
          <w:p w:rsidR="00080B2B" w:rsidRPr="004A0AEE" w:rsidRDefault="00080B2B" w:rsidP="0026397A">
            <w:pPr>
              <w:rPr>
                <w:b/>
                <w:sz w:val="24"/>
                <w:szCs w:val="24"/>
              </w:rPr>
            </w:pPr>
            <w:r w:rsidRPr="004A0AEE">
              <w:rPr>
                <w:b/>
                <w:sz w:val="24"/>
                <w:szCs w:val="24"/>
              </w:rPr>
              <w:t>Publisher:</w:t>
            </w:r>
          </w:p>
          <w:p w:rsidR="00963A4D" w:rsidRPr="004A0AEE" w:rsidRDefault="00963A4D" w:rsidP="00B67364">
            <w:pPr>
              <w:numPr>
                <w:ilvl w:val="0"/>
                <w:numId w:val="2"/>
              </w:numPr>
              <w:ind w:left="360"/>
              <w:rPr>
                <w:sz w:val="24"/>
                <w:szCs w:val="24"/>
              </w:rPr>
            </w:pPr>
            <w:r w:rsidRPr="004A0AEE">
              <w:rPr>
                <w:sz w:val="24"/>
                <w:szCs w:val="24"/>
              </w:rPr>
              <w:t>Section 2 criteria are scored as to whether the evidence occurs in the inst</w:t>
            </w:r>
            <w:r w:rsidR="00314533" w:rsidRPr="004A0AEE">
              <w:rPr>
                <w:sz w:val="24"/>
                <w:szCs w:val="24"/>
              </w:rPr>
              <w:t xml:space="preserve">ructional material; they are </w:t>
            </w:r>
            <w:r w:rsidR="00314533" w:rsidRPr="004A0AEE">
              <w:rPr>
                <w:b/>
                <w:sz w:val="24"/>
                <w:szCs w:val="24"/>
              </w:rPr>
              <w:t>not</w:t>
            </w:r>
            <w:r w:rsidRPr="004A0AEE">
              <w:rPr>
                <w:sz w:val="24"/>
                <w:szCs w:val="24"/>
              </w:rPr>
              <w:t xml:space="preserve"> scored using Bloom’s. </w:t>
            </w:r>
          </w:p>
          <w:p w:rsidR="00080B2B" w:rsidRPr="004A0AEE" w:rsidRDefault="00080B2B" w:rsidP="00B67364">
            <w:pPr>
              <w:numPr>
                <w:ilvl w:val="0"/>
                <w:numId w:val="2"/>
              </w:numPr>
              <w:ind w:left="360"/>
              <w:rPr>
                <w:sz w:val="24"/>
                <w:szCs w:val="24"/>
              </w:rPr>
            </w:pPr>
            <w:r w:rsidRPr="004A0AEE">
              <w:rPr>
                <w:sz w:val="24"/>
                <w:szCs w:val="24"/>
              </w:rPr>
              <w:t xml:space="preserve">Citations for </w:t>
            </w:r>
            <w:r w:rsidR="00346958" w:rsidRPr="004A0AEE">
              <w:rPr>
                <w:sz w:val="24"/>
                <w:szCs w:val="24"/>
              </w:rPr>
              <w:t xml:space="preserve">Section 2 </w:t>
            </w:r>
            <w:r w:rsidRPr="004A0AEE">
              <w:rPr>
                <w:sz w:val="24"/>
                <w:szCs w:val="24"/>
              </w:rPr>
              <w:t>“Other Relevant Criteria” will usually refer to the Teacher Edition, but may refer to the Student Edition.</w:t>
            </w:r>
          </w:p>
          <w:p w:rsidR="00080B2B" w:rsidRPr="004A0AEE" w:rsidRDefault="00080B2B" w:rsidP="00750713">
            <w:pPr>
              <w:numPr>
                <w:ilvl w:val="0"/>
                <w:numId w:val="2"/>
              </w:numPr>
              <w:ind w:left="360"/>
              <w:rPr>
                <w:sz w:val="24"/>
                <w:szCs w:val="24"/>
              </w:rPr>
            </w:pPr>
            <w:r w:rsidRPr="004A0AEE">
              <w:rPr>
                <w:sz w:val="24"/>
                <w:szCs w:val="24"/>
              </w:rPr>
              <w:t>All three citations must be found satisfactory by the Review Team to meet the requirements of the standard.</w:t>
            </w:r>
            <w:r w:rsidR="00200341" w:rsidRPr="004A0AEE">
              <w:rPr>
                <w:sz w:val="24"/>
                <w:szCs w:val="24"/>
              </w:rPr>
              <w:t xml:space="preserve">    </w:t>
            </w:r>
            <w:r w:rsidR="00750713" w:rsidRPr="004A0AEE">
              <w:rPr>
                <w:color w:val="FF0000"/>
                <w:sz w:val="24"/>
                <w:szCs w:val="24"/>
              </w:rPr>
              <w:t xml:space="preserve"> </w:t>
            </w:r>
            <w:r w:rsidR="00200341" w:rsidRPr="004A0AEE">
              <w:rPr>
                <w:color w:val="FF0000"/>
                <w:sz w:val="24"/>
                <w:szCs w:val="24"/>
              </w:rPr>
              <w:t xml:space="preserve">  </w:t>
            </w:r>
          </w:p>
        </w:tc>
      </w:tr>
      <w:tr w:rsidR="00080B2B" w:rsidRPr="004A0AEE" w:rsidTr="00963A4D">
        <w:tc>
          <w:tcPr>
            <w:tcW w:w="14616" w:type="dxa"/>
            <w:shd w:val="clear" w:color="auto" w:fill="auto"/>
          </w:tcPr>
          <w:p w:rsidR="00080B2B" w:rsidRPr="004A0AEE" w:rsidRDefault="00080B2B" w:rsidP="0026397A">
            <w:pPr>
              <w:rPr>
                <w:b/>
                <w:sz w:val="24"/>
                <w:szCs w:val="24"/>
              </w:rPr>
            </w:pPr>
            <w:r w:rsidRPr="004A0AEE">
              <w:rPr>
                <w:b/>
                <w:sz w:val="24"/>
                <w:szCs w:val="24"/>
              </w:rPr>
              <w:t>Reviewer:  Use the Teacher’s Edition and the Student Edition to conduct this portion of the review.</w:t>
            </w:r>
          </w:p>
          <w:p w:rsidR="00080B2B" w:rsidRPr="004A0AEE" w:rsidRDefault="00346958" w:rsidP="00B67364">
            <w:pPr>
              <w:numPr>
                <w:ilvl w:val="0"/>
                <w:numId w:val="3"/>
              </w:numPr>
              <w:ind w:left="360"/>
              <w:rPr>
                <w:sz w:val="24"/>
                <w:szCs w:val="24"/>
              </w:rPr>
            </w:pPr>
            <w:r w:rsidRPr="004A0AEE">
              <w:rPr>
                <w:sz w:val="24"/>
                <w:szCs w:val="24"/>
              </w:rPr>
              <w:t>Zero (0):  All 3 c</w:t>
            </w:r>
            <w:r w:rsidR="00080B2B" w:rsidRPr="004A0AEE">
              <w:rPr>
                <w:sz w:val="24"/>
                <w:szCs w:val="24"/>
              </w:rPr>
              <w:t>itations did not meet the requirements of the standard.</w:t>
            </w:r>
          </w:p>
          <w:p w:rsidR="00080B2B" w:rsidRPr="004A0AEE" w:rsidRDefault="00080B2B" w:rsidP="00B67364">
            <w:pPr>
              <w:numPr>
                <w:ilvl w:val="0"/>
                <w:numId w:val="3"/>
              </w:numPr>
              <w:ind w:left="360"/>
              <w:rPr>
                <w:sz w:val="24"/>
                <w:szCs w:val="24"/>
              </w:rPr>
            </w:pPr>
            <w:r w:rsidRPr="004A0AEE">
              <w:rPr>
                <w:sz w:val="24"/>
                <w:szCs w:val="24"/>
              </w:rPr>
              <w:t xml:space="preserve">Five (5):  </w:t>
            </w:r>
            <w:r w:rsidR="00346958" w:rsidRPr="004A0AEE">
              <w:rPr>
                <w:sz w:val="24"/>
                <w:szCs w:val="24"/>
              </w:rPr>
              <w:t>All 3 citations me</w:t>
            </w:r>
            <w:r w:rsidRPr="004A0AEE">
              <w:rPr>
                <w:sz w:val="24"/>
                <w:szCs w:val="24"/>
              </w:rPr>
              <w:t>t the requirements of the standard.</w:t>
            </w:r>
          </w:p>
        </w:tc>
      </w:tr>
    </w:tbl>
    <w:p w:rsidR="00080B2B" w:rsidRPr="004A0AEE" w:rsidRDefault="00080B2B" w:rsidP="0008757C">
      <w:pPr>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658"/>
        <w:gridCol w:w="2141"/>
        <w:gridCol w:w="2141"/>
        <w:gridCol w:w="2144"/>
        <w:gridCol w:w="884"/>
      </w:tblGrid>
      <w:tr w:rsidR="001B713E" w:rsidRPr="004A0AEE" w:rsidTr="00CC780D">
        <w:trPr>
          <w:cantSplit/>
          <w:tblHeader/>
        </w:trPr>
        <w:tc>
          <w:tcPr>
            <w:tcW w:w="14598" w:type="dxa"/>
            <w:gridSpan w:val="6"/>
            <w:shd w:val="clear" w:color="auto" w:fill="D9D9D9"/>
          </w:tcPr>
          <w:p w:rsidR="001B713E" w:rsidRPr="004A0AEE" w:rsidRDefault="001B713E" w:rsidP="001B713E">
            <w:pPr>
              <w:jc w:val="center"/>
              <w:rPr>
                <w:b/>
                <w:sz w:val="24"/>
                <w:szCs w:val="24"/>
              </w:rPr>
            </w:pPr>
            <w:r w:rsidRPr="004A0AEE">
              <w:rPr>
                <w:b/>
                <w:sz w:val="24"/>
                <w:szCs w:val="24"/>
              </w:rPr>
              <w:t>SECTION 2.A: Other Relevant Criteria – Publisher’s Criteria</w:t>
            </w:r>
          </w:p>
        </w:tc>
      </w:tr>
      <w:tr w:rsidR="0001743B" w:rsidRPr="004A0AEE" w:rsidTr="00811CEB">
        <w:trPr>
          <w:cantSplit/>
        </w:trPr>
        <w:tc>
          <w:tcPr>
            <w:tcW w:w="630" w:type="dxa"/>
            <w:shd w:val="clear" w:color="auto" w:fill="D9D9D9"/>
          </w:tcPr>
          <w:p w:rsidR="0001743B" w:rsidRPr="004A0AEE" w:rsidRDefault="0001743B" w:rsidP="00201053">
            <w:pPr>
              <w:ind w:left="-90" w:right="-107"/>
              <w:jc w:val="center"/>
              <w:rPr>
                <w:b/>
                <w:sz w:val="24"/>
                <w:szCs w:val="24"/>
              </w:rPr>
            </w:pPr>
            <w:r w:rsidRPr="004A0AEE">
              <w:rPr>
                <w:b/>
                <w:sz w:val="24"/>
                <w:szCs w:val="24"/>
              </w:rPr>
              <w:t>#</w:t>
            </w:r>
          </w:p>
        </w:tc>
        <w:tc>
          <w:tcPr>
            <w:tcW w:w="6658" w:type="dxa"/>
            <w:shd w:val="clear" w:color="auto" w:fill="D9D9D9"/>
          </w:tcPr>
          <w:p w:rsidR="0001743B" w:rsidRPr="004A0AEE" w:rsidRDefault="006D12CE" w:rsidP="00201053">
            <w:pPr>
              <w:rPr>
                <w:b/>
                <w:sz w:val="24"/>
                <w:szCs w:val="24"/>
              </w:rPr>
            </w:pPr>
            <w:r w:rsidRPr="004A0AEE">
              <w:rPr>
                <w:b/>
                <w:sz w:val="24"/>
                <w:szCs w:val="24"/>
              </w:rPr>
              <w:t>CONTENT</w:t>
            </w:r>
          </w:p>
        </w:tc>
        <w:tc>
          <w:tcPr>
            <w:tcW w:w="2141" w:type="dxa"/>
            <w:shd w:val="clear" w:color="auto" w:fill="D9D9D9"/>
          </w:tcPr>
          <w:p w:rsidR="0001743B" w:rsidRPr="004A0AEE" w:rsidRDefault="0001743B" w:rsidP="00201053">
            <w:pPr>
              <w:jc w:val="center"/>
              <w:rPr>
                <w:b/>
                <w:sz w:val="24"/>
                <w:szCs w:val="24"/>
              </w:rPr>
            </w:pPr>
            <w:r w:rsidRPr="004A0AEE">
              <w:rPr>
                <w:b/>
                <w:sz w:val="24"/>
                <w:szCs w:val="24"/>
              </w:rPr>
              <w:t>Occurrence 1</w:t>
            </w:r>
          </w:p>
        </w:tc>
        <w:tc>
          <w:tcPr>
            <w:tcW w:w="2141" w:type="dxa"/>
            <w:shd w:val="clear" w:color="auto" w:fill="D9D9D9"/>
          </w:tcPr>
          <w:p w:rsidR="0001743B" w:rsidRPr="004A0AEE" w:rsidRDefault="0001743B" w:rsidP="00201053">
            <w:pPr>
              <w:jc w:val="center"/>
              <w:rPr>
                <w:b/>
                <w:sz w:val="24"/>
                <w:szCs w:val="24"/>
              </w:rPr>
            </w:pPr>
            <w:r w:rsidRPr="004A0AEE">
              <w:rPr>
                <w:b/>
                <w:sz w:val="24"/>
                <w:szCs w:val="24"/>
              </w:rPr>
              <w:t>Occurrence 2</w:t>
            </w:r>
          </w:p>
        </w:tc>
        <w:tc>
          <w:tcPr>
            <w:tcW w:w="2144" w:type="dxa"/>
            <w:shd w:val="clear" w:color="auto" w:fill="D9D9D9"/>
          </w:tcPr>
          <w:p w:rsidR="0001743B" w:rsidRPr="004A0AEE" w:rsidRDefault="0001743B" w:rsidP="00201053">
            <w:pPr>
              <w:jc w:val="center"/>
              <w:rPr>
                <w:b/>
                <w:sz w:val="24"/>
                <w:szCs w:val="24"/>
              </w:rPr>
            </w:pPr>
            <w:r w:rsidRPr="004A0AEE">
              <w:rPr>
                <w:b/>
                <w:sz w:val="24"/>
                <w:szCs w:val="24"/>
              </w:rPr>
              <w:t>Occurrence 3</w:t>
            </w:r>
          </w:p>
        </w:tc>
        <w:tc>
          <w:tcPr>
            <w:tcW w:w="884" w:type="dxa"/>
            <w:shd w:val="clear" w:color="auto" w:fill="D9D9D9"/>
          </w:tcPr>
          <w:p w:rsidR="0001743B" w:rsidRPr="004A0AEE" w:rsidRDefault="0001743B" w:rsidP="00201053">
            <w:pPr>
              <w:jc w:val="center"/>
              <w:rPr>
                <w:b/>
                <w:sz w:val="24"/>
                <w:szCs w:val="24"/>
              </w:rPr>
            </w:pPr>
            <w:r w:rsidRPr="004A0AEE">
              <w:rPr>
                <w:b/>
                <w:sz w:val="24"/>
                <w:szCs w:val="24"/>
              </w:rPr>
              <w:t>Score</w:t>
            </w:r>
          </w:p>
        </w:tc>
      </w:tr>
      <w:tr w:rsidR="00EC0410" w:rsidRPr="004A0AEE" w:rsidTr="00811CEB">
        <w:trPr>
          <w:trHeight w:val="432"/>
        </w:trPr>
        <w:tc>
          <w:tcPr>
            <w:tcW w:w="630" w:type="dxa"/>
            <w:vAlign w:val="center"/>
          </w:tcPr>
          <w:p w:rsidR="00EC0410" w:rsidRPr="004A0AEE" w:rsidRDefault="00971FB9" w:rsidP="00BA7E6A">
            <w:pPr>
              <w:jc w:val="center"/>
              <w:rPr>
                <w:b/>
                <w:sz w:val="24"/>
                <w:szCs w:val="24"/>
              </w:rPr>
            </w:pPr>
            <w:r>
              <w:rPr>
                <w:b/>
                <w:sz w:val="24"/>
                <w:szCs w:val="24"/>
              </w:rPr>
              <w:t>59</w:t>
            </w:r>
          </w:p>
        </w:tc>
        <w:tc>
          <w:tcPr>
            <w:tcW w:w="6658" w:type="dxa"/>
            <w:vAlign w:val="center"/>
          </w:tcPr>
          <w:p w:rsidR="00971FB9" w:rsidRDefault="00106722" w:rsidP="00F64558">
            <w:pPr>
              <w:pStyle w:val="Default"/>
              <w:rPr>
                <w:rFonts w:ascii="Arial" w:hAnsi="Arial" w:cs="Arial"/>
              </w:rPr>
            </w:pPr>
            <w:r w:rsidRPr="004A0AEE">
              <w:rPr>
                <w:rFonts w:ascii="Arial" w:hAnsi="Arial" w:cs="Arial"/>
              </w:rPr>
              <w:t>Content endorses</w:t>
            </w:r>
            <w:r>
              <w:rPr>
                <w:rFonts w:ascii="Arial" w:hAnsi="Arial" w:cs="Arial"/>
              </w:rPr>
              <w:t xml:space="preserve"> sound research-based practices and</w:t>
            </w:r>
            <w:r w:rsidR="00917536">
              <w:rPr>
                <w:rFonts w:ascii="Arial" w:hAnsi="Arial" w:cs="Arial"/>
              </w:rPr>
              <w:t xml:space="preserve"> is</w:t>
            </w:r>
            <w:r w:rsidR="00971FB9" w:rsidRPr="004A0AEE">
              <w:rPr>
                <w:rFonts w:ascii="Arial" w:hAnsi="Arial" w:cs="Arial"/>
              </w:rPr>
              <w:t xml:space="preserve"> engaging to a range of diverse students and activities are interesting; both promote purposeful learning.</w:t>
            </w:r>
          </w:p>
          <w:p w:rsidR="00EC0410" w:rsidRPr="004A0AEE" w:rsidRDefault="00971FB9" w:rsidP="00F64558">
            <w:pPr>
              <w:pStyle w:val="Default"/>
              <w:rPr>
                <w:rFonts w:ascii="Arial" w:hAnsi="Arial" w:cs="Arial"/>
              </w:rPr>
            </w:pPr>
            <w:r>
              <w:rPr>
                <w:rFonts w:ascii="Arial" w:hAnsi="Arial" w:cs="Arial"/>
              </w:rPr>
              <w:t>The c</w:t>
            </w:r>
            <w:r w:rsidR="00EC0410" w:rsidRPr="004A0AEE">
              <w:rPr>
                <w:rFonts w:ascii="Arial" w:hAnsi="Arial" w:cs="Arial"/>
              </w:rPr>
              <w:t>ontent is differentiated to meet different abilities and needs (accommodations for various developmental levels are provided without compr</w:t>
            </w:r>
            <w:r w:rsidR="00314533" w:rsidRPr="004A0AEE">
              <w:rPr>
                <w:rFonts w:ascii="Arial" w:hAnsi="Arial" w:cs="Arial"/>
              </w:rPr>
              <w:t>omising text complexity levels.)</w:t>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tcPr>
          <w:p w:rsidR="00EC0410" w:rsidRPr="004A0AEE" w:rsidRDefault="00EC0410" w:rsidP="00201053">
            <w:pPr>
              <w:rPr>
                <w:sz w:val="24"/>
                <w:szCs w:val="24"/>
              </w:rPr>
            </w:pPr>
          </w:p>
        </w:tc>
      </w:tr>
      <w:tr w:rsidR="00EC0410" w:rsidRPr="004A0AEE" w:rsidTr="00811CEB">
        <w:trPr>
          <w:trHeight w:val="432"/>
        </w:trPr>
        <w:tc>
          <w:tcPr>
            <w:tcW w:w="630" w:type="dxa"/>
            <w:vAlign w:val="center"/>
          </w:tcPr>
          <w:p w:rsidR="00EC0410" w:rsidRPr="004A0AEE" w:rsidRDefault="00D87263" w:rsidP="00BA7E6A">
            <w:pPr>
              <w:jc w:val="center"/>
              <w:rPr>
                <w:b/>
                <w:sz w:val="24"/>
                <w:szCs w:val="24"/>
              </w:rPr>
            </w:pPr>
            <w:r w:rsidRPr="004A0AEE">
              <w:rPr>
                <w:b/>
                <w:sz w:val="24"/>
                <w:szCs w:val="24"/>
              </w:rPr>
              <w:t>6</w:t>
            </w:r>
            <w:r w:rsidR="008C5C91">
              <w:rPr>
                <w:b/>
                <w:sz w:val="24"/>
                <w:szCs w:val="24"/>
              </w:rPr>
              <w:t>0</w:t>
            </w:r>
          </w:p>
        </w:tc>
        <w:tc>
          <w:tcPr>
            <w:tcW w:w="6658" w:type="dxa"/>
          </w:tcPr>
          <w:p w:rsidR="00EC0410" w:rsidRPr="004A0AEE" w:rsidRDefault="00EC0410" w:rsidP="00CE4B0F">
            <w:pPr>
              <w:pStyle w:val="ColorfulList-Accent11"/>
              <w:autoSpaceDE w:val="0"/>
              <w:autoSpaceDN w:val="0"/>
              <w:adjustRightInd w:val="0"/>
              <w:ind w:left="0"/>
              <w:rPr>
                <w:sz w:val="24"/>
                <w:szCs w:val="24"/>
              </w:rPr>
            </w:pPr>
            <w:r w:rsidRPr="004A0AEE">
              <w:rPr>
                <w:sz w:val="24"/>
                <w:szCs w:val="24"/>
              </w:rPr>
              <w:t>Content focuses on integrating text into evidence-based argumentative and explanatory/informational writing (with a somewhat les</w:t>
            </w:r>
            <w:r w:rsidR="00314533" w:rsidRPr="004A0AEE">
              <w:rPr>
                <w:sz w:val="24"/>
                <w:szCs w:val="24"/>
              </w:rPr>
              <w:t>ser focus on narrative writing.)</w:t>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tcPr>
          <w:p w:rsidR="00EC0410" w:rsidRPr="004A0AEE" w:rsidRDefault="00EC0410" w:rsidP="00201053">
            <w:pPr>
              <w:rPr>
                <w:sz w:val="24"/>
                <w:szCs w:val="24"/>
              </w:rPr>
            </w:pPr>
          </w:p>
        </w:tc>
      </w:tr>
      <w:tr w:rsidR="00EC0410" w:rsidRPr="004A0AEE" w:rsidTr="00811CEB">
        <w:trPr>
          <w:trHeight w:val="432"/>
        </w:trPr>
        <w:tc>
          <w:tcPr>
            <w:tcW w:w="630" w:type="dxa"/>
            <w:vAlign w:val="center"/>
          </w:tcPr>
          <w:p w:rsidR="00EC0410" w:rsidRPr="004A0AEE" w:rsidRDefault="00D87263" w:rsidP="00BA7E6A">
            <w:pPr>
              <w:jc w:val="center"/>
              <w:rPr>
                <w:b/>
                <w:sz w:val="24"/>
                <w:szCs w:val="24"/>
              </w:rPr>
            </w:pPr>
            <w:r w:rsidRPr="004A0AEE">
              <w:rPr>
                <w:b/>
                <w:sz w:val="24"/>
                <w:szCs w:val="24"/>
              </w:rPr>
              <w:t>6</w:t>
            </w:r>
            <w:r w:rsidR="008C5C91">
              <w:rPr>
                <w:b/>
                <w:sz w:val="24"/>
                <w:szCs w:val="24"/>
              </w:rPr>
              <w:t>1</w:t>
            </w:r>
          </w:p>
        </w:tc>
        <w:tc>
          <w:tcPr>
            <w:tcW w:w="6658" w:type="dxa"/>
          </w:tcPr>
          <w:p w:rsidR="00EC0410" w:rsidRPr="004A0AEE" w:rsidRDefault="00EC0410" w:rsidP="00CE4B0F">
            <w:pPr>
              <w:pStyle w:val="Default"/>
              <w:rPr>
                <w:rFonts w:ascii="Arial" w:hAnsi="Arial" w:cs="Arial"/>
              </w:rPr>
            </w:pPr>
            <w:r w:rsidRPr="004A0AEE">
              <w:rPr>
                <w:rFonts w:ascii="Arial" w:hAnsi="Arial" w:cs="Arial"/>
              </w:rPr>
              <w:t xml:space="preserve">Content in Language focuses on conventions, vocabulary acquisition and use using authentic text examples and avoiding isolated instruction in discrete skills. </w:t>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tcPr>
          <w:p w:rsidR="00EC0410" w:rsidRPr="004A0AEE" w:rsidRDefault="00EC0410" w:rsidP="00201053">
            <w:pPr>
              <w:rPr>
                <w:sz w:val="24"/>
                <w:szCs w:val="24"/>
              </w:rPr>
            </w:pPr>
          </w:p>
        </w:tc>
      </w:tr>
      <w:tr w:rsidR="004B6184" w:rsidRPr="004A0AEE" w:rsidTr="00811CEB">
        <w:trPr>
          <w:cantSplit/>
        </w:trPr>
        <w:tc>
          <w:tcPr>
            <w:tcW w:w="630" w:type="dxa"/>
            <w:shd w:val="clear" w:color="auto" w:fill="D9D9D9"/>
          </w:tcPr>
          <w:p w:rsidR="004B6184" w:rsidRPr="004A0AEE" w:rsidRDefault="004B6184" w:rsidP="00BA7E6A">
            <w:pPr>
              <w:ind w:left="-90" w:right="-107"/>
              <w:jc w:val="center"/>
              <w:rPr>
                <w:b/>
                <w:sz w:val="24"/>
                <w:szCs w:val="24"/>
              </w:rPr>
            </w:pPr>
          </w:p>
        </w:tc>
        <w:tc>
          <w:tcPr>
            <w:tcW w:w="6658" w:type="dxa"/>
            <w:shd w:val="clear" w:color="auto" w:fill="D9D9D9"/>
          </w:tcPr>
          <w:p w:rsidR="004B6184" w:rsidRPr="004A0AEE" w:rsidRDefault="004B6184" w:rsidP="00201053">
            <w:pPr>
              <w:rPr>
                <w:b/>
                <w:sz w:val="24"/>
                <w:szCs w:val="24"/>
              </w:rPr>
            </w:pPr>
            <w:r w:rsidRPr="004A0AEE">
              <w:rPr>
                <w:b/>
                <w:sz w:val="24"/>
                <w:szCs w:val="24"/>
              </w:rPr>
              <w:t>EQUITY and ACCESSIBILITY</w:t>
            </w:r>
          </w:p>
        </w:tc>
        <w:tc>
          <w:tcPr>
            <w:tcW w:w="2141" w:type="dxa"/>
            <w:shd w:val="clear" w:color="auto" w:fill="D9D9D9"/>
          </w:tcPr>
          <w:p w:rsidR="004B6184" w:rsidRPr="004A0AEE" w:rsidRDefault="004B6184" w:rsidP="00492E6F">
            <w:pPr>
              <w:jc w:val="center"/>
              <w:rPr>
                <w:b/>
                <w:sz w:val="24"/>
                <w:szCs w:val="24"/>
              </w:rPr>
            </w:pPr>
            <w:r w:rsidRPr="004A0AEE">
              <w:rPr>
                <w:b/>
                <w:sz w:val="24"/>
                <w:szCs w:val="24"/>
              </w:rPr>
              <w:t>Occurrence 1</w:t>
            </w:r>
          </w:p>
        </w:tc>
        <w:tc>
          <w:tcPr>
            <w:tcW w:w="2141" w:type="dxa"/>
            <w:shd w:val="clear" w:color="auto" w:fill="D9D9D9"/>
          </w:tcPr>
          <w:p w:rsidR="004B6184" w:rsidRPr="004A0AEE" w:rsidRDefault="004B6184" w:rsidP="00492E6F">
            <w:pPr>
              <w:jc w:val="center"/>
              <w:rPr>
                <w:b/>
                <w:sz w:val="24"/>
                <w:szCs w:val="24"/>
              </w:rPr>
            </w:pPr>
            <w:r w:rsidRPr="004A0AEE">
              <w:rPr>
                <w:b/>
                <w:sz w:val="24"/>
                <w:szCs w:val="24"/>
              </w:rPr>
              <w:t>Occurrence 2</w:t>
            </w:r>
          </w:p>
        </w:tc>
        <w:tc>
          <w:tcPr>
            <w:tcW w:w="2144" w:type="dxa"/>
            <w:shd w:val="clear" w:color="auto" w:fill="D9D9D9"/>
          </w:tcPr>
          <w:p w:rsidR="004B6184" w:rsidRPr="004A0AEE" w:rsidRDefault="004B6184" w:rsidP="00492E6F">
            <w:pPr>
              <w:jc w:val="center"/>
              <w:rPr>
                <w:b/>
                <w:sz w:val="24"/>
                <w:szCs w:val="24"/>
              </w:rPr>
            </w:pPr>
            <w:r w:rsidRPr="004A0AEE">
              <w:rPr>
                <w:b/>
                <w:sz w:val="24"/>
                <w:szCs w:val="24"/>
              </w:rPr>
              <w:t>Occurrence 3</w:t>
            </w:r>
          </w:p>
        </w:tc>
        <w:tc>
          <w:tcPr>
            <w:tcW w:w="884" w:type="dxa"/>
            <w:shd w:val="clear" w:color="auto" w:fill="D9D9D9"/>
          </w:tcPr>
          <w:p w:rsidR="004B6184" w:rsidRPr="004A0AEE" w:rsidRDefault="004B6184" w:rsidP="00201053">
            <w:pPr>
              <w:jc w:val="center"/>
              <w:rPr>
                <w:b/>
                <w:sz w:val="24"/>
                <w:szCs w:val="24"/>
              </w:rPr>
            </w:pPr>
            <w:r w:rsidRPr="004A0AEE">
              <w:rPr>
                <w:b/>
                <w:sz w:val="24"/>
                <w:szCs w:val="24"/>
              </w:rPr>
              <w:t>Score</w:t>
            </w:r>
          </w:p>
        </w:tc>
      </w:tr>
      <w:tr w:rsidR="00EC0410" w:rsidRPr="004A0AEE" w:rsidTr="00811CEB">
        <w:trPr>
          <w:trHeight w:val="432"/>
        </w:trPr>
        <w:tc>
          <w:tcPr>
            <w:tcW w:w="630" w:type="dxa"/>
            <w:vAlign w:val="center"/>
          </w:tcPr>
          <w:p w:rsidR="00EC0410" w:rsidRPr="004A0AEE" w:rsidRDefault="005A0B01" w:rsidP="00BA7E6A">
            <w:pPr>
              <w:jc w:val="center"/>
              <w:rPr>
                <w:b/>
                <w:sz w:val="24"/>
                <w:szCs w:val="24"/>
              </w:rPr>
            </w:pPr>
            <w:r w:rsidRPr="004A0AEE">
              <w:rPr>
                <w:b/>
                <w:sz w:val="24"/>
                <w:szCs w:val="24"/>
              </w:rPr>
              <w:t>6</w:t>
            </w:r>
            <w:r w:rsidR="008C5C91">
              <w:rPr>
                <w:b/>
                <w:sz w:val="24"/>
                <w:szCs w:val="24"/>
              </w:rPr>
              <w:t>2</w:t>
            </w:r>
          </w:p>
        </w:tc>
        <w:tc>
          <w:tcPr>
            <w:tcW w:w="6658" w:type="dxa"/>
          </w:tcPr>
          <w:p w:rsidR="00EC0410" w:rsidRPr="004A0AEE" w:rsidRDefault="00EC0410" w:rsidP="00A72984">
            <w:pPr>
              <w:pStyle w:val="Default"/>
              <w:rPr>
                <w:rFonts w:ascii="Arial" w:hAnsi="Arial" w:cs="Arial"/>
              </w:rPr>
            </w:pPr>
            <w:r w:rsidRPr="004A0AEE">
              <w:rPr>
                <w:rFonts w:ascii="Arial" w:hAnsi="Arial" w:cs="Arial"/>
              </w:rPr>
              <w:t>Materials are designed for use in planning and implementation of differentiated instruction addressing multiple learning styles without lowering text complexity levels.</w:t>
            </w:r>
            <w:r w:rsidR="008C5C91">
              <w:rPr>
                <w:rFonts w:ascii="Arial" w:hAnsi="Arial" w:cs="Arial"/>
              </w:rPr>
              <w:t xml:space="preserve"> </w:t>
            </w:r>
            <w:r w:rsidR="008C5C91" w:rsidRPr="008C5C91">
              <w:rPr>
                <w:rFonts w:ascii="Arial" w:hAnsi="Arial" w:cs="Arial"/>
              </w:rPr>
              <w:t>Strategies are provided for diverse learners (e.g., scaffolding, enrichment, and differentiated instruction.)</w:t>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vAlign w:val="center"/>
          </w:tcPr>
          <w:p w:rsidR="00EC0410" w:rsidRPr="004A0AEE" w:rsidRDefault="00EC0410" w:rsidP="00201053">
            <w:pPr>
              <w:rPr>
                <w:sz w:val="24"/>
                <w:szCs w:val="24"/>
              </w:rPr>
            </w:pPr>
          </w:p>
        </w:tc>
      </w:tr>
      <w:tr w:rsidR="00EC0410" w:rsidRPr="004A0AEE" w:rsidTr="00811CEB">
        <w:trPr>
          <w:trHeight w:val="260"/>
        </w:trPr>
        <w:tc>
          <w:tcPr>
            <w:tcW w:w="630" w:type="dxa"/>
            <w:vAlign w:val="center"/>
          </w:tcPr>
          <w:p w:rsidR="00EC0410" w:rsidRPr="004A0AEE" w:rsidRDefault="0043355C" w:rsidP="00BA7E6A">
            <w:pPr>
              <w:jc w:val="center"/>
              <w:rPr>
                <w:b/>
                <w:sz w:val="24"/>
                <w:szCs w:val="24"/>
              </w:rPr>
            </w:pPr>
            <w:r>
              <w:rPr>
                <w:b/>
                <w:sz w:val="24"/>
                <w:szCs w:val="24"/>
              </w:rPr>
              <w:t>6</w:t>
            </w:r>
            <w:r w:rsidR="008C5C91">
              <w:rPr>
                <w:b/>
                <w:sz w:val="24"/>
                <w:szCs w:val="24"/>
              </w:rPr>
              <w:t>3</w:t>
            </w:r>
          </w:p>
        </w:tc>
        <w:tc>
          <w:tcPr>
            <w:tcW w:w="6658" w:type="dxa"/>
          </w:tcPr>
          <w:p w:rsidR="00EC0410" w:rsidRPr="004A0AEE" w:rsidRDefault="008C5C91" w:rsidP="00A72984">
            <w:pPr>
              <w:pStyle w:val="ColorfulList-Accent11"/>
              <w:autoSpaceDE w:val="0"/>
              <w:autoSpaceDN w:val="0"/>
              <w:adjustRightInd w:val="0"/>
              <w:ind w:left="0"/>
              <w:rPr>
                <w:sz w:val="24"/>
                <w:szCs w:val="24"/>
              </w:rPr>
            </w:pPr>
            <w:r>
              <w:rPr>
                <w:sz w:val="24"/>
                <w:szCs w:val="24"/>
              </w:rPr>
              <w:t>The t</w:t>
            </w:r>
            <w:r w:rsidRPr="004A0AEE">
              <w:rPr>
                <w:sz w:val="24"/>
                <w:szCs w:val="24"/>
              </w:rPr>
              <w:t>ext provides strategies and activities to support the development of English for all students.</w:t>
            </w:r>
            <w:r>
              <w:rPr>
                <w:sz w:val="24"/>
                <w:szCs w:val="24"/>
              </w:rPr>
              <w:t xml:space="preserve"> </w:t>
            </w:r>
            <w:r w:rsidRPr="004A0AEE">
              <w:rPr>
                <w:sz w:val="24"/>
                <w:szCs w:val="24"/>
              </w:rPr>
              <w:t>Materials provide clear and concise instruction to teachers and students</w:t>
            </w:r>
            <w:r>
              <w:rPr>
                <w:sz w:val="24"/>
                <w:szCs w:val="24"/>
              </w:rPr>
              <w:t xml:space="preserve"> and promote the correct and appropriate use of the English language.   </w:t>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vAlign w:val="center"/>
          </w:tcPr>
          <w:p w:rsidR="00EC0410" w:rsidRPr="004A0AEE" w:rsidRDefault="00EC0410" w:rsidP="00201053">
            <w:pPr>
              <w:rPr>
                <w:sz w:val="24"/>
                <w:szCs w:val="24"/>
              </w:rPr>
            </w:pPr>
          </w:p>
        </w:tc>
      </w:tr>
      <w:tr w:rsidR="004B6184" w:rsidRPr="004A0AEE" w:rsidTr="00811CEB">
        <w:tc>
          <w:tcPr>
            <w:tcW w:w="630" w:type="dxa"/>
            <w:shd w:val="clear" w:color="auto" w:fill="D9D9D9"/>
            <w:vAlign w:val="center"/>
          </w:tcPr>
          <w:p w:rsidR="004B6184" w:rsidRPr="004A0AEE" w:rsidRDefault="004B6184" w:rsidP="00BA7E6A">
            <w:pPr>
              <w:ind w:left="-90" w:right="-107"/>
              <w:jc w:val="center"/>
              <w:rPr>
                <w:b/>
                <w:sz w:val="24"/>
                <w:szCs w:val="24"/>
              </w:rPr>
            </w:pPr>
          </w:p>
        </w:tc>
        <w:tc>
          <w:tcPr>
            <w:tcW w:w="6658" w:type="dxa"/>
            <w:shd w:val="clear" w:color="auto" w:fill="D9D9D9"/>
            <w:vAlign w:val="center"/>
          </w:tcPr>
          <w:p w:rsidR="004B6184" w:rsidRPr="004A0AEE" w:rsidRDefault="004B6184" w:rsidP="00201053">
            <w:pPr>
              <w:rPr>
                <w:b/>
                <w:sz w:val="24"/>
                <w:szCs w:val="24"/>
              </w:rPr>
            </w:pPr>
            <w:r w:rsidRPr="004A0AEE">
              <w:rPr>
                <w:b/>
                <w:sz w:val="24"/>
                <w:szCs w:val="24"/>
              </w:rPr>
              <w:t>ASSESSMENT</w:t>
            </w:r>
          </w:p>
        </w:tc>
        <w:tc>
          <w:tcPr>
            <w:tcW w:w="2141" w:type="dxa"/>
            <w:shd w:val="clear" w:color="auto" w:fill="D9D9D9"/>
            <w:vAlign w:val="center"/>
          </w:tcPr>
          <w:p w:rsidR="004B6184" w:rsidRPr="004A0AEE" w:rsidRDefault="004B6184" w:rsidP="00492E6F">
            <w:pPr>
              <w:jc w:val="center"/>
              <w:rPr>
                <w:b/>
                <w:sz w:val="24"/>
                <w:szCs w:val="24"/>
              </w:rPr>
            </w:pPr>
            <w:r w:rsidRPr="004A0AEE">
              <w:rPr>
                <w:b/>
                <w:sz w:val="24"/>
                <w:szCs w:val="24"/>
              </w:rPr>
              <w:t>Occurrence 1</w:t>
            </w:r>
          </w:p>
        </w:tc>
        <w:tc>
          <w:tcPr>
            <w:tcW w:w="2141" w:type="dxa"/>
            <w:shd w:val="clear" w:color="auto" w:fill="D9D9D9"/>
            <w:vAlign w:val="center"/>
          </w:tcPr>
          <w:p w:rsidR="004B6184" w:rsidRPr="004A0AEE" w:rsidRDefault="004B6184" w:rsidP="00492E6F">
            <w:pPr>
              <w:jc w:val="center"/>
              <w:rPr>
                <w:b/>
                <w:sz w:val="24"/>
                <w:szCs w:val="24"/>
              </w:rPr>
            </w:pPr>
            <w:r w:rsidRPr="004A0AEE">
              <w:rPr>
                <w:b/>
                <w:sz w:val="24"/>
                <w:szCs w:val="24"/>
              </w:rPr>
              <w:t>Occurrence 2</w:t>
            </w:r>
          </w:p>
        </w:tc>
        <w:tc>
          <w:tcPr>
            <w:tcW w:w="2144" w:type="dxa"/>
            <w:shd w:val="clear" w:color="auto" w:fill="D9D9D9"/>
            <w:vAlign w:val="center"/>
          </w:tcPr>
          <w:p w:rsidR="004B6184" w:rsidRPr="004A0AEE" w:rsidRDefault="004B6184" w:rsidP="00492E6F">
            <w:pPr>
              <w:jc w:val="center"/>
              <w:rPr>
                <w:b/>
                <w:sz w:val="24"/>
                <w:szCs w:val="24"/>
              </w:rPr>
            </w:pPr>
            <w:r w:rsidRPr="004A0AEE">
              <w:rPr>
                <w:b/>
                <w:sz w:val="24"/>
                <w:szCs w:val="24"/>
              </w:rPr>
              <w:t>Occurrence 3</w:t>
            </w:r>
          </w:p>
        </w:tc>
        <w:tc>
          <w:tcPr>
            <w:tcW w:w="884" w:type="dxa"/>
            <w:shd w:val="clear" w:color="auto" w:fill="D9D9D9"/>
            <w:vAlign w:val="center"/>
          </w:tcPr>
          <w:p w:rsidR="004B6184" w:rsidRPr="004A0AEE" w:rsidRDefault="004B6184" w:rsidP="00201053">
            <w:pPr>
              <w:jc w:val="center"/>
              <w:rPr>
                <w:b/>
                <w:sz w:val="24"/>
                <w:szCs w:val="24"/>
              </w:rPr>
            </w:pPr>
            <w:r w:rsidRPr="004A0AEE">
              <w:rPr>
                <w:b/>
                <w:sz w:val="24"/>
                <w:szCs w:val="24"/>
              </w:rPr>
              <w:t>Score</w:t>
            </w:r>
          </w:p>
        </w:tc>
      </w:tr>
      <w:tr w:rsidR="00EC0410" w:rsidRPr="004A0AEE" w:rsidTr="00811CEB">
        <w:trPr>
          <w:trHeight w:val="432"/>
        </w:trPr>
        <w:tc>
          <w:tcPr>
            <w:tcW w:w="630" w:type="dxa"/>
            <w:vAlign w:val="center"/>
          </w:tcPr>
          <w:p w:rsidR="00EC0410" w:rsidRPr="004A0AEE" w:rsidRDefault="0043355C" w:rsidP="00BA7E6A">
            <w:pPr>
              <w:jc w:val="center"/>
              <w:rPr>
                <w:b/>
                <w:sz w:val="24"/>
                <w:szCs w:val="24"/>
              </w:rPr>
            </w:pPr>
            <w:r>
              <w:rPr>
                <w:b/>
                <w:sz w:val="24"/>
                <w:szCs w:val="24"/>
              </w:rPr>
              <w:t>6</w:t>
            </w:r>
            <w:r w:rsidR="008C5C91">
              <w:rPr>
                <w:b/>
                <w:sz w:val="24"/>
                <w:szCs w:val="24"/>
              </w:rPr>
              <w:t>4</w:t>
            </w:r>
          </w:p>
        </w:tc>
        <w:tc>
          <w:tcPr>
            <w:tcW w:w="6658" w:type="dxa"/>
          </w:tcPr>
          <w:p w:rsidR="00EC0410" w:rsidRPr="004A0AEE" w:rsidRDefault="00C11C48" w:rsidP="008C5C91">
            <w:pPr>
              <w:pStyle w:val="Default"/>
              <w:rPr>
                <w:rFonts w:ascii="Arial" w:hAnsi="Arial" w:cs="Arial"/>
              </w:rPr>
            </w:pPr>
            <w:r w:rsidRPr="004A0AEE">
              <w:rPr>
                <w:rFonts w:ascii="Arial" w:hAnsi="Arial" w:cs="Arial"/>
              </w:rPr>
              <w:t>Assessment</w:t>
            </w:r>
            <w:r>
              <w:rPr>
                <w:rFonts w:ascii="Arial" w:hAnsi="Arial" w:cs="Arial"/>
              </w:rPr>
              <w:t>s provide</w:t>
            </w:r>
            <w:r w:rsidRPr="004A0AEE">
              <w:rPr>
                <w:rFonts w:ascii="Arial" w:hAnsi="Arial" w:cs="Arial"/>
              </w:rPr>
              <w:t xml:space="preserve"> multiple measures to monitor individual studen</w:t>
            </w:r>
            <w:r>
              <w:rPr>
                <w:rFonts w:ascii="Arial" w:hAnsi="Arial" w:cs="Arial"/>
              </w:rPr>
              <w:t xml:space="preserve">t progress at regular intervals and </w:t>
            </w:r>
            <w:r w:rsidRPr="008C5C91">
              <w:rPr>
                <w:rFonts w:ascii="Arial" w:hAnsi="Arial" w:cs="Arial"/>
              </w:rPr>
              <w:t>are fully integrated throughout the instructional content/program.</w:t>
            </w:r>
            <w:r>
              <w:rPr>
                <w:rFonts w:ascii="Arial" w:hAnsi="Arial" w:cs="Arial"/>
              </w:rPr>
              <w:t xml:space="preserve"> </w:t>
            </w:r>
            <w:r w:rsidR="00411D47" w:rsidRPr="00411D47">
              <w:rPr>
                <w:rFonts w:ascii="Arial" w:hAnsi="Arial" w:cs="Arial"/>
              </w:rPr>
              <w:t>Assessments provide data for teachers to design effective interventions.</w:t>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vAlign w:val="center"/>
          </w:tcPr>
          <w:p w:rsidR="00EC0410" w:rsidRPr="004A0AEE" w:rsidRDefault="00EC0410" w:rsidP="00201053">
            <w:pPr>
              <w:rPr>
                <w:sz w:val="24"/>
                <w:szCs w:val="24"/>
              </w:rPr>
            </w:pPr>
          </w:p>
        </w:tc>
      </w:tr>
      <w:tr w:rsidR="00EC0410" w:rsidRPr="004A0AEE" w:rsidTr="00811CEB">
        <w:trPr>
          <w:trHeight w:val="432"/>
        </w:trPr>
        <w:tc>
          <w:tcPr>
            <w:tcW w:w="630" w:type="dxa"/>
            <w:vAlign w:val="center"/>
          </w:tcPr>
          <w:p w:rsidR="00EC0410" w:rsidRPr="004A0AEE" w:rsidRDefault="00971FB9" w:rsidP="00BA7E6A">
            <w:pPr>
              <w:jc w:val="center"/>
              <w:rPr>
                <w:b/>
                <w:sz w:val="24"/>
                <w:szCs w:val="24"/>
              </w:rPr>
            </w:pPr>
            <w:r>
              <w:rPr>
                <w:b/>
                <w:sz w:val="24"/>
                <w:szCs w:val="24"/>
              </w:rPr>
              <w:t>6</w:t>
            </w:r>
            <w:r w:rsidR="008C5C91">
              <w:rPr>
                <w:b/>
                <w:sz w:val="24"/>
                <w:szCs w:val="24"/>
              </w:rPr>
              <w:t>5</w:t>
            </w:r>
          </w:p>
        </w:tc>
        <w:tc>
          <w:tcPr>
            <w:tcW w:w="6658" w:type="dxa"/>
          </w:tcPr>
          <w:p w:rsidR="00EC0410" w:rsidRPr="004A0AEE" w:rsidRDefault="00EC0410" w:rsidP="00A73A8D">
            <w:pPr>
              <w:pStyle w:val="Default"/>
              <w:rPr>
                <w:rFonts w:ascii="Arial" w:hAnsi="Arial" w:cs="Arial"/>
              </w:rPr>
            </w:pPr>
            <w:r w:rsidRPr="004A0AEE">
              <w:rPr>
                <w:rFonts w:ascii="Arial" w:hAnsi="Arial" w:cs="Arial"/>
              </w:rPr>
              <w:t>Assessment tools are appropriate to inform instruction</w:t>
            </w:r>
            <w:r w:rsidR="00314533" w:rsidRPr="004A0AEE">
              <w:rPr>
                <w:rFonts w:ascii="Arial" w:hAnsi="Arial" w:cs="Arial"/>
              </w:rPr>
              <w:t>,</w:t>
            </w:r>
            <w:r w:rsidRPr="004A0AEE">
              <w:rPr>
                <w:rFonts w:ascii="Arial" w:hAnsi="Arial" w:cs="Arial"/>
              </w:rPr>
              <w:t xml:space="preserve"> and are</w:t>
            </w:r>
            <w:r w:rsidR="00314533" w:rsidRPr="004A0AEE">
              <w:rPr>
                <w:rFonts w:ascii="Arial" w:hAnsi="Arial" w:cs="Arial"/>
              </w:rPr>
              <w:t xml:space="preserve"> aligned to the ELA CCGPS in </w:t>
            </w:r>
            <w:r w:rsidR="00314533" w:rsidRPr="004A0AEE">
              <w:rPr>
                <w:rFonts w:ascii="Arial" w:hAnsi="Arial" w:cs="Arial"/>
                <w:b/>
              </w:rPr>
              <w:t>all f</w:t>
            </w:r>
            <w:r w:rsidRPr="004A0AEE">
              <w:rPr>
                <w:rFonts w:ascii="Arial" w:hAnsi="Arial" w:cs="Arial"/>
                <w:b/>
              </w:rPr>
              <w:t>our</w:t>
            </w:r>
            <w:r w:rsidRPr="004A0AEE">
              <w:rPr>
                <w:rFonts w:ascii="Arial" w:hAnsi="Arial" w:cs="Arial"/>
              </w:rPr>
              <w:t xml:space="preserve"> </w:t>
            </w:r>
            <w:r w:rsidR="00314533" w:rsidRPr="004A0AEE">
              <w:rPr>
                <w:rFonts w:ascii="Arial" w:hAnsi="Arial" w:cs="Arial"/>
              </w:rPr>
              <w:t>major strands: reading, writing, speaking &amp; listening, and l</w:t>
            </w:r>
            <w:r w:rsidRPr="004A0AEE">
              <w:rPr>
                <w:rFonts w:ascii="Arial" w:hAnsi="Arial" w:cs="Arial"/>
              </w:rPr>
              <w:t>anguage.</w:t>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vAlign w:val="center"/>
          </w:tcPr>
          <w:p w:rsidR="00EC0410" w:rsidRPr="004A0AEE" w:rsidRDefault="00EC0410" w:rsidP="00201053">
            <w:pPr>
              <w:rPr>
                <w:sz w:val="24"/>
                <w:szCs w:val="24"/>
              </w:rPr>
            </w:pPr>
          </w:p>
        </w:tc>
      </w:tr>
      <w:tr w:rsidR="004B6184" w:rsidRPr="004A0AEE" w:rsidTr="00811CEB">
        <w:tc>
          <w:tcPr>
            <w:tcW w:w="630" w:type="dxa"/>
            <w:shd w:val="clear" w:color="auto" w:fill="D9D9D9"/>
            <w:vAlign w:val="center"/>
          </w:tcPr>
          <w:p w:rsidR="004B6184" w:rsidRPr="004A0AEE" w:rsidRDefault="004B6184" w:rsidP="00BA7E6A">
            <w:pPr>
              <w:ind w:left="-90" w:right="-107"/>
              <w:jc w:val="center"/>
              <w:rPr>
                <w:b/>
                <w:sz w:val="24"/>
                <w:szCs w:val="24"/>
              </w:rPr>
            </w:pPr>
          </w:p>
        </w:tc>
        <w:tc>
          <w:tcPr>
            <w:tcW w:w="6658" w:type="dxa"/>
            <w:shd w:val="clear" w:color="auto" w:fill="D9D9D9"/>
            <w:vAlign w:val="center"/>
          </w:tcPr>
          <w:p w:rsidR="004B6184" w:rsidRPr="004A0AEE" w:rsidRDefault="00556A90" w:rsidP="00201053">
            <w:pPr>
              <w:rPr>
                <w:b/>
                <w:sz w:val="24"/>
                <w:szCs w:val="24"/>
              </w:rPr>
            </w:pPr>
            <w:r w:rsidRPr="004A0AEE">
              <w:rPr>
                <w:b/>
                <w:sz w:val="24"/>
                <w:szCs w:val="24"/>
              </w:rPr>
              <w:t>ORGANIZATION AND</w:t>
            </w:r>
            <w:r w:rsidR="004B6184" w:rsidRPr="004A0AEE">
              <w:rPr>
                <w:b/>
                <w:sz w:val="24"/>
                <w:szCs w:val="24"/>
              </w:rPr>
              <w:t xml:space="preserve"> PRESENTATION</w:t>
            </w:r>
          </w:p>
        </w:tc>
        <w:tc>
          <w:tcPr>
            <w:tcW w:w="2141" w:type="dxa"/>
            <w:shd w:val="clear" w:color="auto" w:fill="D9D9D9"/>
            <w:vAlign w:val="center"/>
          </w:tcPr>
          <w:p w:rsidR="004B6184" w:rsidRPr="004A0AEE" w:rsidRDefault="004B6184" w:rsidP="00492E6F">
            <w:pPr>
              <w:jc w:val="center"/>
              <w:rPr>
                <w:b/>
                <w:sz w:val="24"/>
                <w:szCs w:val="24"/>
              </w:rPr>
            </w:pPr>
            <w:r w:rsidRPr="004A0AEE">
              <w:rPr>
                <w:b/>
                <w:sz w:val="24"/>
                <w:szCs w:val="24"/>
              </w:rPr>
              <w:t>Occurrence 1</w:t>
            </w:r>
          </w:p>
        </w:tc>
        <w:tc>
          <w:tcPr>
            <w:tcW w:w="2141" w:type="dxa"/>
            <w:shd w:val="clear" w:color="auto" w:fill="D9D9D9"/>
            <w:vAlign w:val="center"/>
          </w:tcPr>
          <w:p w:rsidR="004B6184" w:rsidRPr="004A0AEE" w:rsidRDefault="004B6184" w:rsidP="00492E6F">
            <w:pPr>
              <w:jc w:val="center"/>
              <w:rPr>
                <w:b/>
                <w:sz w:val="24"/>
                <w:szCs w:val="24"/>
              </w:rPr>
            </w:pPr>
            <w:r w:rsidRPr="004A0AEE">
              <w:rPr>
                <w:b/>
                <w:sz w:val="24"/>
                <w:szCs w:val="24"/>
              </w:rPr>
              <w:t>Occurrence 2</w:t>
            </w:r>
          </w:p>
        </w:tc>
        <w:tc>
          <w:tcPr>
            <w:tcW w:w="2144" w:type="dxa"/>
            <w:shd w:val="clear" w:color="auto" w:fill="D9D9D9"/>
            <w:vAlign w:val="center"/>
          </w:tcPr>
          <w:p w:rsidR="004B6184" w:rsidRPr="004A0AEE" w:rsidRDefault="004B6184" w:rsidP="00492E6F">
            <w:pPr>
              <w:jc w:val="center"/>
              <w:rPr>
                <w:b/>
                <w:sz w:val="24"/>
                <w:szCs w:val="24"/>
              </w:rPr>
            </w:pPr>
            <w:r w:rsidRPr="004A0AEE">
              <w:rPr>
                <w:b/>
                <w:sz w:val="24"/>
                <w:szCs w:val="24"/>
              </w:rPr>
              <w:t>Occurrence 3</w:t>
            </w:r>
          </w:p>
        </w:tc>
        <w:tc>
          <w:tcPr>
            <w:tcW w:w="884" w:type="dxa"/>
            <w:shd w:val="clear" w:color="auto" w:fill="D9D9D9"/>
            <w:vAlign w:val="center"/>
          </w:tcPr>
          <w:p w:rsidR="004B6184" w:rsidRPr="004A0AEE" w:rsidRDefault="004B6184" w:rsidP="00201053">
            <w:pPr>
              <w:jc w:val="center"/>
              <w:rPr>
                <w:b/>
                <w:sz w:val="24"/>
                <w:szCs w:val="24"/>
              </w:rPr>
            </w:pPr>
            <w:r w:rsidRPr="004A0AEE">
              <w:rPr>
                <w:b/>
                <w:sz w:val="24"/>
                <w:szCs w:val="24"/>
              </w:rPr>
              <w:t>Score</w:t>
            </w:r>
          </w:p>
        </w:tc>
      </w:tr>
      <w:tr w:rsidR="00EC0410" w:rsidRPr="004A0AEE" w:rsidTr="00811CEB">
        <w:trPr>
          <w:trHeight w:val="432"/>
        </w:trPr>
        <w:tc>
          <w:tcPr>
            <w:tcW w:w="630" w:type="dxa"/>
            <w:vAlign w:val="center"/>
          </w:tcPr>
          <w:p w:rsidR="00EC0410" w:rsidRPr="004A0AEE" w:rsidRDefault="008C5C91" w:rsidP="00BA7E6A">
            <w:pPr>
              <w:jc w:val="center"/>
              <w:rPr>
                <w:b/>
                <w:sz w:val="24"/>
                <w:szCs w:val="24"/>
              </w:rPr>
            </w:pPr>
            <w:r>
              <w:rPr>
                <w:b/>
                <w:sz w:val="24"/>
                <w:szCs w:val="24"/>
              </w:rPr>
              <w:t>6</w:t>
            </w:r>
            <w:r w:rsidR="00F05727">
              <w:rPr>
                <w:b/>
                <w:sz w:val="24"/>
                <w:szCs w:val="24"/>
              </w:rPr>
              <w:t>6</w:t>
            </w:r>
          </w:p>
        </w:tc>
        <w:tc>
          <w:tcPr>
            <w:tcW w:w="6658" w:type="dxa"/>
          </w:tcPr>
          <w:p w:rsidR="00EC0410" w:rsidRPr="004A0AEE" w:rsidRDefault="00EC0410" w:rsidP="00201053">
            <w:pPr>
              <w:rPr>
                <w:sz w:val="24"/>
                <w:szCs w:val="24"/>
              </w:rPr>
            </w:pPr>
            <w:r w:rsidRPr="004A0AEE">
              <w:rPr>
                <w:sz w:val="24"/>
                <w:szCs w:val="24"/>
              </w:rPr>
              <w:t>The program provides opportunities for direct instruction and independent practice.</w:t>
            </w:r>
          </w:p>
        </w:tc>
        <w:tc>
          <w:tcPr>
            <w:tcW w:w="2141"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vAlign w:val="center"/>
          </w:tcPr>
          <w:p w:rsidR="00EC0410" w:rsidRPr="004A0AEE" w:rsidRDefault="00EC0410" w:rsidP="00201053">
            <w:pPr>
              <w:rPr>
                <w:sz w:val="24"/>
                <w:szCs w:val="24"/>
              </w:rPr>
            </w:pPr>
          </w:p>
        </w:tc>
      </w:tr>
      <w:tr w:rsidR="00EC0410" w:rsidRPr="004A0AEE" w:rsidTr="00811CEB">
        <w:trPr>
          <w:trHeight w:val="432"/>
        </w:trPr>
        <w:tc>
          <w:tcPr>
            <w:tcW w:w="630" w:type="dxa"/>
            <w:vAlign w:val="center"/>
          </w:tcPr>
          <w:p w:rsidR="00EC0410" w:rsidRPr="004A0AEE" w:rsidRDefault="008C5C91" w:rsidP="00BA7E6A">
            <w:pPr>
              <w:jc w:val="center"/>
              <w:rPr>
                <w:b/>
                <w:sz w:val="24"/>
                <w:szCs w:val="24"/>
              </w:rPr>
            </w:pPr>
            <w:r>
              <w:rPr>
                <w:b/>
                <w:sz w:val="24"/>
                <w:szCs w:val="24"/>
              </w:rPr>
              <w:t>6</w:t>
            </w:r>
            <w:r w:rsidR="00F05727">
              <w:rPr>
                <w:b/>
                <w:sz w:val="24"/>
                <w:szCs w:val="24"/>
              </w:rPr>
              <w:t>7</w:t>
            </w:r>
          </w:p>
        </w:tc>
        <w:tc>
          <w:tcPr>
            <w:tcW w:w="6658" w:type="dxa"/>
          </w:tcPr>
          <w:p w:rsidR="00EC0410" w:rsidRPr="004A0AEE" w:rsidRDefault="00EC0410" w:rsidP="00201053">
            <w:pPr>
              <w:rPr>
                <w:sz w:val="24"/>
                <w:szCs w:val="24"/>
              </w:rPr>
            </w:pPr>
            <w:r w:rsidRPr="004A0AEE">
              <w:rPr>
                <w:sz w:val="24"/>
                <w:szCs w:val="24"/>
              </w:rPr>
              <w:t>Teacher’s edition is comprehensive, organized, and includes resource package.</w:t>
            </w:r>
          </w:p>
        </w:tc>
        <w:tc>
          <w:tcPr>
            <w:tcW w:w="2141"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vAlign w:val="center"/>
          </w:tcPr>
          <w:p w:rsidR="00EC0410" w:rsidRPr="004A0AEE" w:rsidRDefault="00EC0410" w:rsidP="00201053">
            <w:pPr>
              <w:rPr>
                <w:sz w:val="24"/>
                <w:szCs w:val="24"/>
              </w:rPr>
            </w:pPr>
          </w:p>
        </w:tc>
      </w:tr>
      <w:tr w:rsidR="004B6184" w:rsidRPr="004A0AEE" w:rsidTr="00811CEB">
        <w:tc>
          <w:tcPr>
            <w:tcW w:w="630" w:type="dxa"/>
            <w:shd w:val="clear" w:color="auto" w:fill="D9D9D9"/>
            <w:vAlign w:val="center"/>
          </w:tcPr>
          <w:p w:rsidR="004B6184" w:rsidRPr="004A0AEE" w:rsidRDefault="004B6184" w:rsidP="00BA7E6A">
            <w:pPr>
              <w:ind w:left="-90" w:right="-107"/>
              <w:jc w:val="center"/>
              <w:rPr>
                <w:b/>
                <w:sz w:val="24"/>
                <w:szCs w:val="24"/>
              </w:rPr>
            </w:pPr>
          </w:p>
        </w:tc>
        <w:tc>
          <w:tcPr>
            <w:tcW w:w="6658" w:type="dxa"/>
            <w:shd w:val="clear" w:color="auto" w:fill="D9D9D9"/>
            <w:vAlign w:val="center"/>
          </w:tcPr>
          <w:p w:rsidR="004B6184" w:rsidRPr="004A0AEE" w:rsidRDefault="004B6184" w:rsidP="007721FE">
            <w:pPr>
              <w:tabs>
                <w:tab w:val="center" w:pos="3267"/>
              </w:tabs>
              <w:rPr>
                <w:b/>
                <w:sz w:val="24"/>
                <w:szCs w:val="24"/>
              </w:rPr>
            </w:pPr>
            <w:r w:rsidRPr="004A0AEE">
              <w:rPr>
                <w:b/>
                <w:sz w:val="24"/>
                <w:szCs w:val="24"/>
              </w:rPr>
              <w:t xml:space="preserve">INSTRUCTIONAL DESIGN </w:t>
            </w:r>
            <w:r w:rsidR="00556A90" w:rsidRPr="004A0AEE">
              <w:rPr>
                <w:b/>
                <w:sz w:val="24"/>
                <w:szCs w:val="24"/>
              </w:rPr>
              <w:t>AND</w:t>
            </w:r>
            <w:r w:rsidRPr="004A0AEE">
              <w:rPr>
                <w:b/>
                <w:sz w:val="24"/>
                <w:szCs w:val="24"/>
              </w:rPr>
              <w:t xml:space="preserve"> SUPPORT</w:t>
            </w:r>
          </w:p>
        </w:tc>
        <w:tc>
          <w:tcPr>
            <w:tcW w:w="2141" w:type="dxa"/>
            <w:shd w:val="clear" w:color="auto" w:fill="D9D9D9"/>
            <w:vAlign w:val="center"/>
          </w:tcPr>
          <w:p w:rsidR="004B6184" w:rsidRPr="004A0AEE" w:rsidRDefault="004B6184" w:rsidP="00492E6F">
            <w:pPr>
              <w:jc w:val="center"/>
              <w:rPr>
                <w:b/>
                <w:sz w:val="24"/>
                <w:szCs w:val="24"/>
              </w:rPr>
            </w:pPr>
            <w:r w:rsidRPr="004A0AEE">
              <w:rPr>
                <w:b/>
                <w:sz w:val="24"/>
                <w:szCs w:val="24"/>
              </w:rPr>
              <w:t>Occurrence 1</w:t>
            </w:r>
          </w:p>
        </w:tc>
        <w:tc>
          <w:tcPr>
            <w:tcW w:w="2141" w:type="dxa"/>
            <w:shd w:val="clear" w:color="auto" w:fill="D9D9D9"/>
            <w:vAlign w:val="center"/>
          </w:tcPr>
          <w:p w:rsidR="004B6184" w:rsidRPr="004A0AEE" w:rsidRDefault="004B6184" w:rsidP="00492E6F">
            <w:pPr>
              <w:jc w:val="center"/>
              <w:rPr>
                <w:b/>
                <w:sz w:val="24"/>
                <w:szCs w:val="24"/>
              </w:rPr>
            </w:pPr>
            <w:r w:rsidRPr="004A0AEE">
              <w:rPr>
                <w:b/>
                <w:sz w:val="24"/>
                <w:szCs w:val="24"/>
              </w:rPr>
              <w:t>Occurrence 2</w:t>
            </w:r>
          </w:p>
        </w:tc>
        <w:tc>
          <w:tcPr>
            <w:tcW w:w="2144" w:type="dxa"/>
            <w:shd w:val="clear" w:color="auto" w:fill="D9D9D9"/>
            <w:vAlign w:val="center"/>
          </w:tcPr>
          <w:p w:rsidR="004B6184" w:rsidRPr="004A0AEE" w:rsidRDefault="004B6184" w:rsidP="00492E6F">
            <w:pPr>
              <w:jc w:val="center"/>
              <w:rPr>
                <w:b/>
                <w:sz w:val="24"/>
                <w:szCs w:val="24"/>
              </w:rPr>
            </w:pPr>
            <w:r w:rsidRPr="004A0AEE">
              <w:rPr>
                <w:b/>
                <w:sz w:val="24"/>
                <w:szCs w:val="24"/>
              </w:rPr>
              <w:t>Occurrence 3</w:t>
            </w:r>
          </w:p>
        </w:tc>
        <w:tc>
          <w:tcPr>
            <w:tcW w:w="884" w:type="dxa"/>
            <w:shd w:val="clear" w:color="auto" w:fill="D9D9D9"/>
            <w:vAlign w:val="center"/>
          </w:tcPr>
          <w:p w:rsidR="004B6184" w:rsidRPr="004A0AEE" w:rsidRDefault="004B6184" w:rsidP="00201053">
            <w:pPr>
              <w:jc w:val="center"/>
              <w:rPr>
                <w:b/>
                <w:sz w:val="24"/>
                <w:szCs w:val="24"/>
              </w:rPr>
            </w:pPr>
            <w:r w:rsidRPr="004A0AEE">
              <w:rPr>
                <w:b/>
                <w:sz w:val="24"/>
                <w:szCs w:val="24"/>
              </w:rPr>
              <w:t>Score</w:t>
            </w:r>
          </w:p>
        </w:tc>
      </w:tr>
      <w:tr w:rsidR="00EC0410" w:rsidRPr="004A0AEE" w:rsidTr="00811CEB">
        <w:trPr>
          <w:trHeight w:val="432"/>
        </w:trPr>
        <w:tc>
          <w:tcPr>
            <w:tcW w:w="630" w:type="dxa"/>
            <w:vAlign w:val="center"/>
          </w:tcPr>
          <w:p w:rsidR="00EC0410" w:rsidRPr="004A0AEE" w:rsidRDefault="008C5C91" w:rsidP="00BA7E6A">
            <w:pPr>
              <w:jc w:val="center"/>
              <w:rPr>
                <w:b/>
                <w:sz w:val="24"/>
                <w:szCs w:val="24"/>
              </w:rPr>
            </w:pPr>
            <w:r>
              <w:rPr>
                <w:b/>
                <w:sz w:val="24"/>
                <w:szCs w:val="24"/>
              </w:rPr>
              <w:t>6</w:t>
            </w:r>
            <w:r w:rsidR="00F05727">
              <w:rPr>
                <w:b/>
                <w:sz w:val="24"/>
                <w:szCs w:val="24"/>
              </w:rPr>
              <w:t>8</w:t>
            </w:r>
          </w:p>
        </w:tc>
        <w:tc>
          <w:tcPr>
            <w:tcW w:w="6658" w:type="dxa"/>
          </w:tcPr>
          <w:p w:rsidR="00EC0410" w:rsidRPr="004A0AEE" w:rsidRDefault="00EC0410" w:rsidP="00201053">
            <w:pPr>
              <w:rPr>
                <w:sz w:val="24"/>
                <w:szCs w:val="24"/>
              </w:rPr>
            </w:pPr>
            <w:r w:rsidRPr="004A0AEE">
              <w:rPr>
                <w:sz w:val="24"/>
                <w:szCs w:val="24"/>
              </w:rPr>
              <w:t>Materials and activities are high-interest, engaging, and authentic.</w:t>
            </w:r>
            <w:r w:rsidR="00411D47">
              <w:rPr>
                <w:sz w:val="24"/>
                <w:szCs w:val="24"/>
              </w:rPr>
              <w:t xml:space="preserve">  </w:t>
            </w:r>
            <w:r w:rsidR="00411D47" w:rsidRPr="00411D47">
              <w:rPr>
                <w:sz w:val="24"/>
                <w:szCs w:val="24"/>
              </w:rPr>
              <w:t>Materials support teachers in planning and adjusting instruction to meet the needs of students.</w:t>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3431CA" w:rsidRDefault="003431CA" w:rsidP="002205AE">
            <w:pPr>
              <w:rPr>
                <w:sz w:val="24"/>
                <w:szCs w:val="24"/>
              </w:rPr>
            </w:pPr>
          </w:p>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vAlign w:val="center"/>
          </w:tcPr>
          <w:p w:rsidR="00EC0410" w:rsidRPr="004A0AEE" w:rsidRDefault="00EC0410" w:rsidP="00201053">
            <w:pPr>
              <w:rPr>
                <w:sz w:val="24"/>
                <w:szCs w:val="24"/>
              </w:rPr>
            </w:pPr>
          </w:p>
        </w:tc>
      </w:tr>
      <w:tr w:rsidR="00EC0410" w:rsidRPr="004A0AEE" w:rsidTr="00811CEB">
        <w:trPr>
          <w:trHeight w:val="432"/>
        </w:trPr>
        <w:tc>
          <w:tcPr>
            <w:tcW w:w="630" w:type="dxa"/>
            <w:vAlign w:val="center"/>
          </w:tcPr>
          <w:p w:rsidR="00EC0410" w:rsidRPr="004A0AEE" w:rsidRDefault="00F05727" w:rsidP="00BA7E6A">
            <w:pPr>
              <w:jc w:val="center"/>
              <w:rPr>
                <w:b/>
                <w:sz w:val="24"/>
                <w:szCs w:val="24"/>
              </w:rPr>
            </w:pPr>
            <w:r>
              <w:rPr>
                <w:b/>
                <w:sz w:val="24"/>
                <w:szCs w:val="24"/>
              </w:rPr>
              <w:t>69</w:t>
            </w:r>
          </w:p>
        </w:tc>
        <w:tc>
          <w:tcPr>
            <w:tcW w:w="6658" w:type="dxa"/>
          </w:tcPr>
          <w:p w:rsidR="00EC0410" w:rsidRPr="004A0AEE" w:rsidRDefault="00EC0410" w:rsidP="00201053">
            <w:pPr>
              <w:rPr>
                <w:sz w:val="24"/>
                <w:szCs w:val="24"/>
              </w:rPr>
            </w:pPr>
            <w:r w:rsidRPr="004A0AEE">
              <w:rPr>
                <w:sz w:val="24"/>
                <w:szCs w:val="24"/>
              </w:rPr>
              <w:t>Materials encourage the use of critical thinking, problem solving, and communication.</w:t>
            </w:r>
          </w:p>
        </w:tc>
        <w:tc>
          <w:tcPr>
            <w:tcW w:w="2141"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tcPr>
          <w:p w:rsidR="00EC0410" w:rsidRPr="004A0AEE" w:rsidRDefault="00EC0410" w:rsidP="00201053">
            <w:pPr>
              <w:rPr>
                <w:sz w:val="24"/>
                <w:szCs w:val="24"/>
              </w:rPr>
            </w:pPr>
          </w:p>
        </w:tc>
      </w:tr>
      <w:tr w:rsidR="00EC0410" w:rsidRPr="004A0AEE" w:rsidTr="00811CEB">
        <w:trPr>
          <w:trHeight w:val="432"/>
        </w:trPr>
        <w:tc>
          <w:tcPr>
            <w:tcW w:w="630" w:type="dxa"/>
            <w:vAlign w:val="center"/>
          </w:tcPr>
          <w:p w:rsidR="00EC0410" w:rsidRPr="004A0AEE" w:rsidRDefault="00971FB9" w:rsidP="005A0B01">
            <w:pPr>
              <w:jc w:val="center"/>
              <w:rPr>
                <w:b/>
                <w:sz w:val="24"/>
                <w:szCs w:val="24"/>
              </w:rPr>
            </w:pPr>
            <w:r>
              <w:rPr>
                <w:b/>
                <w:sz w:val="24"/>
                <w:szCs w:val="24"/>
              </w:rPr>
              <w:t>7</w:t>
            </w:r>
            <w:r w:rsidR="00F05727">
              <w:rPr>
                <w:b/>
                <w:sz w:val="24"/>
                <w:szCs w:val="24"/>
              </w:rPr>
              <w:t>0</w:t>
            </w:r>
          </w:p>
        </w:tc>
        <w:tc>
          <w:tcPr>
            <w:tcW w:w="6658" w:type="dxa"/>
          </w:tcPr>
          <w:p w:rsidR="00EC0410" w:rsidRPr="004A0AEE" w:rsidRDefault="00EC0410" w:rsidP="00201053">
            <w:pPr>
              <w:rPr>
                <w:sz w:val="24"/>
                <w:szCs w:val="24"/>
                <w:highlight w:val="yellow"/>
              </w:rPr>
            </w:pPr>
            <w:r w:rsidRPr="004A0AEE">
              <w:rPr>
                <w:sz w:val="24"/>
                <w:szCs w:val="24"/>
              </w:rPr>
              <w:t>Technology components enhance learning experiences and engage students in the content.</w:t>
            </w:r>
          </w:p>
        </w:tc>
        <w:tc>
          <w:tcPr>
            <w:tcW w:w="2141"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1"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2144" w:type="dxa"/>
          </w:tcPr>
          <w:p w:rsidR="00EC0410" w:rsidRPr="004A0AEE" w:rsidRDefault="00CD7D5D" w:rsidP="002205AE">
            <w:pPr>
              <w:rPr>
                <w:sz w:val="24"/>
                <w:szCs w:val="24"/>
              </w:rPr>
            </w:pPr>
            <w:r w:rsidRPr="004A0AEE">
              <w:rPr>
                <w:sz w:val="24"/>
                <w:szCs w:val="24"/>
              </w:rPr>
              <w:fldChar w:fldCharType="begin">
                <w:ffData>
                  <w:name w:val="Text1"/>
                  <w:enabled/>
                  <w:calcOnExit w:val="0"/>
                  <w:textInput/>
                </w:ffData>
              </w:fldChar>
            </w:r>
            <w:r w:rsidR="00EC0410" w:rsidRPr="004A0AEE">
              <w:rPr>
                <w:sz w:val="24"/>
                <w:szCs w:val="24"/>
              </w:rPr>
              <w:instrText xml:space="preserve"> FORMTEXT </w:instrText>
            </w:r>
            <w:r w:rsidRPr="004A0AEE">
              <w:rPr>
                <w:sz w:val="24"/>
                <w:szCs w:val="24"/>
              </w:rPr>
            </w:r>
            <w:r w:rsidRPr="004A0AEE">
              <w:rPr>
                <w:sz w:val="24"/>
                <w:szCs w:val="24"/>
              </w:rPr>
              <w:fldChar w:fldCharType="separate"/>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00EC0410" w:rsidRPr="004A0AEE">
              <w:rPr>
                <w:noProof/>
                <w:sz w:val="24"/>
                <w:szCs w:val="24"/>
              </w:rPr>
              <w:t> </w:t>
            </w:r>
            <w:r w:rsidRPr="004A0AEE">
              <w:rPr>
                <w:sz w:val="24"/>
                <w:szCs w:val="24"/>
              </w:rPr>
              <w:fldChar w:fldCharType="end"/>
            </w:r>
          </w:p>
        </w:tc>
        <w:tc>
          <w:tcPr>
            <w:tcW w:w="884" w:type="dxa"/>
          </w:tcPr>
          <w:p w:rsidR="00EC0410" w:rsidRPr="004A0AEE" w:rsidRDefault="00EC0410" w:rsidP="00201053">
            <w:pPr>
              <w:rPr>
                <w:sz w:val="24"/>
                <w:szCs w:val="24"/>
              </w:rPr>
            </w:pPr>
          </w:p>
        </w:tc>
      </w:tr>
    </w:tbl>
    <w:tbl>
      <w:tblPr>
        <w:tblStyle w:val="TableGrid"/>
        <w:tblW w:w="0" w:type="auto"/>
        <w:tblLayout w:type="fixed"/>
        <w:tblLook w:val="04A0" w:firstRow="1" w:lastRow="0" w:firstColumn="1" w:lastColumn="0" w:noHBand="0" w:noVBand="1"/>
      </w:tblPr>
      <w:tblGrid>
        <w:gridCol w:w="648"/>
        <w:gridCol w:w="6661"/>
        <w:gridCol w:w="2160"/>
        <w:gridCol w:w="2160"/>
        <w:gridCol w:w="2069"/>
        <w:gridCol w:w="918"/>
      </w:tblGrid>
      <w:tr w:rsidR="00EC0410" w:rsidRPr="004A0AEE" w:rsidTr="0043355C">
        <w:trPr>
          <w:trHeight w:val="127"/>
        </w:trPr>
        <w:tc>
          <w:tcPr>
            <w:tcW w:w="648" w:type="dxa"/>
            <w:shd w:val="clear" w:color="auto" w:fill="D9D9D9" w:themeFill="background1" w:themeFillShade="D9"/>
          </w:tcPr>
          <w:p w:rsidR="009B1C4B" w:rsidRPr="004A0AEE" w:rsidRDefault="009B1C4B" w:rsidP="00BD7312">
            <w:pPr>
              <w:ind w:left="-90" w:right="-107"/>
              <w:jc w:val="center"/>
              <w:rPr>
                <w:b/>
                <w:sz w:val="24"/>
                <w:szCs w:val="24"/>
              </w:rPr>
            </w:pPr>
            <w:r w:rsidRPr="004A0AEE">
              <w:rPr>
                <w:b/>
                <w:sz w:val="24"/>
                <w:szCs w:val="24"/>
              </w:rPr>
              <w:t>#</w:t>
            </w:r>
          </w:p>
        </w:tc>
        <w:tc>
          <w:tcPr>
            <w:tcW w:w="6661" w:type="dxa"/>
            <w:shd w:val="clear" w:color="auto" w:fill="D9D9D9" w:themeFill="background1" w:themeFillShade="D9"/>
          </w:tcPr>
          <w:p w:rsidR="009B1C4B" w:rsidRPr="004A0AEE" w:rsidRDefault="000A5F1F" w:rsidP="000A5F1F">
            <w:pPr>
              <w:rPr>
                <w:b/>
                <w:sz w:val="24"/>
                <w:szCs w:val="24"/>
              </w:rPr>
            </w:pPr>
            <w:r w:rsidRPr="004A0AEE">
              <w:rPr>
                <w:b/>
                <w:sz w:val="24"/>
                <w:szCs w:val="24"/>
              </w:rPr>
              <w:t>SECTION 2.B – Other Relevant Criteria – Student Edition</w:t>
            </w:r>
            <w:r w:rsidR="003C4A14" w:rsidRPr="004A0AEE">
              <w:rPr>
                <w:b/>
                <w:sz w:val="24"/>
                <w:szCs w:val="24"/>
              </w:rPr>
              <w:t xml:space="preserve"> Text Selection</w:t>
            </w:r>
          </w:p>
        </w:tc>
        <w:tc>
          <w:tcPr>
            <w:tcW w:w="2160" w:type="dxa"/>
            <w:shd w:val="clear" w:color="auto" w:fill="D9D9D9" w:themeFill="background1" w:themeFillShade="D9"/>
          </w:tcPr>
          <w:p w:rsidR="009B1C4B" w:rsidRPr="004A0AEE" w:rsidRDefault="009B1C4B" w:rsidP="00BD7312">
            <w:pPr>
              <w:jc w:val="center"/>
              <w:rPr>
                <w:b/>
                <w:sz w:val="24"/>
                <w:szCs w:val="24"/>
              </w:rPr>
            </w:pPr>
            <w:r w:rsidRPr="004A0AEE">
              <w:rPr>
                <w:b/>
                <w:sz w:val="24"/>
                <w:szCs w:val="24"/>
              </w:rPr>
              <w:t>Occurrence 1</w:t>
            </w:r>
          </w:p>
        </w:tc>
        <w:tc>
          <w:tcPr>
            <w:tcW w:w="2160" w:type="dxa"/>
            <w:shd w:val="clear" w:color="auto" w:fill="D9D9D9" w:themeFill="background1" w:themeFillShade="D9"/>
          </w:tcPr>
          <w:p w:rsidR="009B1C4B" w:rsidRPr="004A0AEE" w:rsidRDefault="009B1C4B" w:rsidP="00BD7312">
            <w:pPr>
              <w:jc w:val="center"/>
              <w:rPr>
                <w:b/>
                <w:sz w:val="24"/>
                <w:szCs w:val="24"/>
              </w:rPr>
            </w:pPr>
            <w:r w:rsidRPr="004A0AEE">
              <w:rPr>
                <w:b/>
                <w:sz w:val="24"/>
                <w:szCs w:val="24"/>
              </w:rPr>
              <w:t>Occurrence 2</w:t>
            </w:r>
          </w:p>
        </w:tc>
        <w:tc>
          <w:tcPr>
            <w:tcW w:w="2069" w:type="dxa"/>
            <w:shd w:val="clear" w:color="auto" w:fill="D9D9D9" w:themeFill="background1" w:themeFillShade="D9"/>
          </w:tcPr>
          <w:p w:rsidR="009B1C4B" w:rsidRPr="004A0AEE" w:rsidRDefault="009B1C4B" w:rsidP="00BD7312">
            <w:pPr>
              <w:jc w:val="center"/>
              <w:rPr>
                <w:b/>
                <w:sz w:val="24"/>
                <w:szCs w:val="24"/>
              </w:rPr>
            </w:pPr>
            <w:r w:rsidRPr="004A0AEE">
              <w:rPr>
                <w:b/>
                <w:sz w:val="24"/>
                <w:szCs w:val="24"/>
              </w:rPr>
              <w:t>Occurrence 3</w:t>
            </w:r>
          </w:p>
        </w:tc>
        <w:tc>
          <w:tcPr>
            <w:tcW w:w="918" w:type="dxa"/>
            <w:shd w:val="clear" w:color="auto" w:fill="D9D9D9" w:themeFill="background1" w:themeFillShade="D9"/>
          </w:tcPr>
          <w:p w:rsidR="009B1C4B" w:rsidRPr="004A0AEE" w:rsidRDefault="009B1C4B" w:rsidP="00BD7312">
            <w:pPr>
              <w:jc w:val="center"/>
              <w:rPr>
                <w:b/>
                <w:sz w:val="24"/>
                <w:szCs w:val="24"/>
              </w:rPr>
            </w:pPr>
            <w:r w:rsidRPr="004A0AEE">
              <w:rPr>
                <w:b/>
                <w:sz w:val="24"/>
                <w:szCs w:val="24"/>
              </w:rPr>
              <w:t>Score</w:t>
            </w:r>
          </w:p>
        </w:tc>
      </w:tr>
      <w:tr w:rsidR="00EC0410" w:rsidRPr="004A0AEE" w:rsidTr="0043355C">
        <w:trPr>
          <w:trHeight w:val="127"/>
        </w:trPr>
        <w:tc>
          <w:tcPr>
            <w:tcW w:w="648" w:type="dxa"/>
            <w:shd w:val="clear" w:color="auto" w:fill="D9D9D9" w:themeFill="background1" w:themeFillShade="D9"/>
          </w:tcPr>
          <w:p w:rsidR="009174D2" w:rsidRPr="004A0AEE" w:rsidRDefault="009174D2" w:rsidP="00470B05">
            <w:pPr>
              <w:ind w:left="-90" w:right="-107"/>
              <w:jc w:val="center"/>
              <w:rPr>
                <w:b/>
                <w:sz w:val="24"/>
                <w:szCs w:val="24"/>
                <w:highlight w:val="lightGray"/>
              </w:rPr>
            </w:pPr>
          </w:p>
        </w:tc>
        <w:tc>
          <w:tcPr>
            <w:tcW w:w="6661" w:type="dxa"/>
            <w:shd w:val="clear" w:color="auto" w:fill="D9D9D9" w:themeFill="background1" w:themeFillShade="D9"/>
          </w:tcPr>
          <w:p w:rsidR="00556A90" w:rsidRPr="006D12CE" w:rsidRDefault="009174D2" w:rsidP="003C4A14">
            <w:pPr>
              <w:rPr>
                <w:b/>
                <w:sz w:val="24"/>
                <w:szCs w:val="24"/>
              </w:rPr>
            </w:pPr>
            <w:r w:rsidRPr="004A0AEE">
              <w:rPr>
                <w:b/>
                <w:sz w:val="24"/>
                <w:szCs w:val="24"/>
              </w:rPr>
              <w:t xml:space="preserve">Complexity of Texts:  </w:t>
            </w:r>
          </w:p>
        </w:tc>
        <w:tc>
          <w:tcPr>
            <w:tcW w:w="2160" w:type="dxa"/>
            <w:shd w:val="clear" w:color="auto" w:fill="D9D9D9" w:themeFill="background1" w:themeFillShade="D9"/>
          </w:tcPr>
          <w:p w:rsidR="009174D2" w:rsidRPr="004A0AEE" w:rsidRDefault="009174D2">
            <w:pPr>
              <w:rPr>
                <w:sz w:val="24"/>
                <w:szCs w:val="24"/>
                <w:highlight w:val="lightGray"/>
              </w:rPr>
            </w:pPr>
          </w:p>
        </w:tc>
        <w:tc>
          <w:tcPr>
            <w:tcW w:w="2160" w:type="dxa"/>
            <w:shd w:val="clear" w:color="auto" w:fill="D9D9D9" w:themeFill="background1" w:themeFillShade="D9"/>
          </w:tcPr>
          <w:p w:rsidR="009174D2" w:rsidRPr="004A0AEE" w:rsidRDefault="009174D2">
            <w:pPr>
              <w:rPr>
                <w:sz w:val="24"/>
                <w:szCs w:val="24"/>
                <w:highlight w:val="lightGray"/>
              </w:rPr>
            </w:pPr>
          </w:p>
        </w:tc>
        <w:tc>
          <w:tcPr>
            <w:tcW w:w="2069" w:type="dxa"/>
            <w:shd w:val="clear" w:color="auto" w:fill="D9D9D9" w:themeFill="background1" w:themeFillShade="D9"/>
          </w:tcPr>
          <w:p w:rsidR="009174D2" w:rsidRPr="004A0AEE" w:rsidRDefault="009174D2">
            <w:pPr>
              <w:rPr>
                <w:sz w:val="24"/>
                <w:szCs w:val="24"/>
              </w:rPr>
            </w:pPr>
          </w:p>
        </w:tc>
        <w:tc>
          <w:tcPr>
            <w:tcW w:w="918" w:type="dxa"/>
            <w:shd w:val="clear" w:color="auto" w:fill="D9D9D9" w:themeFill="background1" w:themeFillShade="D9"/>
          </w:tcPr>
          <w:p w:rsidR="009174D2" w:rsidRPr="004A0AEE" w:rsidRDefault="009174D2" w:rsidP="00BD7312">
            <w:pPr>
              <w:jc w:val="center"/>
              <w:rPr>
                <w:b/>
                <w:sz w:val="24"/>
                <w:szCs w:val="24"/>
              </w:rPr>
            </w:pPr>
          </w:p>
        </w:tc>
      </w:tr>
      <w:tr w:rsidR="0043355C" w:rsidRPr="004A0AEE" w:rsidTr="0043355C">
        <w:trPr>
          <w:trHeight w:val="127"/>
        </w:trPr>
        <w:tc>
          <w:tcPr>
            <w:tcW w:w="648" w:type="dxa"/>
          </w:tcPr>
          <w:p w:rsidR="0043355C" w:rsidRPr="004A0AEE" w:rsidRDefault="00971FB9" w:rsidP="00BA7E6A">
            <w:pPr>
              <w:ind w:left="-90" w:right="-107"/>
              <w:jc w:val="center"/>
              <w:rPr>
                <w:b/>
                <w:sz w:val="24"/>
                <w:szCs w:val="24"/>
              </w:rPr>
            </w:pPr>
            <w:r>
              <w:rPr>
                <w:b/>
                <w:sz w:val="24"/>
                <w:szCs w:val="24"/>
              </w:rPr>
              <w:t>7</w:t>
            </w:r>
            <w:r w:rsidR="00F05727">
              <w:rPr>
                <w:b/>
                <w:sz w:val="24"/>
                <w:szCs w:val="24"/>
              </w:rPr>
              <w:t>1</w:t>
            </w:r>
          </w:p>
        </w:tc>
        <w:tc>
          <w:tcPr>
            <w:tcW w:w="6661" w:type="dxa"/>
          </w:tcPr>
          <w:p w:rsidR="0043355C" w:rsidRPr="004A0AEE" w:rsidRDefault="0043355C" w:rsidP="00BD7312">
            <w:pPr>
              <w:rPr>
                <w:sz w:val="24"/>
                <w:szCs w:val="24"/>
              </w:rPr>
            </w:pPr>
            <w:r w:rsidRPr="004A0AEE">
              <w:rPr>
                <w:sz w:val="24"/>
                <w:szCs w:val="24"/>
              </w:rPr>
              <w:t>Instructional materials include shorter, challenging texts that elicit close reading, and multiple readings for varied purposes.</w:t>
            </w:r>
          </w:p>
        </w:tc>
        <w:tc>
          <w:tcPr>
            <w:tcW w:w="2160"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BD7312">
            <w:pPr>
              <w:jc w:val="center"/>
              <w:rPr>
                <w:b/>
                <w:sz w:val="24"/>
                <w:szCs w:val="24"/>
              </w:rPr>
            </w:pPr>
          </w:p>
        </w:tc>
      </w:tr>
      <w:tr w:rsidR="0043355C" w:rsidRPr="004A0AEE" w:rsidTr="0043355C">
        <w:trPr>
          <w:trHeight w:val="127"/>
        </w:trPr>
        <w:tc>
          <w:tcPr>
            <w:tcW w:w="648" w:type="dxa"/>
          </w:tcPr>
          <w:p w:rsidR="0043355C" w:rsidRPr="004A0AEE" w:rsidRDefault="008C5C91" w:rsidP="00BA7E6A">
            <w:pPr>
              <w:ind w:left="-90" w:right="-107"/>
              <w:jc w:val="center"/>
              <w:rPr>
                <w:b/>
                <w:sz w:val="24"/>
                <w:szCs w:val="24"/>
              </w:rPr>
            </w:pPr>
            <w:r>
              <w:rPr>
                <w:b/>
                <w:sz w:val="24"/>
                <w:szCs w:val="24"/>
              </w:rPr>
              <w:t>7</w:t>
            </w:r>
            <w:r w:rsidR="00F05727">
              <w:rPr>
                <w:b/>
                <w:sz w:val="24"/>
                <w:szCs w:val="24"/>
              </w:rPr>
              <w:t>2</w:t>
            </w:r>
          </w:p>
        </w:tc>
        <w:tc>
          <w:tcPr>
            <w:tcW w:w="6661" w:type="dxa"/>
          </w:tcPr>
          <w:p w:rsidR="0043355C" w:rsidRPr="004A0AEE" w:rsidRDefault="0043355C" w:rsidP="00BD7312">
            <w:pPr>
              <w:rPr>
                <w:sz w:val="24"/>
                <w:szCs w:val="24"/>
              </w:rPr>
            </w:pPr>
            <w:r w:rsidRPr="004A0AEE">
              <w:rPr>
                <w:sz w:val="24"/>
                <w:szCs w:val="24"/>
              </w:rPr>
              <w:t>Instructional materials, including read aloud selections, provide all students extensive opportunities to encounter and comprehend grade-level texts and beyond.</w:t>
            </w:r>
            <w:r w:rsidR="00971FB9">
              <w:rPr>
                <w:sz w:val="24"/>
                <w:szCs w:val="24"/>
              </w:rPr>
              <w:t xml:space="preserve">  S</w:t>
            </w:r>
            <w:r w:rsidR="00971FB9" w:rsidRPr="004A0AEE">
              <w:rPr>
                <w:sz w:val="24"/>
                <w:szCs w:val="24"/>
              </w:rPr>
              <w:t xml:space="preserve">ubmissions will </w:t>
            </w:r>
            <w:r w:rsidR="00971FB9" w:rsidRPr="00BF1214">
              <w:rPr>
                <w:sz w:val="24"/>
                <w:szCs w:val="24"/>
              </w:rPr>
              <w:t>include a demonstrable staircase of text complexity as materials progress across grade bands.</w:t>
            </w:r>
          </w:p>
        </w:tc>
        <w:tc>
          <w:tcPr>
            <w:tcW w:w="2160"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BD7312">
            <w:pPr>
              <w:jc w:val="center"/>
              <w:rPr>
                <w:b/>
                <w:sz w:val="24"/>
                <w:szCs w:val="24"/>
              </w:rPr>
            </w:pPr>
          </w:p>
        </w:tc>
      </w:tr>
      <w:tr w:rsidR="0043355C" w:rsidRPr="004A0AEE" w:rsidTr="006D12CE">
        <w:trPr>
          <w:trHeight w:val="458"/>
        </w:trPr>
        <w:tc>
          <w:tcPr>
            <w:tcW w:w="648" w:type="dxa"/>
            <w:shd w:val="clear" w:color="auto" w:fill="D9D9D9" w:themeFill="background1" w:themeFillShade="D9"/>
          </w:tcPr>
          <w:p w:rsidR="0043355C" w:rsidRPr="004A0AEE" w:rsidRDefault="0043355C" w:rsidP="00BA7E6A">
            <w:pPr>
              <w:ind w:left="-90" w:right="-107"/>
              <w:jc w:val="center"/>
              <w:rPr>
                <w:b/>
                <w:sz w:val="24"/>
                <w:szCs w:val="24"/>
              </w:rPr>
            </w:pPr>
            <w:r>
              <w:rPr>
                <w:b/>
                <w:sz w:val="24"/>
                <w:szCs w:val="24"/>
              </w:rPr>
              <w:t xml:space="preserve"> </w:t>
            </w:r>
          </w:p>
        </w:tc>
        <w:tc>
          <w:tcPr>
            <w:tcW w:w="6661" w:type="dxa"/>
            <w:shd w:val="clear" w:color="auto" w:fill="D9D9D9" w:themeFill="background1" w:themeFillShade="D9"/>
          </w:tcPr>
          <w:p w:rsidR="0043355C" w:rsidRPr="004A0AEE" w:rsidRDefault="0043355C" w:rsidP="00BD7312">
            <w:pPr>
              <w:rPr>
                <w:sz w:val="24"/>
                <w:szCs w:val="24"/>
              </w:rPr>
            </w:pPr>
            <w:r w:rsidRPr="004A0AEE">
              <w:rPr>
                <w:b/>
                <w:sz w:val="24"/>
                <w:szCs w:val="24"/>
              </w:rPr>
              <w:t>Range of Text:</w:t>
            </w:r>
          </w:p>
        </w:tc>
        <w:tc>
          <w:tcPr>
            <w:tcW w:w="2160" w:type="dxa"/>
            <w:shd w:val="clear" w:color="auto" w:fill="D9D9D9" w:themeFill="background1" w:themeFillShade="D9"/>
          </w:tcPr>
          <w:p w:rsidR="0043355C" w:rsidRPr="004A0AEE" w:rsidRDefault="0043355C" w:rsidP="002205AE">
            <w:pPr>
              <w:rPr>
                <w:sz w:val="24"/>
                <w:szCs w:val="24"/>
              </w:rPr>
            </w:pPr>
          </w:p>
        </w:tc>
        <w:tc>
          <w:tcPr>
            <w:tcW w:w="2160" w:type="dxa"/>
            <w:shd w:val="clear" w:color="auto" w:fill="D9D9D9" w:themeFill="background1" w:themeFillShade="D9"/>
          </w:tcPr>
          <w:p w:rsidR="0043355C" w:rsidRPr="004A0AEE" w:rsidRDefault="0043355C" w:rsidP="002205AE">
            <w:pPr>
              <w:rPr>
                <w:sz w:val="24"/>
                <w:szCs w:val="24"/>
              </w:rPr>
            </w:pPr>
          </w:p>
        </w:tc>
        <w:tc>
          <w:tcPr>
            <w:tcW w:w="2069" w:type="dxa"/>
            <w:shd w:val="clear" w:color="auto" w:fill="D9D9D9" w:themeFill="background1" w:themeFillShade="D9"/>
          </w:tcPr>
          <w:p w:rsidR="0043355C" w:rsidRPr="004A0AEE" w:rsidRDefault="0043355C" w:rsidP="002205AE">
            <w:pPr>
              <w:rPr>
                <w:sz w:val="24"/>
                <w:szCs w:val="24"/>
              </w:rPr>
            </w:pPr>
          </w:p>
        </w:tc>
        <w:tc>
          <w:tcPr>
            <w:tcW w:w="918" w:type="dxa"/>
            <w:shd w:val="clear" w:color="auto" w:fill="D9D9D9" w:themeFill="background1" w:themeFillShade="D9"/>
          </w:tcPr>
          <w:p w:rsidR="0043355C" w:rsidRPr="004A0AEE" w:rsidRDefault="0043355C" w:rsidP="00BD7312">
            <w:pPr>
              <w:jc w:val="center"/>
              <w:rPr>
                <w:b/>
                <w:sz w:val="24"/>
                <w:szCs w:val="24"/>
              </w:rPr>
            </w:pPr>
          </w:p>
        </w:tc>
      </w:tr>
      <w:tr w:rsidR="0043355C" w:rsidRPr="004A0AEE" w:rsidTr="0043355C">
        <w:trPr>
          <w:trHeight w:val="127"/>
        </w:trPr>
        <w:tc>
          <w:tcPr>
            <w:tcW w:w="648" w:type="dxa"/>
          </w:tcPr>
          <w:p w:rsidR="0043355C" w:rsidRPr="004A0AEE" w:rsidRDefault="008C5C91" w:rsidP="00BA7E6A">
            <w:pPr>
              <w:ind w:left="-90" w:right="-107"/>
              <w:jc w:val="center"/>
              <w:rPr>
                <w:b/>
                <w:sz w:val="24"/>
                <w:szCs w:val="24"/>
              </w:rPr>
            </w:pPr>
            <w:r>
              <w:rPr>
                <w:b/>
                <w:sz w:val="24"/>
                <w:szCs w:val="24"/>
              </w:rPr>
              <w:t>7</w:t>
            </w:r>
            <w:r w:rsidR="00F05727">
              <w:rPr>
                <w:b/>
                <w:sz w:val="24"/>
                <w:szCs w:val="24"/>
              </w:rPr>
              <w:t>3</w:t>
            </w:r>
          </w:p>
        </w:tc>
        <w:tc>
          <w:tcPr>
            <w:tcW w:w="6661" w:type="dxa"/>
          </w:tcPr>
          <w:p w:rsidR="0043355C" w:rsidRPr="004A0AEE" w:rsidRDefault="0043355C" w:rsidP="00BD7312">
            <w:pPr>
              <w:rPr>
                <w:sz w:val="24"/>
                <w:szCs w:val="24"/>
              </w:rPr>
            </w:pPr>
            <w:r w:rsidRPr="004A0AEE">
              <w:rPr>
                <w:sz w:val="24"/>
                <w:szCs w:val="24"/>
              </w:rPr>
              <w:t>Instructional materials provide a thoughtful sequence, or collection of texts, that build knowledge systematically through reading, writing, speaking and listening. Specific anchor texts of grade-level complexity are selected for close reading.</w:t>
            </w:r>
          </w:p>
        </w:tc>
        <w:tc>
          <w:tcPr>
            <w:tcW w:w="2160"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BD7312">
            <w:pPr>
              <w:jc w:val="center"/>
              <w:rPr>
                <w:b/>
                <w:sz w:val="24"/>
                <w:szCs w:val="24"/>
              </w:rPr>
            </w:pPr>
          </w:p>
        </w:tc>
      </w:tr>
      <w:tr w:rsidR="0043355C" w:rsidRPr="004A0AEE" w:rsidTr="006D12CE">
        <w:trPr>
          <w:trHeight w:val="127"/>
        </w:trPr>
        <w:tc>
          <w:tcPr>
            <w:tcW w:w="648" w:type="dxa"/>
            <w:shd w:val="clear" w:color="auto" w:fill="D9D9D9" w:themeFill="background1" w:themeFillShade="D9"/>
          </w:tcPr>
          <w:p w:rsidR="0043355C" w:rsidRPr="004A0AEE" w:rsidRDefault="0043355C" w:rsidP="00BA7E6A">
            <w:pPr>
              <w:ind w:left="-90" w:right="-107"/>
              <w:jc w:val="center"/>
              <w:rPr>
                <w:b/>
                <w:sz w:val="24"/>
                <w:szCs w:val="24"/>
              </w:rPr>
            </w:pPr>
          </w:p>
        </w:tc>
        <w:tc>
          <w:tcPr>
            <w:tcW w:w="6661" w:type="dxa"/>
            <w:shd w:val="clear" w:color="auto" w:fill="D9D9D9" w:themeFill="background1" w:themeFillShade="D9"/>
          </w:tcPr>
          <w:p w:rsidR="0043355C" w:rsidRPr="004A0AEE" w:rsidRDefault="0043355C" w:rsidP="00BD7312">
            <w:pPr>
              <w:rPr>
                <w:sz w:val="24"/>
                <w:szCs w:val="24"/>
              </w:rPr>
            </w:pPr>
            <w:r w:rsidRPr="004A0AEE">
              <w:rPr>
                <w:b/>
                <w:sz w:val="24"/>
                <w:szCs w:val="24"/>
              </w:rPr>
              <w:t>SECTION 2.B – Other Relevant Criteria – Student Edition Text Selection</w:t>
            </w:r>
          </w:p>
        </w:tc>
        <w:tc>
          <w:tcPr>
            <w:tcW w:w="2160" w:type="dxa"/>
            <w:shd w:val="clear" w:color="auto" w:fill="D9D9D9" w:themeFill="background1" w:themeFillShade="D9"/>
          </w:tcPr>
          <w:p w:rsidR="0043355C" w:rsidRPr="004A0AEE" w:rsidRDefault="0043355C" w:rsidP="002205AE">
            <w:pPr>
              <w:rPr>
                <w:sz w:val="24"/>
                <w:szCs w:val="24"/>
              </w:rPr>
            </w:pPr>
            <w:r w:rsidRPr="004A0AEE">
              <w:rPr>
                <w:b/>
                <w:sz w:val="24"/>
                <w:szCs w:val="24"/>
              </w:rPr>
              <w:t>Occurrence 1</w:t>
            </w:r>
          </w:p>
        </w:tc>
        <w:tc>
          <w:tcPr>
            <w:tcW w:w="2160" w:type="dxa"/>
            <w:shd w:val="clear" w:color="auto" w:fill="D9D9D9" w:themeFill="background1" w:themeFillShade="D9"/>
          </w:tcPr>
          <w:p w:rsidR="0043355C" w:rsidRPr="004A0AEE" w:rsidRDefault="0043355C" w:rsidP="002205AE">
            <w:pPr>
              <w:rPr>
                <w:sz w:val="24"/>
                <w:szCs w:val="24"/>
              </w:rPr>
            </w:pPr>
            <w:r w:rsidRPr="004A0AEE">
              <w:rPr>
                <w:b/>
                <w:sz w:val="24"/>
                <w:szCs w:val="24"/>
              </w:rPr>
              <w:t>Occurrence 2</w:t>
            </w:r>
          </w:p>
        </w:tc>
        <w:tc>
          <w:tcPr>
            <w:tcW w:w="2069" w:type="dxa"/>
            <w:shd w:val="clear" w:color="auto" w:fill="D9D9D9" w:themeFill="background1" w:themeFillShade="D9"/>
          </w:tcPr>
          <w:p w:rsidR="0043355C" w:rsidRPr="004A0AEE" w:rsidRDefault="0043355C" w:rsidP="002205AE">
            <w:pPr>
              <w:rPr>
                <w:sz w:val="24"/>
                <w:szCs w:val="24"/>
              </w:rPr>
            </w:pPr>
            <w:r w:rsidRPr="004A0AEE">
              <w:rPr>
                <w:b/>
                <w:sz w:val="24"/>
                <w:szCs w:val="24"/>
              </w:rPr>
              <w:t>Occurrence 3</w:t>
            </w:r>
          </w:p>
        </w:tc>
        <w:tc>
          <w:tcPr>
            <w:tcW w:w="918" w:type="dxa"/>
            <w:shd w:val="clear" w:color="auto" w:fill="D9D9D9" w:themeFill="background1" w:themeFillShade="D9"/>
          </w:tcPr>
          <w:p w:rsidR="0043355C" w:rsidRPr="004A0AEE" w:rsidRDefault="0043355C" w:rsidP="00BD7312">
            <w:pPr>
              <w:jc w:val="center"/>
              <w:rPr>
                <w:b/>
                <w:sz w:val="24"/>
                <w:szCs w:val="24"/>
              </w:rPr>
            </w:pPr>
            <w:r w:rsidRPr="004A0AEE">
              <w:rPr>
                <w:b/>
                <w:sz w:val="24"/>
                <w:szCs w:val="24"/>
              </w:rPr>
              <w:t>Score</w:t>
            </w:r>
          </w:p>
        </w:tc>
      </w:tr>
      <w:tr w:rsidR="0043355C" w:rsidRPr="004A0AEE" w:rsidTr="0043355C">
        <w:trPr>
          <w:trHeight w:val="127"/>
        </w:trPr>
        <w:tc>
          <w:tcPr>
            <w:tcW w:w="648" w:type="dxa"/>
            <w:shd w:val="clear" w:color="auto" w:fill="D9D9D9" w:themeFill="background1" w:themeFillShade="D9"/>
          </w:tcPr>
          <w:p w:rsidR="0043355C" w:rsidRPr="004A0AEE" w:rsidRDefault="0043355C" w:rsidP="00BA7E6A">
            <w:pPr>
              <w:ind w:left="-90" w:right="-107"/>
              <w:jc w:val="center"/>
              <w:rPr>
                <w:b/>
                <w:sz w:val="24"/>
                <w:szCs w:val="24"/>
              </w:rPr>
            </w:pPr>
            <w:r w:rsidRPr="004A0AEE">
              <w:rPr>
                <w:b/>
                <w:sz w:val="24"/>
                <w:szCs w:val="24"/>
              </w:rPr>
              <w:t>#</w:t>
            </w:r>
          </w:p>
        </w:tc>
        <w:tc>
          <w:tcPr>
            <w:tcW w:w="6661" w:type="dxa"/>
            <w:shd w:val="clear" w:color="auto" w:fill="D9D9D9" w:themeFill="background1" w:themeFillShade="D9"/>
          </w:tcPr>
          <w:p w:rsidR="0043355C" w:rsidRPr="006D12CE" w:rsidRDefault="0043355C" w:rsidP="000A5F1F">
            <w:pPr>
              <w:rPr>
                <w:b/>
                <w:sz w:val="24"/>
                <w:szCs w:val="24"/>
                <w:highlight w:val="lightGray"/>
              </w:rPr>
            </w:pPr>
            <w:r w:rsidRPr="004A0AEE">
              <w:rPr>
                <w:b/>
                <w:sz w:val="24"/>
                <w:szCs w:val="24"/>
              </w:rPr>
              <w:t xml:space="preserve">Text-Dependent and Text-Specific Questions: </w:t>
            </w:r>
          </w:p>
        </w:tc>
        <w:tc>
          <w:tcPr>
            <w:tcW w:w="2160" w:type="dxa"/>
            <w:shd w:val="clear" w:color="auto" w:fill="D9D9D9" w:themeFill="background1" w:themeFillShade="D9"/>
          </w:tcPr>
          <w:p w:rsidR="0043355C" w:rsidRPr="004A0AEE" w:rsidRDefault="0043355C" w:rsidP="00BD7312">
            <w:pPr>
              <w:jc w:val="center"/>
              <w:rPr>
                <w:b/>
                <w:sz w:val="24"/>
                <w:szCs w:val="24"/>
              </w:rPr>
            </w:pPr>
          </w:p>
        </w:tc>
        <w:tc>
          <w:tcPr>
            <w:tcW w:w="2160" w:type="dxa"/>
            <w:shd w:val="clear" w:color="auto" w:fill="D9D9D9" w:themeFill="background1" w:themeFillShade="D9"/>
          </w:tcPr>
          <w:p w:rsidR="0043355C" w:rsidRPr="004A0AEE" w:rsidRDefault="0043355C" w:rsidP="00BD7312">
            <w:pPr>
              <w:jc w:val="center"/>
              <w:rPr>
                <w:b/>
                <w:sz w:val="24"/>
                <w:szCs w:val="24"/>
              </w:rPr>
            </w:pPr>
          </w:p>
        </w:tc>
        <w:tc>
          <w:tcPr>
            <w:tcW w:w="2069" w:type="dxa"/>
            <w:shd w:val="clear" w:color="auto" w:fill="D9D9D9" w:themeFill="background1" w:themeFillShade="D9"/>
          </w:tcPr>
          <w:p w:rsidR="0043355C" w:rsidRPr="004A0AEE" w:rsidRDefault="0043355C" w:rsidP="00BD7312">
            <w:pPr>
              <w:jc w:val="center"/>
              <w:rPr>
                <w:b/>
                <w:sz w:val="24"/>
                <w:szCs w:val="24"/>
              </w:rPr>
            </w:pPr>
          </w:p>
        </w:tc>
        <w:tc>
          <w:tcPr>
            <w:tcW w:w="918" w:type="dxa"/>
            <w:shd w:val="clear" w:color="auto" w:fill="D9D9D9" w:themeFill="background1" w:themeFillShade="D9"/>
          </w:tcPr>
          <w:p w:rsidR="0043355C" w:rsidRPr="004A0AEE" w:rsidRDefault="0043355C" w:rsidP="00BD7312">
            <w:pPr>
              <w:jc w:val="center"/>
              <w:rPr>
                <w:b/>
                <w:sz w:val="24"/>
                <w:szCs w:val="24"/>
              </w:rPr>
            </w:pPr>
          </w:p>
        </w:tc>
      </w:tr>
      <w:tr w:rsidR="0043355C" w:rsidRPr="004A0AEE" w:rsidTr="006D12CE">
        <w:trPr>
          <w:trHeight w:val="127"/>
        </w:trPr>
        <w:tc>
          <w:tcPr>
            <w:tcW w:w="648" w:type="dxa"/>
            <w:shd w:val="clear" w:color="auto" w:fill="auto"/>
          </w:tcPr>
          <w:p w:rsidR="0043355C" w:rsidRPr="004A0AEE" w:rsidRDefault="008C5C91" w:rsidP="00BA7E6A">
            <w:pPr>
              <w:ind w:left="-90" w:right="-107"/>
              <w:jc w:val="center"/>
              <w:rPr>
                <w:b/>
                <w:sz w:val="24"/>
                <w:szCs w:val="24"/>
              </w:rPr>
            </w:pPr>
            <w:r>
              <w:rPr>
                <w:b/>
                <w:sz w:val="24"/>
                <w:szCs w:val="24"/>
              </w:rPr>
              <w:t>7</w:t>
            </w:r>
            <w:r w:rsidR="00F05727">
              <w:rPr>
                <w:b/>
                <w:sz w:val="24"/>
                <w:szCs w:val="24"/>
              </w:rPr>
              <w:t>4</w:t>
            </w:r>
          </w:p>
        </w:tc>
        <w:tc>
          <w:tcPr>
            <w:tcW w:w="6661" w:type="dxa"/>
          </w:tcPr>
          <w:p w:rsidR="0043355C" w:rsidRPr="004A0AEE" w:rsidRDefault="0043355C" w:rsidP="003C4A14">
            <w:pPr>
              <w:rPr>
                <w:b/>
                <w:sz w:val="24"/>
                <w:szCs w:val="24"/>
                <w:highlight w:val="lightGray"/>
              </w:rPr>
            </w:pPr>
            <w:r w:rsidRPr="004A0AEE">
              <w:rPr>
                <w:sz w:val="24"/>
                <w:szCs w:val="24"/>
              </w:rPr>
              <w:t>Questions in the instructional materials are high-quality, text-dependent and text-specific, drawing student attention to the significant aspects of the text.</w:t>
            </w:r>
            <w:r w:rsidR="00971FB9">
              <w:rPr>
                <w:sz w:val="24"/>
                <w:szCs w:val="24"/>
              </w:rPr>
              <w:t xml:space="preserve"> </w:t>
            </w:r>
            <w:r w:rsidR="00971FB9" w:rsidRPr="004A0AEE">
              <w:rPr>
                <w:sz w:val="24"/>
                <w:szCs w:val="24"/>
              </w:rPr>
              <w:t>Questions and tasks support students in analyzing the academic language (vocabulary and syntax) prevalent in complex texts.</w:t>
            </w:r>
          </w:p>
        </w:tc>
        <w:tc>
          <w:tcPr>
            <w:tcW w:w="2160" w:type="dxa"/>
          </w:tcPr>
          <w:p w:rsidR="003431CA" w:rsidRDefault="003431CA">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3431CA" w:rsidRDefault="003431CA">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3431CA" w:rsidRDefault="003431CA">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BD7312">
            <w:pPr>
              <w:jc w:val="center"/>
              <w:rPr>
                <w:sz w:val="24"/>
                <w:szCs w:val="24"/>
              </w:rPr>
            </w:pPr>
          </w:p>
        </w:tc>
      </w:tr>
      <w:tr w:rsidR="0043355C" w:rsidRPr="004A0AEE" w:rsidTr="0043355C">
        <w:trPr>
          <w:trHeight w:val="127"/>
        </w:trPr>
        <w:tc>
          <w:tcPr>
            <w:tcW w:w="648" w:type="dxa"/>
          </w:tcPr>
          <w:p w:rsidR="0043355C" w:rsidRPr="004A0AEE" w:rsidRDefault="008C5C91" w:rsidP="00BA7E6A">
            <w:pPr>
              <w:ind w:left="-90" w:right="-107"/>
              <w:jc w:val="center"/>
              <w:rPr>
                <w:b/>
                <w:sz w:val="24"/>
                <w:szCs w:val="24"/>
              </w:rPr>
            </w:pPr>
            <w:r>
              <w:rPr>
                <w:b/>
                <w:sz w:val="24"/>
                <w:szCs w:val="24"/>
              </w:rPr>
              <w:t>7</w:t>
            </w:r>
            <w:r w:rsidR="00F05727">
              <w:rPr>
                <w:b/>
                <w:sz w:val="24"/>
                <w:szCs w:val="24"/>
              </w:rPr>
              <w:t>5</w:t>
            </w:r>
          </w:p>
        </w:tc>
        <w:tc>
          <w:tcPr>
            <w:tcW w:w="6661" w:type="dxa"/>
          </w:tcPr>
          <w:p w:rsidR="0043355C" w:rsidRPr="004A0AEE" w:rsidRDefault="0043355C" w:rsidP="003C4A14">
            <w:pPr>
              <w:rPr>
                <w:sz w:val="24"/>
                <w:szCs w:val="24"/>
              </w:rPr>
            </w:pPr>
            <w:r w:rsidRPr="004A0AEE">
              <w:rPr>
                <w:sz w:val="24"/>
                <w:szCs w:val="24"/>
              </w:rPr>
              <w:t>High-quality sequences of text-dependent questions and tasks require the use of textual evidence, according to grade-specific objectives.</w:t>
            </w:r>
          </w:p>
        </w:tc>
        <w:tc>
          <w:tcPr>
            <w:tcW w:w="2160"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BD7312">
            <w:pPr>
              <w:jc w:val="center"/>
              <w:rPr>
                <w:sz w:val="24"/>
                <w:szCs w:val="24"/>
              </w:rPr>
            </w:pPr>
          </w:p>
        </w:tc>
      </w:tr>
      <w:tr w:rsidR="0043355C" w:rsidRPr="004A0AEE" w:rsidTr="006D12CE">
        <w:trPr>
          <w:trHeight w:val="127"/>
        </w:trPr>
        <w:tc>
          <w:tcPr>
            <w:tcW w:w="648" w:type="dxa"/>
            <w:shd w:val="clear" w:color="auto" w:fill="D9D9D9" w:themeFill="background1" w:themeFillShade="D9"/>
          </w:tcPr>
          <w:p w:rsidR="0043355C" w:rsidRPr="004A0AEE" w:rsidRDefault="0043355C" w:rsidP="00BA7E6A">
            <w:pPr>
              <w:ind w:left="-90" w:right="-107"/>
              <w:jc w:val="center"/>
              <w:rPr>
                <w:b/>
                <w:sz w:val="24"/>
                <w:szCs w:val="24"/>
              </w:rPr>
            </w:pPr>
          </w:p>
        </w:tc>
        <w:tc>
          <w:tcPr>
            <w:tcW w:w="6661" w:type="dxa"/>
            <w:shd w:val="clear" w:color="auto" w:fill="D9D9D9" w:themeFill="background1" w:themeFillShade="D9"/>
          </w:tcPr>
          <w:p w:rsidR="0043355C" w:rsidRPr="006D12CE" w:rsidRDefault="0043355C" w:rsidP="00BD7312">
            <w:pPr>
              <w:rPr>
                <w:b/>
                <w:sz w:val="24"/>
                <w:szCs w:val="24"/>
              </w:rPr>
            </w:pPr>
            <w:r w:rsidRPr="004A0AEE">
              <w:rPr>
                <w:b/>
                <w:sz w:val="24"/>
                <w:szCs w:val="24"/>
              </w:rPr>
              <w:t xml:space="preserve">Scaffolding and Supports: </w:t>
            </w:r>
          </w:p>
        </w:tc>
        <w:tc>
          <w:tcPr>
            <w:tcW w:w="2160" w:type="dxa"/>
            <w:shd w:val="clear" w:color="auto" w:fill="D9D9D9" w:themeFill="background1" w:themeFillShade="D9"/>
          </w:tcPr>
          <w:p w:rsidR="0043355C" w:rsidRPr="004A0AEE" w:rsidRDefault="0043355C" w:rsidP="002205AE">
            <w:pPr>
              <w:rPr>
                <w:sz w:val="24"/>
                <w:szCs w:val="24"/>
              </w:rPr>
            </w:pPr>
            <w:r w:rsidRPr="004A0AEE">
              <w:rPr>
                <w:b/>
                <w:sz w:val="24"/>
                <w:szCs w:val="24"/>
              </w:rPr>
              <w:t>Occurrence 1</w:t>
            </w:r>
          </w:p>
        </w:tc>
        <w:tc>
          <w:tcPr>
            <w:tcW w:w="2160" w:type="dxa"/>
            <w:shd w:val="clear" w:color="auto" w:fill="D9D9D9" w:themeFill="background1" w:themeFillShade="D9"/>
          </w:tcPr>
          <w:p w:rsidR="0043355C" w:rsidRPr="004A0AEE" w:rsidRDefault="0043355C" w:rsidP="002205AE">
            <w:pPr>
              <w:rPr>
                <w:sz w:val="24"/>
                <w:szCs w:val="24"/>
              </w:rPr>
            </w:pPr>
            <w:r w:rsidRPr="004A0AEE">
              <w:rPr>
                <w:b/>
                <w:sz w:val="24"/>
                <w:szCs w:val="24"/>
              </w:rPr>
              <w:t>Occurrence 2</w:t>
            </w:r>
          </w:p>
        </w:tc>
        <w:tc>
          <w:tcPr>
            <w:tcW w:w="2069" w:type="dxa"/>
            <w:shd w:val="clear" w:color="auto" w:fill="D9D9D9" w:themeFill="background1" w:themeFillShade="D9"/>
          </w:tcPr>
          <w:p w:rsidR="0043355C" w:rsidRPr="004A0AEE" w:rsidRDefault="0043355C" w:rsidP="002205AE">
            <w:pPr>
              <w:rPr>
                <w:sz w:val="24"/>
                <w:szCs w:val="24"/>
              </w:rPr>
            </w:pPr>
            <w:r w:rsidRPr="004A0AEE">
              <w:rPr>
                <w:b/>
                <w:sz w:val="24"/>
                <w:szCs w:val="24"/>
              </w:rPr>
              <w:t>Occurrence 3</w:t>
            </w:r>
          </w:p>
        </w:tc>
        <w:tc>
          <w:tcPr>
            <w:tcW w:w="918" w:type="dxa"/>
            <w:shd w:val="clear" w:color="auto" w:fill="D9D9D9" w:themeFill="background1" w:themeFillShade="D9"/>
          </w:tcPr>
          <w:p w:rsidR="0043355C" w:rsidRPr="004A0AEE" w:rsidRDefault="0043355C" w:rsidP="00BD7312">
            <w:pPr>
              <w:jc w:val="center"/>
              <w:rPr>
                <w:b/>
                <w:sz w:val="24"/>
                <w:szCs w:val="24"/>
              </w:rPr>
            </w:pPr>
            <w:r w:rsidRPr="004A0AEE">
              <w:rPr>
                <w:b/>
                <w:sz w:val="24"/>
                <w:szCs w:val="24"/>
              </w:rPr>
              <w:t>Score</w:t>
            </w:r>
          </w:p>
        </w:tc>
      </w:tr>
      <w:tr w:rsidR="0043355C" w:rsidRPr="004A0AEE" w:rsidTr="006D12CE">
        <w:trPr>
          <w:trHeight w:val="127"/>
        </w:trPr>
        <w:tc>
          <w:tcPr>
            <w:tcW w:w="648" w:type="dxa"/>
            <w:shd w:val="clear" w:color="auto" w:fill="auto"/>
          </w:tcPr>
          <w:p w:rsidR="0043355C" w:rsidRPr="004A0AEE" w:rsidRDefault="008C5C91" w:rsidP="00BD7312">
            <w:pPr>
              <w:ind w:left="-90" w:right="-107"/>
              <w:jc w:val="center"/>
              <w:rPr>
                <w:b/>
                <w:sz w:val="24"/>
                <w:szCs w:val="24"/>
              </w:rPr>
            </w:pPr>
            <w:r>
              <w:rPr>
                <w:b/>
                <w:sz w:val="24"/>
                <w:szCs w:val="24"/>
              </w:rPr>
              <w:t>7</w:t>
            </w:r>
            <w:r w:rsidR="00F05727">
              <w:rPr>
                <w:b/>
                <w:sz w:val="24"/>
                <w:szCs w:val="24"/>
              </w:rPr>
              <w:t>6</w:t>
            </w:r>
          </w:p>
        </w:tc>
        <w:tc>
          <w:tcPr>
            <w:tcW w:w="6661" w:type="dxa"/>
          </w:tcPr>
          <w:p w:rsidR="0043355C" w:rsidRPr="006D12CE" w:rsidRDefault="0043355C" w:rsidP="00347446">
            <w:pPr>
              <w:rPr>
                <w:sz w:val="24"/>
                <w:szCs w:val="24"/>
              </w:rPr>
            </w:pPr>
            <w:r w:rsidRPr="004A0AEE">
              <w:rPr>
                <w:sz w:val="24"/>
                <w:szCs w:val="24"/>
              </w:rPr>
              <w:t>Instructional materials provide all students, including those who read below grade level, with extensive opportunities to encounter and comprehend grade-level c</w:t>
            </w:r>
            <w:r>
              <w:rPr>
                <w:sz w:val="24"/>
                <w:szCs w:val="24"/>
              </w:rPr>
              <w:t>omplex texts (either heard</w:t>
            </w:r>
            <w:r w:rsidRPr="004A0AEE">
              <w:rPr>
                <w:sz w:val="24"/>
                <w:szCs w:val="24"/>
              </w:rPr>
              <w:t xml:space="preserve"> or read) as required by the objectives.  Instructional materials direct teachers to return to focused parts of the text to guide students through rereading, discussion and writing about the ideas, events and information regularly and systematically.</w:t>
            </w:r>
          </w:p>
        </w:tc>
        <w:tc>
          <w:tcPr>
            <w:tcW w:w="2160" w:type="dxa"/>
          </w:tcPr>
          <w:p w:rsidR="003431CA" w:rsidRDefault="003431CA" w:rsidP="00A11C97">
            <w:pPr>
              <w:jc w:val="center"/>
              <w:rPr>
                <w:sz w:val="24"/>
                <w:szCs w:val="24"/>
              </w:rPr>
            </w:pPr>
          </w:p>
          <w:p w:rsidR="0043355C" w:rsidRPr="004A0AEE" w:rsidRDefault="00CD7D5D" w:rsidP="003431CA">
            <w:pPr>
              <w:rPr>
                <w:b/>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3431CA" w:rsidRDefault="003431CA" w:rsidP="00A11C97">
            <w:pPr>
              <w:jc w:val="center"/>
              <w:rPr>
                <w:sz w:val="24"/>
                <w:szCs w:val="24"/>
              </w:rPr>
            </w:pPr>
          </w:p>
          <w:p w:rsidR="0043355C" w:rsidRPr="004A0AEE" w:rsidRDefault="00CD7D5D" w:rsidP="003431CA">
            <w:pPr>
              <w:rPr>
                <w:b/>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3431CA" w:rsidRDefault="003431CA" w:rsidP="00A11C97">
            <w:pPr>
              <w:jc w:val="center"/>
              <w:rPr>
                <w:sz w:val="24"/>
                <w:szCs w:val="24"/>
              </w:rPr>
            </w:pPr>
          </w:p>
          <w:p w:rsidR="0043355C" w:rsidRPr="004A0AEE" w:rsidRDefault="00CD7D5D" w:rsidP="003431CA">
            <w:pPr>
              <w:rPr>
                <w:b/>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A11C97">
            <w:pPr>
              <w:jc w:val="center"/>
              <w:rPr>
                <w:b/>
                <w:sz w:val="24"/>
                <w:szCs w:val="24"/>
              </w:rPr>
            </w:pPr>
          </w:p>
        </w:tc>
      </w:tr>
      <w:tr w:rsidR="0043355C" w:rsidRPr="004A0AEE" w:rsidTr="0043355C">
        <w:trPr>
          <w:trHeight w:val="127"/>
        </w:trPr>
        <w:tc>
          <w:tcPr>
            <w:tcW w:w="648" w:type="dxa"/>
          </w:tcPr>
          <w:p w:rsidR="0043355C" w:rsidRPr="004A0AEE" w:rsidRDefault="008C5C91" w:rsidP="00BA7E6A">
            <w:pPr>
              <w:ind w:left="-90" w:right="-107"/>
              <w:jc w:val="center"/>
              <w:rPr>
                <w:b/>
                <w:sz w:val="24"/>
                <w:szCs w:val="24"/>
              </w:rPr>
            </w:pPr>
            <w:r>
              <w:rPr>
                <w:b/>
                <w:sz w:val="24"/>
                <w:szCs w:val="24"/>
              </w:rPr>
              <w:t>7</w:t>
            </w:r>
            <w:r w:rsidR="00F05727">
              <w:rPr>
                <w:b/>
                <w:sz w:val="24"/>
                <w:szCs w:val="24"/>
              </w:rPr>
              <w:t>7</w:t>
            </w:r>
          </w:p>
        </w:tc>
        <w:tc>
          <w:tcPr>
            <w:tcW w:w="6661" w:type="dxa"/>
          </w:tcPr>
          <w:p w:rsidR="00E957B4" w:rsidRPr="006D12CE" w:rsidRDefault="0043355C" w:rsidP="00BD7312">
            <w:pPr>
              <w:rPr>
                <w:sz w:val="24"/>
                <w:szCs w:val="24"/>
              </w:rPr>
            </w:pPr>
            <w:r w:rsidRPr="004A0AEE">
              <w:rPr>
                <w:sz w:val="24"/>
                <w:szCs w:val="24"/>
              </w:rPr>
              <w:t xml:space="preserve">Instructional materials must be built with the goal of students gaining full comprehension of complex texts. Reading strategies have to support comprehension of specific texts, and focus on building knowledge and insight. Texts must not serve solely as platforms to practice strategies. </w:t>
            </w:r>
            <w:r w:rsidR="00E957B4" w:rsidRPr="004A0AEE">
              <w:rPr>
                <w:sz w:val="24"/>
                <w:szCs w:val="24"/>
              </w:rPr>
              <w:t>Pre-reading activities, and suggested approaches to teacher scaffolding, are highly focused and begin with the text itself.  Pre-reading activities should be no more than 10% of time devoted to any reading instruction, and should exclude a summary of the text.</w:t>
            </w:r>
          </w:p>
        </w:tc>
        <w:tc>
          <w:tcPr>
            <w:tcW w:w="2160"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3431CA" w:rsidRDefault="003431CA" w:rsidP="002205AE">
            <w:pPr>
              <w:rPr>
                <w:sz w:val="24"/>
                <w:szCs w:val="24"/>
              </w:rPr>
            </w:pPr>
          </w:p>
          <w:p w:rsidR="0043355C" w:rsidRPr="004A0AEE" w:rsidRDefault="00CD7D5D" w:rsidP="002205AE">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2205AE">
            <w:pPr>
              <w:rPr>
                <w:sz w:val="24"/>
                <w:szCs w:val="24"/>
              </w:rPr>
            </w:pPr>
          </w:p>
        </w:tc>
      </w:tr>
      <w:tr w:rsidR="0043355C" w:rsidRPr="004A0AEE" w:rsidTr="0043355C">
        <w:trPr>
          <w:trHeight w:val="378"/>
        </w:trPr>
        <w:tc>
          <w:tcPr>
            <w:tcW w:w="648" w:type="dxa"/>
          </w:tcPr>
          <w:p w:rsidR="0043355C" w:rsidRPr="004A0AEE" w:rsidRDefault="00F05727" w:rsidP="00BA7E6A">
            <w:pPr>
              <w:ind w:left="-90" w:right="-107"/>
              <w:jc w:val="center"/>
              <w:rPr>
                <w:b/>
                <w:sz w:val="24"/>
                <w:szCs w:val="24"/>
              </w:rPr>
            </w:pPr>
            <w:r>
              <w:rPr>
                <w:b/>
                <w:sz w:val="24"/>
                <w:szCs w:val="24"/>
              </w:rPr>
              <w:t>78</w:t>
            </w:r>
          </w:p>
        </w:tc>
        <w:tc>
          <w:tcPr>
            <w:tcW w:w="6661" w:type="dxa"/>
          </w:tcPr>
          <w:p w:rsidR="0043355C" w:rsidRPr="004A0AEE" w:rsidRDefault="0043355C" w:rsidP="00BD7312">
            <w:pPr>
              <w:rPr>
                <w:sz w:val="24"/>
                <w:szCs w:val="24"/>
              </w:rPr>
            </w:pPr>
            <w:r w:rsidRPr="004A0AEE">
              <w:rPr>
                <w:sz w:val="24"/>
                <w:szCs w:val="24"/>
              </w:rPr>
              <w:t>Questions and tasks that address academic language (vocabulary and syntax) support students in analyzing the meaning of complex texts.</w:t>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BD7312">
            <w:pPr>
              <w:jc w:val="center"/>
              <w:rPr>
                <w:b/>
                <w:sz w:val="24"/>
                <w:szCs w:val="24"/>
              </w:rPr>
            </w:pPr>
          </w:p>
        </w:tc>
      </w:tr>
      <w:tr w:rsidR="0043355C" w:rsidRPr="004A0AEE" w:rsidTr="0043355C">
        <w:trPr>
          <w:trHeight w:val="378"/>
        </w:trPr>
        <w:tc>
          <w:tcPr>
            <w:tcW w:w="648" w:type="dxa"/>
          </w:tcPr>
          <w:p w:rsidR="0043355C" w:rsidRPr="004A0AEE" w:rsidRDefault="00F05727" w:rsidP="00BA7E6A">
            <w:pPr>
              <w:ind w:left="-90" w:right="-107"/>
              <w:jc w:val="center"/>
              <w:rPr>
                <w:b/>
                <w:sz w:val="24"/>
                <w:szCs w:val="24"/>
              </w:rPr>
            </w:pPr>
            <w:r>
              <w:rPr>
                <w:b/>
                <w:sz w:val="24"/>
                <w:szCs w:val="24"/>
              </w:rPr>
              <w:t>79</w:t>
            </w:r>
          </w:p>
        </w:tc>
        <w:tc>
          <w:tcPr>
            <w:tcW w:w="6661" w:type="dxa"/>
          </w:tcPr>
          <w:p w:rsidR="0043355C" w:rsidRPr="004A0AEE" w:rsidRDefault="0043355C" w:rsidP="00BD7312">
            <w:pPr>
              <w:pStyle w:val="ColorfulList-Accent11"/>
              <w:ind w:left="0"/>
              <w:rPr>
                <w:color w:val="FF0000"/>
                <w:sz w:val="24"/>
                <w:szCs w:val="24"/>
              </w:rPr>
            </w:pPr>
            <w:r w:rsidRPr="004A0AEE">
              <w:rPr>
                <w:sz w:val="24"/>
                <w:szCs w:val="24"/>
              </w:rPr>
              <w:t>Instructional materials offer monitoring/assessment opportunities that genuinely measure progress.  Progress must include gradual release of supporting scaffolds for students to measure their independent abilities.</w:t>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BD7312">
            <w:pPr>
              <w:jc w:val="center"/>
              <w:rPr>
                <w:b/>
                <w:sz w:val="24"/>
                <w:szCs w:val="24"/>
              </w:rPr>
            </w:pPr>
          </w:p>
        </w:tc>
      </w:tr>
      <w:tr w:rsidR="0043355C" w:rsidRPr="004A0AEE" w:rsidTr="0043355C">
        <w:trPr>
          <w:trHeight w:val="378"/>
        </w:trPr>
        <w:tc>
          <w:tcPr>
            <w:tcW w:w="648" w:type="dxa"/>
          </w:tcPr>
          <w:p w:rsidR="0043355C" w:rsidRPr="004A0AEE" w:rsidRDefault="00F05727" w:rsidP="00BA7E6A">
            <w:pPr>
              <w:ind w:left="-90" w:right="-107"/>
              <w:jc w:val="center"/>
              <w:rPr>
                <w:b/>
                <w:sz w:val="24"/>
                <w:szCs w:val="24"/>
                <w:highlight w:val="lightGray"/>
              </w:rPr>
            </w:pPr>
            <w:r>
              <w:rPr>
                <w:b/>
                <w:sz w:val="24"/>
                <w:szCs w:val="24"/>
              </w:rPr>
              <w:t>80</w:t>
            </w:r>
          </w:p>
        </w:tc>
        <w:tc>
          <w:tcPr>
            <w:tcW w:w="6661" w:type="dxa"/>
          </w:tcPr>
          <w:p w:rsidR="0043355C" w:rsidRPr="004A0AEE" w:rsidRDefault="0043355C" w:rsidP="00BD7312">
            <w:pPr>
              <w:rPr>
                <w:sz w:val="24"/>
                <w:szCs w:val="24"/>
                <w:highlight w:val="lightGray"/>
              </w:rPr>
            </w:pPr>
            <w:r w:rsidRPr="004A0AEE">
              <w:rPr>
                <w:sz w:val="24"/>
                <w:szCs w:val="24"/>
              </w:rPr>
              <w:t>Instructional materials must provide both re-teaching and additional student learning opportunities.</w:t>
            </w:r>
          </w:p>
        </w:tc>
        <w:tc>
          <w:tcPr>
            <w:tcW w:w="2160" w:type="dxa"/>
          </w:tcPr>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BD7312">
            <w:pPr>
              <w:jc w:val="center"/>
              <w:rPr>
                <w:b/>
                <w:sz w:val="24"/>
                <w:szCs w:val="24"/>
              </w:rPr>
            </w:pPr>
          </w:p>
        </w:tc>
      </w:tr>
      <w:tr w:rsidR="0043355C" w:rsidRPr="004A0AEE" w:rsidTr="006D12CE">
        <w:trPr>
          <w:trHeight w:val="127"/>
        </w:trPr>
        <w:tc>
          <w:tcPr>
            <w:tcW w:w="648" w:type="dxa"/>
            <w:shd w:val="clear" w:color="auto" w:fill="D9D9D9" w:themeFill="background1" w:themeFillShade="D9"/>
          </w:tcPr>
          <w:p w:rsidR="0043355C" w:rsidRPr="004A0AEE" w:rsidRDefault="0043355C" w:rsidP="00BA7E6A">
            <w:pPr>
              <w:ind w:left="-90" w:right="-107"/>
              <w:jc w:val="center"/>
              <w:rPr>
                <w:b/>
                <w:sz w:val="24"/>
                <w:szCs w:val="24"/>
              </w:rPr>
            </w:pPr>
          </w:p>
        </w:tc>
        <w:tc>
          <w:tcPr>
            <w:tcW w:w="6661" w:type="dxa"/>
            <w:shd w:val="clear" w:color="auto" w:fill="D9D9D9" w:themeFill="background1" w:themeFillShade="D9"/>
          </w:tcPr>
          <w:p w:rsidR="0043355C" w:rsidRPr="006D12CE" w:rsidRDefault="0043355C" w:rsidP="00BD7312">
            <w:pPr>
              <w:rPr>
                <w:b/>
                <w:sz w:val="24"/>
                <w:szCs w:val="24"/>
              </w:rPr>
            </w:pPr>
            <w:r w:rsidRPr="004A0AEE">
              <w:rPr>
                <w:b/>
                <w:sz w:val="24"/>
                <w:szCs w:val="24"/>
              </w:rPr>
              <w:t xml:space="preserve">Quality of Texts: </w:t>
            </w:r>
          </w:p>
        </w:tc>
        <w:tc>
          <w:tcPr>
            <w:tcW w:w="2160" w:type="dxa"/>
            <w:shd w:val="clear" w:color="auto" w:fill="D9D9D9" w:themeFill="background1" w:themeFillShade="D9"/>
          </w:tcPr>
          <w:p w:rsidR="0043355C" w:rsidRPr="004A0AEE" w:rsidRDefault="0043355C">
            <w:pPr>
              <w:rPr>
                <w:sz w:val="24"/>
                <w:szCs w:val="24"/>
              </w:rPr>
            </w:pPr>
            <w:r w:rsidRPr="004A0AEE">
              <w:rPr>
                <w:b/>
                <w:sz w:val="24"/>
                <w:szCs w:val="24"/>
              </w:rPr>
              <w:t>Occurrence 1</w:t>
            </w:r>
          </w:p>
        </w:tc>
        <w:tc>
          <w:tcPr>
            <w:tcW w:w="2160" w:type="dxa"/>
            <w:shd w:val="clear" w:color="auto" w:fill="D9D9D9" w:themeFill="background1" w:themeFillShade="D9"/>
          </w:tcPr>
          <w:p w:rsidR="0043355C" w:rsidRPr="004A0AEE" w:rsidRDefault="0043355C">
            <w:pPr>
              <w:rPr>
                <w:sz w:val="24"/>
                <w:szCs w:val="24"/>
              </w:rPr>
            </w:pPr>
            <w:r w:rsidRPr="004A0AEE">
              <w:rPr>
                <w:b/>
                <w:sz w:val="24"/>
                <w:szCs w:val="24"/>
              </w:rPr>
              <w:t>Occurrence 2</w:t>
            </w:r>
          </w:p>
        </w:tc>
        <w:tc>
          <w:tcPr>
            <w:tcW w:w="2069" w:type="dxa"/>
            <w:shd w:val="clear" w:color="auto" w:fill="D9D9D9" w:themeFill="background1" w:themeFillShade="D9"/>
          </w:tcPr>
          <w:p w:rsidR="0043355C" w:rsidRPr="004A0AEE" w:rsidRDefault="0043355C">
            <w:pPr>
              <w:rPr>
                <w:sz w:val="24"/>
                <w:szCs w:val="24"/>
              </w:rPr>
            </w:pPr>
            <w:r w:rsidRPr="004A0AEE">
              <w:rPr>
                <w:b/>
                <w:sz w:val="24"/>
                <w:szCs w:val="24"/>
              </w:rPr>
              <w:t>Occurrence 3</w:t>
            </w:r>
          </w:p>
        </w:tc>
        <w:tc>
          <w:tcPr>
            <w:tcW w:w="918" w:type="dxa"/>
            <w:shd w:val="clear" w:color="auto" w:fill="D9D9D9" w:themeFill="background1" w:themeFillShade="D9"/>
          </w:tcPr>
          <w:p w:rsidR="0043355C" w:rsidRPr="004A0AEE" w:rsidRDefault="0043355C" w:rsidP="00BD7312">
            <w:pPr>
              <w:jc w:val="center"/>
              <w:rPr>
                <w:b/>
                <w:sz w:val="24"/>
                <w:szCs w:val="24"/>
              </w:rPr>
            </w:pPr>
            <w:r w:rsidRPr="004A0AEE">
              <w:rPr>
                <w:b/>
                <w:sz w:val="24"/>
                <w:szCs w:val="24"/>
              </w:rPr>
              <w:t>Score</w:t>
            </w:r>
          </w:p>
        </w:tc>
      </w:tr>
      <w:tr w:rsidR="0043355C" w:rsidRPr="004A0AEE" w:rsidTr="0043355C">
        <w:trPr>
          <w:trHeight w:val="127"/>
        </w:trPr>
        <w:tc>
          <w:tcPr>
            <w:tcW w:w="648" w:type="dxa"/>
          </w:tcPr>
          <w:p w:rsidR="0043355C" w:rsidRPr="004A0AEE" w:rsidRDefault="00971FB9" w:rsidP="00BA7E6A">
            <w:pPr>
              <w:ind w:left="-90" w:right="-107"/>
              <w:jc w:val="center"/>
              <w:rPr>
                <w:b/>
                <w:sz w:val="24"/>
                <w:szCs w:val="24"/>
              </w:rPr>
            </w:pPr>
            <w:r>
              <w:rPr>
                <w:b/>
                <w:sz w:val="24"/>
                <w:szCs w:val="24"/>
              </w:rPr>
              <w:t>8</w:t>
            </w:r>
            <w:r w:rsidR="00F05727">
              <w:rPr>
                <w:b/>
                <w:sz w:val="24"/>
                <w:szCs w:val="24"/>
              </w:rPr>
              <w:t>1</w:t>
            </w:r>
          </w:p>
        </w:tc>
        <w:tc>
          <w:tcPr>
            <w:tcW w:w="6661" w:type="dxa"/>
          </w:tcPr>
          <w:p w:rsidR="0043355C" w:rsidRPr="004A0AEE" w:rsidRDefault="0043355C" w:rsidP="00347446">
            <w:pPr>
              <w:rPr>
                <w:sz w:val="24"/>
                <w:szCs w:val="24"/>
                <w:highlight w:val="lightGray"/>
              </w:rPr>
            </w:pPr>
            <w:r w:rsidRPr="004A0AEE">
              <w:rPr>
                <w:sz w:val="24"/>
                <w:szCs w:val="24"/>
              </w:rPr>
              <w:t>Literary texts must be content rich, well-crafted, and representative of a variety of genres and subject matter.</w:t>
            </w:r>
          </w:p>
        </w:tc>
        <w:tc>
          <w:tcPr>
            <w:tcW w:w="2160" w:type="dxa"/>
          </w:tcPr>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BD7312">
            <w:pPr>
              <w:jc w:val="center"/>
              <w:rPr>
                <w:b/>
                <w:sz w:val="24"/>
                <w:szCs w:val="24"/>
              </w:rPr>
            </w:pPr>
          </w:p>
        </w:tc>
      </w:tr>
      <w:tr w:rsidR="0043355C" w:rsidRPr="004A0AEE" w:rsidTr="0043355C">
        <w:trPr>
          <w:trHeight w:val="127"/>
        </w:trPr>
        <w:tc>
          <w:tcPr>
            <w:tcW w:w="648" w:type="dxa"/>
          </w:tcPr>
          <w:p w:rsidR="0043355C" w:rsidRPr="004A0AEE" w:rsidRDefault="008C5C91" w:rsidP="00BA7E6A">
            <w:pPr>
              <w:jc w:val="center"/>
              <w:rPr>
                <w:b/>
                <w:sz w:val="24"/>
                <w:szCs w:val="24"/>
              </w:rPr>
            </w:pPr>
            <w:r>
              <w:rPr>
                <w:b/>
                <w:sz w:val="24"/>
                <w:szCs w:val="24"/>
              </w:rPr>
              <w:t>8</w:t>
            </w:r>
            <w:r w:rsidR="00F05727">
              <w:rPr>
                <w:b/>
                <w:sz w:val="24"/>
                <w:szCs w:val="24"/>
              </w:rPr>
              <w:t>2</w:t>
            </w:r>
          </w:p>
        </w:tc>
        <w:tc>
          <w:tcPr>
            <w:tcW w:w="6661" w:type="dxa"/>
          </w:tcPr>
          <w:p w:rsidR="0043355C" w:rsidRPr="004A0AEE" w:rsidRDefault="0043355C" w:rsidP="0008757C">
            <w:pPr>
              <w:rPr>
                <w:sz w:val="24"/>
                <w:szCs w:val="24"/>
              </w:rPr>
            </w:pPr>
            <w:r w:rsidRPr="004A0AEE">
              <w:rPr>
                <w:sz w:val="24"/>
                <w:szCs w:val="24"/>
              </w:rPr>
              <w:t>Informational texts must provide opportunities to develop rich content knowledge in a variety of disciplines and must reflect quality writing appropriately calibrated for students in the band level.</w:t>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08757C">
            <w:pPr>
              <w:rPr>
                <w:sz w:val="24"/>
                <w:szCs w:val="24"/>
              </w:rPr>
            </w:pPr>
          </w:p>
        </w:tc>
      </w:tr>
      <w:tr w:rsidR="0043355C" w:rsidRPr="004A0AEE" w:rsidTr="006D12CE">
        <w:trPr>
          <w:trHeight w:val="127"/>
        </w:trPr>
        <w:tc>
          <w:tcPr>
            <w:tcW w:w="648" w:type="dxa"/>
            <w:shd w:val="clear" w:color="auto" w:fill="D9D9D9" w:themeFill="background1" w:themeFillShade="D9"/>
          </w:tcPr>
          <w:p w:rsidR="0043355C" w:rsidRPr="004A0AEE" w:rsidRDefault="0043355C" w:rsidP="00F05727">
            <w:pPr>
              <w:rPr>
                <w:b/>
                <w:sz w:val="24"/>
                <w:szCs w:val="24"/>
              </w:rPr>
            </w:pPr>
          </w:p>
        </w:tc>
        <w:tc>
          <w:tcPr>
            <w:tcW w:w="6661" w:type="dxa"/>
            <w:shd w:val="clear" w:color="auto" w:fill="D9D9D9" w:themeFill="background1" w:themeFillShade="D9"/>
          </w:tcPr>
          <w:p w:rsidR="0043355C" w:rsidRPr="006D12CE" w:rsidRDefault="0043355C" w:rsidP="0008757C">
            <w:pPr>
              <w:rPr>
                <w:b/>
                <w:sz w:val="24"/>
                <w:szCs w:val="24"/>
              </w:rPr>
            </w:pPr>
            <w:r w:rsidRPr="004A0AEE">
              <w:rPr>
                <w:b/>
                <w:sz w:val="24"/>
                <w:szCs w:val="24"/>
              </w:rPr>
              <w:t>Speaking and Listening:</w:t>
            </w:r>
          </w:p>
        </w:tc>
        <w:tc>
          <w:tcPr>
            <w:tcW w:w="2160" w:type="dxa"/>
            <w:shd w:val="clear" w:color="auto" w:fill="D9D9D9" w:themeFill="background1" w:themeFillShade="D9"/>
          </w:tcPr>
          <w:p w:rsidR="0043355C" w:rsidRPr="004A0AEE" w:rsidRDefault="0043355C">
            <w:pPr>
              <w:rPr>
                <w:sz w:val="24"/>
                <w:szCs w:val="24"/>
              </w:rPr>
            </w:pPr>
            <w:r w:rsidRPr="004A0AEE">
              <w:rPr>
                <w:b/>
                <w:sz w:val="24"/>
                <w:szCs w:val="24"/>
              </w:rPr>
              <w:t>Occurrence 1</w:t>
            </w:r>
          </w:p>
        </w:tc>
        <w:tc>
          <w:tcPr>
            <w:tcW w:w="2160" w:type="dxa"/>
            <w:shd w:val="clear" w:color="auto" w:fill="D9D9D9" w:themeFill="background1" w:themeFillShade="D9"/>
          </w:tcPr>
          <w:p w:rsidR="0043355C" w:rsidRPr="004A0AEE" w:rsidRDefault="0043355C">
            <w:pPr>
              <w:rPr>
                <w:sz w:val="24"/>
                <w:szCs w:val="24"/>
              </w:rPr>
            </w:pPr>
            <w:r w:rsidRPr="004A0AEE">
              <w:rPr>
                <w:b/>
                <w:sz w:val="24"/>
                <w:szCs w:val="24"/>
              </w:rPr>
              <w:t>Occurrence 2</w:t>
            </w:r>
          </w:p>
        </w:tc>
        <w:tc>
          <w:tcPr>
            <w:tcW w:w="2069" w:type="dxa"/>
            <w:shd w:val="clear" w:color="auto" w:fill="D9D9D9" w:themeFill="background1" w:themeFillShade="D9"/>
          </w:tcPr>
          <w:p w:rsidR="0043355C" w:rsidRPr="004A0AEE" w:rsidRDefault="0043355C">
            <w:pPr>
              <w:rPr>
                <w:sz w:val="24"/>
                <w:szCs w:val="24"/>
              </w:rPr>
            </w:pPr>
            <w:r w:rsidRPr="004A0AEE">
              <w:rPr>
                <w:b/>
                <w:sz w:val="24"/>
                <w:szCs w:val="24"/>
              </w:rPr>
              <w:t>Occurrence 3</w:t>
            </w:r>
          </w:p>
        </w:tc>
        <w:tc>
          <w:tcPr>
            <w:tcW w:w="918" w:type="dxa"/>
            <w:shd w:val="clear" w:color="auto" w:fill="D9D9D9" w:themeFill="background1" w:themeFillShade="D9"/>
          </w:tcPr>
          <w:p w:rsidR="0043355C" w:rsidRPr="004A0AEE" w:rsidRDefault="0043355C" w:rsidP="0008757C">
            <w:pPr>
              <w:rPr>
                <w:sz w:val="24"/>
                <w:szCs w:val="24"/>
              </w:rPr>
            </w:pPr>
            <w:r w:rsidRPr="004A0AEE">
              <w:rPr>
                <w:b/>
                <w:sz w:val="24"/>
                <w:szCs w:val="24"/>
              </w:rPr>
              <w:t>Score</w:t>
            </w:r>
          </w:p>
        </w:tc>
      </w:tr>
      <w:tr w:rsidR="0043355C" w:rsidRPr="004A0AEE" w:rsidTr="0043355C">
        <w:trPr>
          <w:trHeight w:val="127"/>
        </w:trPr>
        <w:tc>
          <w:tcPr>
            <w:tcW w:w="648" w:type="dxa"/>
          </w:tcPr>
          <w:p w:rsidR="0043355C" w:rsidRPr="004A0AEE" w:rsidRDefault="008C5C91" w:rsidP="00BA7E6A">
            <w:pPr>
              <w:jc w:val="center"/>
              <w:rPr>
                <w:b/>
                <w:sz w:val="24"/>
                <w:szCs w:val="24"/>
              </w:rPr>
            </w:pPr>
            <w:r>
              <w:rPr>
                <w:b/>
                <w:sz w:val="24"/>
                <w:szCs w:val="24"/>
              </w:rPr>
              <w:t>8</w:t>
            </w:r>
            <w:r w:rsidR="00F05727">
              <w:rPr>
                <w:b/>
                <w:sz w:val="24"/>
                <w:szCs w:val="24"/>
              </w:rPr>
              <w:t>3</w:t>
            </w:r>
          </w:p>
        </w:tc>
        <w:tc>
          <w:tcPr>
            <w:tcW w:w="6661" w:type="dxa"/>
          </w:tcPr>
          <w:p w:rsidR="0043355C" w:rsidRPr="004A0AEE" w:rsidRDefault="0043355C" w:rsidP="0008757C">
            <w:pPr>
              <w:rPr>
                <w:sz w:val="24"/>
                <w:szCs w:val="24"/>
              </w:rPr>
            </w:pPr>
            <w:r w:rsidRPr="004A0AEE">
              <w:rPr>
                <w:sz w:val="24"/>
                <w:szCs w:val="24"/>
              </w:rPr>
              <w:t>Instructional materials used in speaking and listening tasks must meet the criteria for complexity, range and quality of texts</w:t>
            </w:r>
            <w:r>
              <w:rPr>
                <w:sz w:val="24"/>
                <w:szCs w:val="24"/>
              </w:rPr>
              <w:t xml:space="preserve"> and would include note taking.</w:t>
            </w:r>
            <w:r w:rsidR="00E957B4">
              <w:rPr>
                <w:sz w:val="24"/>
                <w:szCs w:val="24"/>
              </w:rPr>
              <w:t xml:space="preserve"> </w:t>
            </w:r>
            <w:r w:rsidR="00E957B4" w:rsidRPr="004A0AEE">
              <w:rPr>
                <w:sz w:val="24"/>
                <w:szCs w:val="24"/>
              </w:rPr>
              <w:t>Materials include instruction and tasks that build increasingly sophisticated speaking and listening skills.</w:t>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08757C">
            <w:pPr>
              <w:rPr>
                <w:sz w:val="24"/>
                <w:szCs w:val="24"/>
              </w:rPr>
            </w:pPr>
          </w:p>
        </w:tc>
      </w:tr>
      <w:tr w:rsidR="0043355C" w:rsidRPr="004A0AEE" w:rsidTr="0043355C">
        <w:trPr>
          <w:trHeight w:val="127"/>
        </w:trPr>
        <w:tc>
          <w:tcPr>
            <w:tcW w:w="648" w:type="dxa"/>
          </w:tcPr>
          <w:p w:rsidR="0043355C" w:rsidRPr="004A0AEE" w:rsidRDefault="008C5C91" w:rsidP="00BA7E6A">
            <w:pPr>
              <w:jc w:val="center"/>
              <w:rPr>
                <w:b/>
                <w:sz w:val="24"/>
                <w:szCs w:val="24"/>
              </w:rPr>
            </w:pPr>
            <w:r>
              <w:rPr>
                <w:b/>
                <w:sz w:val="24"/>
                <w:szCs w:val="24"/>
              </w:rPr>
              <w:t>8</w:t>
            </w:r>
            <w:r w:rsidR="00F05727">
              <w:rPr>
                <w:b/>
                <w:sz w:val="24"/>
                <w:szCs w:val="24"/>
              </w:rPr>
              <w:t>4</w:t>
            </w:r>
          </w:p>
        </w:tc>
        <w:tc>
          <w:tcPr>
            <w:tcW w:w="6661" w:type="dxa"/>
          </w:tcPr>
          <w:p w:rsidR="0043355C" w:rsidRPr="004A0AEE" w:rsidRDefault="0043355C" w:rsidP="00347446">
            <w:pPr>
              <w:rPr>
                <w:sz w:val="24"/>
                <w:szCs w:val="24"/>
              </w:rPr>
            </w:pPr>
            <w:r w:rsidRPr="004A0AEE">
              <w:rPr>
                <w:sz w:val="24"/>
                <w:szCs w:val="24"/>
              </w:rPr>
              <w:t>Instructional materials provide students frequent, real-world opportunities to engage effectively in a range of discussions and collaborations that build on the ideas of others.</w:t>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pPr>
              <w:rPr>
                <w:sz w:val="24"/>
                <w:szCs w:val="24"/>
              </w:rPr>
            </w:pPr>
          </w:p>
        </w:tc>
      </w:tr>
      <w:tr w:rsidR="0043355C" w:rsidRPr="004A0AEE" w:rsidTr="0043355C">
        <w:trPr>
          <w:trHeight w:val="127"/>
        </w:trPr>
        <w:tc>
          <w:tcPr>
            <w:tcW w:w="648" w:type="dxa"/>
          </w:tcPr>
          <w:p w:rsidR="0043355C" w:rsidRPr="004A0AEE" w:rsidRDefault="008C5C91" w:rsidP="00BA7E6A">
            <w:pPr>
              <w:jc w:val="center"/>
              <w:rPr>
                <w:b/>
                <w:sz w:val="24"/>
                <w:szCs w:val="24"/>
              </w:rPr>
            </w:pPr>
            <w:r>
              <w:rPr>
                <w:b/>
                <w:sz w:val="24"/>
                <w:szCs w:val="24"/>
              </w:rPr>
              <w:t>8</w:t>
            </w:r>
            <w:r w:rsidR="00F05727">
              <w:rPr>
                <w:b/>
                <w:sz w:val="24"/>
                <w:szCs w:val="24"/>
              </w:rPr>
              <w:t>5</w:t>
            </w:r>
          </w:p>
        </w:tc>
        <w:tc>
          <w:tcPr>
            <w:tcW w:w="6661" w:type="dxa"/>
          </w:tcPr>
          <w:p w:rsidR="00BD232C" w:rsidRPr="004A0AEE" w:rsidRDefault="0043355C" w:rsidP="006D12CE">
            <w:pPr>
              <w:widowControl w:val="0"/>
              <w:autoSpaceDE w:val="0"/>
              <w:autoSpaceDN w:val="0"/>
              <w:adjustRightInd w:val="0"/>
              <w:rPr>
                <w:sz w:val="24"/>
                <w:szCs w:val="24"/>
              </w:rPr>
            </w:pPr>
            <w:r w:rsidRPr="004A0AEE">
              <w:rPr>
                <w:sz w:val="24"/>
                <w:szCs w:val="24"/>
              </w:rPr>
              <w:t>Materials include use of multimedia and technology to support student engagement and enrichment in interactive discussion and presentation.</w:t>
            </w:r>
            <w:r w:rsidR="00B9684A">
              <w:rPr>
                <w:sz w:val="24"/>
                <w:szCs w:val="24"/>
              </w:rPr>
              <w:t xml:space="preserve">  </w:t>
            </w:r>
            <w:r w:rsidR="00BD232C" w:rsidRPr="00E36445">
              <w:rPr>
                <w:sz w:val="24"/>
                <w:szCs w:val="24"/>
              </w:rPr>
              <w:t>Materials include instruction and tasks that build increasingly sophisticated speaking and listening skills.</w:t>
            </w:r>
          </w:p>
        </w:tc>
        <w:tc>
          <w:tcPr>
            <w:tcW w:w="2160" w:type="dxa"/>
          </w:tcPr>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pPr>
              <w:rPr>
                <w:sz w:val="24"/>
                <w:szCs w:val="24"/>
              </w:rPr>
            </w:pPr>
          </w:p>
        </w:tc>
      </w:tr>
      <w:tr w:rsidR="0043355C" w:rsidRPr="004A0AEE" w:rsidTr="006D12CE">
        <w:trPr>
          <w:trHeight w:val="864"/>
        </w:trPr>
        <w:tc>
          <w:tcPr>
            <w:tcW w:w="648" w:type="dxa"/>
            <w:shd w:val="clear" w:color="auto" w:fill="D9D9D9" w:themeFill="background1" w:themeFillShade="D9"/>
          </w:tcPr>
          <w:p w:rsidR="0043355C" w:rsidRPr="004A0AEE" w:rsidRDefault="0043355C" w:rsidP="00BA7E6A">
            <w:pPr>
              <w:jc w:val="center"/>
              <w:rPr>
                <w:b/>
                <w:sz w:val="24"/>
                <w:szCs w:val="24"/>
              </w:rPr>
            </w:pPr>
          </w:p>
        </w:tc>
        <w:tc>
          <w:tcPr>
            <w:tcW w:w="6661" w:type="dxa"/>
            <w:shd w:val="clear" w:color="auto" w:fill="D9D9D9" w:themeFill="background1" w:themeFillShade="D9"/>
          </w:tcPr>
          <w:p w:rsidR="0043355C" w:rsidRPr="004A0AEE" w:rsidRDefault="0043355C" w:rsidP="006D12CE">
            <w:pPr>
              <w:rPr>
                <w:b/>
                <w:sz w:val="24"/>
                <w:szCs w:val="24"/>
              </w:rPr>
            </w:pPr>
            <w:r w:rsidRPr="004A0AEE">
              <w:rPr>
                <w:b/>
                <w:sz w:val="24"/>
                <w:szCs w:val="24"/>
              </w:rPr>
              <w:t>Language</w:t>
            </w:r>
          </w:p>
          <w:p w:rsidR="0043355C" w:rsidRPr="006D12CE" w:rsidRDefault="0043355C" w:rsidP="006D12CE">
            <w:pPr>
              <w:widowControl w:val="0"/>
              <w:autoSpaceDE w:val="0"/>
              <w:autoSpaceDN w:val="0"/>
              <w:adjustRightInd w:val="0"/>
              <w:rPr>
                <w:sz w:val="24"/>
                <w:szCs w:val="24"/>
              </w:rPr>
            </w:pPr>
            <w:r w:rsidRPr="004A0AEE">
              <w:rPr>
                <w:b/>
                <w:sz w:val="24"/>
                <w:szCs w:val="24"/>
              </w:rPr>
              <w:t>Instructional materials must adequately address the language objectives for the grade.</w:t>
            </w:r>
          </w:p>
        </w:tc>
        <w:tc>
          <w:tcPr>
            <w:tcW w:w="2160" w:type="dxa"/>
            <w:shd w:val="clear" w:color="auto" w:fill="D9D9D9" w:themeFill="background1" w:themeFillShade="D9"/>
          </w:tcPr>
          <w:p w:rsidR="0043355C" w:rsidRPr="004A0AEE" w:rsidRDefault="0043355C">
            <w:pPr>
              <w:rPr>
                <w:sz w:val="24"/>
                <w:szCs w:val="24"/>
              </w:rPr>
            </w:pPr>
            <w:r w:rsidRPr="004A0AEE">
              <w:rPr>
                <w:b/>
                <w:sz w:val="24"/>
                <w:szCs w:val="24"/>
              </w:rPr>
              <w:t>Occurrence 1</w:t>
            </w:r>
          </w:p>
        </w:tc>
        <w:tc>
          <w:tcPr>
            <w:tcW w:w="2160" w:type="dxa"/>
            <w:shd w:val="clear" w:color="auto" w:fill="D9D9D9" w:themeFill="background1" w:themeFillShade="D9"/>
          </w:tcPr>
          <w:p w:rsidR="0043355C" w:rsidRPr="004A0AEE" w:rsidRDefault="0043355C">
            <w:pPr>
              <w:rPr>
                <w:sz w:val="24"/>
                <w:szCs w:val="24"/>
              </w:rPr>
            </w:pPr>
            <w:r w:rsidRPr="004A0AEE">
              <w:rPr>
                <w:b/>
                <w:sz w:val="24"/>
                <w:szCs w:val="24"/>
              </w:rPr>
              <w:t>Occurrence 2</w:t>
            </w:r>
          </w:p>
        </w:tc>
        <w:tc>
          <w:tcPr>
            <w:tcW w:w="2069" w:type="dxa"/>
            <w:shd w:val="clear" w:color="auto" w:fill="D9D9D9" w:themeFill="background1" w:themeFillShade="D9"/>
          </w:tcPr>
          <w:p w:rsidR="0043355C" w:rsidRPr="004A0AEE" w:rsidRDefault="0043355C">
            <w:pPr>
              <w:rPr>
                <w:sz w:val="24"/>
                <w:szCs w:val="24"/>
              </w:rPr>
            </w:pPr>
            <w:r w:rsidRPr="004A0AEE">
              <w:rPr>
                <w:b/>
                <w:sz w:val="24"/>
                <w:szCs w:val="24"/>
              </w:rPr>
              <w:t>Occurrence 3</w:t>
            </w:r>
          </w:p>
        </w:tc>
        <w:tc>
          <w:tcPr>
            <w:tcW w:w="918" w:type="dxa"/>
            <w:shd w:val="clear" w:color="auto" w:fill="D9D9D9" w:themeFill="background1" w:themeFillShade="D9"/>
          </w:tcPr>
          <w:p w:rsidR="0043355C" w:rsidRPr="004A0AEE" w:rsidRDefault="0043355C">
            <w:pPr>
              <w:rPr>
                <w:sz w:val="24"/>
                <w:szCs w:val="24"/>
              </w:rPr>
            </w:pPr>
            <w:r w:rsidRPr="004A0AEE">
              <w:rPr>
                <w:b/>
                <w:sz w:val="24"/>
                <w:szCs w:val="24"/>
              </w:rPr>
              <w:t>Score</w:t>
            </w:r>
          </w:p>
        </w:tc>
      </w:tr>
      <w:tr w:rsidR="0043355C" w:rsidRPr="004A0AEE" w:rsidTr="006D12CE">
        <w:trPr>
          <w:trHeight w:val="603"/>
        </w:trPr>
        <w:tc>
          <w:tcPr>
            <w:tcW w:w="648" w:type="dxa"/>
            <w:shd w:val="clear" w:color="auto" w:fill="auto"/>
          </w:tcPr>
          <w:p w:rsidR="0043355C" w:rsidRPr="004A0AEE" w:rsidRDefault="006D00BC" w:rsidP="00BA7E6A">
            <w:pPr>
              <w:jc w:val="center"/>
              <w:rPr>
                <w:b/>
                <w:sz w:val="24"/>
                <w:szCs w:val="24"/>
              </w:rPr>
            </w:pPr>
            <w:r>
              <w:rPr>
                <w:b/>
                <w:sz w:val="24"/>
                <w:szCs w:val="24"/>
              </w:rPr>
              <w:t>8</w:t>
            </w:r>
            <w:r w:rsidR="00F05727">
              <w:rPr>
                <w:b/>
                <w:sz w:val="24"/>
                <w:szCs w:val="24"/>
              </w:rPr>
              <w:t>6</w:t>
            </w:r>
          </w:p>
        </w:tc>
        <w:tc>
          <w:tcPr>
            <w:tcW w:w="6661" w:type="dxa"/>
          </w:tcPr>
          <w:p w:rsidR="0043355C" w:rsidRPr="004A0AEE" w:rsidRDefault="0043355C" w:rsidP="006D2581">
            <w:pPr>
              <w:rPr>
                <w:sz w:val="24"/>
                <w:szCs w:val="24"/>
              </w:rPr>
            </w:pPr>
            <w:r w:rsidRPr="004A0AEE">
              <w:rPr>
                <w:sz w:val="24"/>
                <w:szCs w:val="24"/>
              </w:rPr>
              <w:t>Instructional materials address the grammar and language conventions specified by the language objectives at each grade level.</w:t>
            </w:r>
          </w:p>
        </w:tc>
        <w:tc>
          <w:tcPr>
            <w:tcW w:w="2160" w:type="dxa"/>
          </w:tcPr>
          <w:p w:rsidR="00BE2A62" w:rsidRDefault="00BE2A62" w:rsidP="00BE2A62">
            <w:pPr>
              <w:rPr>
                <w:sz w:val="24"/>
                <w:szCs w:val="24"/>
              </w:rPr>
            </w:pPr>
          </w:p>
          <w:p w:rsidR="0043355C" w:rsidRPr="004A0AEE" w:rsidRDefault="00CD7D5D" w:rsidP="00BE2A62">
            <w:pPr>
              <w:rPr>
                <w:b/>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BE2A62" w:rsidRDefault="00BE2A62" w:rsidP="00A11C97">
            <w:pPr>
              <w:jc w:val="center"/>
              <w:rPr>
                <w:sz w:val="24"/>
                <w:szCs w:val="24"/>
              </w:rPr>
            </w:pPr>
          </w:p>
          <w:p w:rsidR="0043355C" w:rsidRPr="004A0AEE" w:rsidRDefault="00CD7D5D" w:rsidP="00BE2A62">
            <w:pPr>
              <w:rPr>
                <w:b/>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BE2A62" w:rsidRDefault="00BE2A62" w:rsidP="00A11C97">
            <w:pPr>
              <w:jc w:val="center"/>
              <w:rPr>
                <w:sz w:val="24"/>
                <w:szCs w:val="24"/>
              </w:rPr>
            </w:pPr>
          </w:p>
          <w:p w:rsidR="0043355C" w:rsidRPr="004A0AEE" w:rsidRDefault="00CD7D5D" w:rsidP="00BE2A62">
            <w:pPr>
              <w:rPr>
                <w:b/>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A11C97">
            <w:pPr>
              <w:jc w:val="center"/>
              <w:rPr>
                <w:b/>
                <w:sz w:val="24"/>
                <w:szCs w:val="24"/>
              </w:rPr>
            </w:pPr>
          </w:p>
        </w:tc>
      </w:tr>
      <w:tr w:rsidR="0043355C" w:rsidRPr="004A0AEE" w:rsidTr="0043355C">
        <w:trPr>
          <w:trHeight w:val="351"/>
        </w:trPr>
        <w:tc>
          <w:tcPr>
            <w:tcW w:w="648" w:type="dxa"/>
          </w:tcPr>
          <w:p w:rsidR="0043355C" w:rsidRPr="004A0AEE" w:rsidRDefault="006D00BC" w:rsidP="00BA7E6A">
            <w:pPr>
              <w:jc w:val="center"/>
              <w:rPr>
                <w:b/>
                <w:sz w:val="24"/>
                <w:szCs w:val="24"/>
              </w:rPr>
            </w:pPr>
            <w:r>
              <w:rPr>
                <w:b/>
                <w:sz w:val="24"/>
                <w:szCs w:val="24"/>
              </w:rPr>
              <w:t>8</w:t>
            </w:r>
            <w:r w:rsidR="00F05727">
              <w:rPr>
                <w:b/>
                <w:sz w:val="24"/>
                <w:szCs w:val="24"/>
              </w:rPr>
              <w:t>7</w:t>
            </w:r>
          </w:p>
        </w:tc>
        <w:tc>
          <w:tcPr>
            <w:tcW w:w="6661" w:type="dxa"/>
          </w:tcPr>
          <w:p w:rsidR="0043355C" w:rsidRPr="004A0AEE" w:rsidRDefault="0043355C" w:rsidP="0008757C">
            <w:pPr>
              <w:rPr>
                <w:sz w:val="24"/>
                <w:szCs w:val="24"/>
              </w:rPr>
            </w:pPr>
            <w:r w:rsidRPr="004A0AEE">
              <w:rPr>
                <w:sz w:val="24"/>
                <w:szCs w:val="24"/>
              </w:rPr>
              <w:t>Instructional materials guide students in discovering accurate usage patterns (grades K – 2,) and in identifying and correcting their own error patterns in usage and conventions (grades 3 – 12.)</w:t>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08757C">
            <w:pPr>
              <w:rPr>
                <w:sz w:val="24"/>
                <w:szCs w:val="24"/>
              </w:rPr>
            </w:pPr>
          </w:p>
        </w:tc>
      </w:tr>
      <w:tr w:rsidR="0043355C" w:rsidRPr="004A0AEE" w:rsidTr="0043355C">
        <w:trPr>
          <w:trHeight w:val="545"/>
        </w:trPr>
        <w:tc>
          <w:tcPr>
            <w:tcW w:w="648" w:type="dxa"/>
          </w:tcPr>
          <w:p w:rsidR="0043355C" w:rsidRPr="004A0AEE" w:rsidRDefault="00F05727" w:rsidP="00BA7E6A">
            <w:pPr>
              <w:jc w:val="center"/>
              <w:rPr>
                <w:b/>
                <w:sz w:val="24"/>
                <w:szCs w:val="24"/>
              </w:rPr>
            </w:pPr>
            <w:r>
              <w:rPr>
                <w:b/>
                <w:sz w:val="24"/>
                <w:szCs w:val="24"/>
              </w:rPr>
              <w:t>88</w:t>
            </w:r>
          </w:p>
        </w:tc>
        <w:tc>
          <w:tcPr>
            <w:tcW w:w="6661" w:type="dxa"/>
          </w:tcPr>
          <w:p w:rsidR="0043355C" w:rsidRPr="004A0AEE" w:rsidRDefault="0043355C" w:rsidP="0008757C">
            <w:pPr>
              <w:rPr>
                <w:sz w:val="24"/>
                <w:szCs w:val="24"/>
              </w:rPr>
            </w:pPr>
            <w:r w:rsidRPr="004A0AEE">
              <w:rPr>
                <w:sz w:val="24"/>
                <w:szCs w:val="24"/>
              </w:rPr>
              <w:t>To avoid teaching language concepts in isolation, instructional materials align and integrate language objectives with the reading, writing, speaking and listening objectives.</w:t>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rsidP="0008757C">
            <w:pPr>
              <w:rPr>
                <w:sz w:val="24"/>
                <w:szCs w:val="24"/>
              </w:rPr>
            </w:pPr>
          </w:p>
        </w:tc>
      </w:tr>
      <w:tr w:rsidR="0043355C" w:rsidRPr="004A0AEE" w:rsidTr="0043355C">
        <w:tblPrEx>
          <w:tblLook w:val="0000" w:firstRow="0" w:lastRow="0" w:firstColumn="0" w:lastColumn="0" w:noHBand="0" w:noVBand="0"/>
        </w:tblPrEx>
        <w:trPr>
          <w:trHeight w:val="364"/>
        </w:trPr>
        <w:tc>
          <w:tcPr>
            <w:tcW w:w="648" w:type="dxa"/>
          </w:tcPr>
          <w:p w:rsidR="0043355C" w:rsidRPr="004A0AEE" w:rsidRDefault="00F05727" w:rsidP="00BA7E6A">
            <w:pPr>
              <w:jc w:val="center"/>
              <w:rPr>
                <w:b/>
                <w:sz w:val="24"/>
                <w:szCs w:val="24"/>
              </w:rPr>
            </w:pPr>
            <w:r>
              <w:rPr>
                <w:b/>
                <w:sz w:val="24"/>
                <w:szCs w:val="24"/>
              </w:rPr>
              <w:t>89</w:t>
            </w:r>
          </w:p>
        </w:tc>
        <w:tc>
          <w:tcPr>
            <w:tcW w:w="6661" w:type="dxa"/>
          </w:tcPr>
          <w:p w:rsidR="0043355C" w:rsidRPr="004A0AEE" w:rsidRDefault="0043355C" w:rsidP="00D57DDE">
            <w:pPr>
              <w:rPr>
                <w:sz w:val="24"/>
                <w:szCs w:val="24"/>
              </w:rPr>
            </w:pPr>
            <w:r w:rsidRPr="004A0AEE">
              <w:rPr>
                <w:sz w:val="24"/>
                <w:szCs w:val="24"/>
              </w:rPr>
              <w:t>Materials contain a systematic sequence of vocabulary instruction in the meanings of prefixes, roots, and suffixes used across various content area texts.</w:t>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160"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2069" w:type="dxa"/>
          </w:tcPr>
          <w:p w:rsidR="00BE2A62" w:rsidRDefault="00BE2A62">
            <w:pPr>
              <w:rPr>
                <w:sz w:val="24"/>
                <w:szCs w:val="24"/>
              </w:rPr>
            </w:pPr>
          </w:p>
          <w:p w:rsidR="0043355C" w:rsidRPr="004A0AEE" w:rsidRDefault="00CD7D5D">
            <w:pPr>
              <w:rPr>
                <w:sz w:val="24"/>
                <w:szCs w:val="24"/>
              </w:rPr>
            </w:pPr>
            <w:r w:rsidRPr="004A0AEE">
              <w:rPr>
                <w:sz w:val="24"/>
                <w:szCs w:val="24"/>
              </w:rPr>
              <w:fldChar w:fldCharType="begin">
                <w:ffData>
                  <w:name w:val="Text1"/>
                  <w:enabled/>
                  <w:calcOnExit w:val="0"/>
                  <w:textInput/>
                </w:ffData>
              </w:fldChar>
            </w:r>
            <w:r w:rsidR="0043355C" w:rsidRPr="004A0AEE">
              <w:rPr>
                <w:sz w:val="24"/>
                <w:szCs w:val="24"/>
              </w:rPr>
              <w:instrText xml:space="preserve"> FORMTEXT </w:instrText>
            </w:r>
            <w:r w:rsidRPr="004A0AEE">
              <w:rPr>
                <w:sz w:val="24"/>
                <w:szCs w:val="24"/>
              </w:rPr>
            </w:r>
            <w:r w:rsidRPr="004A0AEE">
              <w:rPr>
                <w:sz w:val="24"/>
                <w:szCs w:val="24"/>
              </w:rPr>
              <w:fldChar w:fldCharType="separate"/>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0043355C" w:rsidRPr="004A0AEE">
              <w:rPr>
                <w:noProof/>
                <w:sz w:val="24"/>
                <w:szCs w:val="24"/>
              </w:rPr>
              <w:t> </w:t>
            </w:r>
            <w:r w:rsidRPr="004A0AEE">
              <w:rPr>
                <w:sz w:val="24"/>
                <w:szCs w:val="24"/>
              </w:rPr>
              <w:fldChar w:fldCharType="end"/>
            </w:r>
          </w:p>
        </w:tc>
        <w:tc>
          <w:tcPr>
            <w:tcW w:w="918" w:type="dxa"/>
          </w:tcPr>
          <w:p w:rsidR="0043355C" w:rsidRPr="004A0AEE" w:rsidRDefault="0043355C">
            <w:pPr>
              <w:rPr>
                <w:sz w:val="24"/>
                <w:szCs w:val="24"/>
              </w:rPr>
            </w:pPr>
          </w:p>
        </w:tc>
      </w:tr>
      <w:tr w:rsidR="0043355C" w:rsidRPr="004A0AEE" w:rsidTr="006D12CE">
        <w:trPr>
          <w:trHeight w:val="196"/>
        </w:trPr>
        <w:tc>
          <w:tcPr>
            <w:tcW w:w="648" w:type="dxa"/>
            <w:shd w:val="clear" w:color="auto" w:fill="D9D9D9" w:themeFill="background1" w:themeFillShade="D9"/>
          </w:tcPr>
          <w:p w:rsidR="0043355C" w:rsidRPr="00381532" w:rsidRDefault="0043355C" w:rsidP="005257B6">
            <w:pPr>
              <w:rPr>
                <w:b/>
                <w:highlight w:val="lightGray"/>
              </w:rPr>
            </w:pPr>
          </w:p>
        </w:tc>
        <w:tc>
          <w:tcPr>
            <w:tcW w:w="6661" w:type="dxa"/>
            <w:shd w:val="clear" w:color="auto" w:fill="D9D9D9" w:themeFill="background1" w:themeFillShade="D9"/>
          </w:tcPr>
          <w:p w:rsidR="0043355C" w:rsidRPr="005257B6" w:rsidRDefault="0043355C" w:rsidP="006D12CE">
            <w:pPr>
              <w:widowControl w:val="0"/>
              <w:autoSpaceDE w:val="0"/>
              <w:autoSpaceDN w:val="0"/>
              <w:adjustRightInd w:val="0"/>
              <w:rPr>
                <w:sz w:val="24"/>
                <w:szCs w:val="24"/>
                <w:highlight w:val="lightGray"/>
              </w:rPr>
            </w:pPr>
            <w:r w:rsidRPr="005257B6">
              <w:rPr>
                <w:b/>
                <w:sz w:val="24"/>
                <w:szCs w:val="24"/>
                <w:highlight w:val="lightGray"/>
              </w:rPr>
              <w:t>SECTION 2.B – Other Relevant Criteria – Teacher Edition</w:t>
            </w:r>
          </w:p>
        </w:tc>
        <w:tc>
          <w:tcPr>
            <w:tcW w:w="2160" w:type="dxa"/>
            <w:shd w:val="clear" w:color="auto" w:fill="D9D9D9" w:themeFill="background1" w:themeFillShade="D9"/>
          </w:tcPr>
          <w:p w:rsidR="0043355C" w:rsidRPr="005257B6" w:rsidRDefault="0043355C">
            <w:pPr>
              <w:rPr>
                <w:sz w:val="24"/>
                <w:szCs w:val="24"/>
                <w:highlight w:val="lightGray"/>
              </w:rPr>
            </w:pPr>
            <w:r w:rsidRPr="005257B6">
              <w:rPr>
                <w:b/>
                <w:sz w:val="24"/>
                <w:szCs w:val="24"/>
                <w:highlight w:val="lightGray"/>
              </w:rPr>
              <w:t>Occurrence 1</w:t>
            </w:r>
          </w:p>
        </w:tc>
        <w:tc>
          <w:tcPr>
            <w:tcW w:w="2160" w:type="dxa"/>
            <w:shd w:val="clear" w:color="auto" w:fill="D9D9D9" w:themeFill="background1" w:themeFillShade="D9"/>
          </w:tcPr>
          <w:p w:rsidR="0043355C" w:rsidRPr="005257B6" w:rsidRDefault="0043355C">
            <w:pPr>
              <w:rPr>
                <w:sz w:val="24"/>
                <w:szCs w:val="24"/>
                <w:highlight w:val="lightGray"/>
              </w:rPr>
            </w:pPr>
            <w:r w:rsidRPr="005257B6">
              <w:rPr>
                <w:b/>
                <w:sz w:val="24"/>
                <w:szCs w:val="24"/>
                <w:highlight w:val="lightGray"/>
              </w:rPr>
              <w:t>Occurrence 2</w:t>
            </w:r>
          </w:p>
        </w:tc>
        <w:tc>
          <w:tcPr>
            <w:tcW w:w="2069" w:type="dxa"/>
            <w:shd w:val="clear" w:color="auto" w:fill="D9D9D9" w:themeFill="background1" w:themeFillShade="D9"/>
          </w:tcPr>
          <w:p w:rsidR="0043355C" w:rsidRPr="005257B6" w:rsidRDefault="0043355C">
            <w:pPr>
              <w:rPr>
                <w:sz w:val="24"/>
                <w:szCs w:val="24"/>
                <w:highlight w:val="lightGray"/>
              </w:rPr>
            </w:pPr>
            <w:r w:rsidRPr="005257B6">
              <w:rPr>
                <w:b/>
                <w:sz w:val="24"/>
                <w:szCs w:val="24"/>
                <w:highlight w:val="lightGray"/>
              </w:rPr>
              <w:t>Occurrence 3</w:t>
            </w:r>
          </w:p>
        </w:tc>
        <w:tc>
          <w:tcPr>
            <w:tcW w:w="918" w:type="dxa"/>
            <w:shd w:val="clear" w:color="auto" w:fill="D9D9D9" w:themeFill="background1" w:themeFillShade="D9"/>
          </w:tcPr>
          <w:p w:rsidR="0043355C" w:rsidRPr="005257B6" w:rsidRDefault="0043355C" w:rsidP="0008757C">
            <w:pPr>
              <w:rPr>
                <w:b/>
                <w:color w:val="FF0000"/>
                <w:sz w:val="24"/>
                <w:szCs w:val="24"/>
                <w:highlight w:val="lightGray"/>
              </w:rPr>
            </w:pPr>
            <w:r w:rsidRPr="005257B6">
              <w:rPr>
                <w:b/>
                <w:sz w:val="24"/>
                <w:szCs w:val="24"/>
                <w:highlight w:val="lightGray"/>
              </w:rPr>
              <w:t>Score</w:t>
            </w:r>
          </w:p>
        </w:tc>
      </w:tr>
      <w:tr w:rsidR="0043355C" w:rsidRPr="004A0AEE" w:rsidTr="006D12CE">
        <w:trPr>
          <w:trHeight w:val="196"/>
        </w:trPr>
        <w:tc>
          <w:tcPr>
            <w:tcW w:w="648" w:type="dxa"/>
            <w:shd w:val="clear" w:color="auto" w:fill="auto"/>
          </w:tcPr>
          <w:p w:rsidR="005257B6" w:rsidRDefault="00F05727" w:rsidP="00184AA2">
            <w:pPr>
              <w:ind w:left="-90" w:right="-107"/>
              <w:jc w:val="center"/>
              <w:rPr>
                <w:b/>
                <w:sz w:val="24"/>
                <w:szCs w:val="24"/>
              </w:rPr>
            </w:pPr>
            <w:r>
              <w:rPr>
                <w:b/>
                <w:sz w:val="24"/>
                <w:szCs w:val="24"/>
              </w:rPr>
              <w:t>90</w:t>
            </w:r>
            <w:r w:rsidR="0043355C">
              <w:rPr>
                <w:b/>
                <w:sz w:val="24"/>
                <w:szCs w:val="24"/>
              </w:rPr>
              <w:t xml:space="preserve"> </w:t>
            </w:r>
          </w:p>
          <w:p w:rsidR="0043355C" w:rsidRPr="005257B6" w:rsidRDefault="0043355C" w:rsidP="005257B6">
            <w:pPr>
              <w:rPr>
                <w:sz w:val="24"/>
                <w:szCs w:val="24"/>
              </w:rPr>
            </w:pPr>
          </w:p>
        </w:tc>
        <w:tc>
          <w:tcPr>
            <w:tcW w:w="6661" w:type="dxa"/>
          </w:tcPr>
          <w:p w:rsidR="0043355C" w:rsidRPr="004A0AEE" w:rsidRDefault="0043355C" w:rsidP="00184AA2">
            <w:pPr>
              <w:rPr>
                <w:b/>
                <w:sz w:val="24"/>
                <w:szCs w:val="24"/>
              </w:rPr>
            </w:pPr>
            <w:r w:rsidRPr="004A0AEE">
              <w:rPr>
                <w:sz w:val="24"/>
                <w:szCs w:val="24"/>
              </w:rPr>
              <w:t>Teacher’s Edition presents learning progressions to provide an overview of the scope and sequence of skills and concepts.</w:t>
            </w:r>
          </w:p>
        </w:tc>
        <w:tc>
          <w:tcPr>
            <w:tcW w:w="2160" w:type="dxa"/>
          </w:tcPr>
          <w:p w:rsidR="00BE2A62" w:rsidRDefault="00BE2A62" w:rsidP="00184AA2">
            <w:pPr>
              <w:jc w:val="center"/>
              <w:rPr>
                <w:sz w:val="24"/>
                <w:szCs w:val="24"/>
              </w:rPr>
            </w:pPr>
          </w:p>
          <w:p w:rsidR="0043355C" w:rsidRPr="004A0AEE" w:rsidRDefault="00CD7D5D" w:rsidP="00BE2A62">
            <w:pPr>
              <w:rPr>
                <w:b/>
                <w:sz w:val="24"/>
                <w:szCs w:val="24"/>
              </w:rPr>
            </w:pPr>
            <w:r>
              <w:rPr>
                <w:sz w:val="24"/>
                <w:szCs w:val="24"/>
              </w:rPr>
              <w:fldChar w:fldCharType="begin">
                <w:ffData>
                  <w:name w:val="Text8"/>
                  <w:enabled/>
                  <w:calcOnExit w:val="0"/>
                  <w:textInput/>
                </w:ffData>
              </w:fldChar>
            </w:r>
            <w:bookmarkStart w:id="7" w:name="Text8"/>
            <w:r w:rsidR="0043355C">
              <w:rPr>
                <w:sz w:val="24"/>
                <w:szCs w:val="24"/>
              </w:rPr>
              <w:instrText xml:space="preserve"> FORMTEXT </w:instrText>
            </w:r>
            <w:r>
              <w:rPr>
                <w:sz w:val="24"/>
                <w:szCs w:val="24"/>
              </w:rPr>
            </w:r>
            <w:r>
              <w:rPr>
                <w:sz w:val="24"/>
                <w:szCs w:val="24"/>
              </w:rPr>
              <w:fldChar w:fldCharType="separate"/>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Pr>
                <w:sz w:val="24"/>
                <w:szCs w:val="24"/>
              </w:rPr>
              <w:fldChar w:fldCharType="end"/>
            </w:r>
            <w:bookmarkEnd w:id="7"/>
          </w:p>
        </w:tc>
        <w:tc>
          <w:tcPr>
            <w:tcW w:w="2160" w:type="dxa"/>
          </w:tcPr>
          <w:p w:rsidR="00BE2A62" w:rsidRDefault="00BE2A62" w:rsidP="00BE2A62">
            <w:pPr>
              <w:rPr>
                <w:sz w:val="24"/>
                <w:szCs w:val="24"/>
              </w:rPr>
            </w:pPr>
          </w:p>
          <w:p w:rsidR="0043355C" w:rsidRPr="004A0AEE" w:rsidRDefault="00CD7D5D" w:rsidP="00BE2A62">
            <w:pPr>
              <w:rPr>
                <w:b/>
                <w:sz w:val="24"/>
                <w:szCs w:val="24"/>
              </w:rPr>
            </w:pPr>
            <w:r>
              <w:rPr>
                <w:sz w:val="24"/>
                <w:szCs w:val="24"/>
              </w:rPr>
              <w:fldChar w:fldCharType="begin">
                <w:ffData>
                  <w:name w:val="Text9"/>
                  <w:enabled/>
                  <w:calcOnExit w:val="0"/>
                  <w:textInput/>
                </w:ffData>
              </w:fldChar>
            </w:r>
            <w:bookmarkStart w:id="8" w:name="Text9"/>
            <w:r w:rsidR="0043355C">
              <w:rPr>
                <w:sz w:val="24"/>
                <w:szCs w:val="24"/>
              </w:rPr>
              <w:instrText xml:space="preserve"> FORMTEXT </w:instrText>
            </w:r>
            <w:r>
              <w:rPr>
                <w:sz w:val="24"/>
                <w:szCs w:val="24"/>
              </w:rPr>
            </w:r>
            <w:r>
              <w:rPr>
                <w:sz w:val="24"/>
                <w:szCs w:val="24"/>
              </w:rPr>
              <w:fldChar w:fldCharType="separate"/>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Pr>
                <w:sz w:val="24"/>
                <w:szCs w:val="24"/>
              </w:rPr>
              <w:fldChar w:fldCharType="end"/>
            </w:r>
            <w:bookmarkEnd w:id="8"/>
          </w:p>
        </w:tc>
        <w:tc>
          <w:tcPr>
            <w:tcW w:w="2069" w:type="dxa"/>
          </w:tcPr>
          <w:p w:rsidR="00BE2A62" w:rsidRDefault="00BE2A62" w:rsidP="00BE2A62">
            <w:pPr>
              <w:rPr>
                <w:sz w:val="24"/>
                <w:szCs w:val="24"/>
              </w:rPr>
            </w:pPr>
          </w:p>
          <w:p w:rsidR="0043355C" w:rsidRPr="004A0AEE" w:rsidRDefault="00CD7D5D" w:rsidP="00BE2A62">
            <w:pPr>
              <w:rPr>
                <w:b/>
                <w:sz w:val="24"/>
                <w:szCs w:val="24"/>
              </w:rPr>
            </w:pPr>
            <w:r>
              <w:rPr>
                <w:sz w:val="24"/>
                <w:szCs w:val="24"/>
              </w:rPr>
              <w:fldChar w:fldCharType="begin">
                <w:ffData>
                  <w:name w:val="Text10"/>
                  <w:enabled/>
                  <w:calcOnExit w:val="0"/>
                  <w:textInput/>
                </w:ffData>
              </w:fldChar>
            </w:r>
            <w:bookmarkStart w:id="9" w:name="Text10"/>
            <w:r w:rsidR="0043355C">
              <w:rPr>
                <w:sz w:val="24"/>
                <w:szCs w:val="24"/>
              </w:rPr>
              <w:instrText xml:space="preserve"> FORMTEXT </w:instrText>
            </w:r>
            <w:r>
              <w:rPr>
                <w:sz w:val="24"/>
                <w:szCs w:val="24"/>
              </w:rPr>
            </w:r>
            <w:r>
              <w:rPr>
                <w:sz w:val="24"/>
                <w:szCs w:val="24"/>
              </w:rPr>
              <w:fldChar w:fldCharType="separate"/>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Pr>
                <w:sz w:val="24"/>
                <w:szCs w:val="24"/>
              </w:rPr>
              <w:fldChar w:fldCharType="end"/>
            </w:r>
            <w:bookmarkEnd w:id="9"/>
          </w:p>
        </w:tc>
        <w:tc>
          <w:tcPr>
            <w:tcW w:w="918" w:type="dxa"/>
          </w:tcPr>
          <w:p w:rsidR="0043355C" w:rsidRPr="004A0AEE" w:rsidRDefault="0043355C" w:rsidP="00184AA2">
            <w:pPr>
              <w:jc w:val="center"/>
              <w:rPr>
                <w:b/>
                <w:sz w:val="24"/>
                <w:szCs w:val="24"/>
              </w:rPr>
            </w:pPr>
          </w:p>
        </w:tc>
      </w:tr>
      <w:tr w:rsidR="0043355C" w:rsidRPr="004A0AEE" w:rsidTr="0043355C">
        <w:trPr>
          <w:trHeight w:val="196"/>
        </w:trPr>
        <w:tc>
          <w:tcPr>
            <w:tcW w:w="648" w:type="dxa"/>
          </w:tcPr>
          <w:p w:rsidR="0043355C" w:rsidRDefault="00971FB9" w:rsidP="00BA7E6A">
            <w:pPr>
              <w:jc w:val="center"/>
              <w:rPr>
                <w:b/>
                <w:sz w:val="24"/>
                <w:szCs w:val="24"/>
              </w:rPr>
            </w:pPr>
            <w:r>
              <w:rPr>
                <w:b/>
                <w:sz w:val="24"/>
                <w:szCs w:val="24"/>
              </w:rPr>
              <w:t>9</w:t>
            </w:r>
            <w:r w:rsidR="00F05727">
              <w:rPr>
                <w:b/>
                <w:sz w:val="24"/>
                <w:szCs w:val="24"/>
              </w:rPr>
              <w:t>1</w:t>
            </w:r>
          </w:p>
        </w:tc>
        <w:tc>
          <w:tcPr>
            <w:tcW w:w="6661" w:type="dxa"/>
          </w:tcPr>
          <w:p w:rsidR="0043355C" w:rsidRPr="004A0AEE" w:rsidRDefault="005257B6" w:rsidP="006D12CE">
            <w:pPr>
              <w:widowControl w:val="0"/>
              <w:autoSpaceDE w:val="0"/>
              <w:autoSpaceDN w:val="0"/>
              <w:adjustRightInd w:val="0"/>
              <w:rPr>
                <w:sz w:val="24"/>
                <w:szCs w:val="24"/>
              </w:rPr>
            </w:pPr>
            <w:r w:rsidRPr="004A0AEE">
              <w:rPr>
                <w:sz w:val="24"/>
                <w:szCs w:val="24"/>
              </w:rPr>
              <w:t>Within each lesson of the Teacher’s Edition, there are clear measurable learning objectives and opportunities for differentiated instruction.  </w:t>
            </w:r>
            <w:r w:rsidR="00E957B4">
              <w:rPr>
                <w:sz w:val="24"/>
                <w:szCs w:val="24"/>
              </w:rPr>
              <w:t xml:space="preserve">The </w:t>
            </w:r>
            <w:r w:rsidR="0043355C" w:rsidRPr="004A0AEE">
              <w:rPr>
                <w:sz w:val="24"/>
                <w:szCs w:val="24"/>
              </w:rPr>
              <w:t xml:space="preserve">Teacher’s Edition </w:t>
            </w:r>
            <w:r w:rsidR="00E957B4">
              <w:rPr>
                <w:sz w:val="24"/>
                <w:szCs w:val="24"/>
              </w:rPr>
              <w:t xml:space="preserve">also </w:t>
            </w:r>
            <w:r w:rsidR="0043355C" w:rsidRPr="004A0AEE">
              <w:rPr>
                <w:sz w:val="24"/>
                <w:szCs w:val="24"/>
              </w:rPr>
              <w:t>provides tiered activities for differentiated instructional to meet the needs of all students including below proficiency and advanced learners</w:t>
            </w:r>
            <w:r w:rsidR="00E957B4">
              <w:rPr>
                <w:sz w:val="24"/>
                <w:szCs w:val="24"/>
              </w:rPr>
              <w:t xml:space="preserve"> for every lesson</w:t>
            </w:r>
            <w:r w:rsidR="0043355C" w:rsidRPr="004A0AEE">
              <w:rPr>
                <w:sz w:val="24"/>
                <w:szCs w:val="24"/>
              </w:rPr>
              <w:t>.</w:t>
            </w:r>
          </w:p>
        </w:tc>
        <w:tc>
          <w:tcPr>
            <w:tcW w:w="2160" w:type="dxa"/>
          </w:tcPr>
          <w:p w:rsidR="00BE2A62" w:rsidRDefault="00BE2A62">
            <w:pPr>
              <w:rPr>
                <w:sz w:val="24"/>
                <w:szCs w:val="24"/>
              </w:rPr>
            </w:pPr>
          </w:p>
          <w:p w:rsidR="0043355C" w:rsidRPr="004A0AEE" w:rsidRDefault="00CD7D5D">
            <w:pPr>
              <w:rPr>
                <w:sz w:val="24"/>
                <w:szCs w:val="24"/>
              </w:rPr>
            </w:pPr>
            <w:r>
              <w:rPr>
                <w:sz w:val="24"/>
                <w:szCs w:val="24"/>
              </w:rPr>
              <w:fldChar w:fldCharType="begin">
                <w:ffData>
                  <w:name w:val="Text14"/>
                  <w:enabled/>
                  <w:calcOnExit w:val="0"/>
                  <w:textInput/>
                </w:ffData>
              </w:fldChar>
            </w:r>
            <w:bookmarkStart w:id="10" w:name="Text14"/>
            <w:r w:rsidR="0043355C">
              <w:rPr>
                <w:sz w:val="24"/>
                <w:szCs w:val="24"/>
              </w:rPr>
              <w:instrText xml:space="preserve"> FORMTEXT </w:instrText>
            </w:r>
            <w:r>
              <w:rPr>
                <w:sz w:val="24"/>
                <w:szCs w:val="24"/>
              </w:rPr>
            </w:r>
            <w:r>
              <w:rPr>
                <w:sz w:val="24"/>
                <w:szCs w:val="24"/>
              </w:rPr>
              <w:fldChar w:fldCharType="separate"/>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Pr>
                <w:sz w:val="24"/>
                <w:szCs w:val="24"/>
              </w:rPr>
              <w:fldChar w:fldCharType="end"/>
            </w:r>
            <w:bookmarkEnd w:id="10"/>
          </w:p>
        </w:tc>
        <w:tc>
          <w:tcPr>
            <w:tcW w:w="2160" w:type="dxa"/>
          </w:tcPr>
          <w:p w:rsidR="00BE2A62" w:rsidRDefault="00BE2A62">
            <w:pPr>
              <w:rPr>
                <w:sz w:val="24"/>
                <w:szCs w:val="24"/>
              </w:rPr>
            </w:pPr>
          </w:p>
          <w:p w:rsidR="0043355C" w:rsidRPr="004A0AEE" w:rsidRDefault="00CD7D5D">
            <w:pPr>
              <w:rPr>
                <w:sz w:val="24"/>
                <w:szCs w:val="24"/>
              </w:rPr>
            </w:pPr>
            <w:r>
              <w:rPr>
                <w:sz w:val="24"/>
                <w:szCs w:val="24"/>
              </w:rPr>
              <w:fldChar w:fldCharType="begin">
                <w:ffData>
                  <w:name w:val="Text15"/>
                  <w:enabled/>
                  <w:calcOnExit w:val="0"/>
                  <w:textInput/>
                </w:ffData>
              </w:fldChar>
            </w:r>
            <w:bookmarkStart w:id="11" w:name="Text15"/>
            <w:r w:rsidR="0043355C">
              <w:rPr>
                <w:sz w:val="24"/>
                <w:szCs w:val="24"/>
              </w:rPr>
              <w:instrText xml:space="preserve"> FORMTEXT </w:instrText>
            </w:r>
            <w:r>
              <w:rPr>
                <w:sz w:val="24"/>
                <w:szCs w:val="24"/>
              </w:rPr>
            </w:r>
            <w:r>
              <w:rPr>
                <w:sz w:val="24"/>
                <w:szCs w:val="24"/>
              </w:rPr>
              <w:fldChar w:fldCharType="separate"/>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Pr>
                <w:sz w:val="24"/>
                <w:szCs w:val="24"/>
              </w:rPr>
              <w:fldChar w:fldCharType="end"/>
            </w:r>
            <w:bookmarkEnd w:id="11"/>
          </w:p>
        </w:tc>
        <w:tc>
          <w:tcPr>
            <w:tcW w:w="2069" w:type="dxa"/>
          </w:tcPr>
          <w:p w:rsidR="00BE2A62" w:rsidRDefault="00BE2A62">
            <w:pPr>
              <w:rPr>
                <w:sz w:val="24"/>
                <w:szCs w:val="24"/>
              </w:rPr>
            </w:pPr>
          </w:p>
          <w:p w:rsidR="0043355C" w:rsidRPr="004A0AEE" w:rsidRDefault="00CD7D5D">
            <w:pPr>
              <w:rPr>
                <w:sz w:val="24"/>
                <w:szCs w:val="24"/>
              </w:rPr>
            </w:pPr>
            <w:r>
              <w:rPr>
                <w:sz w:val="24"/>
                <w:szCs w:val="24"/>
              </w:rPr>
              <w:fldChar w:fldCharType="begin">
                <w:ffData>
                  <w:name w:val="Text16"/>
                  <w:enabled/>
                  <w:calcOnExit w:val="0"/>
                  <w:textInput/>
                </w:ffData>
              </w:fldChar>
            </w:r>
            <w:bookmarkStart w:id="12" w:name="Text16"/>
            <w:r w:rsidR="0043355C">
              <w:rPr>
                <w:sz w:val="24"/>
                <w:szCs w:val="24"/>
              </w:rPr>
              <w:instrText xml:space="preserve"> FORMTEXT </w:instrText>
            </w:r>
            <w:r>
              <w:rPr>
                <w:sz w:val="24"/>
                <w:szCs w:val="24"/>
              </w:rPr>
            </w:r>
            <w:r>
              <w:rPr>
                <w:sz w:val="24"/>
                <w:szCs w:val="24"/>
              </w:rPr>
              <w:fldChar w:fldCharType="separate"/>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sidR="0043355C">
              <w:rPr>
                <w:noProof/>
                <w:sz w:val="24"/>
                <w:szCs w:val="24"/>
              </w:rPr>
              <w:t> </w:t>
            </w:r>
            <w:r>
              <w:rPr>
                <w:sz w:val="24"/>
                <w:szCs w:val="24"/>
              </w:rPr>
              <w:fldChar w:fldCharType="end"/>
            </w:r>
            <w:bookmarkEnd w:id="12"/>
          </w:p>
        </w:tc>
        <w:tc>
          <w:tcPr>
            <w:tcW w:w="918" w:type="dxa"/>
          </w:tcPr>
          <w:p w:rsidR="0043355C" w:rsidRPr="004A0AEE" w:rsidRDefault="0043355C" w:rsidP="0008757C">
            <w:pPr>
              <w:rPr>
                <w:b/>
                <w:color w:val="FF0000"/>
                <w:sz w:val="24"/>
                <w:szCs w:val="24"/>
              </w:rPr>
            </w:pPr>
          </w:p>
        </w:tc>
      </w:tr>
      <w:tr w:rsidR="0043355C" w:rsidRPr="004A0AEE" w:rsidTr="0043355C">
        <w:trPr>
          <w:trHeight w:val="196"/>
        </w:trPr>
        <w:tc>
          <w:tcPr>
            <w:tcW w:w="648" w:type="dxa"/>
          </w:tcPr>
          <w:p w:rsidR="0043355C" w:rsidRDefault="006D00BC" w:rsidP="00BA7E6A">
            <w:pPr>
              <w:jc w:val="center"/>
              <w:rPr>
                <w:b/>
                <w:sz w:val="24"/>
                <w:szCs w:val="24"/>
              </w:rPr>
            </w:pPr>
            <w:r>
              <w:rPr>
                <w:b/>
                <w:sz w:val="24"/>
                <w:szCs w:val="24"/>
              </w:rPr>
              <w:t>9</w:t>
            </w:r>
            <w:r w:rsidR="00F05727">
              <w:rPr>
                <w:b/>
                <w:sz w:val="24"/>
                <w:szCs w:val="24"/>
              </w:rPr>
              <w:t>2</w:t>
            </w:r>
          </w:p>
        </w:tc>
        <w:tc>
          <w:tcPr>
            <w:tcW w:w="6661" w:type="dxa"/>
          </w:tcPr>
          <w:p w:rsidR="0043355C" w:rsidRDefault="0043355C" w:rsidP="00EA2FE2">
            <w:pPr>
              <w:widowControl w:val="0"/>
              <w:autoSpaceDE w:val="0"/>
              <w:autoSpaceDN w:val="0"/>
              <w:adjustRightInd w:val="0"/>
              <w:rPr>
                <w:sz w:val="24"/>
                <w:szCs w:val="24"/>
              </w:rPr>
            </w:pPr>
            <w:r w:rsidRPr="004A0AEE">
              <w:rPr>
                <w:sz w:val="24"/>
                <w:szCs w:val="24"/>
              </w:rPr>
              <w:t>Teacher’s Edition includes content and information that support a variety of approach</w:t>
            </w:r>
            <w:r>
              <w:rPr>
                <w:sz w:val="24"/>
                <w:szCs w:val="24"/>
              </w:rPr>
              <w:t>es to instruction, including (p</w:t>
            </w:r>
            <w:r w:rsidRPr="004A0AEE">
              <w:rPr>
                <w:sz w:val="24"/>
                <w:szCs w:val="24"/>
              </w:rPr>
              <w:t>lease score each item separately</w:t>
            </w:r>
            <w:r>
              <w:rPr>
                <w:sz w:val="24"/>
                <w:szCs w:val="24"/>
              </w:rPr>
              <w:t>:)</w:t>
            </w:r>
          </w:p>
          <w:p w:rsidR="0043355C" w:rsidRDefault="0043355C" w:rsidP="00EA2FE2">
            <w:pPr>
              <w:pStyle w:val="ListParagraph"/>
              <w:widowControl w:val="0"/>
              <w:numPr>
                <w:ilvl w:val="0"/>
                <w:numId w:val="18"/>
              </w:numPr>
              <w:autoSpaceDE w:val="0"/>
              <w:autoSpaceDN w:val="0"/>
              <w:adjustRightInd w:val="0"/>
              <w:rPr>
                <w:sz w:val="24"/>
                <w:szCs w:val="24"/>
              </w:rPr>
            </w:pPr>
            <w:r w:rsidRPr="004A0AEE">
              <w:rPr>
                <w:sz w:val="24"/>
                <w:szCs w:val="24"/>
              </w:rPr>
              <w:t>Writing activities included where students explain their thinking.</w:t>
            </w:r>
          </w:p>
          <w:p w:rsidR="0043355C" w:rsidRDefault="0043355C" w:rsidP="00EA2FE2">
            <w:pPr>
              <w:pStyle w:val="ListParagraph"/>
              <w:widowControl w:val="0"/>
              <w:numPr>
                <w:ilvl w:val="0"/>
                <w:numId w:val="18"/>
              </w:numPr>
              <w:autoSpaceDE w:val="0"/>
              <w:autoSpaceDN w:val="0"/>
              <w:adjustRightInd w:val="0"/>
              <w:rPr>
                <w:sz w:val="24"/>
                <w:szCs w:val="24"/>
              </w:rPr>
            </w:pPr>
            <w:r w:rsidRPr="004A0AEE">
              <w:rPr>
                <w:sz w:val="24"/>
                <w:szCs w:val="24"/>
              </w:rPr>
              <w:t>Cooperative learning strategies included for student engagement.</w:t>
            </w:r>
          </w:p>
          <w:p w:rsidR="0043355C" w:rsidRPr="00C960EC" w:rsidRDefault="0043355C" w:rsidP="00C960EC">
            <w:pPr>
              <w:pStyle w:val="ListParagraph"/>
              <w:widowControl w:val="0"/>
              <w:numPr>
                <w:ilvl w:val="0"/>
                <w:numId w:val="18"/>
              </w:numPr>
              <w:autoSpaceDE w:val="0"/>
              <w:autoSpaceDN w:val="0"/>
              <w:adjustRightInd w:val="0"/>
              <w:rPr>
                <w:sz w:val="24"/>
                <w:szCs w:val="24"/>
              </w:rPr>
            </w:pPr>
            <w:r w:rsidRPr="00C960EC">
              <w:rPr>
                <w:sz w:val="24"/>
                <w:szCs w:val="24"/>
              </w:rPr>
              <w:t>Daily or weekly lessons identify common core focus standards. </w:t>
            </w:r>
          </w:p>
        </w:tc>
        <w:tc>
          <w:tcPr>
            <w:tcW w:w="2160" w:type="dxa"/>
          </w:tcPr>
          <w:p w:rsidR="0043355C" w:rsidRDefault="0043355C" w:rsidP="00D05F03">
            <w:pPr>
              <w:tabs>
                <w:tab w:val="left" w:pos="312"/>
              </w:tabs>
              <w:rPr>
                <w:sz w:val="24"/>
                <w:szCs w:val="24"/>
              </w:rPr>
            </w:pPr>
          </w:p>
          <w:p w:rsidR="0043355C" w:rsidRDefault="0043355C" w:rsidP="00D05F03">
            <w:pPr>
              <w:tabs>
                <w:tab w:val="left" w:pos="312"/>
              </w:tabs>
              <w:rPr>
                <w:sz w:val="24"/>
                <w:szCs w:val="24"/>
              </w:rPr>
            </w:pPr>
          </w:p>
          <w:p w:rsidR="0043355C" w:rsidRPr="00AB7048" w:rsidRDefault="0043355C" w:rsidP="00D05F03">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43355C" w:rsidRDefault="0043355C" w:rsidP="00D05F03">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43355C" w:rsidRPr="00AB7048" w:rsidRDefault="0043355C" w:rsidP="00D05F03">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43355C" w:rsidRPr="004A0AEE" w:rsidRDefault="0043355C">
            <w:pPr>
              <w:rPr>
                <w:sz w:val="24"/>
                <w:szCs w:val="24"/>
              </w:rPr>
            </w:pPr>
          </w:p>
        </w:tc>
        <w:tc>
          <w:tcPr>
            <w:tcW w:w="2160" w:type="dxa"/>
          </w:tcPr>
          <w:p w:rsidR="0043355C" w:rsidRDefault="0043355C" w:rsidP="00D05F03">
            <w:pPr>
              <w:tabs>
                <w:tab w:val="left" w:pos="312"/>
              </w:tabs>
              <w:rPr>
                <w:sz w:val="24"/>
                <w:szCs w:val="24"/>
              </w:rPr>
            </w:pPr>
          </w:p>
          <w:p w:rsidR="0043355C" w:rsidRDefault="0043355C" w:rsidP="00D05F03">
            <w:pPr>
              <w:tabs>
                <w:tab w:val="left" w:pos="312"/>
              </w:tabs>
              <w:rPr>
                <w:sz w:val="24"/>
                <w:szCs w:val="24"/>
              </w:rPr>
            </w:pPr>
          </w:p>
          <w:p w:rsidR="0043355C" w:rsidRPr="00AB7048" w:rsidRDefault="0043355C" w:rsidP="00D05F03">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43355C" w:rsidRDefault="0043355C" w:rsidP="00D05F03">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43355C" w:rsidRPr="00AB7048" w:rsidRDefault="0043355C" w:rsidP="00D05F03">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43355C" w:rsidRPr="004A0AEE" w:rsidRDefault="0043355C">
            <w:pPr>
              <w:rPr>
                <w:sz w:val="24"/>
                <w:szCs w:val="24"/>
              </w:rPr>
            </w:pPr>
          </w:p>
        </w:tc>
        <w:tc>
          <w:tcPr>
            <w:tcW w:w="2069" w:type="dxa"/>
          </w:tcPr>
          <w:p w:rsidR="0043355C" w:rsidRDefault="0043355C" w:rsidP="00D05F03">
            <w:pPr>
              <w:tabs>
                <w:tab w:val="left" w:pos="312"/>
              </w:tabs>
              <w:rPr>
                <w:sz w:val="24"/>
                <w:szCs w:val="24"/>
              </w:rPr>
            </w:pPr>
          </w:p>
          <w:p w:rsidR="0043355C" w:rsidRDefault="0043355C" w:rsidP="00D05F03">
            <w:pPr>
              <w:tabs>
                <w:tab w:val="left" w:pos="312"/>
              </w:tabs>
              <w:rPr>
                <w:sz w:val="24"/>
                <w:szCs w:val="24"/>
              </w:rPr>
            </w:pPr>
          </w:p>
          <w:p w:rsidR="0043355C" w:rsidRPr="00AB7048" w:rsidRDefault="0043355C" w:rsidP="00D05F03">
            <w:pPr>
              <w:tabs>
                <w:tab w:val="left" w:pos="312"/>
              </w:tabs>
              <w:rPr>
                <w:sz w:val="24"/>
                <w:szCs w:val="24"/>
              </w:rPr>
            </w:pPr>
            <w:r w:rsidRPr="00AB7048">
              <w:rPr>
                <w:sz w:val="24"/>
                <w:szCs w:val="24"/>
              </w:rPr>
              <w:t>a.</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43355C" w:rsidRDefault="0043355C" w:rsidP="00D05F03">
            <w:pPr>
              <w:tabs>
                <w:tab w:val="left" w:pos="312"/>
              </w:tabs>
              <w:rPr>
                <w:sz w:val="24"/>
                <w:szCs w:val="24"/>
              </w:rPr>
            </w:pPr>
            <w:r w:rsidRPr="00AB7048">
              <w:rPr>
                <w:sz w:val="24"/>
                <w:szCs w:val="24"/>
              </w:rPr>
              <w:t xml:space="preserve">b. </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r w:rsidRPr="00AB7048">
              <w:rPr>
                <w:sz w:val="24"/>
                <w:szCs w:val="24"/>
              </w:rPr>
              <w:t xml:space="preserve"> </w:t>
            </w:r>
          </w:p>
          <w:p w:rsidR="0043355C" w:rsidRPr="00AB7048" w:rsidRDefault="0043355C" w:rsidP="00D05F03">
            <w:pPr>
              <w:tabs>
                <w:tab w:val="left" w:pos="312"/>
              </w:tabs>
              <w:rPr>
                <w:sz w:val="24"/>
                <w:szCs w:val="24"/>
              </w:rPr>
            </w:pPr>
            <w:r w:rsidRPr="00AB7048">
              <w:rPr>
                <w:sz w:val="24"/>
                <w:szCs w:val="24"/>
              </w:rPr>
              <w:t>c.</w:t>
            </w:r>
            <w:r w:rsidRPr="00AB7048">
              <w:rPr>
                <w:sz w:val="24"/>
                <w:szCs w:val="24"/>
              </w:rPr>
              <w:tab/>
            </w:r>
            <w:r w:rsidR="00CD7D5D" w:rsidRPr="00AB7048">
              <w:rPr>
                <w:sz w:val="24"/>
                <w:szCs w:val="24"/>
              </w:rPr>
              <w:fldChar w:fldCharType="begin">
                <w:ffData>
                  <w:name w:val="Text1"/>
                  <w:enabled/>
                  <w:calcOnExit w:val="0"/>
                  <w:textInput/>
                </w:ffData>
              </w:fldChar>
            </w:r>
            <w:r w:rsidRPr="00AB7048">
              <w:rPr>
                <w:sz w:val="24"/>
                <w:szCs w:val="24"/>
              </w:rPr>
              <w:instrText xml:space="preserve"> FORMTEXT </w:instrText>
            </w:r>
            <w:r w:rsidR="00CD7D5D" w:rsidRPr="00AB7048">
              <w:rPr>
                <w:sz w:val="24"/>
                <w:szCs w:val="24"/>
              </w:rPr>
            </w:r>
            <w:r w:rsidR="00CD7D5D"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D7D5D" w:rsidRPr="00AB7048">
              <w:rPr>
                <w:sz w:val="24"/>
                <w:szCs w:val="24"/>
              </w:rPr>
              <w:fldChar w:fldCharType="end"/>
            </w:r>
          </w:p>
          <w:p w:rsidR="0043355C" w:rsidRPr="004A0AEE" w:rsidRDefault="0043355C">
            <w:pPr>
              <w:rPr>
                <w:sz w:val="24"/>
                <w:szCs w:val="24"/>
              </w:rPr>
            </w:pPr>
          </w:p>
        </w:tc>
        <w:tc>
          <w:tcPr>
            <w:tcW w:w="918" w:type="dxa"/>
          </w:tcPr>
          <w:p w:rsidR="0043355C" w:rsidRPr="0013253B" w:rsidRDefault="0043355C" w:rsidP="0008757C">
            <w:pPr>
              <w:rPr>
                <w:sz w:val="24"/>
                <w:szCs w:val="24"/>
              </w:rPr>
            </w:pPr>
          </w:p>
          <w:p w:rsidR="0013253B" w:rsidRPr="0013253B" w:rsidRDefault="0013253B" w:rsidP="0008757C">
            <w:pPr>
              <w:rPr>
                <w:sz w:val="24"/>
                <w:szCs w:val="24"/>
              </w:rPr>
            </w:pPr>
          </w:p>
          <w:p w:rsidR="0013253B" w:rsidRPr="0013253B" w:rsidRDefault="0013253B" w:rsidP="0008757C">
            <w:pPr>
              <w:rPr>
                <w:sz w:val="24"/>
                <w:szCs w:val="24"/>
              </w:rPr>
            </w:pPr>
            <w:r w:rsidRPr="0013253B">
              <w:rPr>
                <w:sz w:val="24"/>
                <w:szCs w:val="24"/>
              </w:rPr>
              <w:t>a___</w:t>
            </w:r>
          </w:p>
          <w:p w:rsidR="0013253B" w:rsidRPr="0013253B" w:rsidRDefault="0013253B" w:rsidP="0008757C">
            <w:pPr>
              <w:rPr>
                <w:sz w:val="24"/>
                <w:szCs w:val="24"/>
              </w:rPr>
            </w:pPr>
            <w:r w:rsidRPr="0013253B">
              <w:rPr>
                <w:sz w:val="24"/>
                <w:szCs w:val="24"/>
              </w:rPr>
              <w:t>b___</w:t>
            </w:r>
          </w:p>
          <w:p w:rsidR="0013253B" w:rsidRPr="0013253B" w:rsidRDefault="0013253B" w:rsidP="0008757C">
            <w:pPr>
              <w:rPr>
                <w:sz w:val="24"/>
                <w:szCs w:val="24"/>
              </w:rPr>
            </w:pPr>
            <w:r w:rsidRPr="0013253B">
              <w:rPr>
                <w:sz w:val="24"/>
                <w:szCs w:val="24"/>
              </w:rPr>
              <w:t>c___</w:t>
            </w:r>
          </w:p>
        </w:tc>
      </w:tr>
    </w:tbl>
    <w:p w:rsidR="00080B2B" w:rsidRPr="00AD09D9" w:rsidRDefault="00080B2B" w:rsidP="00080B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3"/>
        <w:gridCol w:w="1283"/>
        <w:gridCol w:w="1090"/>
      </w:tblGrid>
      <w:tr w:rsidR="00080B2B" w:rsidTr="0026397A">
        <w:tc>
          <w:tcPr>
            <w:tcW w:w="12348" w:type="dxa"/>
            <w:shd w:val="clear" w:color="auto" w:fill="D9D9D9"/>
            <w:vAlign w:val="center"/>
          </w:tcPr>
          <w:p w:rsidR="00080B2B" w:rsidRPr="00527074" w:rsidRDefault="00080B2B" w:rsidP="0026397A">
            <w:pPr>
              <w:jc w:val="right"/>
              <w:rPr>
                <w:b/>
                <w:sz w:val="24"/>
                <w:szCs w:val="24"/>
              </w:rPr>
            </w:pPr>
            <w:r w:rsidRPr="00527074">
              <w:rPr>
                <w:b/>
                <w:sz w:val="24"/>
                <w:szCs w:val="24"/>
              </w:rPr>
              <w:t xml:space="preserve">SECTION II:  </w:t>
            </w:r>
          </w:p>
        </w:tc>
        <w:tc>
          <w:tcPr>
            <w:tcW w:w="1170" w:type="dxa"/>
            <w:shd w:val="clear" w:color="auto" w:fill="000000"/>
          </w:tcPr>
          <w:p w:rsidR="006D12CE" w:rsidRPr="00B9684A" w:rsidRDefault="00080B2B" w:rsidP="006D12CE">
            <w:pPr>
              <w:jc w:val="center"/>
              <w:rPr>
                <w:b/>
                <w:color w:val="FFFFFF"/>
                <w:sz w:val="24"/>
                <w:szCs w:val="24"/>
              </w:rPr>
            </w:pPr>
            <w:r w:rsidRPr="00B9684A">
              <w:rPr>
                <w:b/>
                <w:color w:val="FFFFFF"/>
                <w:sz w:val="24"/>
                <w:szCs w:val="24"/>
              </w:rPr>
              <w:t>TOTAL SECTION</w:t>
            </w:r>
          </w:p>
          <w:p w:rsidR="00080B2B" w:rsidRPr="006D12CE" w:rsidRDefault="006D12CE" w:rsidP="006D12CE">
            <w:pPr>
              <w:jc w:val="center"/>
              <w:rPr>
                <w:b/>
                <w:color w:val="FFFFFF"/>
              </w:rPr>
            </w:pPr>
            <w:r w:rsidRPr="00B9684A">
              <w:rPr>
                <w:b/>
                <w:color w:val="FFFFFF"/>
                <w:sz w:val="24"/>
                <w:szCs w:val="24"/>
              </w:rPr>
              <w:t>SCORE</w:t>
            </w:r>
            <w:r w:rsidR="00080B2B" w:rsidRPr="006D12CE">
              <w:rPr>
                <w:b/>
                <w:color w:val="FFFFFF"/>
              </w:rPr>
              <w:t xml:space="preserve"> </w:t>
            </w:r>
          </w:p>
        </w:tc>
        <w:tc>
          <w:tcPr>
            <w:tcW w:w="1098" w:type="dxa"/>
          </w:tcPr>
          <w:p w:rsidR="00080B2B" w:rsidRPr="00527074" w:rsidRDefault="00080B2B" w:rsidP="0026397A">
            <w:pPr>
              <w:rPr>
                <w:sz w:val="24"/>
                <w:szCs w:val="24"/>
              </w:rPr>
            </w:pPr>
          </w:p>
        </w:tc>
      </w:tr>
    </w:tbl>
    <w:p w:rsidR="00080B2B" w:rsidRDefault="00080B2B" w:rsidP="0008757C"/>
    <w:sectPr w:rsidR="00080B2B" w:rsidSect="00EC0410">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42" w:rsidRDefault="00207942" w:rsidP="0008757C">
      <w:r>
        <w:separator/>
      </w:r>
    </w:p>
  </w:endnote>
  <w:endnote w:type="continuationSeparator" w:id="0">
    <w:p w:rsidR="00207942" w:rsidRDefault="00207942"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207942" w:rsidRPr="00527074" w:rsidTr="0026397A">
      <w:tc>
        <w:tcPr>
          <w:tcW w:w="5958" w:type="dxa"/>
          <w:tcBorders>
            <w:top w:val="nil"/>
            <w:left w:val="nil"/>
            <w:bottom w:val="nil"/>
            <w:right w:val="single" w:sz="4" w:space="0" w:color="auto"/>
          </w:tcBorders>
        </w:tcPr>
        <w:p w:rsidR="00207942" w:rsidRDefault="00207942" w:rsidP="00E75964">
          <w:pPr>
            <w:pStyle w:val="Footer"/>
            <w:tabs>
              <w:tab w:val="clear" w:pos="4320"/>
              <w:tab w:val="right" w:pos="5565"/>
            </w:tabs>
            <w:rPr>
              <w:rFonts w:cs="Arial"/>
              <w:sz w:val="18"/>
              <w:szCs w:val="16"/>
            </w:rPr>
          </w:pPr>
          <w:r>
            <w:rPr>
              <w:rFonts w:cs="Arial"/>
              <w:sz w:val="18"/>
              <w:szCs w:val="16"/>
            </w:rPr>
            <w:t xml:space="preserve">FORM F.7: English Language Arts Sixth Grade           </w:t>
          </w:r>
        </w:p>
        <w:p w:rsidR="00207942" w:rsidRPr="001101AE" w:rsidRDefault="00207942" w:rsidP="00E75964">
          <w:pPr>
            <w:pStyle w:val="Footer"/>
            <w:tabs>
              <w:tab w:val="clear" w:pos="4320"/>
              <w:tab w:val="right" w:pos="5565"/>
            </w:tabs>
            <w:rPr>
              <w:rFonts w:cs="Arial"/>
              <w:sz w:val="16"/>
              <w:szCs w:val="16"/>
            </w:rPr>
          </w:pPr>
          <w:r>
            <w:rPr>
              <w:rFonts w:cs="Arial"/>
              <w:sz w:val="18"/>
              <w:szCs w:val="16"/>
            </w:rPr>
            <w:t>2015</w:t>
          </w:r>
          <w:r w:rsidRPr="0022161A">
            <w:rPr>
              <w:rFonts w:cs="Arial"/>
              <w:sz w:val="18"/>
              <w:szCs w:val="16"/>
            </w:rPr>
            <w:t xml:space="preserve"> Adoption Institute Scoring Rubric</w:t>
          </w:r>
        </w:p>
      </w:tc>
      <w:tc>
        <w:tcPr>
          <w:tcW w:w="4554" w:type="dxa"/>
          <w:tcBorders>
            <w:top w:val="nil"/>
            <w:left w:val="single" w:sz="4" w:space="0" w:color="auto"/>
            <w:bottom w:val="nil"/>
            <w:right w:val="nil"/>
          </w:tcBorders>
          <w:vAlign w:val="bottom"/>
        </w:tcPr>
        <w:p w:rsidR="00207942" w:rsidRPr="005A25DC" w:rsidRDefault="00207942"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207942" w:rsidRPr="00170B89" w:rsidRDefault="00207942"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CD7D5D" w:rsidRPr="00170B89">
            <w:rPr>
              <w:rFonts w:cs="Arial"/>
              <w:b/>
              <w:sz w:val="26"/>
              <w:szCs w:val="16"/>
            </w:rPr>
            <w:fldChar w:fldCharType="begin"/>
          </w:r>
          <w:r w:rsidRPr="00170B89">
            <w:rPr>
              <w:rFonts w:cs="Arial"/>
              <w:b/>
              <w:sz w:val="26"/>
              <w:szCs w:val="16"/>
            </w:rPr>
            <w:instrText xml:space="preserve"> PAGE   \* MERGEFORMAT </w:instrText>
          </w:r>
          <w:r w:rsidR="00CD7D5D" w:rsidRPr="00170B89">
            <w:rPr>
              <w:rFonts w:cs="Arial"/>
              <w:b/>
              <w:sz w:val="26"/>
              <w:szCs w:val="16"/>
            </w:rPr>
            <w:fldChar w:fldCharType="separate"/>
          </w:r>
          <w:r w:rsidR="001E579F">
            <w:rPr>
              <w:rFonts w:cs="Arial"/>
              <w:b/>
              <w:noProof/>
              <w:sz w:val="26"/>
              <w:szCs w:val="16"/>
            </w:rPr>
            <w:t>1</w:t>
          </w:r>
          <w:r w:rsidR="00CD7D5D" w:rsidRPr="00170B89">
            <w:rPr>
              <w:rFonts w:cs="Arial"/>
              <w:b/>
              <w:noProof/>
              <w:sz w:val="26"/>
              <w:szCs w:val="16"/>
            </w:rPr>
            <w:fldChar w:fldCharType="end"/>
          </w:r>
        </w:p>
      </w:tc>
    </w:tr>
  </w:tbl>
  <w:p w:rsidR="00207942" w:rsidRPr="00D27E21" w:rsidRDefault="00207942"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207942" w:rsidRPr="00D27E21" w:rsidRDefault="00207942" w:rsidP="0008757C">
    <w:pPr>
      <w:pStyle w:val="Footer"/>
      <w:rPr>
        <w:sz w:val="16"/>
        <w:szCs w:val="16"/>
      </w:rPr>
    </w:pPr>
    <w:r w:rsidRPr="00D27E21">
      <w:rPr>
        <w:sz w:val="16"/>
        <w:szCs w:val="16"/>
      </w:rPr>
      <w:tab/>
    </w:r>
  </w:p>
  <w:p w:rsidR="00207942" w:rsidRPr="006A5100" w:rsidRDefault="00207942"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942" w:rsidRPr="007C7A7B" w:rsidRDefault="00207942" w:rsidP="0008757C">
    <w:pPr>
      <w:pStyle w:val="Footer"/>
    </w:pPr>
    <w:r>
      <w:t xml:space="preserve">1JULY2009 </w:t>
    </w:r>
    <w:r w:rsidRPr="007C7A7B">
      <w:t>(lb)</w:t>
    </w:r>
    <w:r w:rsidRPr="007C7A7B">
      <w:tab/>
    </w:r>
    <w:r>
      <w:tab/>
      <w:t>Page</w:t>
    </w:r>
    <w:r w:rsidRPr="007C7A7B">
      <w:t xml:space="preserve"> </w:t>
    </w:r>
    <w:r w:rsidR="00CD7D5D">
      <w:fldChar w:fldCharType="begin"/>
    </w:r>
    <w:r w:rsidR="007D0133">
      <w:instrText xml:space="preserve"> PAGE </w:instrText>
    </w:r>
    <w:r w:rsidR="00CD7D5D">
      <w:fldChar w:fldCharType="separate"/>
    </w:r>
    <w:r>
      <w:rPr>
        <w:noProof/>
      </w:rPr>
      <w:t>1</w:t>
    </w:r>
    <w:r w:rsidR="00CD7D5D">
      <w:rPr>
        <w:noProof/>
      </w:rPr>
      <w:fldChar w:fldCharType="end"/>
    </w:r>
    <w:r w:rsidRPr="007C7A7B">
      <w:t xml:space="preserve"> of </w:t>
    </w:r>
    <w:r w:rsidR="00CD7D5D">
      <w:fldChar w:fldCharType="begin"/>
    </w:r>
    <w:r w:rsidR="005B1B89">
      <w:instrText xml:space="preserve"> NUMPAGES </w:instrText>
    </w:r>
    <w:r w:rsidR="00CD7D5D">
      <w:fldChar w:fldCharType="separate"/>
    </w:r>
    <w:r>
      <w:rPr>
        <w:noProof/>
      </w:rPr>
      <w:t>18</w:t>
    </w:r>
    <w:r w:rsidR="00CD7D5D">
      <w:rPr>
        <w:noProof/>
      </w:rPr>
      <w:fldChar w:fldCharType="end"/>
    </w:r>
  </w:p>
  <w:p w:rsidR="00207942" w:rsidRPr="007C7A7B" w:rsidRDefault="00207942" w:rsidP="0008757C">
    <w:pPr>
      <w:pStyle w:val="Footer"/>
    </w:pPr>
  </w:p>
  <w:p w:rsidR="00207942" w:rsidRPr="007C7A7B" w:rsidRDefault="00207942" w:rsidP="0008757C">
    <w:pPr>
      <w:pStyle w:val="Footer"/>
    </w:pPr>
  </w:p>
  <w:p w:rsidR="00207942" w:rsidRPr="007C7A7B" w:rsidRDefault="00207942"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942" w:rsidRPr="006A5100" w:rsidRDefault="00207942" w:rsidP="00585F2F">
    <w:pPr>
      <w:pStyle w:val="Footer"/>
      <w:tabs>
        <w:tab w:val="left" w:pos="341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207942" w:rsidRPr="00527074" w:rsidTr="008432E9">
      <w:tc>
        <w:tcPr>
          <w:tcW w:w="6048" w:type="dxa"/>
          <w:tcBorders>
            <w:top w:val="nil"/>
            <w:left w:val="nil"/>
            <w:bottom w:val="nil"/>
            <w:right w:val="single" w:sz="4" w:space="0" w:color="auto"/>
          </w:tcBorders>
        </w:tcPr>
        <w:p w:rsidR="00207942" w:rsidRDefault="00207942" w:rsidP="00405088">
          <w:pPr>
            <w:pStyle w:val="Footer"/>
            <w:tabs>
              <w:tab w:val="clear" w:pos="4320"/>
              <w:tab w:val="right" w:pos="5565"/>
            </w:tabs>
            <w:rPr>
              <w:rFonts w:cs="Arial"/>
              <w:sz w:val="18"/>
              <w:szCs w:val="16"/>
            </w:rPr>
          </w:pPr>
          <w:r>
            <w:rPr>
              <w:rFonts w:cs="Arial"/>
              <w:sz w:val="18"/>
              <w:szCs w:val="16"/>
            </w:rPr>
            <w:t xml:space="preserve">SE Title: </w:t>
          </w:r>
        </w:p>
        <w:p w:rsidR="00207942" w:rsidRPr="001101AE" w:rsidRDefault="00207942" w:rsidP="00405088">
          <w:pPr>
            <w:pStyle w:val="Footer"/>
            <w:tabs>
              <w:tab w:val="clear" w:pos="4320"/>
              <w:tab w:val="right" w:pos="5565"/>
            </w:tabs>
            <w:rPr>
              <w:rFonts w:cs="Arial"/>
              <w:sz w:val="16"/>
              <w:szCs w:val="16"/>
            </w:rPr>
          </w:pPr>
          <w:r>
            <w:rPr>
              <w:rFonts w:cs="Arial"/>
              <w:sz w:val="18"/>
              <w:szCs w:val="16"/>
            </w:rPr>
            <w:t xml:space="preserve">ISBN: </w:t>
          </w:r>
        </w:p>
      </w:tc>
      <w:tc>
        <w:tcPr>
          <w:tcW w:w="3690" w:type="dxa"/>
          <w:tcBorders>
            <w:top w:val="nil"/>
            <w:left w:val="single" w:sz="4" w:space="0" w:color="auto"/>
            <w:bottom w:val="nil"/>
            <w:right w:val="nil"/>
          </w:tcBorders>
          <w:vAlign w:val="bottom"/>
        </w:tcPr>
        <w:p w:rsidR="00207942" w:rsidRPr="005A25DC" w:rsidRDefault="00207942"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207942" w:rsidRPr="00170B89" w:rsidRDefault="00207942"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CD7D5D" w:rsidRPr="00170B89">
            <w:rPr>
              <w:rFonts w:cs="Arial"/>
              <w:b/>
              <w:sz w:val="26"/>
              <w:szCs w:val="16"/>
            </w:rPr>
            <w:fldChar w:fldCharType="begin"/>
          </w:r>
          <w:r w:rsidRPr="00170B89">
            <w:rPr>
              <w:rFonts w:cs="Arial"/>
              <w:b/>
              <w:sz w:val="26"/>
              <w:szCs w:val="16"/>
            </w:rPr>
            <w:instrText xml:space="preserve"> PAGE   \* MERGEFORMAT </w:instrText>
          </w:r>
          <w:r w:rsidR="00CD7D5D" w:rsidRPr="00170B89">
            <w:rPr>
              <w:rFonts w:cs="Arial"/>
              <w:b/>
              <w:sz w:val="26"/>
              <w:szCs w:val="16"/>
            </w:rPr>
            <w:fldChar w:fldCharType="separate"/>
          </w:r>
          <w:r w:rsidR="0013253B">
            <w:rPr>
              <w:rFonts w:cs="Arial"/>
              <w:b/>
              <w:noProof/>
              <w:sz w:val="26"/>
              <w:szCs w:val="16"/>
            </w:rPr>
            <w:t>15</w:t>
          </w:r>
          <w:r w:rsidR="00CD7D5D" w:rsidRPr="00170B8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207942" w:rsidRPr="00170B89" w:rsidRDefault="00207942" w:rsidP="00405088">
          <w:pPr>
            <w:pStyle w:val="Footer"/>
            <w:tabs>
              <w:tab w:val="clear" w:pos="4320"/>
              <w:tab w:val="clear" w:pos="8640"/>
            </w:tabs>
            <w:ind w:left="259"/>
            <w:jc w:val="right"/>
            <w:rPr>
              <w:rFonts w:cs="Arial"/>
              <w:b/>
              <w:sz w:val="26"/>
              <w:szCs w:val="16"/>
            </w:rPr>
          </w:pPr>
        </w:p>
      </w:tc>
    </w:tr>
  </w:tbl>
  <w:p w:rsidR="00207942" w:rsidRPr="006A5100" w:rsidRDefault="00207942"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42" w:rsidRDefault="00207942" w:rsidP="0008757C">
      <w:r>
        <w:separator/>
      </w:r>
    </w:p>
  </w:footnote>
  <w:footnote w:type="continuationSeparator" w:id="0">
    <w:p w:rsidR="00207942" w:rsidRDefault="00207942"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207942" w:rsidTr="00037F1E">
      <w:tc>
        <w:tcPr>
          <w:tcW w:w="714" w:type="pct"/>
          <w:shd w:val="clear" w:color="auto" w:fill="auto"/>
          <w:vAlign w:val="center"/>
        </w:tcPr>
        <w:p w:rsidR="00207942" w:rsidRDefault="00207942" w:rsidP="0026397A">
          <w:pPr>
            <w:jc w:val="center"/>
          </w:pPr>
          <w:r>
            <w:br w:type="page"/>
          </w:r>
          <w:r>
            <w:br w:type="page"/>
          </w:r>
          <w:r>
            <w:rPr>
              <w:noProof/>
            </w:rPr>
            <w:drawing>
              <wp:inline distT="0" distB="0" distL="0" distR="0">
                <wp:extent cx="1036320" cy="426720"/>
                <wp:effectExtent l="19050" t="0" r="0" b="0"/>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207942" w:rsidRDefault="00207942" w:rsidP="0026397A">
          <w:pPr>
            <w:rPr>
              <w:sz w:val="36"/>
              <w:szCs w:val="36"/>
            </w:rPr>
          </w:pPr>
          <w:r w:rsidRPr="0015420E">
            <w:rPr>
              <w:sz w:val="36"/>
              <w:szCs w:val="36"/>
            </w:rPr>
            <w:t xml:space="preserve">FORM </w:t>
          </w:r>
          <w:r>
            <w:rPr>
              <w:sz w:val="36"/>
              <w:szCs w:val="36"/>
            </w:rPr>
            <w:t>F.7</w:t>
          </w:r>
          <w:r w:rsidRPr="0015420E">
            <w:rPr>
              <w:sz w:val="36"/>
              <w:szCs w:val="36"/>
            </w:rPr>
            <w:t xml:space="preserve"> </w:t>
          </w:r>
          <w:r>
            <w:rPr>
              <w:sz w:val="36"/>
              <w:szCs w:val="36"/>
            </w:rPr>
            <w:t>Citation Alignment and Scoring Rubric – ELA  Sixth Grade</w:t>
          </w:r>
        </w:p>
        <w:p w:rsidR="00207942" w:rsidRPr="00A6202F" w:rsidRDefault="00207942" w:rsidP="00BE376B">
          <w:pPr>
            <w:rPr>
              <w:szCs w:val="36"/>
            </w:rPr>
          </w:pPr>
          <w:r>
            <w:rPr>
              <w:szCs w:val="36"/>
            </w:rPr>
            <w:t>2015 Adoption Institute Grade K – 8  ELA; CORE Reading Intervention; Modern, Classical and Native Languages</w:t>
          </w:r>
        </w:p>
      </w:tc>
    </w:tr>
  </w:tbl>
  <w:p w:rsidR="00207942" w:rsidRPr="00CD59D6" w:rsidRDefault="00207942"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942" w:rsidRPr="00DD08F1" w:rsidRDefault="00207942" w:rsidP="0008757C">
    <w:pPr>
      <w:pStyle w:val="Footer"/>
      <w:rPr>
        <w:sz w:val="16"/>
      </w:rPr>
    </w:pPr>
    <w:r>
      <w:t>Introduction to the template</w:t>
    </w:r>
  </w:p>
  <w:p w:rsidR="00207942" w:rsidRDefault="00207942"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72536"/>
    <w:multiLevelType w:val="hybridMultilevel"/>
    <w:tmpl w:val="1FC88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4387"/>
    <w:multiLevelType w:val="hybridMultilevel"/>
    <w:tmpl w:val="C6847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450E0"/>
    <w:multiLevelType w:val="hybridMultilevel"/>
    <w:tmpl w:val="1EE82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A1721"/>
    <w:multiLevelType w:val="hybridMultilevel"/>
    <w:tmpl w:val="597449DE"/>
    <w:lvl w:ilvl="0" w:tplc="15D29FA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555C3"/>
    <w:multiLevelType w:val="hybridMultilevel"/>
    <w:tmpl w:val="8E90A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45604"/>
    <w:multiLevelType w:val="hybridMultilevel"/>
    <w:tmpl w:val="A6049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7F85"/>
    <w:multiLevelType w:val="hybridMultilevel"/>
    <w:tmpl w:val="BCD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B2CBD"/>
    <w:multiLevelType w:val="hybridMultilevel"/>
    <w:tmpl w:val="64F0C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518E5"/>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251D16"/>
    <w:multiLevelType w:val="hybridMultilevel"/>
    <w:tmpl w:val="3CA87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4001B"/>
    <w:multiLevelType w:val="hybridMultilevel"/>
    <w:tmpl w:val="7D304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85360"/>
    <w:multiLevelType w:val="hybridMultilevel"/>
    <w:tmpl w:val="0540B00E"/>
    <w:lvl w:ilvl="0" w:tplc="3894E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AE459D"/>
    <w:multiLevelType w:val="hybridMultilevel"/>
    <w:tmpl w:val="C45EED9C"/>
    <w:lvl w:ilvl="0" w:tplc="E106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E44C3"/>
    <w:multiLevelType w:val="hybridMultilevel"/>
    <w:tmpl w:val="FC223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607D4"/>
    <w:multiLevelType w:val="hybridMultilevel"/>
    <w:tmpl w:val="6A443DC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D0AC7"/>
    <w:multiLevelType w:val="hybridMultilevel"/>
    <w:tmpl w:val="60589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F095C"/>
    <w:multiLevelType w:val="hybridMultilevel"/>
    <w:tmpl w:val="7C0A2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50CF0"/>
    <w:multiLevelType w:val="hybridMultilevel"/>
    <w:tmpl w:val="1D384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C27A6"/>
    <w:multiLevelType w:val="hybridMultilevel"/>
    <w:tmpl w:val="FADECAF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F3AA9"/>
    <w:multiLevelType w:val="hybridMultilevel"/>
    <w:tmpl w:val="244E1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60CBC"/>
    <w:multiLevelType w:val="hybridMultilevel"/>
    <w:tmpl w:val="2DFC7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C503C"/>
    <w:multiLevelType w:val="hybridMultilevel"/>
    <w:tmpl w:val="1B9C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164AE"/>
    <w:multiLevelType w:val="hybridMultilevel"/>
    <w:tmpl w:val="5E50B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845EC"/>
    <w:multiLevelType w:val="hybridMultilevel"/>
    <w:tmpl w:val="59BE4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1"/>
  </w:num>
  <w:num w:numId="4">
    <w:abstractNumId w:val="0"/>
  </w:num>
  <w:num w:numId="5">
    <w:abstractNumId w:val="3"/>
  </w:num>
  <w:num w:numId="6">
    <w:abstractNumId w:val="23"/>
  </w:num>
  <w:num w:numId="7">
    <w:abstractNumId w:val="21"/>
  </w:num>
  <w:num w:numId="8">
    <w:abstractNumId w:val="19"/>
  </w:num>
  <w:num w:numId="9">
    <w:abstractNumId w:val="5"/>
  </w:num>
  <w:num w:numId="10">
    <w:abstractNumId w:val="18"/>
  </w:num>
  <w:num w:numId="11">
    <w:abstractNumId w:val="27"/>
  </w:num>
  <w:num w:numId="12">
    <w:abstractNumId w:val="1"/>
  </w:num>
  <w:num w:numId="13">
    <w:abstractNumId w:val="12"/>
  </w:num>
  <w:num w:numId="14">
    <w:abstractNumId w:val="8"/>
  </w:num>
  <w:num w:numId="15">
    <w:abstractNumId w:val="2"/>
  </w:num>
  <w:num w:numId="16">
    <w:abstractNumId w:val="6"/>
  </w:num>
  <w:num w:numId="17">
    <w:abstractNumId w:val="7"/>
  </w:num>
  <w:num w:numId="18">
    <w:abstractNumId w:val="26"/>
  </w:num>
  <w:num w:numId="19">
    <w:abstractNumId w:val="13"/>
  </w:num>
  <w:num w:numId="20">
    <w:abstractNumId w:val="14"/>
  </w:num>
  <w:num w:numId="21">
    <w:abstractNumId w:val="28"/>
  </w:num>
  <w:num w:numId="22">
    <w:abstractNumId w:val="29"/>
  </w:num>
  <w:num w:numId="23">
    <w:abstractNumId w:val="22"/>
  </w:num>
  <w:num w:numId="24">
    <w:abstractNumId w:val="17"/>
  </w:num>
  <w:num w:numId="25">
    <w:abstractNumId w:val="25"/>
  </w:num>
  <w:num w:numId="26">
    <w:abstractNumId w:val="4"/>
  </w:num>
  <w:num w:numId="27">
    <w:abstractNumId w:val="20"/>
  </w:num>
  <w:num w:numId="28">
    <w:abstractNumId w:val="15"/>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LRyYYQANXLWgdVjICuHVHPF9pls=" w:salt="rnNpJEtibDWnWbcJVLUm+w=="/>
  <w:defaultTabStop w:val="432"/>
  <w:drawingGridHorizontalSpacing w:val="100"/>
  <w:drawingGridVerticalSpacing w:val="106"/>
  <w:displayHorizontalDrawingGridEvery w:val="2"/>
  <w:displayVerticalDrawingGridEvery w:val="2"/>
  <w:characterSpacingControl w:val="doNotCompress"/>
  <w:hdrShapeDefaults>
    <o:shapedefaults v:ext="edit" spidmax="14337">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4979"/>
    <w:rsid w:val="00004EE4"/>
    <w:rsid w:val="00006A5C"/>
    <w:rsid w:val="00007035"/>
    <w:rsid w:val="000075DB"/>
    <w:rsid w:val="00007B07"/>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16EB"/>
    <w:rsid w:val="0002273D"/>
    <w:rsid w:val="0002445E"/>
    <w:rsid w:val="00024AAA"/>
    <w:rsid w:val="00027C3B"/>
    <w:rsid w:val="00031426"/>
    <w:rsid w:val="00033366"/>
    <w:rsid w:val="000341DE"/>
    <w:rsid w:val="0003429D"/>
    <w:rsid w:val="0003710B"/>
    <w:rsid w:val="00037F1E"/>
    <w:rsid w:val="00040FD8"/>
    <w:rsid w:val="000411F5"/>
    <w:rsid w:val="00043196"/>
    <w:rsid w:val="00043BAD"/>
    <w:rsid w:val="0004480C"/>
    <w:rsid w:val="00044F70"/>
    <w:rsid w:val="00046206"/>
    <w:rsid w:val="00046AFA"/>
    <w:rsid w:val="0004792E"/>
    <w:rsid w:val="00047AF9"/>
    <w:rsid w:val="00047B4F"/>
    <w:rsid w:val="00051186"/>
    <w:rsid w:val="00051601"/>
    <w:rsid w:val="00053274"/>
    <w:rsid w:val="00053364"/>
    <w:rsid w:val="000564D6"/>
    <w:rsid w:val="000566D6"/>
    <w:rsid w:val="000568FD"/>
    <w:rsid w:val="000578C6"/>
    <w:rsid w:val="0006074A"/>
    <w:rsid w:val="00060865"/>
    <w:rsid w:val="00061033"/>
    <w:rsid w:val="000612A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0AD6"/>
    <w:rsid w:val="000A3673"/>
    <w:rsid w:val="000A37A4"/>
    <w:rsid w:val="000A4AC5"/>
    <w:rsid w:val="000A5EAD"/>
    <w:rsid w:val="000A5F1F"/>
    <w:rsid w:val="000A749E"/>
    <w:rsid w:val="000A7FFC"/>
    <w:rsid w:val="000B089E"/>
    <w:rsid w:val="000B18D2"/>
    <w:rsid w:val="000B23EA"/>
    <w:rsid w:val="000B2D7F"/>
    <w:rsid w:val="000B4BEA"/>
    <w:rsid w:val="000B66AE"/>
    <w:rsid w:val="000B6A30"/>
    <w:rsid w:val="000B73A9"/>
    <w:rsid w:val="000C3BFF"/>
    <w:rsid w:val="000C7AF4"/>
    <w:rsid w:val="000C7B56"/>
    <w:rsid w:val="000D1F55"/>
    <w:rsid w:val="000D2234"/>
    <w:rsid w:val="000D3493"/>
    <w:rsid w:val="000D46DB"/>
    <w:rsid w:val="000D4C0A"/>
    <w:rsid w:val="000D51E7"/>
    <w:rsid w:val="000E03F0"/>
    <w:rsid w:val="000E1130"/>
    <w:rsid w:val="000E242C"/>
    <w:rsid w:val="000E31C9"/>
    <w:rsid w:val="000E366B"/>
    <w:rsid w:val="000E3C60"/>
    <w:rsid w:val="000E3EDE"/>
    <w:rsid w:val="000E4CC7"/>
    <w:rsid w:val="000E596E"/>
    <w:rsid w:val="000E5D31"/>
    <w:rsid w:val="000E5E24"/>
    <w:rsid w:val="000E6E3D"/>
    <w:rsid w:val="000E6F34"/>
    <w:rsid w:val="000F1D25"/>
    <w:rsid w:val="000F30AE"/>
    <w:rsid w:val="000F4ACD"/>
    <w:rsid w:val="000F4DDB"/>
    <w:rsid w:val="000F4F46"/>
    <w:rsid w:val="000F511E"/>
    <w:rsid w:val="000F5397"/>
    <w:rsid w:val="000F57CF"/>
    <w:rsid w:val="000F615E"/>
    <w:rsid w:val="000F7868"/>
    <w:rsid w:val="00100839"/>
    <w:rsid w:val="00101255"/>
    <w:rsid w:val="00104882"/>
    <w:rsid w:val="00105846"/>
    <w:rsid w:val="00105A18"/>
    <w:rsid w:val="00106722"/>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30DC3"/>
    <w:rsid w:val="0013137F"/>
    <w:rsid w:val="0013253B"/>
    <w:rsid w:val="00132BF3"/>
    <w:rsid w:val="00133531"/>
    <w:rsid w:val="00134DA9"/>
    <w:rsid w:val="00134DB6"/>
    <w:rsid w:val="00135364"/>
    <w:rsid w:val="00136332"/>
    <w:rsid w:val="00136D54"/>
    <w:rsid w:val="00140DEF"/>
    <w:rsid w:val="00141941"/>
    <w:rsid w:val="001428D7"/>
    <w:rsid w:val="00143F1C"/>
    <w:rsid w:val="0014411B"/>
    <w:rsid w:val="00144C35"/>
    <w:rsid w:val="00147803"/>
    <w:rsid w:val="001508C3"/>
    <w:rsid w:val="00150906"/>
    <w:rsid w:val="00151BD4"/>
    <w:rsid w:val="00151EFF"/>
    <w:rsid w:val="00152905"/>
    <w:rsid w:val="00152E3B"/>
    <w:rsid w:val="001535AB"/>
    <w:rsid w:val="001551DA"/>
    <w:rsid w:val="00157A86"/>
    <w:rsid w:val="001638F6"/>
    <w:rsid w:val="001645A3"/>
    <w:rsid w:val="00164E3C"/>
    <w:rsid w:val="00165461"/>
    <w:rsid w:val="00166570"/>
    <w:rsid w:val="001674E1"/>
    <w:rsid w:val="00170B89"/>
    <w:rsid w:val="00170E64"/>
    <w:rsid w:val="001717D5"/>
    <w:rsid w:val="00173652"/>
    <w:rsid w:val="001755C1"/>
    <w:rsid w:val="00176478"/>
    <w:rsid w:val="0017671D"/>
    <w:rsid w:val="001776DE"/>
    <w:rsid w:val="001779AD"/>
    <w:rsid w:val="00180430"/>
    <w:rsid w:val="0018098B"/>
    <w:rsid w:val="001817A9"/>
    <w:rsid w:val="00182B08"/>
    <w:rsid w:val="001833B7"/>
    <w:rsid w:val="00184AA2"/>
    <w:rsid w:val="00184E39"/>
    <w:rsid w:val="00190F91"/>
    <w:rsid w:val="00193DB4"/>
    <w:rsid w:val="001943EA"/>
    <w:rsid w:val="00194919"/>
    <w:rsid w:val="00195082"/>
    <w:rsid w:val="00195C16"/>
    <w:rsid w:val="00196B6C"/>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6EE4"/>
    <w:rsid w:val="001D7BF7"/>
    <w:rsid w:val="001E074E"/>
    <w:rsid w:val="001E2767"/>
    <w:rsid w:val="001E340A"/>
    <w:rsid w:val="001E34F0"/>
    <w:rsid w:val="001E442D"/>
    <w:rsid w:val="001E4F3E"/>
    <w:rsid w:val="001E579F"/>
    <w:rsid w:val="001E76B7"/>
    <w:rsid w:val="001F2381"/>
    <w:rsid w:val="001F28EC"/>
    <w:rsid w:val="001F5D7B"/>
    <w:rsid w:val="001F5F06"/>
    <w:rsid w:val="001F6453"/>
    <w:rsid w:val="001F65C8"/>
    <w:rsid w:val="001F65F8"/>
    <w:rsid w:val="00200341"/>
    <w:rsid w:val="00201053"/>
    <w:rsid w:val="0020161A"/>
    <w:rsid w:val="0020211C"/>
    <w:rsid w:val="0020274B"/>
    <w:rsid w:val="002031E6"/>
    <w:rsid w:val="00205B04"/>
    <w:rsid w:val="0020645D"/>
    <w:rsid w:val="002067DA"/>
    <w:rsid w:val="00207942"/>
    <w:rsid w:val="00207CBA"/>
    <w:rsid w:val="00207FEF"/>
    <w:rsid w:val="0021043B"/>
    <w:rsid w:val="00212CFE"/>
    <w:rsid w:val="00212F41"/>
    <w:rsid w:val="002138DE"/>
    <w:rsid w:val="00214438"/>
    <w:rsid w:val="00215411"/>
    <w:rsid w:val="00215B4A"/>
    <w:rsid w:val="00215FD3"/>
    <w:rsid w:val="00217236"/>
    <w:rsid w:val="002205AE"/>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4CE0"/>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0F9B"/>
    <w:rsid w:val="00293C85"/>
    <w:rsid w:val="00293DBD"/>
    <w:rsid w:val="0029464C"/>
    <w:rsid w:val="00296DA9"/>
    <w:rsid w:val="00297013"/>
    <w:rsid w:val="002970FB"/>
    <w:rsid w:val="00297E45"/>
    <w:rsid w:val="002A11AC"/>
    <w:rsid w:val="002A144E"/>
    <w:rsid w:val="002A1A4A"/>
    <w:rsid w:val="002A2BE5"/>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2C5"/>
    <w:rsid w:val="002C5456"/>
    <w:rsid w:val="002C5C39"/>
    <w:rsid w:val="002C652E"/>
    <w:rsid w:val="002C6BCA"/>
    <w:rsid w:val="002D0F3D"/>
    <w:rsid w:val="002D2FE9"/>
    <w:rsid w:val="002D372A"/>
    <w:rsid w:val="002D5A0E"/>
    <w:rsid w:val="002D6C29"/>
    <w:rsid w:val="002D6EBD"/>
    <w:rsid w:val="002E13AA"/>
    <w:rsid w:val="002E60ED"/>
    <w:rsid w:val="002E65A7"/>
    <w:rsid w:val="002E7666"/>
    <w:rsid w:val="002E7F3E"/>
    <w:rsid w:val="002F3A3C"/>
    <w:rsid w:val="002F5CC2"/>
    <w:rsid w:val="002F5DD6"/>
    <w:rsid w:val="002F6447"/>
    <w:rsid w:val="002F6DB2"/>
    <w:rsid w:val="00301A08"/>
    <w:rsid w:val="00302148"/>
    <w:rsid w:val="00302D9C"/>
    <w:rsid w:val="00303847"/>
    <w:rsid w:val="00306A9D"/>
    <w:rsid w:val="003076D6"/>
    <w:rsid w:val="00307D22"/>
    <w:rsid w:val="00307DE8"/>
    <w:rsid w:val="00310200"/>
    <w:rsid w:val="00310743"/>
    <w:rsid w:val="00314533"/>
    <w:rsid w:val="00315C7F"/>
    <w:rsid w:val="0031606B"/>
    <w:rsid w:val="00317189"/>
    <w:rsid w:val="00317FD9"/>
    <w:rsid w:val="00320499"/>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1CA"/>
    <w:rsid w:val="00343462"/>
    <w:rsid w:val="00343808"/>
    <w:rsid w:val="00343F24"/>
    <w:rsid w:val="00344914"/>
    <w:rsid w:val="00346869"/>
    <w:rsid w:val="00346958"/>
    <w:rsid w:val="00346D7C"/>
    <w:rsid w:val="003471A9"/>
    <w:rsid w:val="00347446"/>
    <w:rsid w:val="00347AD4"/>
    <w:rsid w:val="00351DB5"/>
    <w:rsid w:val="00352386"/>
    <w:rsid w:val="00352F9D"/>
    <w:rsid w:val="00353B3C"/>
    <w:rsid w:val="0035462C"/>
    <w:rsid w:val="00354BA3"/>
    <w:rsid w:val="00354D1D"/>
    <w:rsid w:val="0035516E"/>
    <w:rsid w:val="00357485"/>
    <w:rsid w:val="00357A81"/>
    <w:rsid w:val="00361582"/>
    <w:rsid w:val="003621E5"/>
    <w:rsid w:val="00363CBB"/>
    <w:rsid w:val="00364F30"/>
    <w:rsid w:val="00365C16"/>
    <w:rsid w:val="00365CE0"/>
    <w:rsid w:val="003670C0"/>
    <w:rsid w:val="00370618"/>
    <w:rsid w:val="003717BD"/>
    <w:rsid w:val="00371C7E"/>
    <w:rsid w:val="0037242E"/>
    <w:rsid w:val="00373079"/>
    <w:rsid w:val="003732EC"/>
    <w:rsid w:val="003745FA"/>
    <w:rsid w:val="00377973"/>
    <w:rsid w:val="003809AB"/>
    <w:rsid w:val="0038102A"/>
    <w:rsid w:val="00381532"/>
    <w:rsid w:val="00381690"/>
    <w:rsid w:val="003827B5"/>
    <w:rsid w:val="0038311E"/>
    <w:rsid w:val="00383D78"/>
    <w:rsid w:val="003841CC"/>
    <w:rsid w:val="00384927"/>
    <w:rsid w:val="00385A28"/>
    <w:rsid w:val="0038633A"/>
    <w:rsid w:val="003866EC"/>
    <w:rsid w:val="003873A8"/>
    <w:rsid w:val="0038770C"/>
    <w:rsid w:val="00390B3F"/>
    <w:rsid w:val="00390CD7"/>
    <w:rsid w:val="00391208"/>
    <w:rsid w:val="00392B2F"/>
    <w:rsid w:val="00393508"/>
    <w:rsid w:val="00393990"/>
    <w:rsid w:val="003946F4"/>
    <w:rsid w:val="0039565B"/>
    <w:rsid w:val="00396096"/>
    <w:rsid w:val="003963F0"/>
    <w:rsid w:val="003A1339"/>
    <w:rsid w:val="003A3E90"/>
    <w:rsid w:val="003A4AF3"/>
    <w:rsid w:val="003A701A"/>
    <w:rsid w:val="003A7BB9"/>
    <w:rsid w:val="003A7FA0"/>
    <w:rsid w:val="003B25BB"/>
    <w:rsid w:val="003B26D5"/>
    <w:rsid w:val="003B2C80"/>
    <w:rsid w:val="003B3EB2"/>
    <w:rsid w:val="003B4EBA"/>
    <w:rsid w:val="003B52A7"/>
    <w:rsid w:val="003B5D32"/>
    <w:rsid w:val="003B68D1"/>
    <w:rsid w:val="003B6D41"/>
    <w:rsid w:val="003B7EE3"/>
    <w:rsid w:val="003C033E"/>
    <w:rsid w:val="003C0394"/>
    <w:rsid w:val="003C07E2"/>
    <w:rsid w:val="003C0D07"/>
    <w:rsid w:val="003C1E03"/>
    <w:rsid w:val="003C288E"/>
    <w:rsid w:val="003C41B3"/>
    <w:rsid w:val="003C4A14"/>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37DC"/>
    <w:rsid w:val="00405088"/>
    <w:rsid w:val="004055C0"/>
    <w:rsid w:val="00410C10"/>
    <w:rsid w:val="00411B19"/>
    <w:rsid w:val="00411D47"/>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CEE"/>
    <w:rsid w:val="00433343"/>
    <w:rsid w:val="0043355C"/>
    <w:rsid w:val="00437A5B"/>
    <w:rsid w:val="00441039"/>
    <w:rsid w:val="004411D3"/>
    <w:rsid w:val="00446485"/>
    <w:rsid w:val="00446512"/>
    <w:rsid w:val="0044750C"/>
    <w:rsid w:val="00447A60"/>
    <w:rsid w:val="00450C05"/>
    <w:rsid w:val="00450EFB"/>
    <w:rsid w:val="00451110"/>
    <w:rsid w:val="00452BB7"/>
    <w:rsid w:val="00453880"/>
    <w:rsid w:val="00455226"/>
    <w:rsid w:val="00455A5C"/>
    <w:rsid w:val="00460C4A"/>
    <w:rsid w:val="00461824"/>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2BB8"/>
    <w:rsid w:val="0048378F"/>
    <w:rsid w:val="00483C49"/>
    <w:rsid w:val="004846E2"/>
    <w:rsid w:val="00485A95"/>
    <w:rsid w:val="004872E2"/>
    <w:rsid w:val="004905B5"/>
    <w:rsid w:val="00491225"/>
    <w:rsid w:val="00492E6F"/>
    <w:rsid w:val="00493EAB"/>
    <w:rsid w:val="00496A1D"/>
    <w:rsid w:val="00497755"/>
    <w:rsid w:val="004A0102"/>
    <w:rsid w:val="004A072A"/>
    <w:rsid w:val="004A0AEE"/>
    <w:rsid w:val="004B0B16"/>
    <w:rsid w:val="004B1E10"/>
    <w:rsid w:val="004B31E6"/>
    <w:rsid w:val="004B47F4"/>
    <w:rsid w:val="004B578C"/>
    <w:rsid w:val="004B6184"/>
    <w:rsid w:val="004B6240"/>
    <w:rsid w:val="004B625A"/>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5FE9"/>
    <w:rsid w:val="004E69ED"/>
    <w:rsid w:val="004F0DC0"/>
    <w:rsid w:val="004F1C6E"/>
    <w:rsid w:val="004F3046"/>
    <w:rsid w:val="004F3087"/>
    <w:rsid w:val="004F35DD"/>
    <w:rsid w:val="004F70AE"/>
    <w:rsid w:val="004F752B"/>
    <w:rsid w:val="004F7C3A"/>
    <w:rsid w:val="00500443"/>
    <w:rsid w:val="00500A43"/>
    <w:rsid w:val="005022D6"/>
    <w:rsid w:val="005042B0"/>
    <w:rsid w:val="00504D57"/>
    <w:rsid w:val="00505334"/>
    <w:rsid w:val="005053FD"/>
    <w:rsid w:val="005061DA"/>
    <w:rsid w:val="005065EB"/>
    <w:rsid w:val="00506FFC"/>
    <w:rsid w:val="00510124"/>
    <w:rsid w:val="005141C4"/>
    <w:rsid w:val="00514CFC"/>
    <w:rsid w:val="005161B0"/>
    <w:rsid w:val="005169B3"/>
    <w:rsid w:val="00517292"/>
    <w:rsid w:val="00517699"/>
    <w:rsid w:val="00520039"/>
    <w:rsid w:val="00521C69"/>
    <w:rsid w:val="00522C3B"/>
    <w:rsid w:val="005236C7"/>
    <w:rsid w:val="00523B50"/>
    <w:rsid w:val="00524324"/>
    <w:rsid w:val="00525229"/>
    <w:rsid w:val="00525235"/>
    <w:rsid w:val="005253DD"/>
    <w:rsid w:val="005257B6"/>
    <w:rsid w:val="00527074"/>
    <w:rsid w:val="00527594"/>
    <w:rsid w:val="00527E91"/>
    <w:rsid w:val="00530272"/>
    <w:rsid w:val="00530CDD"/>
    <w:rsid w:val="0053140A"/>
    <w:rsid w:val="005316FB"/>
    <w:rsid w:val="00531C60"/>
    <w:rsid w:val="00536BCE"/>
    <w:rsid w:val="005415AE"/>
    <w:rsid w:val="00541718"/>
    <w:rsid w:val="005430C5"/>
    <w:rsid w:val="005437CA"/>
    <w:rsid w:val="00545331"/>
    <w:rsid w:val="0054591E"/>
    <w:rsid w:val="005467E8"/>
    <w:rsid w:val="005476C5"/>
    <w:rsid w:val="00547C62"/>
    <w:rsid w:val="00555141"/>
    <w:rsid w:val="00556A90"/>
    <w:rsid w:val="00556FA7"/>
    <w:rsid w:val="0055724B"/>
    <w:rsid w:val="00561EE0"/>
    <w:rsid w:val="005620D6"/>
    <w:rsid w:val="00564038"/>
    <w:rsid w:val="00564755"/>
    <w:rsid w:val="00564D40"/>
    <w:rsid w:val="005659B0"/>
    <w:rsid w:val="005659D6"/>
    <w:rsid w:val="005709A2"/>
    <w:rsid w:val="0057139A"/>
    <w:rsid w:val="005738E7"/>
    <w:rsid w:val="00574B9E"/>
    <w:rsid w:val="00575761"/>
    <w:rsid w:val="00575C20"/>
    <w:rsid w:val="00580035"/>
    <w:rsid w:val="005831AC"/>
    <w:rsid w:val="005834B9"/>
    <w:rsid w:val="00584587"/>
    <w:rsid w:val="00585F2F"/>
    <w:rsid w:val="00586AB9"/>
    <w:rsid w:val="00587979"/>
    <w:rsid w:val="00587C63"/>
    <w:rsid w:val="00593A00"/>
    <w:rsid w:val="00593B00"/>
    <w:rsid w:val="0059404E"/>
    <w:rsid w:val="00594340"/>
    <w:rsid w:val="00594784"/>
    <w:rsid w:val="005A0301"/>
    <w:rsid w:val="005A053D"/>
    <w:rsid w:val="005A0B01"/>
    <w:rsid w:val="005A1C98"/>
    <w:rsid w:val="005A20E9"/>
    <w:rsid w:val="005A25DC"/>
    <w:rsid w:val="005A525F"/>
    <w:rsid w:val="005A5539"/>
    <w:rsid w:val="005A5ECD"/>
    <w:rsid w:val="005A60D5"/>
    <w:rsid w:val="005A61EF"/>
    <w:rsid w:val="005A7644"/>
    <w:rsid w:val="005A773C"/>
    <w:rsid w:val="005A797D"/>
    <w:rsid w:val="005B0278"/>
    <w:rsid w:val="005B0498"/>
    <w:rsid w:val="005B1095"/>
    <w:rsid w:val="005B11DA"/>
    <w:rsid w:val="005B1B89"/>
    <w:rsid w:val="005B3CEE"/>
    <w:rsid w:val="005B5794"/>
    <w:rsid w:val="005B58B3"/>
    <w:rsid w:val="005B6961"/>
    <w:rsid w:val="005C2413"/>
    <w:rsid w:val="005C24BB"/>
    <w:rsid w:val="005C3EA3"/>
    <w:rsid w:val="005C7067"/>
    <w:rsid w:val="005C74F1"/>
    <w:rsid w:val="005C7D64"/>
    <w:rsid w:val="005C7F6B"/>
    <w:rsid w:val="005D0145"/>
    <w:rsid w:val="005D0EF8"/>
    <w:rsid w:val="005D14E5"/>
    <w:rsid w:val="005D2891"/>
    <w:rsid w:val="005D2B56"/>
    <w:rsid w:val="005D2EFD"/>
    <w:rsid w:val="005D5B4F"/>
    <w:rsid w:val="005D7090"/>
    <w:rsid w:val="005E1652"/>
    <w:rsid w:val="005E6A42"/>
    <w:rsid w:val="005E6F59"/>
    <w:rsid w:val="005E7872"/>
    <w:rsid w:val="005F05D2"/>
    <w:rsid w:val="005F1449"/>
    <w:rsid w:val="005F1454"/>
    <w:rsid w:val="005F1552"/>
    <w:rsid w:val="005F34E1"/>
    <w:rsid w:val="005F3B34"/>
    <w:rsid w:val="005F3E37"/>
    <w:rsid w:val="005F4594"/>
    <w:rsid w:val="005F50F5"/>
    <w:rsid w:val="005F51CC"/>
    <w:rsid w:val="005F5BE5"/>
    <w:rsid w:val="005F657B"/>
    <w:rsid w:val="005F6AD5"/>
    <w:rsid w:val="005F7D03"/>
    <w:rsid w:val="00600391"/>
    <w:rsid w:val="00602868"/>
    <w:rsid w:val="0060289D"/>
    <w:rsid w:val="006029F8"/>
    <w:rsid w:val="00602F99"/>
    <w:rsid w:val="0060478F"/>
    <w:rsid w:val="00604D34"/>
    <w:rsid w:val="00605DD6"/>
    <w:rsid w:val="0061089B"/>
    <w:rsid w:val="00611564"/>
    <w:rsid w:val="006123F6"/>
    <w:rsid w:val="00612498"/>
    <w:rsid w:val="00615F91"/>
    <w:rsid w:val="00616320"/>
    <w:rsid w:val="00616CCF"/>
    <w:rsid w:val="00617029"/>
    <w:rsid w:val="006200C6"/>
    <w:rsid w:val="0062281F"/>
    <w:rsid w:val="00623311"/>
    <w:rsid w:val="00623C87"/>
    <w:rsid w:val="00623DDC"/>
    <w:rsid w:val="006243C7"/>
    <w:rsid w:val="0062526D"/>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376D"/>
    <w:rsid w:val="00665C63"/>
    <w:rsid w:val="00666725"/>
    <w:rsid w:val="00667B8E"/>
    <w:rsid w:val="006703BF"/>
    <w:rsid w:val="0067365B"/>
    <w:rsid w:val="006750AD"/>
    <w:rsid w:val="006754DA"/>
    <w:rsid w:val="00675878"/>
    <w:rsid w:val="00675FDC"/>
    <w:rsid w:val="0067617F"/>
    <w:rsid w:val="00676871"/>
    <w:rsid w:val="0067782F"/>
    <w:rsid w:val="00677985"/>
    <w:rsid w:val="00680D55"/>
    <w:rsid w:val="00681560"/>
    <w:rsid w:val="006823E1"/>
    <w:rsid w:val="0068290E"/>
    <w:rsid w:val="0068307C"/>
    <w:rsid w:val="00683F9B"/>
    <w:rsid w:val="00684769"/>
    <w:rsid w:val="00687E85"/>
    <w:rsid w:val="00690731"/>
    <w:rsid w:val="006915A9"/>
    <w:rsid w:val="00692341"/>
    <w:rsid w:val="0069299F"/>
    <w:rsid w:val="00693410"/>
    <w:rsid w:val="006941DB"/>
    <w:rsid w:val="00694C56"/>
    <w:rsid w:val="0069514D"/>
    <w:rsid w:val="00697289"/>
    <w:rsid w:val="006A0515"/>
    <w:rsid w:val="006A34B1"/>
    <w:rsid w:val="006A34CD"/>
    <w:rsid w:val="006A4011"/>
    <w:rsid w:val="006A4153"/>
    <w:rsid w:val="006A5100"/>
    <w:rsid w:val="006A6C81"/>
    <w:rsid w:val="006A71C0"/>
    <w:rsid w:val="006A7891"/>
    <w:rsid w:val="006A7898"/>
    <w:rsid w:val="006A7A80"/>
    <w:rsid w:val="006B0E1B"/>
    <w:rsid w:val="006B4CA7"/>
    <w:rsid w:val="006B5754"/>
    <w:rsid w:val="006B5A3A"/>
    <w:rsid w:val="006B6370"/>
    <w:rsid w:val="006B686A"/>
    <w:rsid w:val="006B7B97"/>
    <w:rsid w:val="006C0D9C"/>
    <w:rsid w:val="006C2B5E"/>
    <w:rsid w:val="006C3EAF"/>
    <w:rsid w:val="006C402D"/>
    <w:rsid w:val="006C5A2F"/>
    <w:rsid w:val="006C5E70"/>
    <w:rsid w:val="006C7A49"/>
    <w:rsid w:val="006C7EDB"/>
    <w:rsid w:val="006D00BC"/>
    <w:rsid w:val="006D05BC"/>
    <w:rsid w:val="006D12CE"/>
    <w:rsid w:val="006D1C3D"/>
    <w:rsid w:val="006D1D4B"/>
    <w:rsid w:val="006D1DDB"/>
    <w:rsid w:val="006D2581"/>
    <w:rsid w:val="006D29A4"/>
    <w:rsid w:val="006D3B15"/>
    <w:rsid w:val="006D4CF2"/>
    <w:rsid w:val="006D57F1"/>
    <w:rsid w:val="006D6737"/>
    <w:rsid w:val="006D6F5B"/>
    <w:rsid w:val="006D7620"/>
    <w:rsid w:val="006E0394"/>
    <w:rsid w:val="006E09A4"/>
    <w:rsid w:val="006E2A22"/>
    <w:rsid w:val="006E3EB6"/>
    <w:rsid w:val="006E49B3"/>
    <w:rsid w:val="006E5AFA"/>
    <w:rsid w:val="006E7388"/>
    <w:rsid w:val="006F02DA"/>
    <w:rsid w:val="006F0912"/>
    <w:rsid w:val="006F0A9E"/>
    <w:rsid w:val="006F3E1D"/>
    <w:rsid w:val="007007FA"/>
    <w:rsid w:val="0070093B"/>
    <w:rsid w:val="00701DB5"/>
    <w:rsid w:val="007023E8"/>
    <w:rsid w:val="00703E72"/>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32C8"/>
    <w:rsid w:val="007440EA"/>
    <w:rsid w:val="00745E2C"/>
    <w:rsid w:val="00750713"/>
    <w:rsid w:val="0075086B"/>
    <w:rsid w:val="0075259A"/>
    <w:rsid w:val="0075281F"/>
    <w:rsid w:val="007548EF"/>
    <w:rsid w:val="00756C31"/>
    <w:rsid w:val="00761CF5"/>
    <w:rsid w:val="00762403"/>
    <w:rsid w:val="007627B0"/>
    <w:rsid w:val="00764C0F"/>
    <w:rsid w:val="00764D73"/>
    <w:rsid w:val="007668F9"/>
    <w:rsid w:val="007721FE"/>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360B"/>
    <w:rsid w:val="007C41B0"/>
    <w:rsid w:val="007C441C"/>
    <w:rsid w:val="007C4553"/>
    <w:rsid w:val="007C4AC0"/>
    <w:rsid w:val="007C56FE"/>
    <w:rsid w:val="007C5B6C"/>
    <w:rsid w:val="007C6971"/>
    <w:rsid w:val="007C6DE6"/>
    <w:rsid w:val="007C7A7B"/>
    <w:rsid w:val="007D0133"/>
    <w:rsid w:val="007D0932"/>
    <w:rsid w:val="007D13D7"/>
    <w:rsid w:val="007D18FF"/>
    <w:rsid w:val="007D1A73"/>
    <w:rsid w:val="007D2E09"/>
    <w:rsid w:val="007D3377"/>
    <w:rsid w:val="007D4C09"/>
    <w:rsid w:val="007D5A87"/>
    <w:rsid w:val="007D613E"/>
    <w:rsid w:val="007D76C8"/>
    <w:rsid w:val="007E0B4D"/>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486B"/>
    <w:rsid w:val="00804CE3"/>
    <w:rsid w:val="00810A7C"/>
    <w:rsid w:val="00811660"/>
    <w:rsid w:val="00811CEB"/>
    <w:rsid w:val="008120A7"/>
    <w:rsid w:val="00812D3E"/>
    <w:rsid w:val="00814363"/>
    <w:rsid w:val="00814737"/>
    <w:rsid w:val="008159C3"/>
    <w:rsid w:val="0081673B"/>
    <w:rsid w:val="008179DF"/>
    <w:rsid w:val="00817AB4"/>
    <w:rsid w:val="00822EB3"/>
    <w:rsid w:val="00824F76"/>
    <w:rsid w:val="00825374"/>
    <w:rsid w:val="00825E30"/>
    <w:rsid w:val="0082640F"/>
    <w:rsid w:val="008266CC"/>
    <w:rsid w:val="0082676D"/>
    <w:rsid w:val="00826967"/>
    <w:rsid w:val="00826B8E"/>
    <w:rsid w:val="0082721C"/>
    <w:rsid w:val="00830898"/>
    <w:rsid w:val="0083135B"/>
    <w:rsid w:val="008318CD"/>
    <w:rsid w:val="00833150"/>
    <w:rsid w:val="00833579"/>
    <w:rsid w:val="00834ED2"/>
    <w:rsid w:val="00835C86"/>
    <w:rsid w:val="00835F1D"/>
    <w:rsid w:val="00837693"/>
    <w:rsid w:val="008414BC"/>
    <w:rsid w:val="00842975"/>
    <w:rsid w:val="008432E9"/>
    <w:rsid w:val="00845158"/>
    <w:rsid w:val="00851983"/>
    <w:rsid w:val="00853134"/>
    <w:rsid w:val="008531F7"/>
    <w:rsid w:val="00853721"/>
    <w:rsid w:val="00853883"/>
    <w:rsid w:val="00853C9D"/>
    <w:rsid w:val="00854204"/>
    <w:rsid w:val="008547E3"/>
    <w:rsid w:val="008549D4"/>
    <w:rsid w:val="008554DB"/>
    <w:rsid w:val="008569BD"/>
    <w:rsid w:val="00856C88"/>
    <w:rsid w:val="0086122D"/>
    <w:rsid w:val="00861F50"/>
    <w:rsid w:val="00863157"/>
    <w:rsid w:val="00866095"/>
    <w:rsid w:val="00871F4E"/>
    <w:rsid w:val="00873CA8"/>
    <w:rsid w:val="008742D7"/>
    <w:rsid w:val="008755B8"/>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4B38"/>
    <w:rsid w:val="008965E2"/>
    <w:rsid w:val="008972E3"/>
    <w:rsid w:val="008A08F9"/>
    <w:rsid w:val="008A1A92"/>
    <w:rsid w:val="008A6DFA"/>
    <w:rsid w:val="008B1361"/>
    <w:rsid w:val="008B32DC"/>
    <w:rsid w:val="008B3D27"/>
    <w:rsid w:val="008B729D"/>
    <w:rsid w:val="008B7A7B"/>
    <w:rsid w:val="008C0261"/>
    <w:rsid w:val="008C0D9F"/>
    <w:rsid w:val="008C21EE"/>
    <w:rsid w:val="008C2D24"/>
    <w:rsid w:val="008C2E52"/>
    <w:rsid w:val="008C3296"/>
    <w:rsid w:val="008C3681"/>
    <w:rsid w:val="008C55F1"/>
    <w:rsid w:val="008C59FD"/>
    <w:rsid w:val="008C5C91"/>
    <w:rsid w:val="008D1842"/>
    <w:rsid w:val="008D3343"/>
    <w:rsid w:val="008D392A"/>
    <w:rsid w:val="008D3AAB"/>
    <w:rsid w:val="008D3B09"/>
    <w:rsid w:val="008D3C30"/>
    <w:rsid w:val="008D4BAA"/>
    <w:rsid w:val="008D5A9A"/>
    <w:rsid w:val="008D5B0B"/>
    <w:rsid w:val="008D6E0D"/>
    <w:rsid w:val="008E0BE2"/>
    <w:rsid w:val="008E1CA8"/>
    <w:rsid w:val="008E4E59"/>
    <w:rsid w:val="008E6BF1"/>
    <w:rsid w:val="008E71A0"/>
    <w:rsid w:val="008F051F"/>
    <w:rsid w:val="008F0F59"/>
    <w:rsid w:val="008F1141"/>
    <w:rsid w:val="008F16EB"/>
    <w:rsid w:val="008F238E"/>
    <w:rsid w:val="008F23D3"/>
    <w:rsid w:val="008F4CDC"/>
    <w:rsid w:val="008F5F09"/>
    <w:rsid w:val="008F5F2B"/>
    <w:rsid w:val="008F696B"/>
    <w:rsid w:val="00900A48"/>
    <w:rsid w:val="00900F50"/>
    <w:rsid w:val="00901C67"/>
    <w:rsid w:val="009023FD"/>
    <w:rsid w:val="009027E5"/>
    <w:rsid w:val="009054B5"/>
    <w:rsid w:val="009111B0"/>
    <w:rsid w:val="00911EAD"/>
    <w:rsid w:val="00913154"/>
    <w:rsid w:val="00913925"/>
    <w:rsid w:val="009150F2"/>
    <w:rsid w:val="00915981"/>
    <w:rsid w:val="009174D2"/>
    <w:rsid w:val="00917536"/>
    <w:rsid w:val="00920946"/>
    <w:rsid w:val="0092094C"/>
    <w:rsid w:val="00921282"/>
    <w:rsid w:val="00921910"/>
    <w:rsid w:val="0092307E"/>
    <w:rsid w:val="009257AF"/>
    <w:rsid w:val="009270B9"/>
    <w:rsid w:val="00927AC1"/>
    <w:rsid w:val="00927C0B"/>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200"/>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15E4"/>
    <w:rsid w:val="00971C5A"/>
    <w:rsid w:val="00971FB9"/>
    <w:rsid w:val="00973496"/>
    <w:rsid w:val="00973A7B"/>
    <w:rsid w:val="00975B3C"/>
    <w:rsid w:val="009777BA"/>
    <w:rsid w:val="009804DC"/>
    <w:rsid w:val="00980CFC"/>
    <w:rsid w:val="0098195B"/>
    <w:rsid w:val="00981CD6"/>
    <w:rsid w:val="009826BD"/>
    <w:rsid w:val="009826FB"/>
    <w:rsid w:val="00984093"/>
    <w:rsid w:val="009843C0"/>
    <w:rsid w:val="00984610"/>
    <w:rsid w:val="00984ABA"/>
    <w:rsid w:val="00984CB6"/>
    <w:rsid w:val="009913AD"/>
    <w:rsid w:val="00993E42"/>
    <w:rsid w:val="0099414D"/>
    <w:rsid w:val="00995844"/>
    <w:rsid w:val="009A05EA"/>
    <w:rsid w:val="009A2094"/>
    <w:rsid w:val="009A2F67"/>
    <w:rsid w:val="009A3EC1"/>
    <w:rsid w:val="009A4126"/>
    <w:rsid w:val="009A654E"/>
    <w:rsid w:val="009A72BB"/>
    <w:rsid w:val="009B1140"/>
    <w:rsid w:val="009B1C4B"/>
    <w:rsid w:val="009B20DC"/>
    <w:rsid w:val="009B467A"/>
    <w:rsid w:val="009B55BB"/>
    <w:rsid w:val="009B730E"/>
    <w:rsid w:val="009B791A"/>
    <w:rsid w:val="009C04C9"/>
    <w:rsid w:val="009C0E25"/>
    <w:rsid w:val="009C2149"/>
    <w:rsid w:val="009C2EC5"/>
    <w:rsid w:val="009C3BC0"/>
    <w:rsid w:val="009C3F1F"/>
    <w:rsid w:val="009C4910"/>
    <w:rsid w:val="009C5AF4"/>
    <w:rsid w:val="009C5C71"/>
    <w:rsid w:val="009C65B0"/>
    <w:rsid w:val="009D1B74"/>
    <w:rsid w:val="009D215D"/>
    <w:rsid w:val="009D30AC"/>
    <w:rsid w:val="009D3682"/>
    <w:rsid w:val="009D5950"/>
    <w:rsid w:val="009E267A"/>
    <w:rsid w:val="009E34EB"/>
    <w:rsid w:val="009E3920"/>
    <w:rsid w:val="009E3D54"/>
    <w:rsid w:val="009E50B9"/>
    <w:rsid w:val="009E6023"/>
    <w:rsid w:val="009E64C9"/>
    <w:rsid w:val="009F2BF7"/>
    <w:rsid w:val="009F44ED"/>
    <w:rsid w:val="009F4E1D"/>
    <w:rsid w:val="009F56B7"/>
    <w:rsid w:val="009F5F6E"/>
    <w:rsid w:val="009F661A"/>
    <w:rsid w:val="009F7D48"/>
    <w:rsid w:val="00A00573"/>
    <w:rsid w:val="00A01247"/>
    <w:rsid w:val="00A02992"/>
    <w:rsid w:val="00A0312B"/>
    <w:rsid w:val="00A03140"/>
    <w:rsid w:val="00A040BD"/>
    <w:rsid w:val="00A04752"/>
    <w:rsid w:val="00A0596B"/>
    <w:rsid w:val="00A06D54"/>
    <w:rsid w:val="00A0788B"/>
    <w:rsid w:val="00A07DCE"/>
    <w:rsid w:val="00A1005A"/>
    <w:rsid w:val="00A10DBF"/>
    <w:rsid w:val="00A11C97"/>
    <w:rsid w:val="00A11D28"/>
    <w:rsid w:val="00A11FEF"/>
    <w:rsid w:val="00A124EC"/>
    <w:rsid w:val="00A1402B"/>
    <w:rsid w:val="00A1600C"/>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57DB9"/>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73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18E2"/>
    <w:rsid w:val="00AA220B"/>
    <w:rsid w:val="00AA53AC"/>
    <w:rsid w:val="00AA7181"/>
    <w:rsid w:val="00AA7418"/>
    <w:rsid w:val="00AB16DC"/>
    <w:rsid w:val="00AB2ECE"/>
    <w:rsid w:val="00AB3B5C"/>
    <w:rsid w:val="00AB432A"/>
    <w:rsid w:val="00AB4743"/>
    <w:rsid w:val="00AB4CBF"/>
    <w:rsid w:val="00AB626A"/>
    <w:rsid w:val="00AB6DF2"/>
    <w:rsid w:val="00AB79AE"/>
    <w:rsid w:val="00AC10AC"/>
    <w:rsid w:val="00AC184D"/>
    <w:rsid w:val="00AC1D51"/>
    <w:rsid w:val="00AC21D5"/>
    <w:rsid w:val="00AC26E3"/>
    <w:rsid w:val="00AC2705"/>
    <w:rsid w:val="00AC2F4D"/>
    <w:rsid w:val="00AC3F18"/>
    <w:rsid w:val="00AC61C5"/>
    <w:rsid w:val="00AC6674"/>
    <w:rsid w:val="00AC6F44"/>
    <w:rsid w:val="00AD0553"/>
    <w:rsid w:val="00AD0851"/>
    <w:rsid w:val="00AD09D9"/>
    <w:rsid w:val="00AD16EA"/>
    <w:rsid w:val="00AD269C"/>
    <w:rsid w:val="00AD5423"/>
    <w:rsid w:val="00AD6B96"/>
    <w:rsid w:val="00AD7BF3"/>
    <w:rsid w:val="00AE06CE"/>
    <w:rsid w:val="00AE1C0F"/>
    <w:rsid w:val="00AE2205"/>
    <w:rsid w:val="00AE2EF4"/>
    <w:rsid w:val="00AE5AA4"/>
    <w:rsid w:val="00AE7808"/>
    <w:rsid w:val="00AE7C3E"/>
    <w:rsid w:val="00AE7ED4"/>
    <w:rsid w:val="00AF157F"/>
    <w:rsid w:val="00AF1E3B"/>
    <w:rsid w:val="00AF2834"/>
    <w:rsid w:val="00AF3E1A"/>
    <w:rsid w:val="00AF611B"/>
    <w:rsid w:val="00AF65FC"/>
    <w:rsid w:val="00AF6FA3"/>
    <w:rsid w:val="00AF7AA6"/>
    <w:rsid w:val="00B005F3"/>
    <w:rsid w:val="00B01268"/>
    <w:rsid w:val="00B033B1"/>
    <w:rsid w:val="00B040EF"/>
    <w:rsid w:val="00B05CC9"/>
    <w:rsid w:val="00B071C0"/>
    <w:rsid w:val="00B10184"/>
    <w:rsid w:val="00B12524"/>
    <w:rsid w:val="00B137BF"/>
    <w:rsid w:val="00B1396F"/>
    <w:rsid w:val="00B139F9"/>
    <w:rsid w:val="00B14CF7"/>
    <w:rsid w:val="00B15B32"/>
    <w:rsid w:val="00B1650B"/>
    <w:rsid w:val="00B16796"/>
    <w:rsid w:val="00B1738E"/>
    <w:rsid w:val="00B215D9"/>
    <w:rsid w:val="00B22631"/>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67364"/>
    <w:rsid w:val="00B726AC"/>
    <w:rsid w:val="00B7272E"/>
    <w:rsid w:val="00B74DAD"/>
    <w:rsid w:val="00B75349"/>
    <w:rsid w:val="00B75D91"/>
    <w:rsid w:val="00B7715F"/>
    <w:rsid w:val="00B775B0"/>
    <w:rsid w:val="00B821E9"/>
    <w:rsid w:val="00B82735"/>
    <w:rsid w:val="00B82ACF"/>
    <w:rsid w:val="00B832E7"/>
    <w:rsid w:val="00B84C84"/>
    <w:rsid w:val="00B86865"/>
    <w:rsid w:val="00B871BF"/>
    <w:rsid w:val="00B903D2"/>
    <w:rsid w:val="00B9073D"/>
    <w:rsid w:val="00B90B15"/>
    <w:rsid w:val="00B90D3B"/>
    <w:rsid w:val="00B90FA3"/>
    <w:rsid w:val="00B915D5"/>
    <w:rsid w:val="00B92B12"/>
    <w:rsid w:val="00B93FBB"/>
    <w:rsid w:val="00B95597"/>
    <w:rsid w:val="00B95B6A"/>
    <w:rsid w:val="00B95DF0"/>
    <w:rsid w:val="00B961C4"/>
    <w:rsid w:val="00B9684A"/>
    <w:rsid w:val="00BA17DF"/>
    <w:rsid w:val="00BA30D4"/>
    <w:rsid w:val="00BA3300"/>
    <w:rsid w:val="00BA3CCF"/>
    <w:rsid w:val="00BA46F7"/>
    <w:rsid w:val="00BA46F8"/>
    <w:rsid w:val="00BA4744"/>
    <w:rsid w:val="00BA4982"/>
    <w:rsid w:val="00BA61B8"/>
    <w:rsid w:val="00BA7939"/>
    <w:rsid w:val="00BA7E6A"/>
    <w:rsid w:val="00BA7F76"/>
    <w:rsid w:val="00BB0ABA"/>
    <w:rsid w:val="00BB0E3D"/>
    <w:rsid w:val="00BB1B51"/>
    <w:rsid w:val="00BB21F7"/>
    <w:rsid w:val="00BB353D"/>
    <w:rsid w:val="00BB4E83"/>
    <w:rsid w:val="00BC1789"/>
    <w:rsid w:val="00BC2106"/>
    <w:rsid w:val="00BC4141"/>
    <w:rsid w:val="00BC4EE2"/>
    <w:rsid w:val="00BC6C2E"/>
    <w:rsid w:val="00BD0405"/>
    <w:rsid w:val="00BD0830"/>
    <w:rsid w:val="00BD0F27"/>
    <w:rsid w:val="00BD142B"/>
    <w:rsid w:val="00BD199A"/>
    <w:rsid w:val="00BD20F7"/>
    <w:rsid w:val="00BD22D6"/>
    <w:rsid w:val="00BD232C"/>
    <w:rsid w:val="00BD26CD"/>
    <w:rsid w:val="00BD2DCA"/>
    <w:rsid w:val="00BD2F20"/>
    <w:rsid w:val="00BD3E86"/>
    <w:rsid w:val="00BD414F"/>
    <w:rsid w:val="00BD4387"/>
    <w:rsid w:val="00BD4E71"/>
    <w:rsid w:val="00BD5C09"/>
    <w:rsid w:val="00BD5C48"/>
    <w:rsid w:val="00BD7312"/>
    <w:rsid w:val="00BD7336"/>
    <w:rsid w:val="00BD77D2"/>
    <w:rsid w:val="00BE0385"/>
    <w:rsid w:val="00BE1217"/>
    <w:rsid w:val="00BE1870"/>
    <w:rsid w:val="00BE1B2D"/>
    <w:rsid w:val="00BE2A62"/>
    <w:rsid w:val="00BE330C"/>
    <w:rsid w:val="00BE376B"/>
    <w:rsid w:val="00BE4121"/>
    <w:rsid w:val="00BE44EB"/>
    <w:rsid w:val="00BE5CEA"/>
    <w:rsid w:val="00BE6D99"/>
    <w:rsid w:val="00BF0684"/>
    <w:rsid w:val="00BF1214"/>
    <w:rsid w:val="00BF2F2E"/>
    <w:rsid w:val="00BF4E01"/>
    <w:rsid w:val="00BF5020"/>
    <w:rsid w:val="00BF5359"/>
    <w:rsid w:val="00BF5E74"/>
    <w:rsid w:val="00BF61DB"/>
    <w:rsid w:val="00C0044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1C48"/>
    <w:rsid w:val="00C127AC"/>
    <w:rsid w:val="00C127D3"/>
    <w:rsid w:val="00C162A2"/>
    <w:rsid w:val="00C171CC"/>
    <w:rsid w:val="00C20F0A"/>
    <w:rsid w:val="00C21D01"/>
    <w:rsid w:val="00C22340"/>
    <w:rsid w:val="00C247AF"/>
    <w:rsid w:val="00C25247"/>
    <w:rsid w:val="00C26358"/>
    <w:rsid w:val="00C26793"/>
    <w:rsid w:val="00C26987"/>
    <w:rsid w:val="00C26F5A"/>
    <w:rsid w:val="00C30D37"/>
    <w:rsid w:val="00C328AE"/>
    <w:rsid w:val="00C329E8"/>
    <w:rsid w:val="00C3398A"/>
    <w:rsid w:val="00C36B7B"/>
    <w:rsid w:val="00C36C0A"/>
    <w:rsid w:val="00C37A68"/>
    <w:rsid w:val="00C41A06"/>
    <w:rsid w:val="00C4263D"/>
    <w:rsid w:val="00C42A4D"/>
    <w:rsid w:val="00C4453E"/>
    <w:rsid w:val="00C47850"/>
    <w:rsid w:val="00C50037"/>
    <w:rsid w:val="00C50F7C"/>
    <w:rsid w:val="00C51F42"/>
    <w:rsid w:val="00C525FF"/>
    <w:rsid w:val="00C5371B"/>
    <w:rsid w:val="00C53C94"/>
    <w:rsid w:val="00C56C4B"/>
    <w:rsid w:val="00C57986"/>
    <w:rsid w:val="00C60ECE"/>
    <w:rsid w:val="00C612EA"/>
    <w:rsid w:val="00C61D8B"/>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CBB"/>
    <w:rsid w:val="00C848C8"/>
    <w:rsid w:val="00C84C9B"/>
    <w:rsid w:val="00C8516B"/>
    <w:rsid w:val="00C85490"/>
    <w:rsid w:val="00C85F9B"/>
    <w:rsid w:val="00C8711E"/>
    <w:rsid w:val="00C87155"/>
    <w:rsid w:val="00C9013A"/>
    <w:rsid w:val="00C90E5E"/>
    <w:rsid w:val="00C91724"/>
    <w:rsid w:val="00C92246"/>
    <w:rsid w:val="00C92E0B"/>
    <w:rsid w:val="00C92E64"/>
    <w:rsid w:val="00C95340"/>
    <w:rsid w:val="00C960EC"/>
    <w:rsid w:val="00C96731"/>
    <w:rsid w:val="00C96C1E"/>
    <w:rsid w:val="00C97094"/>
    <w:rsid w:val="00C9795A"/>
    <w:rsid w:val="00CA0B55"/>
    <w:rsid w:val="00CA1E1F"/>
    <w:rsid w:val="00CA21DA"/>
    <w:rsid w:val="00CA4228"/>
    <w:rsid w:val="00CA68AE"/>
    <w:rsid w:val="00CA7201"/>
    <w:rsid w:val="00CB0276"/>
    <w:rsid w:val="00CB1B7E"/>
    <w:rsid w:val="00CB2192"/>
    <w:rsid w:val="00CB3F12"/>
    <w:rsid w:val="00CB45C6"/>
    <w:rsid w:val="00CB5D49"/>
    <w:rsid w:val="00CB6435"/>
    <w:rsid w:val="00CC00C2"/>
    <w:rsid w:val="00CC1780"/>
    <w:rsid w:val="00CC2AF3"/>
    <w:rsid w:val="00CC3A1B"/>
    <w:rsid w:val="00CC4269"/>
    <w:rsid w:val="00CC458D"/>
    <w:rsid w:val="00CC47F2"/>
    <w:rsid w:val="00CC5907"/>
    <w:rsid w:val="00CC780D"/>
    <w:rsid w:val="00CD07B3"/>
    <w:rsid w:val="00CD1EAA"/>
    <w:rsid w:val="00CD3194"/>
    <w:rsid w:val="00CD31EF"/>
    <w:rsid w:val="00CD3C16"/>
    <w:rsid w:val="00CD40E9"/>
    <w:rsid w:val="00CD4D7D"/>
    <w:rsid w:val="00CD5883"/>
    <w:rsid w:val="00CD59D6"/>
    <w:rsid w:val="00CD6FEA"/>
    <w:rsid w:val="00CD7D5D"/>
    <w:rsid w:val="00CE16B9"/>
    <w:rsid w:val="00CE3589"/>
    <w:rsid w:val="00CE4B0F"/>
    <w:rsid w:val="00CE4E94"/>
    <w:rsid w:val="00CE57A3"/>
    <w:rsid w:val="00CE588C"/>
    <w:rsid w:val="00CE707C"/>
    <w:rsid w:val="00CE7D31"/>
    <w:rsid w:val="00CF0905"/>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05F03"/>
    <w:rsid w:val="00D14462"/>
    <w:rsid w:val="00D1552B"/>
    <w:rsid w:val="00D172F0"/>
    <w:rsid w:val="00D17A4E"/>
    <w:rsid w:val="00D2408C"/>
    <w:rsid w:val="00D2593E"/>
    <w:rsid w:val="00D25E96"/>
    <w:rsid w:val="00D265B3"/>
    <w:rsid w:val="00D26663"/>
    <w:rsid w:val="00D27261"/>
    <w:rsid w:val="00D27E21"/>
    <w:rsid w:val="00D309E7"/>
    <w:rsid w:val="00D31825"/>
    <w:rsid w:val="00D31C3E"/>
    <w:rsid w:val="00D325D2"/>
    <w:rsid w:val="00D330F7"/>
    <w:rsid w:val="00D34374"/>
    <w:rsid w:val="00D34816"/>
    <w:rsid w:val="00D34F6E"/>
    <w:rsid w:val="00D357DC"/>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57DDE"/>
    <w:rsid w:val="00D60751"/>
    <w:rsid w:val="00D60F44"/>
    <w:rsid w:val="00D61D6A"/>
    <w:rsid w:val="00D6442F"/>
    <w:rsid w:val="00D670CE"/>
    <w:rsid w:val="00D67E8B"/>
    <w:rsid w:val="00D70391"/>
    <w:rsid w:val="00D7063E"/>
    <w:rsid w:val="00D70718"/>
    <w:rsid w:val="00D72EC3"/>
    <w:rsid w:val="00D73464"/>
    <w:rsid w:val="00D73F61"/>
    <w:rsid w:val="00D823A6"/>
    <w:rsid w:val="00D83199"/>
    <w:rsid w:val="00D839A7"/>
    <w:rsid w:val="00D84B2B"/>
    <w:rsid w:val="00D8549F"/>
    <w:rsid w:val="00D87263"/>
    <w:rsid w:val="00D87958"/>
    <w:rsid w:val="00D918A9"/>
    <w:rsid w:val="00D91BBE"/>
    <w:rsid w:val="00D92AFA"/>
    <w:rsid w:val="00D92D59"/>
    <w:rsid w:val="00D931FE"/>
    <w:rsid w:val="00D946DD"/>
    <w:rsid w:val="00D94A4A"/>
    <w:rsid w:val="00D94AFD"/>
    <w:rsid w:val="00D95741"/>
    <w:rsid w:val="00D96521"/>
    <w:rsid w:val="00D96997"/>
    <w:rsid w:val="00DA2563"/>
    <w:rsid w:val="00DA25DE"/>
    <w:rsid w:val="00DA28E1"/>
    <w:rsid w:val="00DA3284"/>
    <w:rsid w:val="00DA39BA"/>
    <w:rsid w:val="00DA43B1"/>
    <w:rsid w:val="00DA45C0"/>
    <w:rsid w:val="00DA486B"/>
    <w:rsid w:val="00DB0DAD"/>
    <w:rsid w:val="00DB11DF"/>
    <w:rsid w:val="00DB2C5B"/>
    <w:rsid w:val="00DB5DAA"/>
    <w:rsid w:val="00DB6325"/>
    <w:rsid w:val="00DB6864"/>
    <w:rsid w:val="00DC0F56"/>
    <w:rsid w:val="00DC237E"/>
    <w:rsid w:val="00DC329D"/>
    <w:rsid w:val="00DC3D5E"/>
    <w:rsid w:val="00DC52A6"/>
    <w:rsid w:val="00DC7DDB"/>
    <w:rsid w:val="00DD049C"/>
    <w:rsid w:val="00DD08F1"/>
    <w:rsid w:val="00DD0E5B"/>
    <w:rsid w:val="00DD1E77"/>
    <w:rsid w:val="00DD1FCC"/>
    <w:rsid w:val="00DD23C7"/>
    <w:rsid w:val="00DD2CB9"/>
    <w:rsid w:val="00DD2F96"/>
    <w:rsid w:val="00DD3A56"/>
    <w:rsid w:val="00DD7EF6"/>
    <w:rsid w:val="00DE0485"/>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CF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41879"/>
    <w:rsid w:val="00E4326B"/>
    <w:rsid w:val="00E4681C"/>
    <w:rsid w:val="00E47BFC"/>
    <w:rsid w:val="00E51295"/>
    <w:rsid w:val="00E524F2"/>
    <w:rsid w:val="00E52B8A"/>
    <w:rsid w:val="00E52DD5"/>
    <w:rsid w:val="00E5690B"/>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F7D"/>
    <w:rsid w:val="00E957B4"/>
    <w:rsid w:val="00E97C06"/>
    <w:rsid w:val="00EA0228"/>
    <w:rsid w:val="00EA2FE2"/>
    <w:rsid w:val="00EA47E6"/>
    <w:rsid w:val="00EA73CA"/>
    <w:rsid w:val="00EA7815"/>
    <w:rsid w:val="00EB126A"/>
    <w:rsid w:val="00EB28B8"/>
    <w:rsid w:val="00EB28D5"/>
    <w:rsid w:val="00EB3946"/>
    <w:rsid w:val="00EB4046"/>
    <w:rsid w:val="00EB4533"/>
    <w:rsid w:val="00EB5B9A"/>
    <w:rsid w:val="00EB767C"/>
    <w:rsid w:val="00EC0410"/>
    <w:rsid w:val="00EC0D0F"/>
    <w:rsid w:val="00EC0D22"/>
    <w:rsid w:val="00EC1762"/>
    <w:rsid w:val="00EC1E39"/>
    <w:rsid w:val="00EC330B"/>
    <w:rsid w:val="00EC41DF"/>
    <w:rsid w:val="00EC6465"/>
    <w:rsid w:val="00ED320A"/>
    <w:rsid w:val="00ED3359"/>
    <w:rsid w:val="00ED73AF"/>
    <w:rsid w:val="00EE1663"/>
    <w:rsid w:val="00EE18E1"/>
    <w:rsid w:val="00EE1C13"/>
    <w:rsid w:val="00EE2C5A"/>
    <w:rsid w:val="00EE43B3"/>
    <w:rsid w:val="00EE496A"/>
    <w:rsid w:val="00EE61DE"/>
    <w:rsid w:val="00EF20AD"/>
    <w:rsid w:val="00EF30B9"/>
    <w:rsid w:val="00EF5EF8"/>
    <w:rsid w:val="00EF6DCE"/>
    <w:rsid w:val="00EF7FCB"/>
    <w:rsid w:val="00F05727"/>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FDB"/>
    <w:rsid w:val="00F24109"/>
    <w:rsid w:val="00F25EF9"/>
    <w:rsid w:val="00F27AEA"/>
    <w:rsid w:val="00F3003C"/>
    <w:rsid w:val="00F3035C"/>
    <w:rsid w:val="00F30677"/>
    <w:rsid w:val="00F3124C"/>
    <w:rsid w:val="00F320C0"/>
    <w:rsid w:val="00F336B7"/>
    <w:rsid w:val="00F3521D"/>
    <w:rsid w:val="00F40CAD"/>
    <w:rsid w:val="00F40CB3"/>
    <w:rsid w:val="00F41E3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57B08"/>
    <w:rsid w:val="00F60C8F"/>
    <w:rsid w:val="00F61154"/>
    <w:rsid w:val="00F6119D"/>
    <w:rsid w:val="00F616E3"/>
    <w:rsid w:val="00F62D0A"/>
    <w:rsid w:val="00F64558"/>
    <w:rsid w:val="00F65510"/>
    <w:rsid w:val="00F65BD3"/>
    <w:rsid w:val="00F65C5A"/>
    <w:rsid w:val="00F660B9"/>
    <w:rsid w:val="00F66518"/>
    <w:rsid w:val="00F677F1"/>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7DF"/>
    <w:rsid w:val="00FB1CE2"/>
    <w:rsid w:val="00FB262D"/>
    <w:rsid w:val="00FB285E"/>
    <w:rsid w:val="00FB28CF"/>
    <w:rsid w:val="00FB302A"/>
    <w:rsid w:val="00FB3D0C"/>
    <w:rsid w:val="00FB417C"/>
    <w:rsid w:val="00FB4CF3"/>
    <w:rsid w:val="00FB78D3"/>
    <w:rsid w:val="00FB7A93"/>
    <w:rsid w:val="00FB7F2D"/>
    <w:rsid w:val="00FC0A2C"/>
    <w:rsid w:val="00FC23DC"/>
    <w:rsid w:val="00FC2446"/>
    <w:rsid w:val="00FC35AE"/>
    <w:rsid w:val="00FC49BD"/>
    <w:rsid w:val="00FC6AFC"/>
    <w:rsid w:val="00FC6C28"/>
    <w:rsid w:val="00FC70F7"/>
    <w:rsid w:val="00FC726D"/>
    <w:rsid w:val="00FD0F05"/>
    <w:rsid w:val="00FD1709"/>
    <w:rsid w:val="00FD27DB"/>
    <w:rsid w:val="00FD393A"/>
    <w:rsid w:val="00FD4BAC"/>
    <w:rsid w:val="00FD544F"/>
    <w:rsid w:val="00FD5C31"/>
    <w:rsid w:val="00FE11D8"/>
    <w:rsid w:val="00FE494B"/>
    <w:rsid w:val="00FE5CF7"/>
    <w:rsid w:val="00FE673D"/>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2732]"/>
    </o:shapedefaults>
    <o:shapelayout v:ext="edit">
      <o:idmap v:ext="edit" data="1"/>
    </o:shapelayout>
  </w:shapeDefaults>
  <w:decimalSymbol w:val="."/>
  <w:listSeparator w:val=","/>
  <w15:docId w15:val="{8366EC53-D12B-4FB7-8E02-C63CD2AE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7C"/>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046AFA"/>
    <w:pPr>
      <w:ind w:left="720"/>
      <w:contextualSpacing/>
    </w:pPr>
  </w:style>
  <w:style w:type="character" w:styleId="CommentReference">
    <w:name w:val="annotation reference"/>
    <w:basedOn w:val="DefaultParagraphFont"/>
    <w:rsid w:val="007E0B4D"/>
    <w:rPr>
      <w:sz w:val="16"/>
      <w:szCs w:val="16"/>
    </w:rPr>
  </w:style>
  <w:style w:type="paragraph" w:styleId="CommentSubject">
    <w:name w:val="annotation subject"/>
    <w:basedOn w:val="CommentText"/>
    <w:next w:val="CommentText"/>
    <w:link w:val="CommentSubjectChar"/>
    <w:rsid w:val="007E0B4D"/>
    <w:pPr>
      <w:spacing w:after="0"/>
    </w:pPr>
    <w:rPr>
      <w:rFonts w:ascii="Arial" w:eastAsia="Times New Roman" w:hAnsi="Arial" w:cs="Arial"/>
      <w:b/>
      <w:bCs/>
    </w:rPr>
  </w:style>
  <w:style w:type="character" w:customStyle="1" w:styleId="CommentSubjectChar">
    <w:name w:val="Comment Subject Char"/>
    <w:basedOn w:val="CommentTextChar"/>
    <w:link w:val="CommentSubject"/>
    <w:rsid w:val="007E0B4D"/>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4671">
      <w:bodyDiv w:val="1"/>
      <w:marLeft w:val="0"/>
      <w:marRight w:val="0"/>
      <w:marTop w:val="0"/>
      <w:marBottom w:val="0"/>
      <w:divBdr>
        <w:top w:val="none" w:sz="0" w:space="0" w:color="auto"/>
        <w:left w:val="none" w:sz="0" w:space="0" w:color="auto"/>
        <w:bottom w:val="none" w:sz="0" w:space="0" w:color="auto"/>
        <w:right w:val="none" w:sz="0" w:space="0" w:color="auto"/>
      </w:divBdr>
    </w:div>
    <w:div w:id="153763678">
      <w:bodyDiv w:val="1"/>
      <w:marLeft w:val="0"/>
      <w:marRight w:val="0"/>
      <w:marTop w:val="0"/>
      <w:marBottom w:val="0"/>
      <w:divBdr>
        <w:top w:val="none" w:sz="0" w:space="0" w:color="auto"/>
        <w:left w:val="none" w:sz="0" w:space="0" w:color="auto"/>
        <w:bottom w:val="none" w:sz="0" w:space="0" w:color="auto"/>
        <w:right w:val="none" w:sz="0" w:space="0" w:color="auto"/>
      </w:divBdr>
    </w:div>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807278966">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229418687">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572156278">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20014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6F91-BED9-44B0-8102-54480DE0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29067</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2015-02-12T19:52:00Z</cp:lastPrinted>
  <dcterms:created xsi:type="dcterms:W3CDTF">2018-04-24T20:15:00Z</dcterms:created>
  <dcterms:modified xsi:type="dcterms:W3CDTF">2018-04-24T20:15:00Z</dcterms:modified>
</cp:coreProperties>
</file>