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3EB" w:rsidRPr="00DE63E2" w:rsidRDefault="009D4D8A" w:rsidP="007273EB">
      <w:pPr>
        <w:rPr>
          <w:rFonts w:asciiTheme="minorHAnsi" w:hAnsiTheme="minorHAnsi"/>
          <w:sz w:val="24"/>
          <w:szCs w:val="24"/>
        </w:rPr>
      </w:pPr>
      <w:r w:rsidRPr="00DE63E2">
        <w:rPr>
          <w:rFonts w:asciiTheme="minorHAnsi" w:hAnsiTheme="minorHAnsi"/>
          <w:sz w:val="24"/>
          <w:szCs w:val="24"/>
        </w:rPr>
        <w:t>September 13</w:t>
      </w:r>
      <w:r w:rsidR="007273EB" w:rsidRPr="00DE63E2">
        <w:rPr>
          <w:rFonts w:asciiTheme="minorHAnsi" w:hAnsiTheme="minorHAnsi"/>
          <w:sz w:val="24"/>
          <w:szCs w:val="24"/>
        </w:rPr>
        <w:t>, 2013</w:t>
      </w:r>
    </w:p>
    <w:p w:rsidR="007273EB" w:rsidRPr="00DE63E2" w:rsidRDefault="007273EB" w:rsidP="007273EB">
      <w:pPr>
        <w:rPr>
          <w:rFonts w:asciiTheme="minorHAnsi" w:hAnsiTheme="minorHAnsi"/>
          <w:sz w:val="24"/>
          <w:szCs w:val="24"/>
        </w:rPr>
      </w:pPr>
    </w:p>
    <w:p w:rsidR="007273EB" w:rsidRPr="00DE63E2" w:rsidRDefault="007273EB" w:rsidP="007273EB">
      <w:pPr>
        <w:rPr>
          <w:rFonts w:asciiTheme="minorHAnsi" w:hAnsiTheme="minorHAnsi"/>
          <w:sz w:val="24"/>
          <w:szCs w:val="24"/>
        </w:rPr>
      </w:pPr>
      <w:r w:rsidRPr="00DE63E2">
        <w:rPr>
          <w:rFonts w:asciiTheme="minorHAnsi" w:hAnsiTheme="minorHAnsi"/>
          <w:sz w:val="24"/>
          <w:szCs w:val="24"/>
        </w:rPr>
        <w:t xml:space="preserve">Dear Public Education Commissioners: </w:t>
      </w:r>
    </w:p>
    <w:p w:rsidR="007273EB" w:rsidRPr="00DE63E2" w:rsidRDefault="007273EB" w:rsidP="007273EB">
      <w:pPr>
        <w:rPr>
          <w:rFonts w:asciiTheme="minorHAnsi" w:hAnsiTheme="minorHAnsi"/>
          <w:sz w:val="24"/>
          <w:szCs w:val="24"/>
        </w:rPr>
      </w:pPr>
    </w:p>
    <w:p w:rsidR="007273EB" w:rsidRPr="00DE63E2" w:rsidRDefault="007273EB" w:rsidP="007273EB">
      <w:pPr>
        <w:rPr>
          <w:rFonts w:asciiTheme="minorHAnsi" w:hAnsiTheme="minorHAnsi"/>
          <w:sz w:val="24"/>
          <w:szCs w:val="24"/>
        </w:rPr>
      </w:pPr>
      <w:r w:rsidRPr="00DE63E2">
        <w:rPr>
          <w:rFonts w:asciiTheme="minorHAnsi" w:hAnsiTheme="minorHAnsi"/>
          <w:sz w:val="24"/>
          <w:szCs w:val="24"/>
        </w:rPr>
        <w:t xml:space="preserve">Enclosed is the Final 2013 Charter School Application Final Recommendation and Evaluation for </w:t>
      </w:r>
      <w:r w:rsidR="00EB3059" w:rsidRPr="00DE63E2">
        <w:rPr>
          <w:rFonts w:asciiTheme="minorHAnsi" w:hAnsiTheme="minorHAnsi"/>
          <w:sz w:val="24"/>
          <w:szCs w:val="24"/>
        </w:rPr>
        <w:t xml:space="preserve">R.I.S.E New Mexico </w:t>
      </w:r>
      <w:r w:rsidRPr="00DE63E2">
        <w:rPr>
          <w:rFonts w:asciiTheme="minorHAnsi" w:hAnsiTheme="minorHAnsi"/>
          <w:sz w:val="24"/>
          <w:szCs w:val="24"/>
        </w:rPr>
        <w:t xml:space="preserve">applying for a state charter in </w:t>
      </w:r>
      <w:r w:rsidR="0023194A" w:rsidRPr="00DE63E2">
        <w:rPr>
          <w:rFonts w:asciiTheme="minorHAnsi" w:hAnsiTheme="minorHAnsi"/>
          <w:sz w:val="24"/>
          <w:szCs w:val="24"/>
        </w:rPr>
        <w:t xml:space="preserve">Albuquerque </w:t>
      </w:r>
      <w:r w:rsidRPr="00DE63E2">
        <w:rPr>
          <w:rFonts w:asciiTheme="minorHAnsi" w:hAnsiTheme="minorHAnsi"/>
          <w:sz w:val="24"/>
          <w:szCs w:val="24"/>
        </w:rPr>
        <w:t xml:space="preserve">to open with grades </w:t>
      </w:r>
      <w:r w:rsidR="00E57E56" w:rsidRPr="00DE63E2">
        <w:rPr>
          <w:rFonts w:asciiTheme="minorHAnsi" w:hAnsiTheme="minorHAnsi"/>
          <w:sz w:val="24"/>
          <w:szCs w:val="24"/>
        </w:rPr>
        <w:t xml:space="preserve">9 – 10 </w:t>
      </w:r>
      <w:r w:rsidRPr="00DE63E2">
        <w:rPr>
          <w:rFonts w:asciiTheme="minorHAnsi" w:hAnsiTheme="minorHAnsi"/>
          <w:sz w:val="24"/>
          <w:szCs w:val="24"/>
        </w:rPr>
        <w:t xml:space="preserve">and </w:t>
      </w:r>
      <w:r w:rsidR="00E57E56" w:rsidRPr="00DE63E2">
        <w:rPr>
          <w:rFonts w:asciiTheme="minorHAnsi" w:hAnsiTheme="minorHAnsi"/>
          <w:sz w:val="24"/>
          <w:szCs w:val="24"/>
        </w:rPr>
        <w:t xml:space="preserve">eventually expand to grade 12 </w:t>
      </w:r>
      <w:r w:rsidR="00EB3059" w:rsidRPr="00DE63E2">
        <w:rPr>
          <w:rFonts w:asciiTheme="minorHAnsi" w:hAnsiTheme="minorHAnsi"/>
          <w:sz w:val="24"/>
          <w:szCs w:val="24"/>
        </w:rPr>
        <w:t>represented by founders Eppie and Vanessa Lopez</w:t>
      </w:r>
      <w:r w:rsidRPr="00DE63E2">
        <w:rPr>
          <w:rFonts w:asciiTheme="minorHAnsi" w:hAnsiTheme="minorHAnsi"/>
          <w:sz w:val="24"/>
          <w:szCs w:val="24"/>
        </w:rPr>
        <w:t xml:space="preserve">.  Please know that the process utilized this year by the Charter Schools Division deviated from past years and was designed to reflect the Amended Charter School Act.  We feel we created a very rigorous process.  Three teams of highly successful and seasoned charter school leaders and business managers scored both the paper application and the capacity interview totaling </w:t>
      </w:r>
      <w:r w:rsidR="001024E3" w:rsidRPr="00DE63E2">
        <w:rPr>
          <w:rFonts w:asciiTheme="minorHAnsi" w:hAnsiTheme="minorHAnsi"/>
          <w:sz w:val="24"/>
          <w:szCs w:val="24"/>
        </w:rPr>
        <w:t xml:space="preserve">up to </w:t>
      </w:r>
      <w:r w:rsidRPr="00DE63E2">
        <w:rPr>
          <w:rFonts w:asciiTheme="minorHAnsi" w:hAnsiTheme="minorHAnsi"/>
          <w:sz w:val="24"/>
          <w:szCs w:val="24"/>
        </w:rPr>
        <w:t>333 points for elementary applications and 342 points for high school applications.</w:t>
      </w:r>
    </w:p>
    <w:p w:rsidR="007273EB" w:rsidRPr="00DE63E2" w:rsidRDefault="007273EB" w:rsidP="007273EB">
      <w:pPr>
        <w:rPr>
          <w:rFonts w:asciiTheme="minorHAnsi" w:hAnsiTheme="minorHAnsi"/>
          <w:sz w:val="24"/>
          <w:szCs w:val="24"/>
        </w:rPr>
      </w:pPr>
    </w:p>
    <w:p w:rsidR="006B1A5A" w:rsidRPr="00DE63E2" w:rsidRDefault="006B1A5A" w:rsidP="006B1A5A">
      <w:pPr>
        <w:rPr>
          <w:rFonts w:asciiTheme="minorHAnsi" w:hAnsiTheme="minorHAnsi"/>
          <w:sz w:val="24"/>
          <w:szCs w:val="24"/>
        </w:rPr>
      </w:pPr>
      <w:r w:rsidRPr="00DE63E2">
        <w:rPr>
          <w:rFonts w:asciiTheme="minorHAnsi" w:hAnsiTheme="minorHAnsi"/>
          <w:sz w:val="24"/>
          <w:szCs w:val="24"/>
        </w:rPr>
        <w:t xml:space="preserve">Additionally, the CSD allotted itself 10% of the total points (33 &amp; 34 for ES and HS respectively), available for dispersal called the “CSD Team Synthesis Score”.  The rationale is that CSD staff has been involved with the people and the applications since the very beginning and have a perspective that is different from the reviewers and the PEC.  </w:t>
      </w:r>
    </w:p>
    <w:p w:rsidR="007273EB" w:rsidRPr="00DE63E2" w:rsidRDefault="007273EB" w:rsidP="007273EB">
      <w:pPr>
        <w:rPr>
          <w:rFonts w:asciiTheme="minorHAnsi" w:hAnsiTheme="minorHAnsi"/>
          <w:sz w:val="24"/>
          <w:szCs w:val="24"/>
        </w:rPr>
      </w:pPr>
    </w:p>
    <w:p w:rsidR="007273EB" w:rsidRPr="00DE63E2" w:rsidRDefault="007273EB" w:rsidP="007273EB">
      <w:pPr>
        <w:rPr>
          <w:rFonts w:asciiTheme="minorHAnsi" w:hAnsiTheme="minorHAnsi"/>
          <w:sz w:val="24"/>
          <w:szCs w:val="24"/>
        </w:rPr>
      </w:pPr>
      <w:r w:rsidRPr="00DE63E2">
        <w:rPr>
          <w:rFonts w:asciiTheme="minorHAnsi" w:hAnsiTheme="minorHAnsi"/>
          <w:sz w:val="24"/>
          <w:szCs w:val="24"/>
        </w:rPr>
        <w:t xml:space="preserve">So in addition to the application and capacity interview score, the “CSD Team Synthesis Score”, which is on the summary score sheet, includes our analysis of whether the applicants:  1) Presented a good idea for a school that is realistic; 2) Explained their idea thoroughly in written and verbal form; 3) Have requisite capacity to make the school a success; 4) </w:t>
      </w:r>
      <w:r w:rsidR="00524E00" w:rsidRPr="00DE63E2">
        <w:rPr>
          <w:rFonts w:asciiTheme="minorHAnsi" w:hAnsiTheme="minorHAnsi"/>
          <w:sz w:val="24"/>
          <w:szCs w:val="24"/>
        </w:rPr>
        <w:t>) Made a convincing demonstration of capacity</w:t>
      </w:r>
      <w:r w:rsidR="00524E00" w:rsidRPr="00DE63E2" w:rsidDel="00FA54F2">
        <w:rPr>
          <w:rFonts w:asciiTheme="minorHAnsi" w:hAnsiTheme="minorHAnsi"/>
          <w:sz w:val="24"/>
          <w:szCs w:val="24"/>
        </w:rPr>
        <w:t xml:space="preserve"> </w:t>
      </w:r>
      <w:r w:rsidRPr="00DE63E2">
        <w:rPr>
          <w:rFonts w:asciiTheme="minorHAnsi" w:hAnsiTheme="minorHAnsi"/>
          <w:sz w:val="24"/>
          <w:szCs w:val="24"/>
        </w:rPr>
        <w:t>and 5) Have demonstrated sufficient support for the school and whether it will be sustained after the founders move on.</w:t>
      </w:r>
    </w:p>
    <w:p w:rsidR="007273EB" w:rsidRPr="00DE63E2" w:rsidRDefault="007273EB" w:rsidP="007273EB">
      <w:pPr>
        <w:rPr>
          <w:rFonts w:asciiTheme="minorHAnsi" w:hAnsiTheme="minorHAnsi"/>
          <w:sz w:val="24"/>
          <w:szCs w:val="24"/>
        </w:rPr>
      </w:pPr>
    </w:p>
    <w:p w:rsidR="007273EB" w:rsidRPr="00DE63E2" w:rsidRDefault="007273EB" w:rsidP="007273EB">
      <w:pPr>
        <w:rPr>
          <w:rFonts w:asciiTheme="minorHAnsi" w:hAnsiTheme="minorHAnsi"/>
          <w:sz w:val="24"/>
          <w:szCs w:val="24"/>
        </w:rPr>
      </w:pPr>
      <w:r w:rsidRPr="00DE63E2">
        <w:rPr>
          <w:rFonts w:asciiTheme="minorHAnsi" w:hAnsiTheme="minorHAnsi"/>
          <w:sz w:val="24"/>
          <w:szCs w:val="24"/>
        </w:rPr>
        <w:t>We realize as well that the stated goals in the applications may be refined during the Contract and Performance Frameworks process that follows at the end of the Planning Year.</w:t>
      </w:r>
    </w:p>
    <w:p w:rsidR="007273EB" w:rsidRPr="00DE63E2" w:rsidRDefault="007273EB" w:rsidP="007273EB">
      <w:pPr>
        <w:rPr>
          <w:rFonts w:asciiTheme="minorHAnsi" w:hAnsiTheme="minorHAnsi"/>
          <w:sz w:val="24"/>
          <w:szCs w:val="24"/>
        </w:rPr>
      </w:pPr>
      <w:r w:rsidRPr="00DE63E2">
        <w:rPr>
          <w:rFonts w:asciiTheme="minorHAnsi" w:hAnsiTheme="minorHAnsi"/>
          <w:sz w:val="24"/>
          <w:szCs w:val="24"/>
        </w:rPr>
        <w:t xml:space="preserve"> </w:t>
      </w:r>
    </w:p>
    <w:p w:rsidR="007273EB" w:rsidRPr="00DE63E2" w:rsidRDefault="007273EB" w:rsidP="007273EB">
      <w:pPr>
        <w:ind w:right="-450"/>
        <w:rPr>
          <w:rFonts w:asciiTheme="minorHAnsi" w:hAnsiTheme="minorHAnsi"/>
          <w:sz w:val="24"/>
          <w:szCs w:val="24"/>
        </w:rPr>
      </w:pPr>
      <w:r w:rsidRPr="00DE63E2">
        <w:rPr>
          <w:rFonts w:asciiTheme="minorHAnsi" w:hAnsiTheme="minorHAnsi"/>
          <w:sz w:val="24"/>
          <w:szCs w:val="24"/>
        </w:rPr>
        <w:t>Thank you all for your hard work and dedication to ensuring that New Mexico’s Charter Schools represent the best of public school options for parents and students.  We are making a difference!</w:t>
      </w:r>
    </w:p>
    <w:p w:rsidR="007273EB" w:rsidRPr="00DE63E2" w:rsidRDefault="007273EB" w:rsidP="007273EB">
      <w:pPr>
        <w:rPr>
          <w:rFonts w:asciiTheme="minorHAnsi" w:hAnsiTheme="minorHAnsi"/>
          <w:sz w:val="24"/>
          <w:szCs w:val="24"/>
        </w:rPr>
      </w:pPr>
    </w:p>
    <w:p w:rsidR="007273EB" w:rsidRPr="00DE63E2" w:rsidRDefault="007273EB" w:rsidP="007273EB">
      <w:pPr>
        <w:autoSpaceDE w:val="0"/>
        <w:autoSpaceDN w:val="0"/>
        <w:adjustRightInd w:val="0"/>
        <w:rPr>
          <w:rFonts w:asciiTheme="minorHAnsi" w:hAnsiTheme="minorHAnsi"/>
          <w:sz w:val="24"/>
          <w:szCs w:val="24"/>
        </w:rPr>
      </w:pPr>
      <w:r w:rsidRPr="00DE63E2">
        <w:rPr>
          <w:rFonts w:asciiTheme="minorHAnsi" w:hAnsiTheme="minorHAnsi"/>
          <w:sz w:val="24"/>
          <w:szCs w:val="24"/>
        </w:rPr>
        <w:t>Sincerely,</w:t>
      </w:r>
    </w:p>
    <w:p w:rsidR="007273EB" w:rsidRPr="00DE63E2" w:rsidRDefault="007273EB" w:rsidP="007273EB">
      <w:pPr>
        <w:rPr>
          <w:rFonts w:asciiTheme="minorHAnsi" w:hAnsiTheme="minorHAnsi"/>
          <w:sz w:val="24"/>
          <w:szCs w:val="24"/>
        </w:rPr>
      </w:pPr>
    </w:p>
    <w:p w:rsidR="007273EB" w:rsidRPr="00DE63E2" w:rsidRDefault="007273EB" w:rsidP="007273EB">
      <w:pPr>
        <w:rPr>
          <w:rFonts w:asciiTheme="minorHAnsi" w:hAnsiTheme="minorHAnsi"/>
          <w:sz w:val="24"/>
          <w:szCs w:val="24"/>
        </w:rPr>
      </w:pPr>
    </w:p>
    <w:p w:rsidR="007273EB" w:rsidRPr="00DE63E2" w:rsidRDefault="007273EB" w:rsidP="007273EB">
      <w:pPr>
        <w:autoSpaceDE w:val="0"/>
        <w:autoSpaceDN w:val="0"/>
        <w:adjustRightInd w:val="0"/>
        <w:rPr>
          <w:rFonts w:asciiTheme="minorHAnsi" w:hAnsiTheme="minorHAnsi"/>
          <w:sz w:val="24"/>
          <w:szCs w:val="24"/>
        </w:rPr>
      </w:pPr>
      <w:r w:rsidRPr="00DE63E2">
        <w:rPr>
          <w:rFonts w:asciiTheme="minorHAnsi" w:hAnsiTheme="minorHAnsi"/>
          <w:sz w:val="24"/>
          <w:szCs w:val="24"/>
        </w:rPr>
        <w:t>Tony Gerlicz</w:t>
      </w:r>
    </w:p>
    <w:p w:rsidR="00FF62E0" w:rsidRPr="00DE63E2" w:rsidRDefault="007273EB" w:rsidP="00DE63E2">
      <w:pPr>
        <w:autoSpaceDE w:val="0"/>
        <w:autoSpaceDN w:val="0"/>
        <w:adjustRightInd w:val="0"/>
        <w:rPr>
          <w:rFonts w:asciiTheme="minorHAnsi" w:hAnsiTheme="minorHAnsi"/>
          <w:sz w:val="24"/>
          <w:szCs w:val="24"/>
        </w:rPr>
      </w:pPr>
      <w:r w:rsidRPr="00DE63E2">
        <w:rPr>
          <w:rFonts w:asciiTheme="minorHAnsi" w:hAnsiTheme="minorHAnsi"/>
          <w:sz w:val="24"/>
          <w:szCs w:val="24"/>
        </w:rPr>
        <w:t>Director, Options for Parents: Charter Schools Division</w:t>
      </w:r>
    </w:p>
    <w:p w:rsidR="00452703" w:rsidRPr="00DE63E2" w:rsidRDefault="00452703" w:rsidP="00FF62E0">
      <w:pPr>
        <w:rPr>
          <w:rFonts w:asciiTheme="minorHAnsi" w:hAnsiTheme="minorHAnsi" w:cs="Calibri"/>
          <w:b/>
          <w:sz w:val="24"/>
          <w:szCs w:val="24"/>
        </w:rPr>
      </w:pPr>
      <w:r w:rsidRPr="00DE63E2">
        <w:rPr>
          <w:rFonts w:asciiTheme="minorHAnsi" w:hAnsiTheme="minorHAnsi" w:cs="Calibri"/>
          <w:b/>
          <w:sz w:val="24"/>
          <w:szCs w:val="24"/>
        </w:rPr>
        <w:lastRenderedPageBreak/>
        <w:t xml:space="preserve">Recommendation </w:t>
      </w:r>
    </w:p>
    <w:p w:rsidR="00452703" w:rsidRPr="00DE63E2" w:rsidRDefault="00452703" w:rsidP="00452703">
      <w:pPr>
        <w:jc w:val="center"/>
        <w:rPr>
          <w:rFonts w:asciiTheme="minorHAnsi" w:hAnsiTheme="minorHAnsi" w:cs="Calibri"/>
          <w:b/>
          <w:sz w:val="24"/>
          <w:szCs w:val="24"/>
          <w:u w:val="single"/>
        </w:rPr>
      </w:pPr>
    </w:p>
    <w:p w:rsidR="00443245" w:rsidRPr="00DE63E2" w:rsidRDefault="00213FDC" w:rsidP="00443245">
      <w:pPr>
        <w:jc w:val="both"/>
        <w:rPr>
          <w:rFonts w:asciiTheme="minorHAnsi" w:hAnsiTheme="minorHAnsi" w:cs="Calibri"/>
          <w:sz w:val="24"/>
          <w:szCs w:val="24"/>
        </w:rPr>
      </w:pPr>
      <w:r>
        <w:rPr>
          <w:rFonts w:asciiTheme="minorHAnsi" w:hAnsiTheme="minorHAnsi" w:cs="Calibri"/>
          <w:noProof/>
          <w:sz w:val="24"/>
          <w:szCs w:val="24"/>
        </w:rPr>
        <w:pict>
          <v:roundrect id="_x0000_s1028" style="position:absolute;left:0;text-align:left;margin-left:48.75pt;margin-top:.2pt;width:15.6pt;height:12.15pt;z-index:-251659776" arcsize="10923f"/>
        </w:pict>
      </w:r>
      <w:r w:rsidR="00452703" w:rsidRPr="00DE63E2">
        <w:rPr>
          <w:rFonts w:asciiTheme="minorHAnsi" w:hAnsiTheme="minorHAnsi" w:cs="Calibri"/>
          <w:sz w:val="24"/>
          <w:szCs w:val="24"/>
        </w:rPr>
        <w:t>Approve</w:t>
      </w:r>
      <w:r w:rsidR="00443245" w:rsidRPr="00DE63E2">
        <w:rPr>
          <w:rFonts w:asciiTheme="minorHAnsi" w:hAnsiTheme="minorHAnsi" w:cs="Calibri"/>
          <w:sz w:val="24"/>
          <w:szCs w:val="24"/>
        </w:rPr>
        <w:t xml:space="preserve"> </w:t>
      </w:r>
      <w:r w:rsidR="00452703" w:rsidRPr="00DE63E2">
        <w:rPr>
          <w:rFonts w:asciiTheme="minorHAnsi" w:hAnsiTheme="minorHAnsi" w:cs="Calibri"/>
          <w:sz w:val="24"/>
          <w:szCs w:val="24"/>
        </w:rPr>
        <w:t xml:space="preserve">:   </w:t>
      </w:r>
      <w:r w:rsidR="00452703" w:rsidRPr="00DE63E2">
        <w:rPr>
          <w:rFonts w:asciiTheme="minorHAnsi" w:hAnsiTheme="minorHAnsi" w:cs="Calibri"/>
          <w:sz w:val="24"/>
          <w:szCs w:val="24"/>
        </w:rPr>
        <w:tab/>
      </w:r>
      <w:r w:rsidR="00443245" w:rsidRPr="00DE63E2">
        <w:rPr>
          <w:rFonts w:asciiTheme="minorHAnsi" w:hAnsiTheme="minorHAnsi" w:cs="Calibri"/>
          <w:sz w:val="24"/>
          <w:szCs w:val="24"/>
        </w:rPr>
        <w:t xml:space="preserve">with standard requirements to commence operations, (see below) </w:t>
      </w:r>
    </w:p>
    <w:p w:rsidR="00443245" w:rsidRPr="00DE63E2" w:rsidRDefault="00443245" w:rsidP="00443245">
      <w:pPr>
        <w:jc w:val="both"/>
        <w:rPr>
          <w:rFonts w:asciiTheme="minorHAnsi" w:hAnsiTheme="minorHAnsi" w:cs="Calibri"/>
          <w:sz w:val="24"/>
          <w:szCs w:val="24"/>
        </w:rPr>
      </w:pPr>
      <w:r w:rsidRPr="00DE63E2">
        <w:rPr>
          <w:rFonts w:asciiTheme="minorHAnsi" w:hAnsiTheme="minorHAnsi" w:cs="Calibri"/>
          <w:sz w:val="24"/>
          <w:szCs w:val="24"/>
        </w:rPr>
        <w:t>1.  Obtain standing as an approved Board of Finance</w:t>
      </w:r>
    </w:p>
    <w:p w:rsidR="00443245" w:rsidRPr="00DE63E2" w:rsidRDefault="00443245" w:rsidP="00443245">
      <w:pPr>
        <w:jc w:val="both"/>
        <w:rPr>
          <w:rFonts w:asciiTheme="minorHAnsi" w:hAnsiTheme="minorHAnsi" w:cs="Calibri"/>
          <w:sz w:val="24"/>
          <w:szCs w:val="24"/>
        </w:rPr>
      </w:pPr>
      <w:r w:rsidRPr="00DE63E2">
        <w:rPr>
          <w:rFonts w:asciiTheme="minorHAnsi" w:hAnsiTheme="minorHAnsi" w:cs="Calibri"/>
          <w:sz w:val="24"/>
          <w:szCs w:val="24"/>
        </w:rPr>
        <w:t xml:space="preserve">2.  Negotiate a contract with the Public Education Commission  </w:t>
      </w:r>
    </w:p>
    <w:p w:rsidR="00443245" w:rsidRPr="00DE63E2" w:rsidRDefault="00443245" w:rsidP="00443245">
      <w:pPr>
        <w:jc w:val="both"/>
        <w:rPr>
          <w:rFonts w:asciiTheme="minorHAnsi" w:hAnsiTheme="minorHAnsi" w:cs="Calibri"/>
          <w:sz w:val="24"/>
          <w:szCs w:val="24"/>
        </w:rPr>
      </w:pPr>
      <w:r w:rsidRPr="00DE63E2">
        <w:rPr>
          <w:rFonts w:asciiTheme="minorHAnsi" w:hAnsiTheme="minorHAnsi" w:cs="Calibri"/>
          <w:sz w:val="24"/>
          <w:szCs w:val="24"/>
        </w:rPr>
        <w:t>3.  Secure Appropriate Funding</w:t>
      </w:r>
    </w:p>
    <w:p w:rsidR="00443245" w:rsidRPr="00DE63E2" w:rsidRDefault="00443245" w:rsidP="00443245">
      <w:pPr>
        <w:jc w:val="both"/>
        <w:rPr>
          <w:rFonts w:asciiTheme="minorHAnsi" w:hAnsiTheme="minorHAnsi" w:cs="Calibri"/>
          <w:sz w:val="24"/>
          <w:szCs w:val="24"/>
        </w:rPr>
      </w:pPr>
      <w:r w:rsidRPr="00DE63E2">
        <w:rPr>
          <w:rFonts w:asciiTheme="minorHAnsi" w:hAnsiTheme="minorHAnsi" w:cs="Calibri"/>
          <w:sz w:val="24"/>
          <w:szCs w:val="24"/>
        </w:rPr>
        <w:t>4.  Secure a facility that meets PSFA approval</w:t>
      </w:r>
    </w:p>
    <w:p w:rsidR="00443245" w:rsidRPr="00DE63E2" w:rsidRDefault="00443245" w:rsidP="00443245">
      <w:pPr>
        <w:jc w:val="both"/>
        <w:rPr>
          <w:rFonts w:asciiTheme="minorHAnsi" w:hAnsiTheme="minorHAnsi" w:cs="Calibri"/>
          <w:sz w:val="24"/>
          <w:szCs w:val="24"/>
        </w:rPr>
      </w:pPr>
      <w:r w:rsidRPr="00DE63E2">
        <w:rPr>
          <w:rFonts w:asciiTheme="minorHAnsi" w:hAnsiTheme="minorHAnsi" w:cs="Calibri"/>
          <w:sz w:val="24"/>
          <w:szCs w:val="24"/>
        </w:rPr>
        <w:t>5.  Complete the planning-year checklist</w:t>
      </w:r>
    </w:p>
    <w:p w:rsidR="00452703" w:rsidRPr="00DE63E2" w:rsidRDefault="00452703" w:rsidP="00452703">
      <w:pPr>
        <w:rPr>
          <w:rFonts w:asciiTheme="minorHAnsi" w:hAnsiTheme="minorHAnsi" w:cs="Calibri"/>
          <w:sz w:val="24"/>
          <w:szCs w:val="24"/>
        </w:rPr>
      </w:pPr>
    </w:p>
    <w:p w:rsidR="00452703" w:rsidRPr="00DE63E2" w:rsidRDefault="00452703" w:rsidP="00452703">
      <w:pPr>
        <w:jc w:val="both"/>
        <w:rPr>
          <w:rFonts w:asciiTheme="minorHAnsi" w:hAnsiTheme="minorHAnsi" w:cs="Calibri"/>
          <w:sz w:val="24"/>
          <w:szCs w:val="24"/>
        </w:rPr>
      </w:pPr>
      <w:r w:rsidRPr="00DE63E2">
        <w:rPr>
          <w:rFonts w:asciiTheme="minorHAnsi" w:hAnsiTheme="minorHAnsi" w:cs="Calibri"/>
          <w:sz w:val="24"/>
          <w:szCs w:val="24"/>
        </w:rPr>
        <w:t xml:space="preserve">Overall the application is complete and adequate; and during their Capacity Interview, the applicant(s) demonstrated the capacity to implement the education and governance/management plans as described in the application.  </w:t>
      </w:r>
      <w:r w:rsidR="007C276D" w:rsidRPr="00DE63E2">
        <w:rPr>
          <w:rFonts w:asciiTheme="minorHAnsi" w:hAnsiTheme="minorHAnsi" w:cs="Calibri"/>
          <w:sz w:val="24"/>
          <w:szCs w:val="24"/>
        </w:rPr>
        <w:t>T</w:t>
      </w:r>
      <w:r w:rsidRPr="00DE63E2">
        <w:rPr>
          <w:rFonts w:asciiTheme="minorHAnsi" w:hAnsiTheme="minorHAnsi" w:cs="Calibri"/>
          <w:sz w:val="24"/>
          <w:szCs w:val="24"/>
        </w:rPr>
        <w:t>he applicant(s) have the experience, knowledge, and competence to successfully open and operate a charter school</w:t>
      </w:r>
      <w:r w:rsidR="007C276D" w:rsidRPr="00DE63E2">
        <w:rPr>
          <w:rFonts w:asciiTheme="minorHAnsi" w:hAnsiTheme="minorHAnsi" w:cs="Calibri"/>
          <w:sz w:val="24"/>
          <w:szCs w:val="24"/>
        </w:rPr>
        <w:t>, including having an experience</w:t>
      </w:r>
      <w:r w:rsidR="00443245" w:rsidRPr="00DE63E2">
        <w:rPr>
          <w:rFonts w:asciiTheme="minorHAnsi" w:hAnsiTheme="minorHAnsi" w:cs="Calibri"/>
          <w:sz w:val="24"/>
          <w:szCs w:val="24"/>
        </w:rPr>
        <w:t>d</w:t>
      </w:r>
      <w:r w:rsidR="007C276D" w:rsidRPr="00DE63E2">
        <w:rPr>
          <w:rFonts w:asciiTheme="minorHAnsi" w:hAnsiTheme="minorHAnsi" w:cs="Calibri"/>
          <w:sz w:val="24"/>
          <w:szCs w:val="24"/>
        </w:rPr>
        <w:t xml:space="preserve"> educator already selected as Principal</w:t>
      </w:r>
      <w:r w:rsidR="00D35673" w:rsidRPr="00DE63E2">
        <w:rPr>
          <w:rFonts w:asciiTheme="minorHAnsi" w:hAnsiTheme="minorHAnsi" w:cs="Calibri"/>
          <w:sz w:val="24"/>
          <w:szCs w:val="24"/>
        </w:rPr>
        <w:t xml:space="preserve"> and the beginnings of an exemplary Governing Council</w:t>
      </w:r>
      <w:r w:rsidRPr="00DE63E2">
        <w:rPr>
          <w:rFonts w:asciiTheme="minorHAnsi" w:hAnsiTheme="minorHAnsi" w:cs="Calibri"/>
          <w:sz w:val="24"/>
          <w:szCs w:val="24"/>
        </w:rPr>
        <w:t xml:space="preserve">. </w:t>
      </w:r>
    </w:p>
    <w:p w:rsidR="00452703" w:rsidRPr="00DE63E2" w:rsidRDefault="00452703" w:rsidP="00452703">
      <w:pPr>
        <w:jc w:val="both"/>
        <w:rPr>
          <w:rFonts w:asciiTheme="minorHAnsi" w:hAnsiTheme="minorHAnsi" w:cs="Calibri"/>
          <w:sz w:val="24"/>
          <w:szCs w:val="24"/>
        </w:rPr>
      </w:pPr>
    </w:p>
    <w:p w:rsidR="00452703" w:rsidRPr="00DE63E2" w:rsidRDefault="00213FDC" w:rsidP="00452703">
      <w:pPr>
        <w:jc w:val="both"/>
        <w:rPr>
          <w:rFonts w:asciiTheme="minorHAnsi" w:hAnsiTheme="minorHAnsi" w:cs="Calibri"/>
          <w:sz w:val="24"/>
          <w:szCs w:val="24"/>
        </w:rPr>
      </w:pPr>
      <w:r>
        <w:rPr>
          <w:rFonts w:asciiTheme="minorHAnsi" w:hAnsiTheme="minorHAnsi" w:cs="Calibri"/>
          <w:noProof/>
          <w:sz w:val="24"/>
          <w:szCs w:val="24"/>
        </w:rPr>
        <w:pict>
          <v:roundrect id="_x0000_s1026" style="position:absolute;left:0;text-align:left;margin-left:183.35pt;margin-top:.4pt;width:15.6pt;height:12.15pt;z-index:-251658752" arcsize="10923f"/>
        </w:pict>
      </w:r>
      <w:r w:rsidR="00452703" w:rsidRPr="00DE63E2">
        <w:rPr>
          <w:rFonts w:asciiTheme="minorHAnsi" w:hAnsiTheme="minorHAnsi" w:cs="Calibri"/>
          <w:sz w:val="24"/>
          <w:szCs w:val="24"/>
        </w:rPr>
        <w:t xml:space="preserve">Approve with </w:t>
      </w:r>
      <w:r w:rsidR="00443245" w:rsidRPr="00DE63E2">
        <w:rPr>
          <w:rFonts w:asciiTheme="minorHAnsi" w:hAnsiTheme="minorHAnsi" w:cs="Calibri"/>
          <w:sz w:val="24"/>
          <w:szCs w:val="24"/>
        </w:rPr>
        <w:t xml:space="preserve">Additional </w:t>
      </w:r>
      <w:r w:rsidR="00452703" w:rsidRPr="00DE63E2">
        <w:rPr>
          <w:rFonts w:asciiTheme="minorHAnsi" w:hAnsiTheme="minorHAnsi" w:cs="Calibri"/>
          <w:sz w:val="24"/>
          <w:szCs w:val="24"/>
        </w:rPr>
        <w:t xml:space="preserve">Conditions:   </w:t>
      </w:r>
      <w:r w:rsidR="00452703" w:rsidRPr="00DE63E2">
        <w:rPr>
          <w:rFonts w:asciiTheme="minorHAnsi" w:hAnsiTheme="minorHAnsi" w:cs="Calibri"/>
          <w:sz w:val="24"/>
          <w:szCs w:val="24"/>
        </w:rPr>
        <w:tab/>
        <w:t xml:space="preserve">  </w:t>
      </w:r>
    </w:p>
    <w:p w:rsidR="00452703" w:rsidRPr="00DE63E2" w:rsidRDefault="00452703" w:rsidP="00452703">
      <w:pPr>
        <w:jc w:val="both"/>
        <w:rPr>
          <w:rFonts w:asciiTheme="minorHAnsi" w:hAnsiTheme="minorHAnsi" w:cs="Calibri"/>
          <w:sz w:val="24"/>
          <w:szCs w:val="24"/>
        </w:rPr>
      </w:pPr>
      <w:r w:rsidRPr="00DE63E2">
        <w:rPr>
          <w:rFonts w:asciiTheme="minorHAnsi" w:hAnsiTheme="minorHAnsi" w:cs="Calibri"/>
          <w:sz w:val="24"/>
          <w:szCs w:val="24"/>
        </w:rPr>
        <w:t xml:space="preserve">Overall the application is complete and adequate; and during their Capacity Interview, the applicant(s) demonstrated the capacity to implement the education and governance/management plans as described in the application.  Nothing was identified that would indicate the applicant(s) do not have the experience, knowledge, and competence to successfully open and operate a charter school; however, the conditions recommended below are necessary to correct minor concerns raised by the reviewers. </w:t>
      </w:r>
    </w:p>
    <w:p w:rsidR="00832338" w:rsidRPr="00DE63E2" w:rsidRDefault="00DE63E2" w:rsidP="00832338">
      <w:pPr>
        <w:jc w:val="center"/>
        <w:rPr>
          <w:rFonts w:asciiTheme="minorHAnsi" w:hAnsiTheme="minorHAnsi" w:cs="Calibri"/>
          <w:sz w:val="24"/>
          <w:szCs w:val="24"/>
        </w:rPr>
      </w:pPr>
      <w:r w:rsidRPr="00DE63E2">
        <w:rPr>
          <w:rFonts w:asciiTheme="minorHAnsi" w:hAnsiTheme="minorHAnsi" w:cs="Calibri"/>
          <w:b/>
          <w:sz w:val="24"/>
          <w:szCs w:val="24"/>
          <w:u w:val="single"/>
        </w:rPr>
        <w:t xml:space="preserve">Additional Proposed Conditions </w:t>
      </w:r>
    </w:p>
    <w:p w:rsidR="00832338" w:rsidRPr="00DE63E2" w:rsidRDefault="00832338" w:rsidP="00832338">
      <w:pPr>
        <w:rPr>
          <w:rFonts w:asciiTheme="minorHAnsi" w:hAnsiTheme="minorHAnsi" w:cs="Calibri"/>
          <w:sz w:val="24"/>
          <w:szCs w:val="24"/>
        </w:rPr>
      </w:pPr>
    </w:p>
    <w:p w:rsidR="00832338" w:rsidRPr="00DE63E2" w:rsidRDefault="00832338" w:rsidP="00832338">
      <w:pPr>
        <w:jc w:val="both"/>
        <w:rPr>
          <w:rFonts w:asciiTheme="minorHAnsi" w:hAnsiTheme="minorHAnsi" w:cs="Calibri"/>
          <w:sz w:val="24"/>
          <w:szCs w:val="24"/>
        </w:rPr>
      </w:pPr>
      <w:r w:rsidRPr="00DE63E2">
        <w:rPr>
          <w:rFonts w:asciiTheme="minorHAnsi" w:hAnsiTheme="minorHAnsi" w:cs="Calibri"/>
          <w:sz w:val="24"/>
          <w:szCs w:val="24"/>
        </w:rPr>
        <w:t xml:space="preserve">The Applicant will complete the following additional conditions beyond the standard ones, according to the timelines set forth therein:  </w:t>
      </w:r>
    </w:p>
    <w:p w:rsidR="00443245" w:rsidRPr="00DE63E2" w:rsidRDefault="00DE63E2" w:rsidP="00452703">
      <w:pPr>
        <w:jc w:val="both"/>
        <w:rPr>
          <w:rFonts w:asciiTheme="minorHAnsi" w:hAnsiTheme="minorHAnsi" w:cs="Calibri"/>
          <w:b/>
          <w:sz w:val="24"/>
          <w:szCs w:val="24"/>
        </w:rPr>
      </w:pPr>
      <w:r w:rsidRPr="00DE63E2">
        <w:rPr>
          <w:rFonts w:asciiTheme="minorHAnsi" w:hAnsiTheme="minorHAnsi" w:cs="Calibri"/>
          <w:b/>
          <w:sz w:val="24"/>
          <w:szCs w:val="24"/>
        </w:rPr>
        <w:t>N/A</w:t>
      </w:r>
    </w:p>
    <w:p w:rsidR="00452703" w:rsidRPr="00DE63E2" w:rsidRDefault="00452703" w:rsidP="00452703">
      <w:pPr>
        <w:jc w:val="both"/>
        <w:rPr>
          <w:rFonts w:asciiTheme="minorHAnsi" w:hAnsiTheme="minorHAnsi" w:cs="Calibri"/>
          <w:sz w:val="24"/>
          <w:szCs w:val="24"/>
        </w:rPr>
      </w:pPr>
    </w:p>
    <w:p w:rsidR="00452703" w:rsidRPr="00DE63E2" w:rsidRDefault="00213FDC" w:rsidP="00452703">
      <w:pPr>
        <w:jc w:val="both"/>
        <w:rPr>
          <w:rFonts w:asciiTheme="minorHAnsi" w:hAnsiTheme="minorHAnsi" w:cs="Calibri"/>
          <w:sz w:val="24"/>
          <w:szCs w:val="24"/>
        </w:rPr>
      </w:pPr>
      <w:r>
        <w:rPr>
          <w:rFonts w:asciiTheme="minorHAnsi" w:hAnsiTheme="minorHAnsi" w:cs="Calibri"/>
          <w:noProof/>
          <w:sz w:val="24"/>
          <w:szCs w:val="24"/>
        </w:rPr>
        <w:pict>
          <v:roundrect id="_x0000_s1029" style="position:absolute;left:0;text-align:left;margin-left:33.45pt;margin-top:1.4pt;width:15.6pt;height:12.15pt;z-index:-251657728" arcsize="10923f"/>
        </w:pict>
      </w:r>
      <w:r w:rsidR="00452703" w:rsidRPr="00DE63E2">
        <w:rPr>
          <w:rFonts w:asciiTheme="minorHAnsi" w:hAnsiTheme="minorHAnsi" w:cs="Calibri"/>
          <w:sz w:val="24"/>
          <w:szCs w:val="24"/>
        </w:rPr>
        <w:t xml:space="preserve">Deny:   </w:t>
      </w:r>
      <w:r w:rsidR="00E57E56" w:rsidRPr="00DE63E2">
        <w:rPr>
          <w:rFonts w:asciiTheme="minorHAnsi" w:hAnsiTheme="minorHAnsi" w:cs="Calibri"/>
          <w:sz w:val="24"/>
          <w:szCs w:val="24"/>
        </w:rPr>
        <w:t>X</w:t>
      </w:r>
    </w:p>
    <w:p w:rsidR="00452703" w:rsidRPr="00DE63E2" w:rsidRDefault="00452703" w:rsidP="00452703">
      <w:pPr>
        <w:jc w:val="both"/>
        <w:rPr>
          <w:rFonts w:asciiTheme="minorHAnsi" w:hAnsiTheme="minorHAnsi" w:cs="Calibri"/>
          <w:sz w:val="24"/>
          <w:szCs w:val="24"/>
        </w:rPr>
      </w:pPr>
      <w:r w:rsidRPr="00DE63E2">
        <w:rPr>
          <w:rFonts w:asciiTheme="minorHAnsi" w:hAnsiTheme="minorHAnsi" w:cs="Calibri"/>
          <w:sz w:val="24"/>
          <w:szCs w:val="24"/>
        </w:rPr>
        <w:t xml:space="preserve">Overall the application is either incomplete or inadequate; or during their Capacity Interview, the applicant(s) did not sufficiently demonstrate the experience, knowledge, and competence to successfully open and operate a charter school.    </w:t>
      </w:r>
      <w:r w:rsidR="005E70E4" w:rsidRPr="00DE63E2">
        <w:rPr>
          <w:rFonts w:asciiTheme="minorHAnsi" w:hAnsiTheme="minorHAnsi" w:cs="Calibri"/>
          <w:sz w:val="24"/>
          <w:szCs w:val="24"/>
        </w:rPr>
        <w:t>Further reasons are given in the CSD Synthesis section at the end of this document.</w:t>
      </w:r>
    </w:p>
    <w:p w:rsidR="005E70E4" w:rsidRPr="00DE63E2" w:rsidRDefault="005E70E4" w:rsidP="00452703">
      <w:pPr>
        <w:jc w:val="both"/>
        <w:rPr>
          <w:rFonts w:asciiTheme="minorHAnsi" w:hAnsiTheme="minorHAnsi" w:cs="Calibri"/>
          <w:sz w:val="24"/>
          <w:szCs w:val="24"/>
        </w:rPr>
      </w:pPr>
    </w:p>
    <w:p w:rsidR="00452703" w:rsidRPr="00DE63E2" w:rsidRDefault="00452703" w:rsidP="00452703">
      <w:pPr>
        <w:rPr>
          <w:rFonts w:asciiTheme="minorHAnsi" w:hAnsiTheme="minorHAnsi" w:cs="Calibri"/>
          <w:sz w:val="24"/>
          <w:szCs w:val="24"/>
        </w:rPr>
      </w:pPr>
      <w:r w:rsidRPr="00DE63E2">
        <w:rPr>
          <w:rFonts w:asciiTheme="minorHAnsi" w:hAnsiTheme="minorHAnsi" w:cs="Calibri"/>
          <w:sz w:val="24"/>
          <w:szCs w:val="24"/>
        </w:rPr>
        <w:t xml:space="preserve">The Charter Schools Act, in paragraph 1 of Subsection L of Section 22-8B-6 NMSA 1978, states that a chartering authority may approve, approve with conditions or deny an application. A chartering authority may deny an application if: </w:t>
      </w:r>
    </w:p>
    <w:p w:rsidR="00452703" w:rsidRPr="00DE63E2" w:rsidRDefault="00452703" w:rsidP="00452703">
      <w:pPr>
        <w:numPr>
          <w:ilvl w:val="0"/>
          <w:numId w:val="6"/>
        </w:numPr>
        <w:rPr>
          <w:rFonts w:asciiTheme="minorHAnsi" w:hAnsiTheme="minorHAnsi" w:cs="Calibri"/>
          <w:sz w:val="24"/>
          <w:szCs w:val="24"/>
        </w:rPr>
      </w:pPr>
      <w:r w:rsidRPr="00DE63E2">
        <w:rPr>
          <w:rFonts w:asciiTheme="minorHAnsi" w:hAnsiTheme="minorHAnsi" w:cs="Calibri"/>
          <w:sz w:val="24"/>
          <w:szCs w:val="24"/>
        </w:rPr>
        <w:t>the application is incomplete or inadequate;</w:t>
      </w:r>
    </w:p>
    <w:p w:rsidR="00452703" w:rsidRPr="00DE63E2" w:rsidRDefault="00452703" w:rsidP="00452703">
      <w:pPr>
        <w:numPr>
          <w:ilvl w:val="0"/>
          <w:numId w:val="6"/>
        </w:numPr>
        <w:rPr>
          <w:rFonts w:asciiTheme="minorHAnsi" w:hAnsiTheme="minorHAnsi" w:cs="Calibri"/>
          <w:sz w:val="24"/>
          <w:szCs w:val="24"/>
        </w:rPr>
      </w:pPr>
      <w:r w:rsidRPr="00DE63E2">
        <w:rPr>
          <w:rFonts w:asciiTheme="minorHAnsi" w:hAnsiTheme="minorHAnsi" w:cs="Calibri"/>
          <w:sz w:val="24"/>
          <w:szCs w:val="24"/>
        </w:rPr>
        <w:t xml:space="preserve">the application does not propose to offer an educational program consistent with the requirements and purposes of the Charter Schools Act; </w:t>
      </w:r>
    </w:p>
    <w:p w:rsidR="00452703" w:rsidRPr="00DE63E2" w:rsidRDefault="00452703" w:rsidP="00452703">
      <w:pPr>
        <w:numPr>
          <w:ilvl w:val="0"/>
          <w:numId w:val="6"/>
        </w:numPr>
        <w:rPr>
          <w:rFonts w:asciiTheme="minorHAnsi" w:hAnsiTheme="minorHAnsi" w:cs="Calibri"/>
          <w:sz w:val="24"/>
          <w:szCs w:val="24"/>
        </w:rPr>
      </w:pPr>
      <w:r w:rsidRPr="00DE63E2">
        <w:rPr>
          <w:rFonts w:asciiTheme="minorHAnsi" w:hAnsiTheme="minorHAnsi" w:cs="Calibri"/>
          <w:sz w:val="24"/>
          <w:szCs w:val="24"/>
        </w:rPr>
        <w:t xml:space="preserve">the proposed head administrator or other administrative or fiscal staff was involved with another charter school whose charter was denied or revoked for fiscal management or the proposed head administrator or other administrative or fiscal staff was discharged from a public school for fiscal mismanagement; </w:t>
      </w:r>
    </w:p>
    <w:p w:rsidR="00452703" w:rsidRPr="00DE63E2" w:rsidRDefault="00452703" w:rsidP="00452703">
      <w:pPr>
        <w:numPr>
          <w:ilvl w:val="0"/>
          <w:numId w:val="6"/>
        </w:numPr>
        <w:rPr>
          <w:rFonts w:asciiTheme="minorHAnsi" w:hAnsiTheme="minorHAnsi" w:cs="Calibri"/>
          <w:sz w:val="24"/>
          <w:szCs w:val="24"/>
        </w:rPr>
      </w:pPr>
      <w:r w:rsidRPr="00DE63E2">
        <w:rPr>
          <w:rFonts w:asciiTheme="minorHAnsi" w:hAnsiTheme="minorHAnsi" w:cs="Calibri"/>
          <w:sz w:val="24"/>
          <w:szCs w:val="24"/>
        </w:rPr>
        <w:t>for a proposed state-chartered charter school, it does not request to have the governing body of the charter school designated as a board of finance or the governing body does not qualify as a board of finance; or</w:t>
      </w:r>
    </w:p>
    <w:p w:rsidR="00452703" w:rsidRPr="00DE63E2" w:rsidRDefault="00452703" w:rsidP="00452703">
      <w:pPr>
        <w:numPr>
          <w:ilvl w:val="0"/>
          <w:numId w:val="6"/>
        </w:numPr>
        <w:rPr>
          <w:rFonts w:asciiTheme="minorHAnsi" w:hAnsiTheme="minorHAnsi" w:cs="Calibri"/>
          <w:sz w:val="24"/>
          <w:szCs w:val="24"/>
        </w:rPr>
      </w:pPr>
      <w:r w:rsidRPr="00DE63E2">
        <w:rPr>
          <w:rFonts w:asciiTheme="minorHAnsi" w:hAnsiTheme="minorHAnsi" w:cs="Calibri"/>
          <w:sz w:val="24"/>
          <w:szCs w:val="24"/>
        </w:rPr>
        <w:lastRenderedPageBreak/>
        <w:t xml:space="preserve">the application is otherwise contrary to the best interests of the charter school’s projected students, the local community or the school district in whose geographic boundaries the charter school applies to operate.  </w:t>
      </w:r>
    </w:p>
    <w:p w:rsidR="00452703" w:rsidRPr="00DE63E2" w:rsidRDefault="00452703" w:rsidP="00452703">
      <w:pPr>
        <w:rPr>
          <w:rFonts w:asciiTheme="minorHAnsi" w:hAnsiTheme="minorHAnsi" w:cs="Calibri"/>
          <w:sz w:val="24"/>
          <w:szCs w:val="24"/>
        </w:rPr>
      </w:pPr>
    </w:p>
    <w:p w:rsidR="00452703" w:rsidRPr="00DE63E2" w:rsidRDefault="00DE63E2" w:rsidP="00452703">
      <w:pPr>
        <w:rPr>
          <w:rFonts w:asciiTheme="minorHAnsi" w:hAnsiTheme="minorHAnsi" w:cs="Calibri"/>
          <w:b/>
          <w:sz w:val="24"/>
          <w:szCs w:val="24"/>
        </w:rPr>
      </w:pPr>
      <w:r w:rsidRPr="00DE63E2">
        <w:rPr>
          <w:rFonts w:asciiTheme="minorHAnsi" w:hAnsiTheme="minorHAnsi" w:cs="Calibri"/>
          <w:b/>
          <w:sz w:val="24"/>
          <w:szCs w:val="24"/>
        </w:rPr>
        <w:t>Options For Parents – Charter Schools Division</w:t>
      </w:r>
    </w:p>
    <w:p w:rsidR="00452703" w:rsidRPr="00DE63E2" w:rsidRDefault="00452703" w:rsidP="00452703">
      <w:pPr>
        <w:rPr>
          <w:rFonts w:asciiTheme="minorHAnsi" w:hAnsiTheme="minorHAnsi" w:cs="Calibri"/>
          <w:sz w:val="24"/>
          <w:szCs w:val="24"/>
        </w:rPr>
      </w:pPr>
    </w:p>
    <w:p w:rsidR="00452703" w:rsidRPr="00DE63E2" w:rsidRDefault="00452703" w:rsidP="00452703">
      <w:pPr>
        <w:rPr>
          <w:rFonts w:asciiTheme="minorHAnsi" w:hAnsiTheme="minorHAnsi" w:cs="Calibri"/>
          <w:sz w:val="24"/>
          <w:szCs w:val="24"/>
        </w:rPr>
      </w:pPr>
      <w:r w:rsidRPr="00DE63E2">
        <w:rPr>
          <w:rFonts w:asciiTheme="minorHAnsi" w:hAnsiTheme="minorHAnsi" w:cs="Calibri"/>
          <w:sz w:val="24"/>
          <w:szCs w:val="24"/>
        </w:rPr>
        <w:t>By:  _______________________________________</w:t>
      </w:r>
    </w:p>
    <w:p w:rsidR="00452703" w:rsidRPr="00DE63E2" w:rsidRDefault="00452703" w:rsidP="00452703">
      <w:pPr>
        <w:rPr>
          <w:rFonts w:asciiTheme="minorHAnsi" w:hAnsiTheme="minorHAnsi" w:cs="Calibri"/>
          <w:sz w:val="24"/>
          <w:szCs w:val="24"/>
        </w:rPr>
      </w:pPr>
      <w:r w:rsidRPr="00DE63E2">
        <w:rPr>
          <w:rFonts w:asciiTheme="minorHAnsi" w:hAnsiTheme="minorHAnsi" w:cs="Calibri"/>
          <w:sz w:val="24"/>
          <w:szCs w:val="24"/>
        </w:rPr>
        <w:t xml:space="preserve">           Director of Options for Parents, or Designee</w:t>
      </w:r>
    </w:p>
    <w:p w:rsidR="00452703" w:rsidRPr="00DE63E2" w:rsidRDefault="00452703" w:rsidP="00452703">
      <w:pPr>
        <w:rPr>
          <w:rFonts w:asciiTheme="minorHAnsi" w:hAnsiTheme="minorHAnsi" w:cs="Calibri"/>
          <w:sz w:val="24"/>
          <w:szCs w:val="24"/>
        </w:rPr>
      </w:pPr>
    </w:p>
    <w:p w:rsidR="00452703" w:rsidRPr="00DE63E2" w:rsidRDefault="00452703" w:rsidP="00452703">
      <w:pPr>
        <w:numPr>
          <w:ilvl w:val="0"/>
          <w:numId w:val="4"/>
        </w:numPr>
        <w:rPr>
          <w:rFonts w:asciiTheme="minorHAnsi" w:hAnsiTheme="minorHAnsi" w:cs="Calibri"/>
          <w:b/>
          <w:sz w:val="24"/>
          <w:szCs w:val="24"/>
        </w:rPr>
      </w:pPr>
      <w:r w:rsidRPr="00DE63E2">
        <w:rPr>
          <w:rFonts w:asciiTheme="minorHAnsi" w:hAnsiTheme="minorHAnsi" w:cs="Calibri"/>
          <w:b/>
          <w:sz w:val="24"/>
          <w:szCs w:val="24"/>
        </w:rPr>
        <w:t xml:space="preserve">Overall Score Sheet </w:t>
      </w:r>
    </w:p>
    <w:p w:rsidR="00452703" w:rsidRPr="00DE63E2" w:rsidRDefault="00452703" w:rsidP="00452703">
      <w:pPr>
        <w:jc w:val="center"/>
        <w:rPr>
          <w:rFonts w:asciiTheme="minorHAnsi" w:hAnsiTheme="minorHAnsi" w:cs="Calibr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0"/>
        <w:gridCol w:w="2097"/>
        <w:gridCol w:w="2248"/>
        <w:gridCol w:w="2111"/>
      </w:tblGrid>
      <w:tr w:rsidR="00452703" w:rsidRPr="00DE63E2" w:rsidTr="00D35673">
        <w:trPr>
          <w:trHeight w:val="549"/>
        </w:trPr>
        <w:tc>
          <w:tcPr>
            <w:tcW w:w="3120" w:type="dxa"/>
            <w:tcBorders>
              <w:bottom w:val="single" w:sz="4" w:space="0" w:color="auto"/>
            </w:tcBorders>
          </w:tcPr>
          <w:p w:rsidR="00452703" w:rsidRPr="00DE63E2" w:rsidRDefault="00452703" w:rsidP="00A3253D">
            <w:pPr>
              <w:rPr>
                <w:rFonts w:asciiTheme="minorHAnsi" w:hAnsiTheme="minorHAnsi" w:cs="Calibri"/>
                <w:b/>
                <w:sz w:val="24"/>
                <w:szCs w:val="24"/>
              </w:rPr>
            </w:pPr>
            <w:r w:rsidRPr="00DE63E2">
              <w:rPr>
                <w:rFonts w:asciiTheme="minorHAnsi" w:hAnsiTheme="minorHAnsi" w:cs="Calibri"/>
                <w:b/>
                <w:sz w:val="24"/>
                <w:szCs w:val="24"/>
              </w:rPr>
              <w:t xml:space="preserve">Section </w:t>
            </w:r>
          </w:p>
        </w:tc>
        <w:tc>
          <w:tcPr>
            <w:tcW w:w="2097" w:type="dxa"/>
            <w:tcBorders>
              <w:bottom w:val="single" w:sz="4" w:space="0" w:color="auto"/>
            </w:tcBorders>
            <w:shd w:val="pct12" w:color="auto" w:fill="FFFFFF"/>
          </w:tcPr>
          <w:p w:rsidR="00452703" w:rsidRPr="00DE63E2" w:rsidRDefault="00452703" w:rsidP="00A3253D">
            <w:pPr>
              <w:jc w:val="center"/>
              <w:rPr>
                <w:rFonts w:asciiTheme="minorHAnsi" w:hAnsiTheme="minorHAnsi" w:cs="Calibri"/>
                <w:b/>
                <w:sz w:val="24"/>
                <w:szCs w:val="24"/>
              </w:rPr>
            </w:pPr>
            <w:r w:rsidRPr="00DE63E2">
              <w:rPr>
                <w:rFonts w:asciiTheme="minorHAnsi" w:hAnsiTheme="minorHAnsi" w:cs="Calibri"/>
                <w:b/>
                <w:sz w:val="24"/>
                <w:szCs w:val="24"/>
              </w:rPr>
              <w:t>Points Received</w:t>
            </w:r>
          </w:p>
        </w:tc>
        <w:tc>
          <w:tcPr>
            <w:tcW w:w="2248" w:type="dxa"/>
            <w:tcBorders>
              <w:bottom w:val="single" w:sz="4" w:space="0" w:color="auto"/>
            </w:tcBorders>
          </w:tcPr>
          <w:p w:rsidR="00452703" w:rsidRPr="00DE63E2" w:rsidRDefault="00452703" w:rsidP="00A3253D">
            <w:pPr>
              <w:jc w:val="center"/>
              <w:rPr>
                <w:rFonts w:asciiTheme="minorHAnsi" w:hAnsiTheme="minorHAnsi" w:cs="Calibri"/>
                <w:b/>
                <w:sz w:val="24"/>
                <w:szCs w:val="24"/>
              </w:rPr>
            </w:pPr>
            <w:r w:rsidRPr="00DE63E2">
              <w:rPr>
                <w:rFonts w:asciiTheme="minorHAnsi" w:hAnsiTheme="minorHAnsi" w:cs="Calibri"/>
                <w:b/>
                <w:sz w:val="24"/>
                <w:szCs w:val="24"/>
              </w:rPr>
              <w:t>Applicant School’s Possible Points</w:t>
            </w:r>
          </w:p>
        </w:tc>
        <w:tc>
          <w:tcPr>
            <w:tcW w:w="2111" w:type="dxa"/>
            <w:tcBorders>
              <w:bottom w:val="single" w:sz="4" w:space="0" w:color="auto"/>
            </w:tcBorders>
          </w:tcPr>
          <w:p w:rsidR="00452703" w:rsidRPr="00DE63E2" w:rsidRDefault="00452703" w:rsidP="00A3253D">
            <w:pPr>
              <w:jc w:val="center"/>
              <w:rPr>
                <w:rFonts w:asciiTheme="minorHAnsi" w:hAnsiTheme="minorHAnsi" w:cs="Calibri"/>
                <w:b/>
                <w:sz w:val="24"/>
                <w:szCs w:val="24"/>
              </w:rPr>
            </w:pPr>
            <w:r w:rsidRPr="00DE63E2">
              <w:rPr>
                <w:rFonts w:asciiTheme="minorHAnsi" w:hAnsiTheme="minorHAnsi" w:cs="Calibri"/>
                <w:b/>
                <w:sz w:val="24"/>
                <w:szCs w:val="24"/>
              </w:rPr>
              <w:t>%</w:t>
            </w:r>
          </w:p>
        </w:tc>
      </w:tr>
      <w:tr w:rsidR="00452703" w:rsidRPr="00DE63E2" w:rsidTr="00A3253D">
        <w:trPr>
          <w:trHeight w:val="485"/>
        </w:trPr>
        <w:tc>
          <w:tcPr>
            <w:tcW w:w="3120" w:type="dxa"/>
            <w:vAlign w:val="center"/>
          </w:tcPr>
          <w:p w:rsidR="00452703" w:rsidRPr="00DE63E2" w:rsidRDefault="00452703" w:rsidP="00A3253D">
            <w:pPr>
              <w:spacing w:before="80" w:after="80"/>
              <w:rPr>
                <w:rFonts w:asciiTheme="minorHAnsi" w:hAnsiTheme="minorHAnsi" w:cs="Calibri"/>
                <w:sz w:val="24"/>
                <w:szCs w:val="24"/>
              </w:rPr>
            </w:pPr>
            <w:r w:rsidRPr="00DE63E2">
              <w:rPr>
                <w:rFonts w:asciiTheme="minorHAnsi" w:hAnsiTheme="minorHAnsi" w:cs="Calibri"/>
                <w:sz w:val="24"/>
                <w:szCs w:val="24"/>
              </w:rPr>
              <w:t>Application</w:t>
            </w:r>
          </w:p>
        </w:tc>
        <w:tc>
          <w:tcPr>
            <w:tcW w:w="2097" w:type="dxa"/>
            <w:shd w:val="pct12" w:color="auto" w:fill="FFFFFF"/>
          </w:tcPr>
          <w:p w:rsidR="00452703" w:rsidRPr="00DE63E2" w:rsidRDefault="00452703" w:rsidP="00A3253D">
            <w:pPr>
              <w:rPr>
                <w:rFonts w:asciiTheme="minorHAnsi" w:hAnsiTheme="minorHAnsi" w:cs="Calibri"/>
                <w:sz w:val="24"/>
                <w:szCs w:val="24"/>
              </w:rPr>
            </w:pPr>
          </w:p>
        </w:tc>
        <w:tc>
          <w:tcPr>
            <w:tcW w:w="2248" w:type="dxa"/>
          </w:tcPr>
          <w:p w:rsidR="00452703" w:rsidRPr="00DE63E2" w:rsidRDefault="00452703" w:rsidP="00A3253D">
            <w:pPr>
              <w:rPr>
                <w:rFonts w:asciiTheme="minorHAnsi" w:hAnsiTheme="minorHAnsi" w:cs="Calibri"/>
                <w:sz w:val="24"/>
                <w:szCs w:val="24"/>
              </w:rPr>
            </w:pPr>
          </w:p>
        </w:tc>
        <w:tc>
          <w:tcPr>
            <w:tcW w:w="2111" w:type="dxa"/>
          </w:tcPr>
          <w:p w:rsidR="00452703" w:rsidRPr="00DE63E2" w:rsidRDefault="00452703" w:rsidP="00A3253D">
            <w:pPr>
              <w:rPr>
                <w:rFonts w:asciiTheme="minorHAnsi" w:hAnsiTheme="minorHAnsi" w:cs="Calibri"/>
                <w:sz w:val="24"/>
                <w:szCs w:val="24"/>
              </w:rPr>
            </w:pPr>
          </w:p>
        </w:tc>
      </w:tr>
      <w:tr w:rsidR="00452703" w:rsidRPr="00DE63E2" w:rsidTr="00A3253D">
        <w:trPr>
          <w:trHeight w:val="485"/>
        </w:trPr>
        <w:tc>
          <w:tcPr>
            <w:tcW w:w="3120" w:type="dxa"/>
            <w:vAlign w:val="center"/>
          </w:tcPr>
          <w:p w:rsidR="00452703" w:rsidRPr="00DE63E2"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DE63E2">
              <w:rPr>
                <w:rFonts w:asciiTheme="minorHAnsi" w:hAnsiTheme="minorHAnsi" w:cs="Calibri"/>
                <w:sz w:val="24"/>
                <w:szCs w:val="24"/>
              </w:rPr>
              <w:t>School Mission</w:t>
            </w:r>
          </w:p>
        </w:tc>
        <w:tc>
          <w:tcPr>
            <w:tcW w:w="2097" w:type="dxa"/>
            <w:shd w:val="pct12" w:color="auto" w:fill="FFFFFF"/>
          </w:tcPr>
          <w:p w:rsidR="00452703" w:rsidRPr="00DE63E2" w:rsidRDefault="005F4152" w:rsidP="00A3253D">
            <w:pPr>
              <w:keepLines/>
              <w:spacing w:line="220" w:lineRule="atLeast"/>
              <w:ind w:left="360" w:hanging="360"/>
              <w:jc w:val="center"/>
              <w:rPr>
                <w:rFonts w:asciiTheme="minorHAnsi" w:hAnsiTheme="minorHAnsi" w:cs="Calibri"/>
                <w:sz w:val="24"/>
                <w:szCs w:val="24"/>
              </w:rPr>
            </w:pPr>
            <w:r w:rsidRPr="00DE63E2">
              <w:rPr>
                <w:rFonts w:asciiTheme="minorHAnsi" w:hAnsiTheme="minorHAnsi" w:cs="Calibri"/>
                <w:sz w:val="24"/>
                <w:szCs w:val="24"/>
              </w:rPr>
              <w:t>4.7</w:t>
            </w:r>
          </w:p>
        </w:tc>
        <w:tc>
          <w:tcPr>
            <w:tcW w:w="2248" w:type="dxa"/>
          </w:tcPr>
          <w:p w:rsidR="00452703" w:rsidRPr="00DE63E2" w:rsidRDefault="005F4152" w:rsidP="00A3253D">
            <w:pPr>
              <w:keepLines/>
              <w:spacing w:line="220" w:lineRule="atLeast"/>
              <w:ind w:left="360" w:hanging="360"/>
              <w:jc w:val="center"/>
              <w:rPr>
                <w:rFonts w:asciiTheme="minorHAnsi" w:hAnsiTheme="minorHAnsi" w:cs="Calibri"/>
                <w:sz w:val="24"/>
                <w:szCs w:val="24"/>
              </w:rPr>
            </w:pPr>
            <w:r w:rsidRPr="00DE63E2">
              <w:rPr>
                <w:rFonts w:asciiTheme="minorHAnsi" w:hAnsiTheme="minorHAnsi" w:cs="Calibri"/>
                <w:sz w:val="24"/>
                <w:szCs w:val="24"/>
              </w:rPr>
              <w:t>6</w:t>
            </w:r>
          </w:p>
        </w:tc>
        <w:tc>
          <w:tcPr>
            <w:tcW w:w="2111" w:type="dxa"/>
          </w:tcPr>
          <w:p w:rsidR="00452703" w:rsidRPr="00DE63E2" w:rsidRDefault="00452703" w:rsidP="00A3253D">
            <w:pPr>
              <w:jc w:val="center"/>
              <w:rPr>
                <w:rFonts w:asciiTheme="minorHAnsi" w:hAnsiTheme="minorHAnsi" w:cs="Calibri"/>
                <w:sz w:val="24"/>
                <w:szCs w:val="24"/>
              </w:rPr>
            </w:pPr>
          </w:p>
        </w:tc>
      </w:tr>
      <w:tr w:rsidR="00452703" w:rsidRPr="00DE63E2" w:rsidTr="00A3253D">
        <w:trPr>
          <w:trHeight w:val="828"/>
        </w:trPr>
        <w:tc>
          <w:tcPr>
            <w:tcW w:w="3120" w:type="dxa"/>
            <w:vAlign w:val="center"/>
          </w:tcPr>
          <w:p w:rsidR="00452703" w:rsidRPr="00DE63E2"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DE63E2">
              <w:rPr>
                <w:rFonts w:asciiTheme="minorHAnsi" w:hAnsiTheme="minorHAnsi" w:cs="Calibri"/>
                <w:sz w:val="24"/>
                <w:szCs w:val="24"/>
              </w:rPr>
              <w:t>Education Plan/Academic Framework</w:t>
            </w:r>
          </w:p>
        </w:tc>
        <w:tc>
          <w:tcPr>
            <w:tcW w:w="2097" w:type="dxa"/>
            <w:shd w:val="pct12" w:color="auto" w:fill="FFFFFF"/>
          </w:tcPr>
          <w:p w:rsidR="00452703" w:rsidRPr="00DE63E2" w:rsidRDefault="00452703" w:rsidP="00A3253D">
            <w:pPr>
              <w:jc w:val="center"/>
              <w:rPr>
                <w:rFonts w:asciiTheme="minorHAnsi" w:hAnsiTheme="minorHAnsi" w:cs="Calibri"/>
                <w:sz w:val="24"/>
                <w:szCs w:val="24"/>
              </w:rPr>
            </w:pPr>
          </w:p>
          <w:p w:rsidR="00452703" w:rsidRPr="00DE63E2" w:rsidRDefault="005F4152" w:rsidP="00832338">
            <w:pPr>
              <w:jc w:val="center"/>
              <w:rPr>
                <w:rFonts w:asciiTheme="minorHAnsi" w:hAnsiTheme="minorHAnsi" w:cs="Calibri"/>
                <w:sz w:val="24"/>
                <w:szCs w:val="24"/>
              </w:rPr>
            </w:pPr>
            <w:r w:rsidRPr="00DE63E2">
              <w:rPr>
                <w:rFonts w:asciiTheme="minorHAnsi" w:hAnsiTheme="minorHAnsi" w:cs="Calibri"/>
                <w:sz w:val="24"/>
                <w:szCs w:val="24"/>
              </w:rPr>
              <w:t>58.3</w:t>
            </w:r>
          </w:p>
        </w:tc>
        <w:tc>
          <w:tcPr>
            <w:tcW w:w="2248" w:type="dxa"/>
          </w:tcPr>
          <w:p w:rsidR="00452703" w:rsidRPr="00DE63E2" w:rsidRDefault="00452703" w:rsidP="00A3253D">
            <w:pPr>
              <w:jc w:val="center"/>
              <w:rPr>
                <w:rFonts w:asciiTheme="minorHAnsi" w:hAnsiTheme="minorHAnsi" w:cs="Calibri"/>
                <w:sz w:val="24"/>
                <w:szCs w:val="24"/>
              </w:rPr>
            </w:pPr>
          </w:p>
          <w:p w:rsidR="00452703" w:rsidRPr="00DE63E2" w:rsidRDefault="005F4152" w:rsidP="00A3253D">
            <w:pPr>
              <w:jc w:val="center"/>
              <w:rPr>
                <w:rFonts w:asciiTheme="minorHAnsi" w:hAnsiTheme="minorHAnsi" w:cs="Calibri"/>
                <w:sz w:val="24"/>
                <w:szCs w:val="24"/>
              </w:rPr>
            </w:pPr>
            <w:r w:rsidRPr="00DE63E2">
              <w:rPr>
                <w:rFonts w:asciiTheme="minorHAnsi" w:hAnsiTheme="minorHAnsi" w:cs="Calibri"/>
                <w:sz w:val="24"/>
                <w:szCs w:val="24"/>
              </w:rPr>
              <w:t>81</w:t>
            </w:r>
          </w:p>
          <w:p w:rsidR="00452703" w:rsidRPr="00DE63E2" w:rsidRDefault="00452703" w:rsidP="00A3253D">
            <w:pPr>
              <w:jc w:val="center"/>
              <w:rPr>
                <w:rFonts w:asciiTheme="minorHAnsi" w:hAnsiTheme="minorHAnsi" w:cs="Calibri"/>
                <w:sz w:val="24"/>
                <w:szCs w:val="24"/>
              </w:rPr>
            </w:pPr>
          </w:p>
        </w:tc>
        <w:tc>
          <w:tcPr>
            <w:tcW w:w="2111" w:type="dxa"/>
          </w:tcPr>
          <w:p w:rsidR="00452703" w:rsidRPr="00DE63E2" w:rsidRDefault="00452703" w:rsidP="00A3253D">
            <w:pPr>
              <w:jc w:val="center"/>
              <w:rPr>
                <w:rFonts w:asciiTheme="minorHAnsi" w:hAnsiTheme="minorHAnsi" w:cs="Calibri"/>
                <w:sz w:val="24"/>
                <w:szCs w:val="24"/>
              </w:rPr>
            </w:pPr>
          </w:p>
        </w:tc>
      </w:tr>
      <w:tr w:rsidR="00452703" w:rsidRPr="00DE63E2" w:rsidTr="00A3253D">
        <w:trPr>
          <w:trHeight w:val="828"/>
        </w:trPr>
        <w:tc>
          <w:tcPr>
            <w:tcW w:w="3120" w:type="dxa"/>
            <w:vAlign w:val="center"/>
          </w:tcPr>
          <w:p w:rsidR="00452703" w:rsidRPr="00DE63E2"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DE63E2">
              <w:rPr>
                <w:rFonts w:asciiTheme="minorHAnsi" w:hAnsiTheme="minorHAnsi" w:cs="Calibri"/>
                <w:sz w:val="24"/>
                <w:szCs w:val="24"/>
              </w:rPr>
              <w:t>Organizational Plan and Governance/Organizational Framework</w:t>
            </w:r>
          </w:p>
        </w:tc>
        <w:tc>
          <w:tcPr>
            <w:tcW w:w="2097" w:type="dxa"/>
            <w:shd w:val="pct12" w:color="auto" w:fill="FFFFFF"/>
          </w:tcPr>
          <w:p w:rsidR="00452703" w:rsidRPr="00DE63E2" w:rsidRDefault="00452703" w:rsidP="00A3253D">
            <w:pPr>
              <w:jc w:val="center"/>
              <w:rPr>
                <w:rFonts w:asciiTheme="minorHAnsi" w:hAnsiTheme="minorHAnsi" w:cs="Calibri"/>
                <w:sz w:val="24"/>
                <w:szCs w:val="24"/>
              </w:rPr>
            </w:pPr>
          </w:p>
          <w:p w:rsidR="00452703" w:rsidRPr="00DE63E2" w:rsidRDefault="005F4152" w:rsidP="00A3253D">
            <w:pPr>
              <w:jc w:val="center"/>
              <w:rPr>
                <w:rFonts w:asciiTheme="minorHAnsi" w:hAnsiTheme="minorHAnsi" w:cs="Calibri"/>
                <w:sz w:val="24"/>
                <w:szCs w:val="24"/>
              </w:rPr>
            </w:pPr>
            <w:r w:rsidRPr="00DE63E2">
              <w:rPr>
                <w:rFonts w:asciiTheme="minorHAnsi" w:hAnsiTheme="minorHAnsi" w:cs="Calibri"/>
                <w:sz w:val="24"/>
                <w:szCs w:val="24"/>
              </w:rPr>
              <w:t>84</w:t>
            </w:r>
          </w:p>
        </w:tc>
        <w:tc>
          <w:tcPr>
            <w:tcW w:w="2248" w:type="dxa"/>
          </w:tcPr>
          <w:p w:rsidR="00452703" w:rsidRPr="00DE63E2" w:rsidRDefault="00452703" w:rsidP="00A3253D">
            <w:pPr>
              <w:jc w:val="center"/>
              <w:rPr>
                <w:rFonts w:asciiTheme="minorHAnsi" w:hAnsiTheme="minorHAnsi" w:cs="Calibri"/>
                <w:sz w:val="24"/>
                <w:szCs w:val="24"/>
              </w:rPr>
            </w:pPr>
          </w:p>
          <w:p w:rsidR="00452703" w:rsidRPr="00DE63E2" w:rsidRDefault="005F4152" w:rsidP="00A3253D">
            <w:pPr>
              <w:jc w:val="center"/>
              <w:rPr>
                <w:rFonts w:asciiTheme="minorHAnsi" w:hAnsiTheme="minorHAnsi" w:cs="Calibri"/>
                <w:sz w:val="24"/>
                <w:szCs w:val="24"/>
              </w:rPr>
            </w:pPr>
            <w:r w:rsidRPr="00DE63E2">
              <w:rPr>
                <w:rFonts w:asciiTheme="minorHAnsi" w:hAnsiTheme="minorHAnsi" w:cs="Calibri"/>
                <w:sz w:val="24"/>
                <w:szCs w:val="24"/>
              </w:rPr>
              <w:t>126</w:t>
            </w:r>
          </w:p>
        </w:tc>
        <w:tc>
          <w:tcPr>
            <w:tcW w:w="2111" w:type="dxa"/>
          </w:tcPr>
          <w:p w:rsidR="00452703" w:rsidRPr="00DE63E2" w:rsidRDefault="00452703" w:rsidP="00A3253D">
            <w:pPr>
              <w:jc w:val="center"/>
              <w:rPr>
                <w:rFonts w:asciiTheme="minorHAnsi" w:hAnsiTheme="minorHAnsi" w:cs="Calibri"/>
                <w:sz w:val="24"/>
                <w:szCs w:val="24"/>
              </w:rPr>
            </w:pPr>
          </w:p>
        </w:tc>
      </w:tr>
      <w:tr w:rsidR="00452703" w:rsidRPr="00DE63E2" w:rsidTr="00A3253D">
        <w:trPr>
          <w:trHeight w:val="828"/>
        </w:trPr>
        <w:tc>
          <w:tcPr>
            <w:tcW w:w="3120" w:type="dxa"/>
            <w:vAlign w:val="center"/>
          </w:tcPr>
          <w:p w:rsidR="00452703" w:rsidRPr="00DE63E2"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DE63E2">
              <w:rPr>
                <w:rFonts w:asciiTheme="minorHAnsi" w:hAnsiTheme="minorHAnsi" w:cs="Calibri"/>
                <w:sz w:val="24"/>
                <w:szCs w:val="24"/>
              </w:rPr>
              <w:t xml:space="preserve">Business Plan/ Financial Framework </w:t>
            </w:r>
          </w:p>
        </w:tc>
        <w:tc>
          <w:tcPr>
            <w:tcW w:w="2097" w:type="dxa"/>
            <w:shd w:val="pct12" w:color="auto" w:fill="FFFFFF"/>
          </w:tcPr>
          <w:p w:rsidR="00452703" w:rsidRPr="00DE63E2" w:rsidRDefault="00452703" w:rsidP="00A3253D">
            <w:pPr>
              <w:jc w:val="center"/>
              <w:rPr>
                <w:rFonts w:asciiTheme="minorHAnsi" w:hAnsiTheme="minorHAnsi" w:cs="Calibri"/>
                <w:sz w:val="24"/>
                <w:szCs w:val="24"/>
              </w:rPr>
            </w:pPr>
          </w:p>
          <w:p w:rsidR="00452703" w:rsidRPr="00DE63E2" w:rsidRDefault="005F4152" w:rsidP="00526209">
            <w:pPr>
              <w:jc w:val="center"/>
              <w:rPr>
                <w:rFonts w:asciiTheme="minorHAnsi" w:hAnsiTheme="minorHAnsi" w:cs="Calibri"/>
                <w:sz w:val="24"/>
                <w:szCs w:val="24"/>
              </w:rPr>
            </w:pPr>
            <w:r w:rsidRPr="00DE63E2">
              <w:rPr>
                <w:rFonts w:asciiTheme="minorHAnsi" w:hAnsiTheme="minorHAnsi" w:cs="Calibri"/>
                <w:sz w:val="24"/>
                <w:szCs w:val="24"/>
              </w:rPr>
              <w:t>22.3</w:t>
            </w:r>
          </w:p>
        </w:tc>
        <w:tc>
          <w:tcPr>
            <w:tcW w:w="2248" w:type="dxa"/>
          </w:tcPr>
          <w:p w:rsidR="00452703" w:rsidRPr="00DE63E2" w:rsidRDefault="00452703" w:rsidP="00A3253D">
            <w:pPr>
              <w:jc w:val="center"/>
              <w:rPr>
                <w:rFonts w:asciiTheme="minorHAnsi" w:hAnsiTheme="minorHAnsi" w:cs="Calibri"/>
                <w:sz w:val="24"/>
                <w:szCs w:val="24"/>
              </w:rPr>
            </w:pPr>
          </w:p>
          <w:p w:rsidR="00452703" w:rsidRPr="00DE63E2" w:rsidRDefault="005F4152" w:rsidP="00A3253D">
            <w:pPr>
              <w:jc w:val="center"/>
              <w:rPr>
                <w:rFonts w:asciiTheme="minorHAnsi" w:hAnsiTheme="minorHAnsi" w:cs="Calibri"/>
                <w:sz w:val="24"/>
                <w:szCs w:val="24"/>
              </w:rPr>
            </w:pPr>
            <w:r w:rsidRPr="00DE63E2">
              <w:rPr>
                <w:rFonts w:asciiTheme="minorHAnsi" w:hAnsiTheme="minorHAnsi" w:cs="Calibri"/>
                <w:sz w:val="24"/>
                <w:szCs w:val="24"/>
              </w:rPr>
              <w:t>48</w:t>
            </w:r>
          </w:p>
        </w:tc>
        <w:tc>
          <w:tcPr>
            <w:tcW w:w="2111" w:type="dxa"/>
          </w:tcPr>
          <w:p w:rsidR="00452703" w:rsidRPr="00DE63E2" w:rsidRDefault="00452703" w:rsidP="00A3253D">
            <w:pPr>
              <w:jc w:val="center"/>
              <w:rPr>
                <w:rFonts w:asciiTheme="minorHAnsi" w:hAnsiTheme="minorHAnsi" w:cs="Calibri"/>
                <w:sz w:val="24"/>
                <w:szCs w:val="24"/>
              </w:rPr>
            </w:pPr>
          </w:p>
        </w:tc>
      </w:tr>
      <w:tr w:rsidR="00452703" w:rsidRPr="00DE63E2" w:rsidTr="00D35673">
        <w:trPr>
          <w:trHeight w:val="657"/>
        </w:trPr>
        <w:tc>
          <w:tcPr>
            <w:tcW w:w="3120" w:type="dxa"/>
            <w:vAlign w:val="center"/>
          </w:tcPr>
          <w:p w:rsidR="00452703" w:rsidRPr="00DE63E2"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DE63E2">
              <w:rPr>
                <w:rFonts w:asciiTheme="minorHAnsi" w:hAnsiTheme="minorHAnsi" w:cs="Calibri"/>
                <w:sz w:val="24"/>
                <w:szCs w:val="24"/>
              </w:rPr>
              <w:t>Evidence of Support</w:t>
            </w:r>
          </w:p>
        </w:tc>
        <w:tc>
          <w:tcPr>
            <w:tcW w:w="2097" w:type="dxa"/>
            <w:shd w:val="pct12" w:color="auto" w:fill="FFFFFF"/>
          </w:tcPr>
          <w:p w:rsidR="00452703" w:rsidRPr="00DE63E2" w:rsidRDefault="00452703" w:rsidP="00A3253D">
            <w:pPr>
              <w:jc w:val="center"/>
              <w:rPr>
                <w:rFonts w:asciiTheme="minorHAnsi" w:hAnsiTheme="minorHAnsi" w:cs="Calibri"/>
                <w:sz w:val="24"/>
                <w:szCs w:val="24"/>
              </w:rPr>
            </w:pPr>
          </w:p>
          <w:p w:rsidR="00452703" w:rsidRPr="00DE63E2" w:rsidRDefault="005F4152" w:rsidP="00A3253D">
            <w:pPr>
              <w:jc w:val="center"/>
              <w:rPr>
                <w:rFonts w:asciiTheme="minorHAnsi" w:hAnsiTheme="minorHAnsi" w:cs="Calibri"/>
                <w:sz w:val="24"/>
                <w:szCs w:val="24"/>
              </w:rPr>
            </w:pPr>
            <w:r w:rsidRPr="00DE63E2">
              <w:rPr>
                <w:rFonts w:asciiTheme="minorHAnsi" w:hAnsiTheme="minorHAnsi" w:cs="Calibri"/>
                <w:sz w:val="24"/>
                <w:szCs w:val="24"/>
              </w:rPr>
              <w:t>15</w:t>
            </w:r>
          </w:p>
        </w:tc>
        <w:tc>
          <w:tcPr>
            <w:tcW w:w="2248" w:type="dxa"/>
          </w:tcPr>
          <w:p w:rsidR="00452703" w:rsidRPr="00DE63E2" w:rsidRDefault="00452703" w:rsidP="00A3253D">
            <w:pPr>
              <w:jc w:val="center"/>
              <w:rPr>
                <w:rFonts w:asciiTheme="minorHAnsi" w:hAnsiTheme="minorHAnsi" w:cs="Calibri"/>
                <w:sz w:val="24"/>
                <w:szCs w:val="24"/>
              </w:rPr>
            </w:pPr>
          </w:p>
          <w:p w:rsidR="00452703" w:rsidRPr="00DE63E2" w:rsidRDefault="005F4152" w:rsidP="00A3253D">
            <w:pPr>
              <w:jc w:val="center"/>
              <w:rPr>
                <w:rFonts w:asciiTheme="minorHAnsi" w:hAnsiTheme="minorHAnsi" w:cs="Calibri"/>
                <w:sz w:val="24"/>
                <w:szCs w:val="24"/>
              </w:rPr>
            </w:pPr>
            <w:r w:rsidRPr="00DE63E2">
              <w:rPr>
                <w:rFonts w:asciiTheme="minorHAnsi" w:hAnsiTheme="minorHAnsi" w:cs="Calibri"/>
                <w:sz w:val="24"/>
                <w:szCs w:val="24"/>
              </w:rPr>
              <w:t>24</w:t>
            </w:r>
          </w:p>
        </w:tc>
        <w:tc>
          <w:tcPr>
            <w:tcW w:w="2111" w:type="dxa"/>
          </w:tcPr>
          <w:p w:rsidR="00452703" w:rsidRPr="00DE63E2" w:rsidRDefault="00452703" w:rsidP="00A3253D">
            <w:pPr>
              <w:jc w:val="center"/>
              <w:rPr>
                <w:rFonts w:asciiTheme="minorHAnsi" w:hAnsiTheme="minorHAnsi" w:cs="Calibri"/>
                <w:sz w:val="24"/>
                <w:szCs w:val="24"/>
              </w:rPr>
            </w:pPr>
          </w:p>
        </w:tc>
      </w:tr>
      <w:tr w:rsidR="00452703" w:rsidRPr="00DE63E2" w:rsidTr="00A3253D">
        <w:trPr>
          <w:trHeight w:val="828"/>
        </w:trPr>
        <w:tc>
          <w:tcPr>
            <w:tcW w:w="3120" w:type="dxa"/>
            <w:vAlign w:val="center"/>
          </w:tcPr>
          <w:p w:rsidR="00452703" w:rsidRPr="00DE63E2" w:rsidRDefault="00452703" w:rsidP="00A3253D">
            <w:pPr>
              <w:pStyle w:val="MediumGrid1-Accent21"/>
              <w:numPr>
                <w:ilvl w:val="0"/>
                <w:numId w:val="5"/>
              </w:numPr>
              <w:spacing w:before="80" w:after="80"/>
              <w:ind w:left="360" w:hanging="180"/>
              <w:rPr>
                <w:rFonts w:asciiTheme="minorHAnsi" w:hAnsiTheme="minorHAnsi" w:cs="Calibri"/>
                <w:sz w:val="24"/>
                <w:szCs w:val="24"/>
              </w:rPr>
            </w:pPr>
            <w:r w:rsidRPr="00DE63E2">
              <w:rPr>
                <w:rFonts w:asciiTheme="minorHAnsi" w:hAnsiTheme="minorHAnsi" w:cs="Calibri"/>
                <w:sz w:val="24"/>
                <w:szCs w:val="24"/>
              </w:rPr>
              <w:t>Required Appendices</w:t>
            </w:r>
          </w:p>
        </w:tc>
        <w:tc>
          <w:tcPr>
            <w:tcW w:w="2097" w:type="dxa"/>
            <w:shd w:val="pct12" w:color="auto" w:fill="FFFFFF"/>
          </w:tcPr>
          <w:p w:rsidR="00452703" w:rsidRPr="00DE63E2" w:rsidRDefault="00452703" w:rsidP="00A3253D">
            <w:pPr>
              <w:jc w:val="center"/>
              <w:rPr>
                <w:rFonts w:asciiTheme="minorHAnsi" w:hAnsiTheme="minorHAnsi" w:cs="Calibri"/>
                <w:sz w:val="24"/>
                <w:szCs w:val="24"/>
              </w:rPr>
            </w:pPr>
          </w:p>
          <w:p w:rsidR="00452703" w:rsidRPr="00DE63E2" w:rsidRDefault="005F4152" w:rsidP="00A3253D">
            <w:pPr>
              <w:jc w:val="center"/>
              <w:rPr>
                <w:rFonts w:asciiTheme="minorHAnsi" w:hAnsiTheme="minorHAnsi" w:cs="Calibri"/>
                <w:sz w:val="24"/>
                <w:szCs w:val="24"/>
              </w:rPr>
            </w:pPr>
            <w:r w:rsidRPr="00DE63E2">
              <w:rPr>
                <w:rFonts w:asciiTheme="minorHAnsi" w:hAnsiTheme="minorHAnsi" w:cs="Calibri"/>
                <w:sz w:val="24"/>
                <w:szCs w:val="24"/>
              </w:rPr>
              <w:t>3</w:t>
            </w:r>
          </w:p>
        </w:tc>
        <w:tc>
          <w:tcPr>
            <w:tcW w:w="2248" w:type="dxa"/>
          </w:tcPr>
          <w:p w:rsidR="00452703" w:rsidRPr="00DE63E2" w:rsidRDefault="00452703" w:rsidP="00A3253D">
            <w:pPr>
              <w:jc w:val="center"/>
              <w:rPr>
                <w:rFonts w:asciiTheme="minorHAnsi" w:hAnsiTheme="minorHAnsi" w:cs="Calibri"/>
                <w:sz w:val="24"/>
                <w:szCs w:val="24"/>
              </w:rPr>
            </w:pPr>
          </w:p>
          <w:p w:rsidR="00452703" w:rsidRPr="00DE63E2" w:rsidRDefault="005F4152" w:rsidP="00A3253D">
            <w:pPr>
              <w:jc w:val="center"/>
              <w:rPr>
                <w:rFonts w:asciiTheme="minorHAnsi" w:hAnsiTheme="minorHAnsi" w:cs="Calibri"/>
                <w:sz w:val="24"/>
                <w:szCs w:val="24"/>
              </w:rPr>
            </w:pPr>
            <w:r w:rsidRPr="00DE63E2">
              <w:rPr>
                <w:rFonts w:asciiTheme="minorHAnsi" w:hAnsiTheme="minorHAnsi" w:cs="Calibri"/>
                <w:sz w:val="24"/>
                <w:szCs w:val="24"/>
              </w:rPr>
              <w:t>3</w:t>
            </w:r>
          </w:p>
        </w:tc>
        <w:tc>
          <w:tcPr>
            <w:tcW w:w="2111" w:type="dxa"/>
          </w:tcPr>
          <w:p w:rsidR="00452703" w:rsidRPr="00DE63E2" w:rsidRDefault="00452703" w:rsidP="00A3253D">
            <w:pPr>
              <w:jc w:val="center"/>
              <w:rPr>
                <w:rFonts w:asciiTheme="minorHAnsi" w:hAnsiTheme="minorHAnsi" w:cs="Calibri"/>
                <w:sz w:val="24"/>
                <w:szCs w:val="24"/>
              </w:rPr>
            </w:pPr>
          </w:p>
        </w:tc>
      </w:tr>
      <w:tr w:rsidR="00452703" w:rsidRPr="00DE63E2" w:rsidTr="00D35673">
        <w:trPr>
          <w:trHeight w:val="612"/>
        </w:trPr>
        <w:tc>
          <w:tcPr>
            <w:tcW w:w="3120" w:type="dxa"/>
            <w:vAlign w:val="center"/>
          </w:tcPr>
          <w:p w:rsidR="00452703" w:rsidRPr="00DE63E2" w:rsidRDefault="00452703" w:rsidP="00A3253D">
            <w:pPr>
              <w:spacing w:before="80" w:after="80"/>
              <w:rPr>
                <w:rFonts w:asciiTheme="minorHAnsi" w:hAnsiTheme="minorHAnsi" w:cs="Calibri"/>
                <w:sz w:val="24"/>
                <w:szCs w:val="24"/>
              </w:rPr>
            </w:pPr>
            <w:r w:rsidRPr="00DE63E2">
              <w:rPr>
                <w:rFonts w:asciiTheme="minorHAnsi" w:hAnsiTheme="minorHAnsi" w:cs="Calibri"/>
                <w:sz w:val="24"/>
                <w:szCs w:val="24"/>
              </w:rPr>
              <w:t>Capacity Interview</w:t>
            </w:r>
          </w:p>
        </w:tc>
        <w:tc>
          <w:tcPr>
            <w:tcW w:w="2097" w:type="dxa"/>
            <w:shd w:val="pct12" w:color="auto" w:fill="FFFFFF"/>
          </w:tcPr>
          <w:p w:rsidR="00452703" w:rsidRPr="00DE63E2" w:rsidRDefault="00452703" w:rsidP="00A3253D">
            <w:pPr>
              <w:jc w:val="center"/>
              <w:rPr>
                <w:rFonts w:asciiTheme="minorHAnsi" w:hAnsiTheme="minorHAnsi" w:cs="Calibri"/>
                <w:sz w:val="24"/>
                <w:szCs w:val="24"/>
              </w:rPr>
            </w:pPr>
          </w:p>
          <w:p w:rsidR="00452703" w:rsidRPr="00DE63E2" w:rsidRDefault="005F4152" w:rsidP="003931E4">
            <w:pPr>
              <w:jc w:val="center"/>
              <w:rPr>
                <w:rFonts w:asciiTheme="minorHAnsi" w:hAnsiTheme="minorHAnsi" w:cs="Calibri"/>
                <w:sz w:val="24"/>
                <w:szCs w:val="24"/>
              </w:rPr>
            </w:pPr>
            <w:r w:rsidRPr="00DE63E2">
              <w:rPr>
                <w:rFonts w:asciiTheme="minorHAnsi" w:hAnsiTheme="minorHAnsi" w:cs="Calibri"/>
                <w:sz w:val="24"/>
                <w:szCs w:val="24"/>
              </w:rPr>
              <w:t>27.7</w:t>
            </w:r>
          </w:p>
        </w:tc>
        <w:tc>
          <w:tcPr>
            <w:tcW w:w="2248" w:type="dxa"/>
          </w:tcPr>
          <w:p w:rsidR="00452703" w:rsidRPr="00DE63E2" w:rsidRDefault="00452703" w:rsidP="00A3253D">
            <w:pPr>
              <w:jc w:val="center"/>
              <w:rPr>
                <w:rFonts w:asciiTheme="minorHAnsi" w:hAnsiTheme="minorHAnsi" w:cs="Calibri"/>
                <w:sz w:val="24"/>
                <w:szCs w:val="24"/>
              </w:rPr>
            </w:pPr>
          </w:p>
          <w:p w:rsidR="00452703" w:rsidRPr="00DE63E2" w:rsidRDefault="005F4152" w:rsidP="00A3253D">
            <w:pPr>
              <w:jc w:val="center"/>
              <w:rPr>
                <w:rFonts w:asciiTheme="minorHAnsi" w:hAnsiTheme="minorHAnsi" w:cs="Calibri"/>
                <w:sz w:val="24"/>
                <w:szCs w:val="24"/>
              </w:rPr>
            </w:pPr>
            <w:r w:rsidRPr="00DE63E2">
              <w:rPr>
                <w:rFonts w:asciiTheme="minorHAnsi" w:hAnsiTheme="minorHAnsi" w:cs="Calibri"/>
                <w:sz w:val="24"/>
                <w:szCs w:val="24"/>
              </w:rPr>
              <w:t>45</w:t>
            </w:r>
          </w:p>
        </w:tc>
        <w:tc>
          <w:tcPr>
            <w:tcW w:w="2111" w:type="dxa"/>
          </w:tcPr>
          <w:p w:rsidR="00452703" w:rsidRPr="00DE63E2" w:rsidRDefault="00452703" w:rsidP="00A3253D">
            <w:pPr>
              <w:jc w:val="center"/>
              <w:rPr>
                <w:rFonts w:asciiTheme="minorHAnsi" w:hAnsiTheme="minorHAnsi" w:cs="Calibri"/>
                <w:sz w:val="24"/>
                <w:szCs w:val="24"/>
              </w:rPr>
            </w:pPr>
          </w:p>
        </w:tc>
      </w:tr>
      <w:tr w:rsidR="00452703" w:rsidRPr="00DE63E2" w:rsidTr="00D35673">
        <w:trPr>
          <w:trHeight w:val="603"/>
        </w:trPr>
        <w:tc>
          <w:tcPr>
            <w:tcW w:w="3120" w:type="dxa"/>
            <w:vAlign w:val="center"/>
          </w:tcPr>
          <w:p w:rsidR="00452703" w:rsidRPr="00DE63E2" w:rsidRDefault="00452703" w:rsidP="00A3253D">
            <w:pPr>
              <w:spacing w:before="80" w:after="80"/>
              <w:rPr>
                <w:rFonts w:asciiTheme="minorHAnsi" w:hAnsiTheme="minorHAnsi" w:cs="Calibri"/>
                <w:b/>
                <w:sz w:val="24"/>
                <w:szCs w:val="24"/>
              </w:rPr>
            </w:pPr>
            <w:r w:rsidRPr="00DE63E2">
              <w:rPr>
                <w:rFonts w:asciiTheme="minorHAnsi" w:hAnsiTheme="minorHAnsi" w:cs="Calibri"/>
                <w:b/>
                <w:sz w:val="24"/>
                <w:szCs w:val="24"/>
              </w:rPr>
              <w:t>Sub Score</w:t>
            </w:r>
          </w:p>
        </w:tc>
        <w:tc>
          <w:tcPr>
            <w:tcW w:w="2097" w:type="dxa"/>
            <w:shd w:val="pct12" w:color="auto" w:fill="FFFFFF"/>
          </w:tcPr>
          <w:p w:rsidR="00452703" w:rsidRPr="00DE63E2" w:rsidRDefault="00452703" w:rsidP="00A3253D">
            <w:pPr>
              <w:jc w:val="center"/>
              <w:rPr>
                <w:rFonts w:asciiTheme="minorHAnsi" w:hAnsiTheme="minorHAnsi" w:cs="Calibri"/>
                <w:sz w:val="24"/>
                <w:szCs w:val="24"/>
              </w:rPr>
            </w:pPr>
          </w:p>
          <w:p w:rsidR="00452703" w:rsidRPr="00DE63E2" w:rsidRDefault="00213FDC" w:rsidP="00114500">
            <w:pPr>
              <w:jc w:val="center"/>
              <w:rPr>
                <w:rFonts w:asciiTheme="minorHAnsi" w:hAnsiTheme="minorHAnsi" w:cs="Calibri"/>
                <w:sz w:val="24"/>
                <w:szCs w:val="24"/>
              </w:rPr>
            </w:pPr>
            <w:r w:rsidRPr="00DE63E2">
              <w:rPr>
                <w:rFonts w:asciiTheme="minorHAnsi" w:hAnsiTheme="minorHAnsi" w:cs="Calibri"/>
                <w:sz w:val="24"/>
                <w:szCs w:val="24"/>
              </w:rPr>
              <w:fldChar w:fldCharType="begin"/>
            </w:r>
            <w:r w:rsidR="005F4152" w:rsidRPr="00DE63E2">
              <w:rPr>
                <w:rFonts w:asciiTheme="minorHAnsi" w:hAnsiTheme="minorHAnsi" w:cs="Calibri"/>
                <w:sz w:val="24"/>
                <w:szCs w:val="24"/>
              </w:rPr>
              <w:instrText xml:space="preserve"> =SUM(ABOVE) </w:instrText>
            </w:r>
            <w:r w:rsidRPr="00DE63E2">
              <w:rPr>
                <w:rFonts w:asciiTheme="minorHAnsi" w:hAnsiTheme="minorHAnsi" w:cs="Calibri"/>
                <w:sz w:val="24"/>
                <w:szCs w:val="24"/>
              </w:rPr>
              <w:fldChar w:fldCharType="end"/>
            </w:r>
            <w:r w:rsidRPr="00DE63E2">
              <w:rPr>
                <w:rFonts w:asciiTheme="minorHAnsi" w:hAnsiTheme="minorHAnsi" w:cs="Calibri"/>
                <w:sz w:val="24"/>
                <w:szCs w:val="24"/>
              </w:rPr>
              <w:fldChar w:fldCharType="begin"/>
            </w:r>
            <w:r w:rsidR="005F4152" w:rsidRPr="00DE63E2">
              <w:rPr>
                <w:rFonts w:asciiTheme="minorHAnsi" w:hAnsiTheme="minorHAnsi" w:cs="Calibri"/>
                <w:sz w:val="24"/>
                <w:szCs w:val="24"/>
              </w:rPr>
              <w:instrText xml:space="preserve"> =SUM(ABOVE) \# "#,##0.0" </w:instrText>
            </w:r>
            <w:r w:rsidRPr="00DE63E2">
              <w:rPr>
                <w:rFonts w:asciiTheme="minorHAnsi" w:hAnsiTheme="minorHAnsi" w:cs="Calibri"/>
                <w:sz w:val="24"/>
                <w:szCs w:val="24"/>
              </w:rPr>
              <w:fldChar w:fldCharType="separate"/>
            </w:r>
            <w:r w:rsidR="005F4152" w:rsidRPr="00DE63E2">
              <w:rPr>
                <w:rFonts w:asciiTheme="minorHAnsi" w:hAnsiTheme="minorHAnsi" w:cs="Calibri"/>
                <w:noProof/>
                <w:sz w:val="24"/>
                <w:szCs w:val="24"/>
              </w:rPr>
              <w:t xml:space="preserve"> 215.0</w:t>
            </w:r>
            <w:r w:rsidRPr="00DE63E2">
              <w:rPr>
                <w:rFonts w:asciiTheme="minorHAnsi" w:hAnsiTheme="minorHAnsi" w:cs="Calibri"/>
                <w:sz w:val="24"/>
                <w:szCs w:val="24"/>
              </w:rPr>
              <w:fldChar w:fldCharType="end"/>
            </w:r>
          </w:p>
        </w:tc>
        <w:tc>
          <w:tcPr>
            <w:tcW w:w="2248" w:type="dxa"/>
          </w:tcPr>
          <w:p w:rsidR="00452703" w:rsidRPr="00DE63E2" w:rsidRDefault="00452703" w:rsidP="00A3253D">
            <w:pPr>
              <w:jc w:val="center"/>
              <w:rPr>
                <w:rFonts w:asciiTheme="minorHAnsi" w:hAnsiTheme="minorHAnsi" w:cs="Calibri"/>
                <w:sz w:val="24"/>
                <w:szCs w:val="24"/>
              </w:rPr>
            </w:pPr>
          </w:p>
          <w:p w:rsidR="00452703" w:rsidRPr="00DE63E2" w:rsidRDefault="00213FDC" w:rsidP="00A3253D">
            <w:pPr>
              <w:jc w:val="center"/>
              <w:rPr>
                <w:rFonts w:asciiTheme="minorHAnsi" w:hAnsiTheme="minorHAnsi" w:cs="Calibri"/>
                <w:sz w:val="24"/>
                <w:szCs w:val="24"/>
              </w:rPr>
            </w:pPr>
            <w:r w:rsidRPr="00DE63E2">
              <w:rPr>
                <w:rFonts w:asciiTheme="minorHAnsi" w:hAnsiTheme="minorHAnsi" w:cs="Calibri"/>
                <w:sz w:val="24"/>
                <w:szCs w:val="24"/>
              </w:rPr>
              <w:fldChar w:fldCharType="begin"/>
            </w:r>
            <w:r w:rsidR="005F4152" w:rsidRPr="00DE63E2">
              <w:rPr>
                <w:rFonts w:asciiTheme="minorHAnsi" w:hAnsiTheme="minorHAnsi" w:cs="Calibri"/>
                <w:sz w:val="24"/>
                <w:szCs w:val="24"/>
              </w:rPr>
              <w:instrText xml:space="preserve"> =SUM(ABOVE) </w:instrText>
            </w:r>
            <w:r w:rsidRPr="00DE63E2">
              <w:rPr>
                <w:rFonts w:asciiTheme="minorHAnsi" w:hAnsiTheme="minorHAnsi" w:cs="Calibri"/>
                <w:sz w:val="24"/>
                <w:szCs w:val="24"/>
              </w:rPr>
              <w:fldChar w:fldCharType="separate"/>
            </w:r>
            <w:r w:rsidR="005F4152" w:rsidRPr="00DE63E2">
              <w:rPr>
                <w:rFonts w:asciiTheme="minorHAnsi" w:hAnsiTheme="minorHAnsi" w:cs="Calibri"/>
                <w:noProof/>
                <w:sz w:val="24"/>
                <w:szCs w:val="24"/>
              </w:rPr>
              <w:t>333</w:t>
            </w:r>
            <w:r w:rsidRPr="00DE63E2">
              <w:rPr>
                <w:rFonts w:asciiTheme="minorHAnsi" w:hAnsiTheme="minorHAnsi" w:cs="Calibri"/>
                <w:sz w:val="24"/>
                <w:szCs w:val="24"/>
              </w:rPr>
              <w:fldChar w:fldCharType="end"/>
            </w:r>
          </w:p>
        </w:tc>
        <w:tc>
          <w:tcPr>
            <w:tcW w:w="2111" w:type="dxa"/>
          </w:tcPr>
          <w:p w:rsidR="00452703" w:rsidRPr="00DE63E2" w:rsidRDefault="00452703" w:rsidP="00A3253D">
            <w:pPr>
              <w:jc w:val="center"/>
              <w:rPr>
                <w:rFonts w:asciiTheme="minorHAnsi" w:hAnsiTheme="minorHAnsi" w:cs="Calibri"/>
                <w:sz w:val="24"/>
                <w:szCs w:val="24"/>
              </w:rPr>
            </w:pPr>
          </w:p>
          <w:p w:rsidR="00452703" w:rsidRPr="00DE63E2" w:rsidRDefault="00452703" w:rsidP="00A3253D">
            <w:pPr>
              <w:jc w:val="center"/>
              <w:rPr>
                <w:rFonts w:asciiTheme="minorHAnsi" w:hAnsiTheme="minorHAnsi" w:cs="Calibri"/>
                <w:sz w:val="24"/>
                <w:szCs w:val="24"/>
              </w:rPr>
            </w:pPr>
          </w:p>
        </w:tc>
      </w:tr>
      <w:tr w:rsidR="00452703" w:rsidRPr="00DE63E2" w:rsidTr="00D35673">
        <w:trPr>
          <w:trHeight w:val="630"/>
        </w:trPr>
        <w:tc>
          <w:tcPr>
            <w:tcW w:w="3120" w:type="dxa"/>
            <w:vAlign w:val="center"/>
          </w:tcPr>
          <w:p w:rsidR="00452703" w:rsidRPr="00DE63E2" w:rsidRDefault="004426D9" w:rsidP="00A3253D">
            <w:pPr>
              <w:spacing w:before="80" w:after="80"/>
              <w:rPr>
                <w:rFonts w:asciiTheme="minorHAnsi" w:hAnsiTheme="minorHAnsi" w:cs="Calibri"/>
                <w:sz w:val="24"/>
                <w:szCs w:val="24"/>
              </w:rPr>
            </w:pPr>
            <w:r w:rsidRPr="00DE63E2">
              <w:rPr>
                <w:rFonts w:asciiTheme="minorHAnsi" w:hAnsiTheme="minorHAnsi" w:cs="Calibri"/>
                <w:sz w:val="24"/>
                <w:szCs w:val="24"/>
              </w:rPr>
              <w:t>CSD Team Synthesis Score  - (CSD up to 33 pts available)</w:t>
            </w:r>
          </w:p>
        </w:tc>
        <w:tc>
          <w:tcPr>
            <w:tcW w:w="2097" w:type="dxa"/>
            <w:shd w:val="pct12" w:color="auto" w:fill="FFFFFF"/>
          </w:tcPr>
          <w:p w:rsidR="00452703" w:rsidRPr="00DE63E2" w:rsidRDefault="00452703" w:rsidP="00A3253D">
            <w:pPr>
              <w:jc w:val="center"/>
              <w:rPr>
                <w:rFonts w:asciiTheme="minorHAnsi" w:hAnsiTheme="minorHAnsi" w:cs="Calibri"/>
                <w:sz w:val="24"/>
                <w:szCs w:val="24"/>
              </w:rPr>
            </w:pPr>
          </w:p>
          <w:p w:rsidR="00452703" w:rsidRPr="00DE63E2" w:rsidRDefault="005F4152" w:rsidP="00AF00AA">
            <w:pPr>
              <w:jc w:val="center"/>
              <w:rPr>
                <w:rFonts w:asciiTheme="minorHAnsi" w:hAnsiTheme="minorHAnsi" w:cs="Calibri"/>
                <w:sz w:val="24"/>
                <w:szCs w:val="24"/>
              </w:rPr>
            </w:pPr>
            <w:r w:rsidRPr="00DE63E2">
              <w:rPr>
                <w:rFonts w:asciiTheme="minorHAnsi" w:hAnsiTheme="minorHAnsi" w:cs="Calibri"/>
                <w:sz w:val="24"/>
                <w:szCs w:val="24"/>
              </w:rPr>
              <w:t>9</w:t>
            </w:r>
          </w:p>
        </w:tc>
        <w:tc>
          <w:tcPr>
            <w:tcW w:w="2248" w:type="dxa"/>
          </w:tcPr>
          <w:p w:rsidR="00452703" w:rsidRPr="00DE63E2" w:rsidRDefault="00452703" w:rsidP="00A3253D">
            <w:pPr>
              <w:jc w:val="center"/>
              <w:rPr>
                <w:rFonts w:asciiTheme="minorHAnsi" w:hAnsiTheme="minorHAnsi" w:cs="Calibri"/>
                <w:sz w:val="24"/>
                <w:szCs w:val="24"/>
              </w:rPr>
            </w:pPr>
          </w:p>
          <w:p w:rsidR="00452703" w:rsidRPr="00DE63E2" w:rsidRDefault="00452703" w:rsidP="00A3253D">
            <w:pPr>
              <w:jc w:val="center"/>
              <w:rPr>
                <w:rFonts w:asciiTheme="minorHAnsi" w:hAnsiTheme="minorHAnsi" w:cs="Calibri"/>
                <w:sz w:val="24"/>
                <w:szCs w:val="24"/>
              </w:rPr>
            </w:pPr>
          </w:p>
        </w:tc>
        <w:tc>
          <w:tcPr>
            <w:tcW w:w="2111" w:type="dxa"/>
          </w:tcPr>
          <w:p w:rsidR="00452703" w:rsidRPr="00DE63E2" w:rsidRDefault="00452703" w:rsidP="00452703">
            <w:pPr>
              <w:rPr>
                <w:rFonts w:asciiTheme="minorHAnsi" w:hAnsiTheme="minorHAnsi" w:cs="Calibri"/>
                <w:sz w:val="24"/>
                <w:szCs w:val="24"/>
              </w:rPr>
            </w:pPr>
          </w:p>
        </w:tc>
      </w:tr>
      <w:tr w:rsidR="00452703" w:rsidRPr="00DE63E2" w:rsidTr="00D35673">
        <w:trPr>
          <w:trHeight w:val="621"/>
        </w:trPr>
        <w:tc>
          <w:tcPr>
            <w:tcW w:w="3120" w:type="dxa"/>
            <w:vAlign w:val="center"/>
          </w:tcPr>
          <w:p w:rsidR="00452703" w:rsidRPr="00DE63E2" w:rsidRDefault="00452703" w:rsidP="00A3253D">
            <w:pPr>
              <w:spacing w:before="80" w:after="80"/>
              <w:rPr>
                <w:rFonts w:asciiTheme="minorHAnsi" w:hAnsiTheme="minorHAnsi" w:cs="Calibri"/>
                <w:b/>
                <w:sz w:val="24"/>
                <w:szCs w:val="24"/>
              </w:rPr>
            </w:pPr>
            <w:r w:rsidRPr="00DE63E2">
              <w:rPr>
                <w:rFonts w:asciiTheme="minorHAnsi" w:hAnsiTheme="minorHAnsi" w:cs="Calibri"/>
                <w:b/>
                <w:sz w:val="24"/>
                <w:szCs w:val="24"/>
              </w:rPr>
              <w:t>Overall Score</w:t>
            </w:r>
          </w:p>
        </w:tc>
        <w:tc>
          <w:tcPr>
            <w:tcW w:w="2097" w:type="dxa"/>
            <w:shd w:val="pct12" w:color="auto" w:fill="FFFFFF"/>
          </w:tcPr>
          <w:p w:rsidR="00452703" w:rsidRPr="00DE63E2" w:rsidRDefault="00452703" w:rsidP="00A3253D">
            <w:pPr>
              <w:jc w:val="center"/>
              <w:rPr>
                <w:rFonts w:asciiTheme="minorHAnsi" w:hAnsiTheme="minorHAnsi" w:cs="Calibri"/>
                <w:sz w:val="24"/>
                <w:szCs w:val="24"/>
              </w:rPr>
            </w:pPr>
          </w:p>
          <w:p w:rsidR="00452703" w:rsidRPr="00DE63E2" w:rsidRDefault="005F4152" w:rsidP="00A3253D">
            <w:pPr>
              <w:jc w:val="center"/>
              <w:rPr>
                <w:rFonts w:asciiTheme="minorHAnsi" w:hAnsiTheme="minorHAnsi" w:cs="Calibri"/>
                <w:sz w:val="24"/>
                <w:szCs w:val="24"/>
              </w:rPr>
            </w:pPr>
            <w:r w:rsidRPr="00DE63E2">
              <w:rPr>
                <w:rFonts w:asciiTheme="minorHAnsi" w:hAnsiTheme="minorHAnsi" w:cs="Calibri"/>
                <w:sz w:val="24"/>
                <w:szCs w:val="24"/>
              </w:rPr>
              <w:t>224</w:t>
            </w:r>
          </w:p>
        </w:tc>
        <w:tc>
          <w:tcPr>
            <w:tcW w:w="2248" w:type="dxa"/>
          </w:tcPr>
          <w:p w:rsidR="00452703" w:rsidRPr="00DE63E2" w:rsidRDefault="00452703" w:rsidP="00A3253D">
            <w:pPr>
              <w:jc w:val="center"/>
              <w:rPr>
                <w:rFonts w:asciiTheme="minorHAnsi" w:hAnsiTheme="minorHAnsi" w:cs="Calibri"/>
                <w:sz w:val="24"/>
                <w:szCs w:val="24"/>
              </w:rPr>
            </w:pPr>
          </w:p>
          <w:p w:rsidR="00452703" w:rsidRPr="00DE63E2" w:rsidRDefault="005F4152" w:rsidP="00A3253D">
            <w:pPr>
              <w:jc w:val="center"/>
              <w:rPr>
                <w:rFonts w:asciiTheme="minorHAnsi" w:hAnsiTheme="minorHAnsi" w:cs="Calibri"/>
                <w:sz w:val="24"/>
                <w:szCs w:val="24"/>
              </w:rPr>
            </w:pPr>
            <w:r w:rsidRPr="00DE63E2">
              <w:rPr>
                <w:rFonts w:asciiTheme="minorHAnsi" w:hAnsiTheme="minorHAnsi" w:cs="Calibri"/>
                <w:sz w:val="24"/>
                <w:szCs w:val="24"/>
              </w:rPr>
              <w:t>333</w:t>
            </w:r>
          </w:p>
        </w:tc>
        <w:tc>
          <w:tcPr>
            <w:tcW w:w="2111" w:type="dxa"/>
          </w:tcPr>
          <w:p w:rsidR="00452703" w:rsidRPr="00DE63E2" w:rsidRDefault="00452703" w:rsidP="00A3253D">
            <w:pPr>
              <w:jc w:val="center"/>
              <w:rPr>
                <w:rFonts w:asciiTheme="minorHAnsi" w:hAnsiTheme="minorHAnsi" w:cs="Calibri"/>
                <w:sz w:val="24"/>
                <w:szCs w:val="24"/>
              </w:rPr>
            </w:pPr>
          </w:p>
          <w:p w:rsidR="00452703" w:rsidRPr="00DE63E2" w:rsidRDefault="00213FDC" w:rsidP="00B34C3F">
            <w:pPr>
              <w:jc w:val="center"/>
              <w:rPr>
                <w:rFonts w:asciiTheme="minorHAnsi" w:hAnsiTheme="minorHAnsi" w:cs="Calibri"/>
                <w:sz w:val="24"/>
                <w:szCs w:val="24"/>
              </w:rPr>
            </w:pPr>
            <w:r w:rsidRPr="00DE63E2">
              <w:rPr>
                <w:rFonts w:asciiTheme="minorHAnsi" w:hAnsiTheme="minorHAnsi" w:cs="Calibri"/>
                <w:sz w:val="24"/>
                <w:szCs w:val="24"/>
              </w:rPr>
              <w:fldChar w:fldCharType="begin"/>
            </w:r>
            <w:r w:rsidR="005F4152" w:rsidRPr="00DE63E2">
              <w:rPr>
                <w:rFonts w:asciiTheme="minorHAnsi" w:hAnsiTheme="minorHAnsi" w:cs="Calibri"/>
                <w:sz w:val="24"/>
                <w:szCs w:val="24"/>
              </w:rPr>
              <w:instrText xml:space="preserve"> =(224/333)*100 \# "#,##0.0" </w:instrText>
            </w:r>
            <w:r w:rsidRPr="00DE63E2">
              <w:rPr>
                <w:rFonts w:asciiTheme="minorHAnsi" w:hAnsiTheme="minorHAnsi" w:cs="Calibri"/>
                <w:sz w:val="24"/>
                <w:szCs w:val="24"/>
              </w:rPr>
              <w:fldChar w:fldCharType="separate"/>
            </w:r>
            <w:r w:rsidR="005F4152" w:rsidRPr="00DE63E2">
              <w:rPr>
                <w:rFonts w:asciiTheme="minorHAnsi" w:hAnsiTheme="minorHAnsi" w:cs="Calibri"/>
                <w:noProof/>
                <w:sz w:val="24"/>
                <w:szCs w:val="24"/>
              </w:rPr>
              <w:t xml:space="preserve">  67.3</w:t>
            </w:r>
            <w:r w:rsidRPr="00DE63E2">
              <w:rPr>
                <w:rFonts w:asciiTheme="minorHAnsi" w:hAnsiTheme="minorHAnsi" w:cs="Calibri"/>
                <w:sz w:val="24"/>
                <w:szCs w:val="24"/>
              </w:rPr>
              <w:fldChar w:fldCharType="end"/>
            </w:r>
            <w:r w:rsidR="005F4152" w:rsidRPr="00DE63E2">
              <w:rPr>
                <w:rFonts w:asciiTheme="minorHAnsi" w:hAnsiTheme="minorHAnsi" w:cs="Calibri"/>
                <w:sz w:val="24"/>
                <w:szCs w:val="24"/>
              </w:rPr>
              <w:t>%</w:t>
            </w:r>
          </w:p>
        </w:tc>
      </w:tr>
    </w:tbl>
    <w:p w:rsidR="00452703" w:rsidRPr="00DE63E2" w:rsidRDefault="00452703" w:rsidP="00452703">
      <w:pPr>
        <w:spacing w:after="200" w:line="276" w:lineRule="auto"/>
        <w:rPr>
          <w:rFonts w:asciiTheme="minorHAnsi" w:hAnsiTheme="minorHAnsi" w:cs="Calibri"/>
          <w:sz w:val="24"/>
          <w:szCs w:val="24"/>
        </w:rPr>
      </w:pPr>
    </w:p>
    <w:p w:rsidR="007273EB" w:rsidRPr="00DE63E2" w:rsidRDefault="00452703" w:rsidP="007273EB">
      <w:pPr>
        <w:spacing w:after="200" w:line="276" w:lineRule="auto"/>
        <w:rPr>
          <w:rFonts w:asciiTheme="minorHAnsi" w:hAnsiTheme="minorHAnsi"/>
          <w:b/>
          <w:bCs/>
          <w:sz w:val="24"/>
          <w:szCs w:val="24"/>
        </w:rPr>
      </w:pPr>
      <w:r w:rsidRPr="00DE63E2">
        <w:rPr>
          <w:rFonts w:asciiTheme="minorHAnsi" w:hAnsiTheme="minorHAnsi" w:cs="Calibri"/>
          <w:sz w:val="24"/>
          <w:szCs w:val="24"/>
        </w:rPr>
        <w:br w:type="page"/>
      </w:r>
      <w:r w:rsidR="007273EB" w:rsidRPr="00DE63E2">
        <w:rPr>
          <w:rFonts w:asciiTheme="minorHAnsi" w:hAnsiTheme="minorHAnsi"/>
          <w:b/>
          <w:bCs/>
          <w:sz w:val="24"/>
          <w:szCs w:val="24"/>
        </w:rPr>
        <w:lastRenderedPageBreak/>
        <w:t>Explanation Regarding Score Sheet</w:t>
      </w:r>
    </w:p>
    <w:p w:rsidR="007273EB" w:rsidRPr="00DE63E2" w:rsidRDefault="007273EB" w:rsidP="007273EB">
      <w:pPr>
        <w:rPr>
          <w:rFonts w:asciiTheme="minorHAnsi" w:hAnsiTheme="minorHAnsi"/>
          <w:sz w:val="24"/>
          <w:szCs w:val="24"/>
        </w:rPr>
      </w:pPr>
      <w:r w:rsidRPr="00DE63E2">
        <w:rPr>
          <w:rFonts w:asciiTheme="minorHAnsi" w:hAnsiTheme="minorHAnsi"/>
          <w:sz w:val="24"/>
          <w:szCs w:val="24"/>
        </w:rPr>
        <w:t>Legislation creating Charter Schools in New Mexico was initially passed in 1992, and was amended in 1999 and again in 2011.  The intent was to create independent public schools of choice that would enjoy, and be held accountable for increased autonomy.   Innovation, autonomy, choice and accountability are hallmarks of the charter movement.  In the new charter school application review process, the Charter Schools Division has done a complete analysis of all evaluation components and then analyzed how those components, and the proposed school in general, would contribute positively to the diverse public school educational landscape in New Mexico and the overarching charter schools movement.</w:t>
      </w:r>
    </w:p>
    <w:p w:rsidR="007273EB" w:rsidRPr="00DE63E2" w:rsidRDefault="007273EB" w:rsidP="007273EB">
      <w:pPr>
        <w:rPr>
          <w:rFonts w:asciiTheme="minorHAnsi" w:hAnsiTheme="minorHAnsi"/>
          <w:sz w:val="24"/>
          <w:szCs w:val="24"/>
        </w:rPr>
      </w:pPr>
    </w:p>
    <w:p w:rsidR="007273EB" w:rsidRPr="00DE63E2" w:rsidRDefault="00336DD3" w:rsidP="007273EB">
      <w:pPr>
        <w:rPr>
          <w:rFonts w:asciiTheme="minorHAnsi" w:hAnsiTheme="minorHAnsi"/>
          <w:sz w:val="24"/>
          <w:szCs w:val="24"/>
        </w:rPr>
      </w:pPr>
      <w:r w:rsidRPr="00DE63E2">
        <w:rPr>
          <w:rFonts w:asciiTheme="minorHAnsi" w:hAnsiTheme="minorHAnsi"/>
          <w:sz w:val="24"/>
          <w:szCs w:val="24"/>
        </w:rPr>
        <w:t>The review teams</w:t>
      </w:r>
      <w:r w:rsidR="007273EB" w:rsidRPr="00DE63E2">
        <w:rPr>
          <w:rFonts w:asciiTheme="minorHAnsi" w:hAnsiTheme="minorHAnsi"/>
          <w:sz w:val="24"/>
          <w:szCs w:val="24"/>
        </w:rPr>
        <w:t xml:space="preserve"> cons</w:t>
      </w:r>
      <w:r w:rsidRPr="00DE63E2">
        <w:rPr>
          <w:rFonts w:asciiTheme="minorHAnsi" w:hAnsiTheme="minorHAnsi"/>
          <w:sz w:val="24"/>
          <w:szCs w:val="24"/>
        </w:rPr>
        <w:t xml:space="preserve">idered three categories of each </w:t>
      </w:r>
      <w:r w:rsidR="007273EB" w:rsidRPr="00DE63E2">
        <w:rPr>
          <w:rFonts w:asciiTheme="minorHAnsi" w:hAnsiTheme="minorHAnsi"/>
          <w:sz w:val="24"/>
          <w:szCs w:val="24"/>
        </w:rPr>
        <w:t>new charter school application: the Acade</w:t>
      </w:r>
      <w:r w:rsidR="00795C0C" w:rsidRPr="00DE63E2">
        <w:rPr>
          <w:rFonts w:asciiTheme="minorHAnsi" w:hAnsiTheme="minorHAnsi"/>
          <w:sz w:val="24"/>
          <w:szCs w:val="24"/>
        </w:rPr>
        <w:t>mic</w:t>
      </w:r>
      <w:r w:rsidR="007273EB" w:rsidRPr="00DE63E2">
        <w:rPr>
          <w:rFonts w:asciiTheme="minorHAnsi" w:hAnsiTheme="minorHAnsi"/>
          <w:sz w:val="24"/>
          <w:szCs w:val="24"/>
        </w:rPr>
        <w:t xml:space="preserve">/ Educational Plan, the Organizational Plan, and the Financial Plan.  The Paper Application consisted of 81 questions with some questions weighted more heavily than others, as reflected in the score sheets.  The Capacity Interview consisted of 14 pre-selected questions and one that was uniquely tailored to the school. Each question was weighted equally.  Subsequently, community input hearings took place in the community of the proposed school to ascertain the level of support that the applicant school has in the community.  </w:t>
      </w:r>
    </w:p>
    <w:p w:rsidR="007273EB" w:rsidRPr="00DE63E2" w:rsidRDefault="007273EB" w:rsidP="007273EB">
      <w:pPr>
        <w:rPr>
          <w:rFonts w:asciiTheme="minorHAnsi" w:hAnsiTheme="minorHAnsi"/>
          <w:sz w:val="24"/>
          <w:szCs w:val="24"/>
        </w:rPr>
      </w:pPr>
    </w:p>
    <w:p w:rsidR="007273EB" w:rsidRPr="00DE63E2" w:rsidRDefault="007273EB" w:rsidP="007273EB">
      <w:pPr>
        <w:rPr>
          <w:rFonts w:asciiTheme="minorHAnsi" w:hAnsiTheme="minorHAnsi"/>
          <w:sz w:val="24"/>
          <w:szCs w:val="24"/>
        </w:rPr>
      </w:pPr>
      <w:r w:rsidRPr="00DE63E2">
        <w:rPr>
          <w:rFonts w:asciiTheme="minorHAnsi" w:hAnsiTheme="minorHAnsi"/>
          <w:sz w:val="24"/>
          <w:szCs w:val="24"/>
        </w:rPr>
        <w:t xml:space="preserve">The CSD then added its 10% </w:t>
      </w:r>
      <w:r w:rsidRPr="00DE63E2">
        <w:rPr>
          <w:rFonts w:asciiTheme="minorHAnsi" w:hAnsiTheme="minorHAnsi"/>
          <w:b/>
          <w:bCs/>
          <w:i/>
          <w:iCs/>
          <w:sz w:val="24"/>
          <w:szCs w:val="24"/>
        </w:rPr>
        <w:t>CSD Team Synthesis Score</w:t>
      </w:r>
      <w:r w:rsidRPr="00DE63E2">
        <w:rPr>
          <w:rFonts w:asciiTheme="minorHAnsi" w:hAnsiTheme="minorHAnsi"/>
          <w:sz w:val="24"/>
          <w:szCs w:val="24"/>
        </w:rPr>
        <w:t xml:space="preserve">. The purpose of the </w:t>
      </w:r>
      <w:r w:rsidRPr="00DE63E2">
        <w:rPr>
          <w:rFonts w:asciiTheme="minorHAnsi" w:hAnsiTheme="minorHAnsi"/>
          <w:b/>
          <w:bCs/>
          <w:i/>
          <w:iCs/>
          <w:sz w:val="24"/>
          <w:szCs w:val="24"/>
        </w:rPr>
        <w:t>CSD Team Synthesis Score</w:t>
      </w:r>
      <w:r w:rsidRPr="00DE63E2">
        <w:rPr>
          <w:rFonts w:asciiTheme="minorHAnsi" w:hAnsiTheme="minorHAnsi"/>
          <w:sz w:val="24"/>
          <w:szCs w:val="24"/>
        </w:rPr>
        <w:t xml:space="preserve"> is to ensure that the CSD bring its perspective to the analysis, in addition to the outside reviewers as explained above.  </w:t>
      </w:r>
    </w:p>
    <w:p w:rsidR="00452703" w:rsidRPr="00DE63E2" w:rsidRDefault="00452703" w:rsidP="007273EB">
      <w:pPr>
        <w:spacing w:after="200" w:line="276" w:lineRule="auto"/>
        <w:rPr>
          <w:rFonts w:asciiTheme="minorHAnsi" w:hAnsiTheme="minorHAnsi" w:cs="Calibri"/>
          <w:sz w:val="24"/>
          <w:szCs w:val="24"/>
        </w:rPr>
      </w:pPr>
    </w:p>
    <w:p w:rsidR="00452703" w:rsidRPr="00DE63E2" w:rsidRDefault="00452703" w:rsidP="00452703">
      <w:pPr>
        <w:spacing w:after="200" w:line="276" w:lineRule="auto"/>
        <w:rPr>
          <w:rFonts w:asciiTheme="minorHAnsi" w:hAnsiTheme="minorHAnsi" w:cs="Calibri"/>
          <w:sz w:val="24"/>
          <w:szCs w:val="24"/>
        </w:rPr>
      </w:pPr>
    </w:p>
    <w:p w:rsidR="00452703" w:rsidRPr="00DE63E2" w:rsidRDefault="00452703" w:rsidP="00416FC2">
      <w:pPr>
        <w:numPr>
          <w:ilvl w:val="0"/>
          <w:numId w:val="4"/>
        </w:numPr>
        <w:spacing w:after="200" w:line="276" w:lineRule="auto"/>
        <w:rPr>
          <w:rFonts w:asciiTheme="minorHAnsi" w:hAnsiTheme="minorHAnsi" w:cs="Calibri"/>
          <w:b/>
          <w:sz w:val="24"/>
          <w:szCs w:val="24"/>
        </w:rPr>
      </w:pPr>
      <w:r w:rsidRPr="00DE63E2">
        <w:rPr>
          <w:rFonts w:asciiTheme="minorHAnsi" w:hAnsiTheme="minorHAnsi" w:cs="Calibri"/>
          <w:i/>
          <w:sz w:val="24"/>
          <w:szCs w:val="24"/>
        </w:rPr>
        <w:br w:type="page"/>
      </w:r>
      <w:r w:rsidRPr="00DE63E2">
        <w:rPr>
          <w:rFonts w:asciiTheme="minorHAnsi" w:hAnsiTheme="minorHAnsi" w:cs="Calibri"/>
          <w:b/>
          <w:sz w:val="24"/>
          <w:szCs w:val="24"/>
        </w:rPr>
        <w:lastRenderedPageBreak/>
        <w:t>Final Analysis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16FC2" w:rsidRPr="00DE63E2" w:rsidTr="00925AE4">
        <w:trPr>
          <w:trHeight w:val="432"/>
        </w:trPr>
        <w:tc>
          <w:tcPr>
            <w:tcW w:w="3186" w:type="dxa"/>
          </w:tcPr>
          <w:p w:rsidR="00416FC2" w:rsidRPr="00DE63E2" w:rsidRDefault="00416FC2" w:rsidP="00A3253D">
            <w:pPr>
              <w:rPr>
                <w:rFonts w:asciiTheme="minorHAnsi" w:hAnsiTheme="minorHAnsi" w:cs="Calibri"/>
                <w:b/>
                <w:sz w:val="24"/>
                <w:szCs w:val="24"/>
              </w:rPr>
            </w:pPr>
            <w:r w:rsidRPr="00DE63E2">
              <w:rPr>
                <w:rFonts w:asciiTheme="minorHAnsi" w:hAnsiTheme="minorHAnsi" w:cs="Calibri"/>
                <w:b/>
                <w:sz w:val="24"/>
                <w:szCs w:val="24"/>
              </w:rPr>
              <w:t>Application Section</w:t>
            </w:r>
          </w:p>
        </w:tc>
        <w:tc>
          <w:tcPr>
            <w:tcW w:w="3186" w:type="dxa"/>
            <w:shd w:val="pct12" w:color="auto" w:fill="auto"/>
          </w:tcPr>
          <w:p w:rsidR="00416FC2" w:rsidRPr="00DE63E2" w:rsidRDefault="00416FC2" w:rsidP="00416FC2">
            <w:pPr>
              <w:jc w:val="center"/>
              <w:rPr>
                <w:rFonts w:asciiTheme="minorHAnsi" w:hAnsiTheme="minorHAnsi" w:cs="Calibri"/>
                <w:b/>
                <w:sz w:val="24"/>
                <w:szCs w:val="24"/>
              </w:rPr>
            </w:pPr>
            <w:r w:rsidRPr="00DE63E2">
              <w:rPr>
                <w:rFonts w:asciiTheme="minorHAnsi" w:hAnsiTheme="minorHAnsi" w:cs="Calibri"/>
                <w:b/>
                <w:sz w:val="24"/>
                <w:szCs w:val="24"/>
              </w:rPr>
              <w:t>Points Received</w:t>
            </w:r>
          </w:p>
        </w:tc>
        <w:tc>
          <w:tcPr>
            <w:tcW w:w="3186" w:type="dxa"/>
            <w:tcBorders>
              <w:bottom w:val="single" w:sz="4" w:space="0" w:color="auto"/>
            </w:tcBorders>
          </w:tcPr>
          <w:p w:rsidR="00416FC2" w:rsidRPr="00DE63E2" w:rsidRDefault="00416FC2" w:rsidP="00416FC2">
            <w:pPr>
              <w:jc w:val="center"/>
              <w:rPr>
                <w:rFonts w:asciiTheme="minorHAnsi" w:hAnsiTheme="minorHAnsi" w:cs="Calibri"/>
                <w:sz w:val="24"/>
                <w:szCs w:val="24"/>
              </w:rPr>
            </w:pPr>
            <w:r w:rsidRPr="00DE63E2">
              <w:rPr>
                <w:rFonts w:asciiTheme="minorHAnsi" w:hAnsiTheme="minorHAnsi" w:cs="Calibri"/>
                <w:b/>
                <w:sz w:val="24"/>
                <w:szCs w:val="24"/>
              </w:rPr>
              <w:t>Applicant School’s Possible Points</w:t>
            </w:r>
          </w:p>
        </w:tc>
      </w:tr>
      <w:tr w:rsidR="00416FC2" w:rsidRPr="00DE63E2" w:rsidTr="00A3253D">
        <w:trPr>
          <w:trHeight w:val="664"/>
        </w:trPr>
        <w:tc>
          <w:tcPr>
            <w:tcW w:w="3186" w:type="dxa"/>
          </w:tcPr>
          <w:p w:rsidR="00416FC2" w:rsidRPr="00DE63E2" w:rsidRDefault="00416FC2" w:rsidP="00A3253D">
            <w:pPr>
              <w:rPr>
                <w:rFonts w:asciiTheme="minorHAnsi" w:hAnsiTheme="minorHAnsi" w:cs="Calibri"/>
                <w:b/>
                <w:sz w:val="24"/>
                <w:szCs w:val="24"/>
              </w:rPr>
            </w:pPr>
            <w:r w:rsidRPr="00DE63E2">
              <w:rPr>
                <w:rFonts w:asciiTheme="minorHAnsi" w:hAnsiTheme="minorHAnsi" w:cs="Calibri"/>
                <w:b/>
                <w:sz w:val="24"/>
                <w:szCs w:val="24"/>
              </w:rPr>
              <w:t>Mission</w:t>
            </w:r>
          </w:p>
          <w:p w:rsidR="009A5EF6" w:rsidRPr="00DE63E2" w:rsidRDefault="009A5EF6" w:rsidP="00A3253D">
            <w:pPr>
              <w:rPr>
                <w:rFonts w:asciiTheme="minorHAnsi" w:hAnsiTheme="minorHAnsi" w:cs="Calibri"/>
                <w:sz w:val="24"/>
                <w:szCs w:val="24"/>
              </w:rPr>
            </w:pPr>
          </w:p>
        </w:tc>
        <w:tc>
          <w:tcPr>
            <w:tcW w:w="3186" w:type="dxa"/>
            <w:shd w:val="pct12" w:color="auto" w:fill="auto"/>
          </w:tcPr>
          <w:p w:rsidR="00416FC2" w:rsidRPr="00DE63E2" w:rsidRDefault="00526209" w:rsidP="00416FC2">
            <w:pPr>
              <w:jc w:val="center"/>
              <w:rPr>
                <w:rFonts w:asciiTheme="minorHAnsi" w:hAnsiTheme="minorHAnsi" w:cs="Calibri"/>
                <w:sz w:val="24"/>
                <w:szCs w:val="24"/>
              </w:rPr>
            </w:pPr>
            <w:r w:rsidRPr="00DE63E2">
              <w:rPr>
                <w:rFonts w:asciiTheme="minorHAnsi" w:hAnsiTheme="minorHAnsi" w:cs="Calibri"/>
                <w:sz w:val="24"/>
                <w:szCs w:val="24"/>
              </w:rPr>
              <w:t>4.7</w:t>
            </w:r>
          </w:p>
        </w:tc>
        <w:tc>
          <w:tcPr>
            <w:tcW w:w="3186" w:type="dxa"/>
          </w:tcPr>
          <w:p w:rsidR="00416FC2" w:rsidRPr="00DE63E2" w:rsidRDefault="00416FC2" w:rsidP="00416FC2">
            <w:pPr>
              <w:jc w:val="center"/>
              <w:rPr>
                <w:rFonts w:asciiTheme="minorHAnsi" w:hAnsiTheme="minorHAnsi" w:cs="Calibri"/>
                <w:sz w:val="24"/>
                <w:szCs w:val="24"/>
              </w:rPr>
            </w:pPr>
            <w:r w:rsidRPr="00DE63E2">
              <w:rPr>
                <w:rFonts w:asciiTheme="minorHAnsi" w:hAnsiTheme="minorHAnsi" w:cs="Calibri"/>
                <w:sz w:val="24"/>
                <w:szCs w:val="24"/>
              </w:rPr>
              <w:t>6</w:t>
            </w:r>
          </w:p>
        </w:tc>
      </w:tr>
      <w:tr w:rsidR="00416FC2" w:rsidRPr="00DE63E2" w:rsidTr="00A3253D">
        <w:trPr>
          <w:trHeight w:val="664"/>
        </w:trPr>
        <w:tc>
          <w:tcPr>
            <w:tcW w:w="9558" w:type="dxa"/>
            <w:gridSpan w:val="3"/>
          </w:tcPr>
          <w:p w:rsidR="00416FC2" w:rsidRPr="00DE63E2" w:rsidRDefault="00120D98" w:rsidP="00A3253D">
            <w:pPr>
              <w:rPr>
                <w:rFonts w:asciiTheme="minorHAnsi" w:hAnsiTheme="minorHAnsi" w:cs="Calibri"/>
                <w:b/>
                <w:sz w:val="24"/>
                <w:szCs w:val="24"/>
              </w:rPr>
            </w:pPr>
            <w:r w:rsidRPr="00DE63E2">
              <w:rPr>
                <w:rFonts w:asciiTheme="minorHAnsi" w:hAnsiTheme="minorHAnsi" w:cs="Calibri"/>
                <w:b/>
                <w:sz w:val="24"/>
                <w:szCs w:val="24"/>
              </w:rPr>
              <w:t>Evidence/Statements Supporting Score in this Section:</w:t>
            </w:r>
          </w:p>
          <w:p w:rsidR="00416FC2" w:rsidRPr="00DE63E2" w:rsidRDefault="00526209" w:rsidP="00526209">
            <w:pPr>
              <w:rPr>
                <w:rFonts w:asciiTheme="minorHAnsi" w:hAnsiTheme="minorHAnsi" w:cs="Calibri"/>
                <w:sz w:val="24"/>
                <w:szCs w:val="24"/>
              </w:rPr>
            </w:pPr>
            <w:r w:rsidRPr="00DE63E2">
              <w:rPr>
                <w:rFonts w:asciiTheme="minorHAnsi" w:hAnsiTheme="minorHAnsi" w:cs="Calibri"/>
                <w:sz w:val="24"/>
                <w:szCs w:val="24"/>
              </w:rPr>
              <w:t xml:space="preserve">The mission statement incorporates the key elements in stating what it will accomplish, how it will accomplish it, and what is unique. The statement says it will serve all youth, but it needs more focus regarding "success in life", which is an abstract concept and difficult to quantify and measure. </w:t>
            </w:r>
          </w:p>
        </w:tc>
      </w:tr>
    </w:tbl>
    <w:p w:rsidR="00416FC2" w:rsidRPr="00DE63E2" w:rsidRDefault="00416FC2" w:rsidP="00416FC2">
      <w:pPr>
        <w:spacing w:after="200" w:line="276" w:lineRule="auto"/>
        <w:ind w:left="720"/>
        <w:rPr>
          <w:rFonts w:asciiTheme="minorHAnsi" w:hAnsiTheme="minorHAnsi" w:cs="Calibri"/>
          <w:i/>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DE63E2" w:rsidTr="00925AE4">
        <w:trPr>
          <w:trHeight w:val="387"/>
        </w:trPr>
        <w:tc>
          <w:tcPr>
            <w:tcW w:w="3186" w:type="dxa"/>
          </w:tcPr>
          <w:p w:rsidR="00452703" w:rsidRPr="00DE63E2" w:rsidRDefault="00452703" w:rsidP="00A3253D">
            <w:pPr>
              <w:rPr>
                <w:rFonts w:asciiTheme="minorHAnsi" w:hAnsiTheme="minorHAnsi" w:cs="Calibri"/>
                <w:b/>
                <w:sz w:val="24"/>
                <w:szCs w:val="24"/>
              </w:rPr>
            </w:pPr>
            <w:r w:rsidRPr="00DE63E2">
              <w:rPr>
                <w:rFonts w:asciiTheme="minorHAnsi" w:hAnsiTheme="minorHAnsi" w:cs="Calibri"/>
                <w:b/>
                <w:sz w:val="24"/>
                <w:szCs w:val="24"/>
              </w:rPr>
              <w:t>Application Section</w:t>
            </w:r>
          </w:p>
        </w:tc>
        <w:tc>
          <w:tcPr>
            <w:tcW w:w="3186" w:type="dxa"/>
            <w:shd w:val="pct12" w:color="auto" w:fill="auto"/>
          </w:tcPr>
          <w:p w:rsidR="00452703" w:rsidRPr="00DE63E2" w:rsidRDefault="00452703" w:rsidP="00A3253D">
            <w:pPr>
              <w:rPr>
                <w:rFonts w:asciiTheme="minorHAnsi" w:hAnsiTheme="minorHAnsi" w:cs="Calibri"/>
                <w:b/>
                <w:sz w:val="24"/>
                <w:szCs w:val="24"/>
              </w:rPr>
            </w:pPr>
            <w:r w:rsidRPr="00DE63E2">
              <w:rPr>
                <w:rFonts w:asciiTheme="minorHAnsi" w:hAnsiTheme="minorHAnsi" w:cs="Calibri"/>
                <w:b/>
                <w:sz w:val="24"/>
                <w:szCs w:val="24"/>
              </w:rPr>
              <w:t>Points Received</w:t>
            </w:r>
          </w:p>
        </w:tc>
        <w:tc>
          <w:tcPr>
            <w:tcW w:w="3186" w:type="dxa"/>
            <w:tcBorders>
              <w:bottom w:val="single" w:sz="4" w:space="0" w:color="auto"/>
            </w:tcBorders>
          </w:tcPr>
          <w:p w:rsidR="00452703" w:rsidRPr="00DE63E2" w:rsidRDefault="00452703" w:rsidP="00A3253D">
            <w:pPr>
              <w:rPr>
                <w:rFonts w:asciiTheme="minorHAnsi" w:hAnsiTheme="minorHAnsi" w:cs="Calibri"/>
                <w:sz w:val="24"/>
                <w:szCs w:val="24"/>
              </w:rPr>
            </w:pPr>
            <w:r w:rsidRPr="00DE63E2">
              <w:rPr>
                <w:rFonts w:asciiTheme="minorHAnsi" w:hAnsiTheme="minorHAnsi" w:cs="Calibri"/>
                <w:b/>
                <w:sz w:val="24"/>
                <w:szCs w:val="24"/>
              </w:rPr>
              <w:t>Applicant School’s Possible Points</w:t>
            </w:r>
          </w:p>
        </w:tc>
      </w:tr>
      <w:tr w:rsidR="00452703" w:rsidRPr="00DE63E2" w:rsidTr="00A3253D">
        <w:trPr>
          <w:trHeight w:val="664"/>
        </w:trPr>
        <w:tc>
          <w:tcPr>
            <w:tcW w:w="3186" w:type="dxa"/>
          </w:tcPr>
          <w:p w:rsidR="00452703" w:rsidRPr="00DE63E2" w:rsidRDefault="00452703" w:rsidP="00A3253D">
            <w:pPr>
              <w:rPr>
                <w:rFonts w:asciiTheme="minorHAnsi" w:hAnsiTheme="minorHAnsi" w:cs="Calibri"/>
                <w:b/>
                <w:sz w:val="24"/>
                <w:szCs w:val="24"/>
              </w:rPr>
            </w:pPr>
            <w:r w:rsidRPr="00DE63E2">
              <w:rPr>
                <w:rFonts w:asciiTheme="minorHAnsi" w:hAnsiTheme="minorHAnsi" w:cs="Calibri"/>
                <w:b/>
                <w:sz w:val="24"/>
                <w:szCs w:val="24"/>
              </w:rPr>
              <w:t>Education Plan/Academic Framework</w:t>
            </w:r>
          </w:p>
          <w:p w:rsidR="009A5EF6" w:rsidRPr="00DE63E2" w:rsidRDefault="009A5EF6" w:rsidP="00A3253D">
            <w:pPr>
              <w:rPr>
                <w:rFonts w:asciiTheme="minorHAnsi" w:hAnsiTheme="minorHAnsi" w:cs="Calibri"/>
                <w:sz w:val="24"/>
                <w:szCs w:val="24"/>
              </w:rPr>
            </w:pPr>
          </w:p>
        </w:tc>
        <w:tc>
          <w:tcPr>
            <w:tcW w:w="3186" w:type="dxa"/>
            <w:shd w:val="pct12" w:color="auto" w:fill="auto"/>
          </w:tcPr>
          <w:p w:rsidR="00452703" w:rsidRPr="00DE63E2" w:rsidRDefault="00995E1B" w:rsidP="00CC57DE">
            <w:pPr>
              <w:jc w:val="center"/>
              <w:rPr>
                <w:rFonts w:asciiTheme="minorHAnsi" w:hAnsiTheme="minorHAnsi" w:cs="Calibri"/>
                <w:sz w:val="24"/>
                <w:szCs w:val="24"/>
              </w:rPr>
            </w:pPr>
            <w:r w:rsidRPr="00DE63E2">
              <w:rPr>
                <w:rFonts w:asciiTheme="minorHAnsi" w:hAnsiTheme="minorHAnsi" w:cs="Calibri"/>
                <w:sz w:val="24"/>
                <w:szCs w:val="24"/>
              </w:rPr>
              <w:t>58.3</w:t>
            </w:r>
          </w:p>
        </w:tc>
        <w:tc>
          <w:tcPr>
            <w:tcW w:w="3186" w:type="dxa"/>
          </w:tcPr>
          <w:p w:rsidR="00452703" w:rsidRPr="00DE63E2" w:rsidRDefault="00995E1B" w:rsidP="00CC57DE">
            <w:pPr>
              <w:jc w:val="center"/>
              <w:rPr>
                <w:rFonts w:asciiTheme="minorHAnsi" w:hAnsiTheme="minorHAnsi" w:cs="Calibri"/>
                <w:sz w:val="24"/>
                <w:szCs w:val="24"/>
              </w:rPr>
            </w:pPr>
            <w:r w:rsidRPr="00DE63E2">
              <w:rPr>
                <w:rFonts w:asciiTheme="minorHAnsi" w:hAnsiTheme="minorHAnsi" w:cs="Calibri"/>
                <w:sz w:val="24"/>
                <w:szCs w:val="24"/>
              </w:rPr>
              <w:t>81</w:t>
            </w:r>
          </w:p>
        </w:tc>
      </w:tr>
      <w:tr w:rsidR="00452703" w:rsidRPr="00DE63E2" w:rsidTr="00A3253D">
        <w:trPr>
          <w:trHeight w:val="664"/>
        </w:trPr>
        <w:tc>
          <w:tcPr>
            <w:tcW w:w="9558" w:type="dxa"/>
            <w:gridSpan w:val="3"/>
          </w:tcPr>
          <w:p w:rsidR="00452703" w:rsidRPr="00DE63E2" w:rsidRDefault="00120D98" w:rsidP="00A3253D">
            <w:pPr>
              <w:rPr>
                <w:rFonts w:asciiTheme="minorHAnsi" w:hAnsiTheme="minorHAnsi" w:cs="Calibri"/>
                <w:b/>
                <w:sz w:val="24"/>
                <w:szCs w:val="24"/>
              </w:rPr>
            </w:pPr>
            <w:r w:rsidRPr="00DE63E2">
              <w:rPr>
                <w:rFonts w:asciiTheme="minorHAnsi" w:hAnsiTheme="minorHAnsi" w:cs="Calibri"/>
                <w:b/>
                <w:sz w:val="24"/>
                <w:szCs w:val="24"/>
              </w:rPr>
              <w:t>Evidence/Statements Supporting Score in this Section:</w:t>
            </w:r>
          </w:p>
          <w:p w:rsidR="007C6630" w:rsidRPr="00DE63E2" w:rsidRDefault="0095780D" w:rsidP="007C6630">
            <w:pPr>
              <w:rPr>
                <w:rFonts w:asciiTheme="minorHAnsi" w:hAnsiTheme="minorHAnsi" w:cs="Calibri"/>
                <w:sz w:val="24"/>
                <w:szCs w:val="24"/>
              </w:rPr>
            </w:pPr>
            <w:r w:rsidRPr="00DE63E2">
              <w:rPr>
                <w:rFonts w:asciiTheme="minorHAnsi" w:hAnsiTheme="minorHAnsi" w:cs="Calibri"/>
                <w:sz w:val="24"/>
                <w:szCs w:val="24"/>
              </w:rPr>
              <w:t>The achievement percentages are ambitious and mission-related. The goals are clear, comprehensive and reasonable, but it will be difficult to measure success in math and reading if measured over three years with the first year (3rd grade) and the final year (5th grade) being the last year in the school; thus, there is a question about the time frame of the SMART goals. While the school has a series of assessments to measure these goals, there is not a clear plan to cohere measurement of all of them in the aggregate.</w:t>
            </w:r>
          </w:p>
          <w:p w:rsidR="0095780D" w:rsidRPr="00DE63E2" w:rsidRDefault="0095780D" w:rsidP="007C6630">
            <w:pPr>
              <w:rPr>
                <w:rFonts w:asciiTheme="minorHAnsi" w:hAnsiTheme="minorHAnsi" w:cs="Calibri"/>
                <w:sz w:val="24"/>
                <w:szCs w:val="24"/>
              </w:rPr>
            </w:pPr>
          </w:p>
          <w:p w:rsidR="0095780D" w:rsidRPr="00DE63E2" w:rsidRDefault="0095780D" w:rsidP="0095780D">
            <w:pPr>
              <w:rPr>
                <w:rFonts w:asciiTheme="minorHAnsi" w:hAnsiTheme="minorHAnsi" w:cs="Calibri"/>
                <w:sz w:val="24"/>
                <w:szCs w:val="24"/>
              </w:rPr>
            </w:pPr>
            <w:r w:rsidRPr="00DE63E2">
              <w:rPr>
                <w:rFonts w:asciiTheme="minorHAnsi" w:hAnsiTheme="minorHAnsi" w:cs="Calibri"/>
                <w:sz w:val="24"/>
                <w:szCs w:val="24"/>
              </w:rPr>
              <w:t>The section on differentiated instruction provided clear description</w:t>
            </w:r>
            <w:r w:rsidR="009A5EF6" w:rsidRPr="00DE63E2">
              <w:rPr>
                <w:rFonts w:asciiTheme="minorHAnsi" w:hAnsiTheme="minorHAnsi" w:cs="Calibri"/>
                <w:sz w:val="24"/>
                <w:szCs w:val="24"/>
              </w:rPr>
              <w:t>s</w:t>
            </w:r>
            <w:r w:rsidRPr="00DE63E2">
              <w:rPr>
                <w:rFonts w:asciiTheme="minorHAnsi" w:hAnsiTheme="minorHAnsi" w:cs="Calibri"/>
                <w:sz w:val="24"/>
                <w:szCs w:val="24"/>
              </w:rPr>
              <w:t xml:space="preserve"> and examples.  This information ties into the mission of helping ELL and at-risk students.  The concerns for strategies and methods is that the CASEL (Collaborative for Social and Emotional Learning) strategies are not integrated with the other strategies mentioned and that the integration of science into the math class and social studies into the English class provide a limited overview that only partially supports the school's mission.  In essence, the curricular strategies are clearer and more developed than the instructional ones.</w:t>
            </w:r>
          </w:p>
          <w:p w:rsidR="0095780D" w:rsidRPr="00DE63E2" w:rsidRDefault="0095780D" w:rsidP="0095780D">
            <w:pPr>
              <w:rPr>
                <w:rFonts w:asciiTheme="minorHAnsi" w:hAnsiTheme="minorHAnsi" w:cs="Calibri"/>
                <w:sz w:val="24"/>
                <w:szCs w:val="24"/>
              </w:rPr>
            </w:pPr>
          </w:p>
          <w:p w:rsidR="0095780D" w:rsidRPr="00DE63E2" w:rsidRDefault="0095780D" w:rsidP="0095780D">
            <w:pPr>
              <w:rPr>
                <w:rFonts w:asciiTheme="minorHAnsi" w:hAnsiTheme="minorHAnsi" w:cs="Calibri"/>
                <w:sz w:val="24"/>
                <w:szCs w:val="24"/>
              </w:rPr>
            </w:pPr>
            <w:r w:rsidRPr="00DE63E2">
              <w:rPr>
                <w:rFonts w:asciiTheme="minorHAnsi" w:hAnsiTheme="minorHAnsi" w:cs="Calibri"/>
                <w:sz w:val="24"/>
                <w:szCs w:val="24"/>
              </w:rPr>
              <w:t>The ELL section is clear, cohesive, comprehensive, and detailed with methodologies and strategies.  The special education section provides a limited plan and lacks detail as to how IEPs will be monitored, how services will be delivered, as well as how staffing needs will be met.</w:t>
            </w:r>
          </w:p>
          <w:p w:rsidR="00D66342" w:rsidRPr="00DE63E2" w:rsidRDefault="00D66342" w:rsidP="0095780D">
            <w:pPr>
              <w:rPr>
                <w:rFonts w:asciiTheme="minorHAnsi" w:hAnsiTheme="minorHAnsi" w:cs="Calibri"/>
                <w:sz w:val="24"/>
                <w:szCs w:val="24"/>
              </w:rPr>
            </w:pPr>
          </w:p>
          <w:p w:rsidR="00D66342" w:rsidRPr="00DE63E2" w:rsidRDefault="00D66342" w:rsidP="0095780D">
            <w:pPr>
              <w:rPr>
                <w:rFonts w:asciiTheme="minorHAnsi" w:hAnsiTheme="minorHAnsi" w:cs="Calibri"/>
                <w:sz w:val="24"/>
                <w:szCs w:val="24"/>
              </w:rPr>
            </w:pPr>
            <w:r w:rsidRPr="00DE63E2">
              <w:rPr>
                <w:rFonts w:asciiTheme="minorHAnsi" w:hAnsiTheme="minorHAnsi" w:cs="Calibri"/>
                <w:sz w:val="24"/>
                <w:szCs w:val="24"/>
              </w:rPr>
              <w:t xml:space="preserve">Overall, the application emphasizes </w:t>
            </w:r>
            <w:r w:rsidR="005E70E4" w:rsidRPr="00DE63E2">
              <w:rPr>
                <w:rFonts w:asciiTheme="minorHAnsi" w:hAnsiTheme="minorHAnsi" w:cs="Calibri"/>
                <w:sz w:val="24"/>
                <w:szCs w:val="24"/>
              </w:rPr>
              <w:t xml:space="preserve">cognitive and </w:t>
            </w:r>
            <w:r w:rsidRPr="00DE63E2">
              <w:rPr>
                <w:rFonts w:asciiTheme="minorHAnsi" w:hAnsiTheme="minorHAnsi" w:cs="Calibri"/>
                <w:sz w:val="24"/>
                <w:szCs w:val="24"/>
              </w:rPr>
              <w:t>non-cognitive instruction yet the details regarding what that instruction looks like, how it is implemented, how it is measured, and how it relates to academic instruction is unclear.</w:t>
            </w:r>
          </w:p>
        </w:tc>
      </w:tr>
    </w:tbl>
    <w:p w:rsidR="00452703" w:rsidRPr="00DE63E2"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DE63E2" w:rsidTr="00925AE4">
        <w:trPr>
          <w:trHeight w:val="288"/>
        </w:trPr>
        <w:tc>
          <w:tcPr>
            <w:tcW w:w="3186" w:type="dxa"/>
          </w:tcPr>
          <w:p w:rsidR="00452703" w:rsidRPr="00DE63E2" w:rsidRDefault="00452703" w:rsidP="00A3253D">
            <w:pPr>
              <w:rPr>
                <w:rFonts w:asciiTheme="minorHAnsi" w:hAnsiTheme="minorHAnsi" w:cs="Calibri"/>
                <w:b/>
                <w:sz w:val="24"/>
                <w:szCs w:val="24"/>
              </w:rPr>
            </w:pPr>
            <w:r w:rsidRPr="00DE63E2">
              <w:rPr>
                <w:rFonts w:asciiTheme="minorHAnsi" w:hAnsiTheme="minorHAnsi" w:cs="Calibri"/>
                <w:b/>
                <w:sz w:val="24"/>
                <w:szCs w:val="24"/>
              </w:rPr>
              <w:t>Application Section</w:t>
            </w:r>
          </w:p>
        </w:tc>
        <w:tc>
          <w:tcPr>
            <w:tcW w:w="3186" w:type="dxa"/>
            <w:shd w:val="pct12" w:color="auto" w:fill="auto"/>
          </w:tcPr>
          <w:p w:rsidR="00452703" w:rsidRPr="00DE63E2" w:rsidRDefault="00452703" w:rsidP="00A3253D">
            <w:pPr>
              <w:rPr>
                <w:rFonts w:asciiTheme="minorHAnsi" w:hAnsiTheme="minorHAnsi" w:cs="Calibri"/>
                <w:b/>
                <w:sz w:val="24"/>
                <w:szCs w:val="24"/>
              </w:rPr>
            </w:pPr>
            <w:r w:rsidRPr="00DE63E2">
              <w:rPr>
                <w:rFonts w:asciiTheme="minorHAnsi" w:hAnsiTheme="minorHAnsi" w:cs="Calibri"/>
                <w:b/>
                <w:sz w:val="24"/>
                <w:szCs w:val="24"/>
              </w:rPr>
              <w:t>Points Received</w:t>
            </w:r>
          </w:p>
        </w:tc>
        <w:tc>
          <w:tcPr>
            <w:tcW w:w="3186" w:type="dxa"/>
            <w:tcBorders>
              <w:bottom w:val="single" w:sz="4" w:space="0" w:color="auto"/>
            </w:tcBorders>
          </w:tcPr>
          <w:p w:rsidR="00452703" w:rsidRPr="00DE63E2" w:rsidRDefault="00452703" w:rsidP="00A3253D">
            <w:pPr>
              <w:rPr>
                <w:rFonts w:asciiTheme="minorHAnsi" w:hAnsiTheme="minorHAnsi" w:cs="Calibri"/>
                <w:sz w:val="24"/>
                <w:szCs w:val="24"/>
              </w:rPr>
            </w:pPr>
            <w:r w:rsidRPr="00DE63E2">
              <w:rPr>
                <w:rFonts w:asciiTheme="minorHAnsi" w:hAnsiTheme="minorHAnsi" w:cs="Calibri"/>
                <w:b/>
                <w:sz w:val="24"/>
                <w:szCs w:val="24"/>
              </w:rPr>
              <w:t>Applicant School’s Possible Points</w:t>
            </w:r>
          </w:p>
        </w:tc>
      </w:tr>
      <w:tr w:rsidR="00925AE4" w:rsidRPr="00DE63E2" w:rsidTr="00A3253D">
        <w:trPr>
          <w:trHeight w:val="828"/>
        </w:trPr>
        <w:tc>
          <w:tcPr>
            <w:tcW w:w="3186" w:type="dxa"/>
          </w:tcPr>
          <w:p w:rsidR="00925AE4" w:rsidRPr="00DE63E2" w:rsidRDefault="00925AE4" w:rsidP="00A3253D">
            <w:pPr>
              <w:rPr>
                <w:rFonts w:asciiTheme="minorHAnsi" w:hAnsiTheme="minorHAnsi" w:cs="Calibri"/>
                <w:b/>
                <w:sz w:val="24"/>
                <w:szCs w:val="24"/>
              </w:rPr>
            </w:pPr>
            <w:r w:rsidRPr="00DE63E2">
              <w:rPr>
                <w:rFonts w:asciiTheme="minorHAnsi" w:hAnsiTheme="minorHAnsi" w:cs="Calibri"/>
                <w:b/>
                <w:sz w:val="24"/>
                <w:szCs w:val="24"/>
              </w:rPr>
              <w:lastRenderedPageBreak/>
              <w:t>Organizational Plan and Governance/Organizational Framework</w:t>
            </w:r>
          </w:p>
        </w:tc>
        <w:tc>
          <w:tcPr>
            <w:tcW w:w="3186" w:type="dxa"/>
            <w:shd w:val="pct12" w:color="auto" w:fill="auto"/>
          </w:tcPr>
          <w:p w:rsidR="00925AE4" w:rsidRPr="00DE63E2" w:rsidRDefault="00925AE4" w:rsidP="00A3253D">
            <w:pPr>
              <w:jc w:val="center"/>
              <w:rPr>
                <w:rFonts w:asciiTheme="minorHAnsi" w:hAnsiTheme="minorHAnsi" w:cs="Calibri"/>
                <w:sz w:val="24"/>
                <w:szCs w:val="24"/>
              </w:rPr>
            </w:pPr>
          </w:p>
          <w:p w:rsidR="00925AE4" w:rsidRPr="00DE63E2" w:rsidRDefault="0095780D" w:rsidP="00A3253D">
            <w:pPr>
              <w:jc w:val="center"/>
              <w:rPr>
                <w:rFonts w:asciiTheme="minorHAnsi" w:hAnsiTheme="minorHAnsi" w:cs="Calibri"/>
                <w:sz w:val="24"/>
                <w:szCs w:val="24"/>
              </w:rPr>
            </w:pPr>
            <w:r w:rsidRPr="00DE63E2">
              <w:rPr>
                <w:rFonts w:asciiTheme="minorHAnsi" w:hAnsiTheme="minorHAnsi" w:cs="Calibri"/>
                <w:sz w:val="24"/>
                <w:szCs w:val="24"/>
              </w:rPr>
              <w:t>84</w:t>
            </w:r>
          </w:p>
        </w:tc>
        <w:tc>
          <w:tcPr>
            <w:tcW w:w="3186" w:type="dxa"/>
          </w:tcPr>
          <w:p w:rsidR="00925AE4" w:rsidRPr="00DE63E2" w:rsidRDefault="00925AE4" w:rsidP="00A3253D">
            <w:pPr>
              <w:jc w:val="center"/>
              <w:rPr>
                <w:rFonts w:asciiTheme="minorHAnsi" w:hAnsiTheme="minorHAnsi" w:cs="Calibri"/>
                <w:sz w:val="24"/>
                <w:szCs w:val="24"/>
              </w:rPr>
            </w:pPr>
          </w:p>
          <w:p w:rsidR="00925AE4" w:rsidRPr="00DE63E2" w:rsidRDefault="00925AE4" w:rsidP="00A3253D">
            <w:pPr>
              <w:jc w:val="center"/>
              <w:rPr>
                <w:rFonts w:asciiTheme="minorHAnsi" w:hAnsiTheme="minorHAnsi" w:cs="Calibri"/>
                <w:sz w:val="24"/>
                <w:szCs w:val="24"/>
              </w:rPr>
            </w:pPr>
            <w:r w:rsidRPr="00DE63E2">
              <w:rPr>
                <w:rFonts w:asciiTheme="minorHAnsi" w:hAnsiTheme="minorHAnsi" w:cs="Calibri"/>
                <w:sz w:val="24"/>
                <w:szCs w:val="24"/>
              </w:rPr>
              <w:t>126</w:t>
            </w:r>
          </w:p>
        </w:tc>
      </w:tr>
      <w:tr w:rsidR="00925AE4" w:rsidRPr="00DE63E2" w:rsidTr="00A3253D">
        <w:trPr>
          <w:trHeight w:val="828"/>
        </w:trPr>
        <w:tc>
          <w:tcPr>
            <w:tcW w:w="9558" w:type="dxa"/>
            <w:gridSpan w:val="3"/>
          </w:tcPr>
          <w:p w:rsidR="00925AE4" w:rsidRPr="00DE63E2" w:rsidRDefault="00120D98" w:rsidP="00A3253D">
            <w:pPr>
              <w:rPr>
                <w:rFonts w:asciiTheme="minorHAnsi" w:hAnsiTheme="minorHAnsi" w:cs="Calibri"/>
                <w:b/>
                <w:sz w:val="24"/>
                <w:szCs w:val="24"/>
              </w:rPr>
            </w:pPr>
            <w:r w:rsidRPr="00DE63E2">
              <w:rPr>
                <w:rFonts w:asciiTheme="minorHAnsi" w:hAnsiTheme="minorHAnsi" w:cs="Calibri"/>
                <w:b/>
                <w:sz w:val="24"/>
                <w:szCs w:val="24"/>
              </w:rPr>
              <w:t>Evidence/Statements Supporting Score in this Section:</w:t>
            </w:r>
          </w:p>
          <w:p w:rsidR="00603253" w:rsidRPr="00DE63E2" w:rsidRDefault="0095780D" w:rsidP="009005EA">
            <w:pPr>
              <w:rPr>
                <w:rFonts w:asciiTheme="minorHAnsi" w:hAnsiTheme="minorHAnsi" w:cs="Calibri"/>
                <w:sz w:val="24"/>
                <w:szCs w:val="24"/>
              </w:rPr>
            </w:pPr>
            <w:r w:rsidRPr="00DE63E2">
              <w:rPr>
                <w:rFonts w:asciiTheme="minorHAnsi" w:hAnsiTheme="minorHAnsi" w:cs="Calibri"/>
                <w:sz w:val="24"/>
                <w:szCs w:val="24"/>
              </w:rPr>
              <w:t xml:space="preserve">The Governing Council </w:t>
            </w:r>
            <w:r w:rsidR="00D66342" w:rsidRPr="00DE63E2">
              <w:rPr>
                <w:rFonts w:asciiTheme="minorHAnsi" w:hAnsiTheme="minorHAnsi" w:cs="Calibri"/>
                <w:sz w:val="24"/>
                <w:szCs w:val="24"/>
              </w:rPr>
              <w:t xml:space="preserve">(GC) </w:t>
            </w:r>
            <w:r w:rsidRPr="00DE63E2">
              <w:rPr>
                <w:rFonts w:asciiTheme="minorHAnsi" w:hAnsiTheme="minorHAnsi" w:cs="Calibri"/>
                <w:sz w:val="24"/>
                <w:szCs w:val="24"/>
              </w:rPr>
              <w:t xml:space="preserve">description is thorough and committee expectations meet the needs of the school.  The current potential members </w:t>
            </w:r>
            <w:r w:rsidR="009005EA" w:rsidRPr="00DE63E2">
              <w:rPr>
                <w:rFonts w:asciiTheme="minorHAnsi" w:hAnsiTheme="minorHAnsi" w:cs="Calibri"/>
                <w:sz w:val="24"/>
                <w:szCs w:val="24"/>
              </w:rPr>
              <w:t>have strong educational backgrounds and experiences</w:t>
            </w:r>
            <w:r w:rsidR="00D66342" w:rsidRPr="00DE63E2">
              <w:rPr>
                <w:rFonts w:asciiTheme="minorHAnsi" w:hAnsiTheme="minorHAnsi" w:cs="Calibri"/>
                <w:sz w:val="24"/>
                <w:szCs w:val="24"/>
              </w:rPr>
              <w:t>; however,</w:t>
            </w:r>
            <w:r w:rsidR="009005EA" w:rsidRPr="00DE63E2">
              <w:rPr>
                <w:rFonts w:asciiTheme="minorHAnsi" w:hAnsiTheme="minorHAnsi" w:cs="Calibri"/>
                <w:sz w:val="24"/>
                <w:szCs w:val="24"/>
              </w:rPr>
              <w:t xml:space="preserve"> the GC could gain from a more </w:t>
            </w:r>
            <w:r w:rsidRPr="00DE63E2">
              <w:rPr>
                <w:rFonts w:asciiTheme="minorHAnsi" w:hAnsiTheme="minorHAnsi" w:cs="Calibri"/>
                <w:sz w:val="24"/>
                <w:szCs w:val="24"/>
              </w:rPr>
              <w:t xml:space="preserve">diverse </w:t>
            </w:r>
            <w:r w:rsidR="009005EA" w:rsidRPr="00DE63E2">
              <w:rPr>
                <w:rFonts w:asciiTheme="minorHAnsi" w:hAnsiTheme="minorHAnsi" w:cs="Calibri"/>
                <w:sz w:val="24"/>
                <w:szCs w:val="24"/>
              </w:rPr>
              <w:t>skill set</w:t>
            </w:r>
            <w:r w:rsidRPr="00DE63E2">
              <w:rPr>
                <w:rFonts w:asciiTheme="minorHAnsi" w:hAnsiTheme="minorHAnsi" w:cs="Calibri"/>
                <w:sz w:val="24"/>
                <w:szCs w:val="24"/>
              </w:rPr>
              <w:t>.</w:t>
            </w:r>
            <w:r w:rsidR="009005EA" w:rsidRPr="00DE63E2">
              <w:rPr>
                <w:rFonts w:asciiTheme="minorHAnsi" w:hAnsiTheme="minorHAnsi" w:cs="Calibri"/>
                <w:sz w:val="24"/>
                <w:szCs w:val="24"/>
              </w:rPr>
              <w:t xml:space="preserve"> </w:t>
            </w:r>
          </w:p>
          <w:p w:rsidR="009005EA" w:rsidRPr="00DE63E2" w:rsidRDefault="009005EA" w:rsidP="009005EA">
            <w:pPr>
              <w:rPr>
                <w:rFonts w:asciiTheme="minorHAnsi" w:hAnsiTheme="minorHAnsi" w:cs="Calibri"/>
                <w:sz w:val="24"/>
                <w:szCs w:val="24"/>
              </w:rPr>
            </w:pPr>
          </w:p>
          <w:p w:rsidR="009005EA" w:rsidRPr="00DE63E2" w:rsidRDefault="009005EA" w:rsidP="009005EA">
            <w:pPr>
              <w:rPr>
                <w:rFonts w:asciiTheme="minorHAnsi" w:hAnsiTheme="minorHAnsi" w:cs="Calibri"/>
                <w:sz w:val="24"/>
                <w:szCs w:val="24"/>
              </w:rPr>
            </w:pPr>
            <w:r w:rsidRPr="00DE63E2">
              <w:rPr>
                <w:rFonts w:asciiTheme="minorHAnsi" w:hAnsiTheme="minorHAnsi" w:cs="Calibri"/>
                <w:sz w:val="24"/>
                <w:szCs w:val="24"/>
              </w:rPr>
              <w:t>Governance training and evaluation provide a clear plan that meets expectations by ensuring governance receives training as required by statute.</w:t>
            </w:r>
          </w:p>
          <w:p w:rsidR="009005EA" w:rsidRPr="00DE63E2" w:rsidRDefault="009005EA" w:rsidP="009005EA">
            <w:pPr>
              <w:rPr>
                <w:rFonts w:asciiTheme="minorHAnsi" w:hAnsiTheme="minorHAnsi" w:cs="Calibri"/>
                <w:sz w:val="24"/>
                <w:szCs w:val="24"/>
              </w:rPr>
            </w:pPr>
          </w:p>
          <w:p w:rsidR="009005EA" w:rsidRPr="00DE63E2" w:rsidRDefault="009005EA" w:rsidP="00600F58">
            <w:pPr>
              <w:rPr>
                <w:rFonts w:asciiTheme="minorHAnsi" w:hAnsiTheme="minorHAnsi" w:cs="Calibri"/>
                <w:sz w:val="24"/>
                <w:szCs w:val="24"/>
              </w:rPr>
            </w:pPr>
            <w:r w:rsidRPr="00DE63E2">
              <w:rPr>
                <w:rFonts w:asciiTheme="minorHAnsi" w:hAnsiTheme="minorHAnsi" w:cs="Calibri"/>
                <w:sz w:val="24"/>
                <w:szCs w:val="24"/>
              </w:rPr>
              <w:t xml:space="preserve">The selection of the head administrator is clear, comprehensive, and cohesive and is in line with the stated mission and goals of the school.  </w:t>
            </w:r>
            <w:r w:rsidR="00600F58" w:rsidRPr="00DE63E2">
              <w:rPr>
                <w:rFonts w:asciiTheme="minorHAnsi" w:hAnsiTheme="minorHAnsi" w:cs="Calibri"/>
                <w:sz w:val="24"/>
                <w:szCs w:val="24"/>
              </w:rPr>
              <w:t>A</w:t>
            </w:r>
            <w:r w:rsidRPr="00DE63E2">
              <w:rPr>
                <w:rFonts w:asciiTheme="minorHAnsi" w:hAnsiTheme="minorHAnsi" w:cs="Calibri"/>
                <w:sz w:val="24"/>
                <w:szCs w:val="24"/>
              </w:rPr>
              <w:t xml:space="preserve"> concern is with two statements made in the monitoring section of the application.  The first statement is "although the Board will have the power to take action on any issue it chooses." The Board hires a Principal to take action on its and the school's behalf; as a result, it does not have the power stated in the application.  Furthermore, on page 53, "the Board will enter into and revoke all contractual relationships, that exceed $20,000 ..."  The statement about all contractual relationships would include every teacher contract and a number of other operational items that are under the purview of the Principal.  Both statements demonstrate a limited understanding of how to monitor the school as it meets its mission.</w:t>
            </w:r>
          </w:p>
          <w:p w:rsidR="003130F3" w:rsidRPr="00DE63E2" w:rsidRDefault="003130F3" w:rsidP="00600F58">
            <w:pPr>
              <w:rPr>
                <w:rFonts w:asciiTheme="minorHAnsi" w:hAnsiTheme="minorHAnsi" w:cs="Calibri"/>
                <w:sz w:val="24"/>
                <w:szCs w:val="24"/>
              </w:rPr>
            </w:pPr>
          </w:p>
          <w:p w:rsidR="003130F3" w:rsidRPr="00DE63E2" w:rsidRDefault="003130F3" w:rsidP="003130F3">
            <w:pPr>
              <w:rPr>
                <w:rFonts w:asciiTheme="minorHAnsi" w:hAnsiTheme="minorHAnsi" w:cs="Calibri"/>
                <w:sz w:val="24"/>
                <w:szCs w:val="24"/>
              </w:rPr>
            </w:pPr>
            <w:r w:rsidRPr="00DE63E2">
              <w:rPr>
                <w:rFonts w:asciiTheme="minorHAnsi" w:hAnsiTheme="minorHAnsi" w:cs="Calibri"/>
                <w:sz w:val="24"/>
                <w:szCs w:val="24"/>
              </w:rPr>
              <w:t>The job descriptions are available for most key staff but are not complete.  For example, the difference between the CEO and CCO is not clearly delineated. Teacher job descriptions do not discuss the need for licensure, and there is no distinction between certified and at will staff.  Performance measures are mostly clear because they are tied somewhat to student performance.  The school day and year states the legal number of contact hours; however, the implementation (number of days, number of hours per day) is vague.  It is difficult to track the cost of professional development to the budget.  For example, the cost of the staff retreat is not a line item.</w:t>
            </w:r>
          </w:p>
          <w:p w:rsidR="003130F3" w:rsidRPr="00DE63E2" w:rsidRDefault="003130F3" w:rsidP="003130F3">
            <w:pPr>
              <w:rPr>
                <w:rFonts w:asciiTheme="minorHAnsi" w:hAnsiTheme="minorHAnsi" w:cs="Calibri"/>
                <w:sz w:val="24"/>
                <w:szCs w:val="24"/>
              </w:rPr>
            </w:pPr>
          </w:p>
          <w:p w:rsidR="003130F3" w:rsidRPr="00DE63E2" w:rsidRDefault="003130F3" w:rsidP="003130F3">
            <w:pPr>
              <w:rPr>
                <w:rFonts w:asciiTheme="minorHAnsi" w:hAnsiTheme="minorHAnsi" w:cs="Calibri"/>
                <w:sz w:val="24"/>
                <w:szCs w:val="24"/>
              </w:rPr>
            </w:pPr>
            <w:r w:rsidRPr="00DE63E2">
              <w:rPr>
                <w:rFonts w:asciiTheme="minorHAnsi" w:hAnsiTheme="minorHAnsi" w:cs="Calibri"/>
                <w:sz w:val="24"/>
                <w:szCs w:val="24"/>
              </w:rPr>
              <w:t>The school mostly provides a clear, comprehensive, and cohesive plan that describes school structures which will provide meaningful parental, professional educator, and community involvement in governance and operation of the school. The concern with the plan in its entirety is that the first paragraph offers a clear plan and the subsequent paragraphs do not support that clarity.  For example there is an expansive role of the PTA in Community/Employee and Parent Involvement, yet the actual mechanism of the formation of the PTA is nebulous.  The statement "The advisory council will work in conjunction with the PTA if one is created" implies that the PTA is an optional entity.  What will take over this role if the PTA is not formed?</w:t>
            </w:r>
          </w:p>
          <w:p w:rsidR="003130F3" w:rsidRPr="00DE63E2" w:rsidRDefault="003130F3" w:rsidP="003130F3">
            <w:pPr>
              <w:rPr>
                <w:rFonts w:asciiTheme="minorHAnsi" w:hAnsiTheme="minorHAnsi" w:cs="Calibri"/>
                <w:sz w:val="24"/>
                <w:szCs w:val="24"/>
              </w:rPr>
            </w:pPr>
          </w:p>
          <w:p w:rsidR="003130F3" w:rsidRPr="00DE63E2" w:rsidRDefault="003130F3" w:rsidP="003130F3">
            <w:pPr>
              <w:rPr>
                <w:rFonts w:asciiTheme="minorHAnsi" w:hAnsiTheme="minorHAnsi" w:cs="Calibri"/>
                <w:sz w:val="24"/>
                <w:szCs w:val="24"/>
              </w:rPr>
            </w:pPr>
            <w:r w:rsidRPr="00DE63E2">
              <w:rPr>
                <w:rFonts w:asciiTheme="minorHAnsi" w:hAnsiTheme="minorHAnsi" w:cs="Calibri"/>
                <w:sz w:val="24"/>
                <w:szCs w:val="24"/>
              </w:rPr>
              <w:t xml:space="preserve">The conflict of interest policy is current, clear, comprehensive and cohesive.  The school also provides a clear explanation of how it will comply with the Open Meetings Act.  The application listed a limited plan on providing food services to students who qualify for free/reduced lunch.  There is nothing budgeted to cover the costs of the food services operation should the reimbursements from the Student Nutrition Bureau not cover all of the costs.    </w:t>
            </w:r>
          </w:p>
        </w:tc>
      </w:tr>
    </w:tbl>
    <w:p w:rsidR="00452703" w:rsidRPr="00DE63E2"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DE63E2" w:rsidTr="00A3253D">
        <w:trPr>
          <w:trHeight w:val="745"/>
        </w:trPr>
        <w:tc>
          <w:tcPr>
            <w:tcW w:w="3186" w:type="dxa"/>
          </w:tcPr>
          <w:p w:rsidR="00452703" w:rsidRPr="00DE63E2" w:rsidRDefault="00452703" w:rsidP="00A3253D">
            <w:pPr>
              <w:rPr>
                <w:rFonts w:asciiTheme="minorHAnsi" w:hAnsiTheme="minorHAnsi" w:cs="Calibri"/>
                <w:b/>
                <w:sz w:val="24"/>
                <w:szCs w:val="24"/>
              </w:rPr>
            </w:pPr>
            <w:r w:rsidRPr="00DE63E2">
              <w:rPr>
                <w:rFonts w:asciiTheme="minorHAnsi" w:hAnsiTheme="minorHAnsi" w:cs="Calibri"/>
                <w:b/>
                <w:sz w:val="24"/>
                <w:szCs w:val="24"/>
              </w:rPr>
              <w:t>Application Section</w:t>
            </w:r>
          </w:p>
        </w:tc>
        <w:tc>
          <w:tcPr>
            <w:tcW w:w="3186" w:type="dxa"/>
            <w:shd w:val="pct12" w:color="auto" w:fill="auto"/>
          </w:tcPr>
          <w:p w:rsidR="00452703" w:rsidRPr="00DE63E2" w:rsidRDefault="00452703" w:rsidP="00A3253D">
            <w:pPr>
              <w:rPr>
                <w:rFonts w:asciiTheme="minorHAnsi" w:hAnsiTheme="minorHAnsi" w:cs="Calibri"/>
                <w:b/>
                <w:sz w:val="24"/>
                <w:szCs w:val="24"/>
              </w:rPr>
            </w:pPr>
            <w:r w:rsidRPr="00DE63E2">
              <w:rPr>
                <w:rFonts w:asciiTheme="minorHAnsi" w:hAnsiTheme="minorHAnsi" w:cs="Calibri"/>
                <w:b/>
                <w:sz w:val="24"/>
                <w:szCs w:val="24"/>
              </w:rPr>
              <w:t>Points Received</w:t>
            </w:r>
          </w:p>
          <w:p w:rsidR="00452703" w:rsidRPr="00DE63E2" w:rsidRDefault="00452703" w:rsidP="00A3253D">
            <w:pPr>
              <w:rPr>
                <w:rFonts w:asciiTheme="minorHAnsi" w:hAnsiTheme="minorHAnsi" w:cs="Calibri"/>
                <w:sz w:val="24"/>
                <w:szCs w:val="24"/>
              </w:rPr>
            </w:pPr>
          </w:p>
        </w:tc>
        <w:tc>
          <w:tcPr>
            <w:tcW w:w="3186" w:type="dxa"/>
            <w:tcBorders>
              <w:bottom w:val="single" w:sz="4" w:space="0" w:color="auto"/>
            </w:tcBorders>
          </w:tcPr>
          <w:p w:rsidR="00452703" w:rsidRPr="00DE63E2" w:rsidRDefault="00452703" w:rsidP="00A3253D">
            <w:pPr>
              <w:rPr>
                <w:rFonts w:asciiTheme="minorHAnsi" w:hAnsiTheme="minorHAnsi" w:cs="Calibri"/>
                <w:sz w:val="24"/>
                <w:szCs w:val="24"/>
              </w:rPr>
            </w:pPr>
            <w:r w:rsidRPr="00DE63E2">
              <w:rPr>
                <w:rFonts w:asciiTheme="minorHAnsi" w:hAnsiTheme="minorHAnsi" w:cs="Calibri"/>
                <w:b/>
                <w:sz w:val="24"/>
                <w:szCs w:val="24"/>
              </w:rPr>
              <w:t>Applicant School’s Possible Points</w:t>
            </w:r>
          </w:p>
        </w:tc>
      </w:tr>
      <w:tr w:rsidR="00452703" w:rsidRPr="00DE63E2" w:rsidTr="00A3253D">
        <w:trPr>
          <w:trHeight w:val="745"/>
        </w:trPr>
        <w:tc>
          <w:tcPr>
            <w:tcW w:w="3186" w:type="dxa"/>
          </w:tcPr>
          <w:p w:rsidR="00452703" w:rsidRPr="00DE63E2" w:rsidRDefault="00452703" w:rsidP="00A3253D">
            <w:pPr>
              <w:rPr>
                <w:rFonts w:asciiTheme="minorHAnsi" w:hAnsiTheme="minorHAnsi" w:cs="Calibri"/>
                <w:b/>
                <w:sz w:val="24"/>
                <w:szCs w:val="24"/>
              </w:rPr>
            </w:pPr>
            <w:r w:rsidRPr="00DE63E2">
              <w:rPr>
                <w:rFonts w:asciiTheme="minorHAnsi" w:hAnsiTheme="minorHAnsi" w:cs="Calibri"/>
                <w:b/>
                <w:sz w:val="24"/>
                <w:szCs w:val="24"/>
              </w:rPr>
              <w:t xml:space="preserve">Business Plan/ Financial Framework </w:t>
            </w:r>
          </w:p>
          <w:p w:rsidR="00E96C45" w:rsidRPr="00DE63E2" w:rsidRDefault="00E96C45" w:rsidP="00A3253D">
            <w:pPr>
              <w:rPr>
                <w:rFonts w:asciiTheme="minorHAnsi" w:hAnsiTheme="minorHAnsi" w:cs="Calibri"/>
                <w:sz w:val="24"/>
                <w:szCs w:val="24"/>
              </w:rPr>
            </w:pPr>
          </w:p>
        </w:tc>
        <w:tc>
          <w:tcPr>
            <w:tcW w:w="3186" w:type="dxa"/>
            <w:shd w:val="pct12" w:color="auto" w:fill="auto"/>
          </w:tcPr>
          <w:p w:rsidR="00603253" w:rsidRPr="00DE63E2" w:rsidRDefault="00603253" w:rsidP="00603253">
            <w:pPr>
              <w:jc w:val="center"/>
              <w:rPr>
                <w:rFonts w:asciiTheme="minorHAnsi" w:hAnsiTheme="minorHAnsi" w:cs="Calibri"/>
                <w:sz w:val="24"/>
                <w:szCs w:val="24"/>
              </w:rPr>
            </w:pPr>
          </w:p>
          <w:p w:rsidR="00452703" w:rsidRPr="00DE63E2" w:rsidRDefault="0034277A" w:rsidP="00603253">
            <w:pPr>
              <w:jc w:val="center"/>
              <w:rPr>
                <w:rFonts w:asciiTheme="minorHAnsi" w:hAnsiTheme="minorHAnsi" w:cs="Calibri"/>
                <w:sz w:val="24"/>
                <w:szCs w:val="24"/>
              </w:rPr>
            </w:pPr>
            <w:r w:rsidRPr="00DE63E2">
              <w:rPr>
                <w:rFonts w:asciiTheme="minorHAnsi" w:hAnsiTheme="minorHAnsi" w:cs="Calibri"/>
                <w:sz w:val="24"/>
                <w:szCs w:val="24"/>
              </w:rPr>
              <w:t>22</w:t>
            </w:r>
            <w:r w:rsidR="00603253" w:rsidRPr="00DE63E2">
              <w:rPr>
                <w:rFonts w:asciiTheme="minorHAnsi" w:hAnsiTheme="minorHAnsi" w:cs="Calibri"/>
                <w:sz w:val="24"/>
                <w:szCs w:val="24"/>
              </w:rPr>
              <w:t>.3</w:t>
            </w:r>
          </w:p>
        </w:tc>
        <w:tc>
          <w:tcPr>
            <w:tcW w:w="3186" w:type="dxa"/>
          </w:tcPr>
          <w:p w:rsidR="00452703" w:rsidRPr="00DE63E2" w:rsidRDefault="00452703" w:rsidP="00603253">
            <w:pPr>
              <w:jc w:val="center"/>
              <w:rPr>
                <w:rFonts w:asciiTheme="minorHAnsi" w:hAnsiTheme="minorHAnsi" w:cs="Calibri"/>
                <w:sz w:val="24"/>
                <w:szCs w:val="24"/>
              </w:rPr>
            </w:pPr>
          </w:p>
          <w:p w:rsidR="00603253" w:rsidRPr="00DE63E2" w:rsidRDefault="00603253" w:rsidP="00603253">
            <w:pPr>
              <w:jc w:val="center"/>
              <w:rPr>
                <w:rFonts w:asciiTheme="minorHAnsi" w:hAnsiTheme="minorHAnsi" w:cs="Calibri"/>
                <w:sz w:val="24"/>
                <w:szCs w:val="24"/>
              </w:rPr>
            </w:pPr>
            <w:r w:rsidRPr="00DE63E2">
              <w:rPr>
                <w:rFonts w:asciiTheme="minorHAnsi" w:hAnsiTheme="minorHAnsi" w:cs="Calibri"/>
                <w:sz w:val="24"/>
                <w:szCs w:val="24"/>
              </w:rPr>
              <w:t>48</w:t>
            </w:r>
          </w:p>
        </w:tc>
      </w:tr>
      <w:tr w:rsidR="00452703" w:rsidRPr="00DE63E2" w:rsidTr="00A3253D">
        <w:trPr>
          <w:trHeight w:val="745"/>
        </w:trPr>
        <w:tc>
          <w:tcPr>
            <w:tcW w:w="9558" w:type="dxa"/>
            <w:gridSpan w:val="3"/>
          </w:tcPr>
          <w:p w:rsidR="00452703" w:rsidRPr="00DE63E2" w:rsidRDefault="00120D98" w:rsidP="00A3253D">
            <w:pPr>
              <w:rPr>
                <w:rFonts w:asciiTheme="minorHAnsi" w:hAnsiTheme="minorHAnsi" w:cs="Calibri"/>
                <w:b/>
                <w:sz w:val="24"/>
                <w:szCs w:val="24"/>
              </w:rPr>
            </w:pPr>
            <w:r w:rsidRPr="00DE63E2">
              <w:rPr>
                <w:rFonts w:asciiTheme="minorHAnsi" w:hAnsiTheme="minorHAnsi" w:cs="Calibri"/>
                <w:b/>
                <w:sz w:val="24"/>
                <w:szCs w:val="24"/>
              </w:rPr>
              <w:t>Evidence/Statements Supporting Score in this Section:</w:t>
            </w:r>
          </w:p>
          <w:p w:rsidR="00F24ADE" w:rsidRPr="00DE63E2" w:rsidRDefault="003130F3" w:rsidP="003130F3">
            <w:pPr>
              <w:rPr>
                <w:rFonts w:asciiTheme="minorHAnsi" w:hAnsiTheme="minorHAnsi" w:cs="Calibri"/>
                <w:sz w:val="24"/>
                <w:szCs w:val="24"/>
              </w:rPr>
            </w:pPr>
            <w:r w:rsidRPr="00DE63E2">
              <w:rPr>
                <w:rFonts w:asciiTheme="minorHAnsi" w:hAnsiTheme="minorHAnsi" w:cs="Calibri"/>
                <w:sz w:val="24"/>
                <w:szCs w:val="24"/>
              </w:rPr>
              <w:t xml:space="preserve">Most of the budget documentation meets the needs of this section by supporting the mission and demonstrating some understanding of NM school funding.  However, the 910B5 </w:t>
            </w:r>
            <w:r w:rsidR="00E96C45" w:rsidRPr="00DE63E2">
              <w:rPr>
                <w:rFonts w:asciiTheme="minorHAnsi" w:hAnsiTheme="minorHAnsi" w:cs="Calibri"/>
                <w:sz w:val="24"/>
                <w:szCs w:val="24"/>
              </w:rPr>
              <w:t xml:space="preserve">forms </w:t>
            </w:r>
            <w:r w:rsidRPr="00DE63E2">
              <w:rPr>
                <w:rFonts w:asciiTheme="minorHAnsi" w:hAnsiTheme="minorHAnsi" w:cs="Calibri"/>
                <w:sz w:val="24"/>
                <w:szCs w:val="24"/>
              </w:rPr>
              <w:t xml:space="preserve">did not use the most recent unit value.  The T&amp;E index for years 2 - 5 were the districts T&amp;E index and not an estimate of the schools own T&amp;E index.  There were no ancillary service data in the 910B5, but these services were included in the budget.  The 5 year budget plan did not include a clear narrative of assumptions. </w:t>
            </w:r>
          </w:p>
          <w:p w:rsidR="003130F3" w:rsidRPr="00DE63E2" w:rsidRDefault="003130F3" w:rsidP="003130F3">
            <w:pPr>
              <w:rPr>
                <w:rFonts w:asciiTheme="minorHAnsi" w:hAnsiTheme="minorHAnsi" w:cs="Calibri"/>
                <w:sz w:val="24"/>
                <w:szCs w:val="24"/>
              </w:rPr>
            </w:pPr>
          </w:p>
          <w:p w:rsidR="003130F3" w:rsidRPr="00DE63E2" w:rsidRDefault="003130F3" w:rsidP="003130F3">
            <w:pPr>
              <w:rPr>
                <w:rFonts w:asciiTheme="minorHAnsi" w:hAnsiTheme="minorHAnsi" w:cs="Calibri"/>
                <w:sz w:val="24"/>
                <w:szCs w:val="24"/>
              </w:rPr>
            </w:pPr>
            <w:r w:rsidRPr="00DE63E2">
              <w:rPr>
                <w:rFonts w:asciiTheme="minorHAnsi" w:hAnsiTheme="minorHAnsi" w:cs="Calibri"/>
                <w:sz w:val="24"/>
                <w:szCs w:val="24"/>
              </w:rPr>
              <w:t>The charter application stated financial oversight provides a clear description of what the Governing Board will do, but the remainder of the section provides limited or inadequate description of what the school will do to sustain or ensure adequate personnel.  The financial policies list seven principles, but they are not clear policies.  The policies do not indicate which staff members are responsible for which policies.  There is no clear separation of duties.  The school sustainability question was not addressed.</w:t>
            </w:r>
          </w:p>
        </w:tc>
      </w:tr>
    </w:tbl>
    <w:p w:rsidR="00452703" w:rsidRPr="00DE63E2"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DE63E2" w:rsidTr="00A3253D">
        <w:trPr>
          <w:trHeight w:val="745"/>
        </w:trPr>
        <w:tc>
          <w:tcPr>
            <w:tcW w:w="3186" w:type="dxa"/>
          </w:tcPr>
          <w:p w:rsidR="00452703" w:rsidRPr="00DE63E2" w:rsidRDefault="00452703" w:rsidP="00A3253D">
            <w:pPr>
              <w:rPr>
                <w:rFonts w:asciiTheme="minorHAnsi" w:hAnsiTheme="minorHAnsi" w:cs="Calibri"/>
                <w:b/>
                <w:sz w:val="24"/>
                <w:szCs w:val="24"/>
              </w:rPr>
            </w:pPr>
            <w:r w:rsidRPr="00DE63E2">
              <w:rPr>
                <w:rFonts w:asciiTheme="minorHAnsi" w:hAnsiTheme="minorHAnsi" w:cs="Calibri"/>
                <w:b/>
                <w:sz w:val="24"/>
                <w:szCs w:val="24"/>
              </w:rPr>
              <w:t>Application Section</w:t>
            </w:r>
          </w:p>
        </w:tc>
        <w:tc>
          <w:tcPr>
            <w:tcW w:w="3186" w:type="dxa"/>
            <w:shd w:val="pct12" w:color="auto" w:fill="auto"/>
          </w:tcPr>
          <w:p w:rsidR="00452703" w:rsidRPr="00DE63E2" w:rsidRDefault="00452703" w:rsidP="00A3253D">
            <w:pPr>
              <w:rPr>
                <w:rFonts w:asciiTheme="minorHAnsi" w:hAnsiTheme="minorHAnsi" w:cs="Calibri"/>
                <w:b/>
                <w:sz w:val="24"/>
                <w:szCs w:val="24"/>
              </w:rPr>
            </w:pPr>
            <w:r w:rsidRPr="00DE63E2">
              <w:rPr>
                <w:rFonts w:asciiTheme="minorHAnsi" w:hAnsiTheme="minorHAnsi" w:cs="Calibri"/>
                <w:b/>
                <w:sz w:val="24"/>
                <w:szCs w:val="24"/>
              </w:rPr>
              <w:t>Points Received</w:t>
            </w:r>
          </w:p>
        </w:tc>
        <w:tc>
          <w:tcPr>
            <w:tcW w:w="3186" w:type="dxa"/>
            <w:tcBorders>
              <w:bottom w:val="single" w:sz="4" w:space="0" w:color="auto"/>
            </w:tcBorders>
          </w:tcPr>
          <w:p w:rsidR="00452703" w:rsidRPr="00DE63E2" w:rsidRDefault="00452703" w:rsidP="00A3253D">
            <w:pPr>
              <w:rPr>
                <w:rFonts w:asciiTheme="minorHAnsi" w:hAnsiTheme="minorHAnsi" w:cs="Calibri"/>
                <w:sz w:val="24"/>
                <w:szCs w:val="24"/>
              </w:rPr>
            </w:pPr>
            <w:r w:rsidRPr="00DE63E2">
              <w:rPr>
                <w:rFonts w:asciiTheme="minorHAnsi" w:hAnsiTheme="minorHAnsi" w:cs="Calibri"/>
                <w:b/>
                <w:sz w:val="24"/>
                <w:szCs w:val="24"/>
              </w:rPr>
              <w:t>Applicant School’s Possible Points</w:t>
            </w:r>
          </w:p>
        </w:tc>
      </w:tr>
      <w:tr w:rsidR="00452703" w:rsidRPr="00DE63E2" w:rsidTr="00A3253D">
        <w:trPr>
          <w:trHeight w:val="745"/>
        </w:trPr>
        <w:tc>
          <w:tcPr>
            <w:tcW w:w="3186" w:type="dxa"/>
          </w:tcPr>
          <w:p w:rsidR="00995E1B" w:rsidRPr="00DE63E2" w:rsidRDefault="00995E1B" w:rsidP="00995E1B">
            <w:pPr>
              <w:rPr>
                <w:rFonts w:asciiTheme="minorHAnsi" w:hAnsiTheme="minorHAnsi" w:cs="Calibri"/>
                <w:b/>
                <w:sz w:val="24"/>
                <w:szCs w:val="24"/>
              </w:rPr>
            </w:pPr>
          </w:p>
          <w:p w:rsidR="00E96C45" w:rsidRPr="00DE63E2" w:rsidRDefault="00452703" w:rsidP="00995E1B">
            <w:pPr>
              <w:rPr>
                <w:rFonts w:asciiTheme="minorHAnsi" w:hAnsiTheme="minorHAnsi" w:cs="Calibri"/>
                <w:sz w:val="24"/>
                <w:szCs w:val="24"/>
              </w:rPr>
            </w:pPr>
            <w:r w:rsidRPr="00DE63E2">
              <w:rPr>
                <w:rFonts w:asciiTheme="minorHAnsi" w:hAnsiTheme="minorHAnsi" w:cs="Calibri"/>
                <w:b/>
                <w:sz w:val="24"/>
                <w:szCs w:val="24"/>
              </w:rPr>
              <w:t>Evidence of Support</w:t>
            </w:r>
          </w:p>
        </w:tc>
        <w:tc>
          <w:tcPr>
            <w:tcW w:w="3186" w:type="dxa"/>
            <w:shd w:val="pct12" w:color="auto" w:fill="auto"/>
          </w:tcPr>
          <w:p w:rsidR="00452703" w:rsidRPr="00DE63E2" w:rsidRDefault="00452703" w:rsidP="00A3253D">
            <w:pPr>
              <w:rPr>
                <w:rFonts w:asciiTheme="minorHAnsi" w:hAnsiTheme="minorHAnsi" w:cs="Calibri"/>
                <w:sz w:val="24"/>
                <w:szCs w:val="24"/>
              </w:rPr>
            </w:pPr>
          </w:p>
          <w:p w:rsidR="007078CA" w:rsidRPr="00DE63E2" w:rsidRDefault="007078CA" w:rsidP="007078CA">
            <w:pPr>
              <w:jc w:val="center"/>
              <w:rPr>
                <w:rFonts w:asciiTheme="minorHAnsi" w:hAnsiTheme="minorHAnsi" w:cs="Calibri"/>
                <w:sz w:val="24"/>
                <w:szCs w:val="24"/>
              </w:rPr>
            </w:pPr>
            <w:r w:rsidRPr="00DE63E2">
              <w:rPr>
                <w:rFonts w:asciiTheme="minorHAnsi" w:hAnsiTheme="minorHAnsi" w:cs="Calibri"/>
                <w:sz w:val="24"/>
                <w:szCs w:val="24"/>
              </w:rPr>
              <w:t>1</w:t>
            </w:r>
            <w:r w:rsidR="0034277A" w:rsidRPr="00DE63E2">
              <w:rPr>
                <w:rFonts w:asciiTheme="minorHAnsi" w:hAnsiTheme="minorHAnsi" w:cs="Calibri"/>
                <w:sz w:val="24"/>
                <w:szCs w:val="24"/>
              </w:rPr>
              <w:t>5</w:t>
            </w:r>
          </w:p>
        </w:tc>
        <w:tc>
          <w:tcPr>
            <w:tcW w:w="3186" w:type="dxa"/>
          </w:tcPr>
          <w:p w:rsidR="00452703" w:rsidRPr="00DE63E2" w:rsidRDefault="00452703" w:rsidP="00A3253D">
            <w:pPr>
              <w:rPr>
                <w:rFonts w:asciiTheme="minorHAnsi" w:hAnsiTheme="minorHAnsi" w:cs="Calibri"/>
                <w:sz w:val="24"/>
                <w:szCs w:val="24"/>
              </w:rPr>
            </w:pPr>
          </w:p>
          <w:p w:rsidR="007078CA" w:rsidRPr="00DE63E2" w:rsidRDefault="007078CA" w:rsidP="007078CA">
            <w:pPr>
              <w:jc w:val="center"/>
              <w:rPr>
                <w:rFonts w:asciiTheme="minorHAnsi" w:hAnsiTheme="minorHAnsi" w:cs="Calibri"/>
                <w:sz w:val="24"/>
                <w:szCs w:val="24"/>
              </w:rPr>
            </w:pPr>
            <w:r w:rsidRPr="00DE63E2">
              <w:rPr>
                <w:rFonts w:asciiTheme="minorHAnsi" w:hAnsiTheme="minorHAnsi" w:cs="Calibri"/>
                <w:sz w:val="24"/>
                <w:szCs w:val="24"/>
              </w:rPr>
              <w:t>24</w:t>
            </w:r>
          </w:p>
        </w:tc>
      </w:tr>
      <w:tr w:rsidR="00452703" w:rsidRPr="00DE63E2" w:rsidTr="00A3253D">
        <w:trPr>
          <w:trHeight w:val="745"/>
        </w:trPr>
        <w:tc>
          <w:tcPr>
            <w:tcW w:w="9558" w:type="dxa"/>
            <w:gridSpan w:val="3"/>
          </w:tcPr>
          <w:p w:rsidR="00452703" w:rsidRPr="00DE63E2" w:rsidRDefault="00120D98" w:rsidP="00A3253D">
            <w:pPr>
              <w:rPr>
                <w:rFonts w:asciiTheme="minorHAnsi" w:hAnsiTheme="minorHAnsi" w:cs="Calibri"/>
                <w:b/>
                <w:sz w:val="24"/>
                <w:szCs w:val="24"/>
              </w:rPr>
            </w:pPr>
            <w:r w:rsidRPr="00DE63E2">
              <w:rPr>
                <w:rFonts w:asciiTheme="minorHAnsi" w:hAnsiTheme="minorHAnsi" w:cs="Calibri"/>
                <w:b/>
                <w:sz w:val="24"/>
                <w:szCs w:val="24"/>
              </w:rPr>
              <w:t>Evidence/Statements Supporting Score in this Section:</w:t>
            </w:r>
          </w:p>
          <w:p w:rsidR="00336DD3" w:rsidRPr="00DE63E2" w:rsidRDefault="003130F3" w:rsidP="00336DD3">
            <w:pPr>
              <w:rPr>
                <w:rFonts w:asciiTheme="minorHAnsi" w:hAnsiTheme="minorHAnsi" w:cs="Calibri"/>
                <w:sz w:val="24"/>
                <w:szCs w:val="24"/>
              </w:rPr>
            </w:pPr>
            <w:r w:rsidRPr="00DE63E2">
              <w:rPr>
                <w:rFonts w:asciiTheme="minorHAnsi" w:hAnsiTheme="minorHAnsi" w:cs="Calibri"/>
                <w:sz w:val="24"/>
                <w:szCs w:val="24"/>
              </w:rPr>
              <w:t xml:space="preserve">The school offers a unique program that assesses cognitive and non-cognitive factors.  The application provides limited evidence that it currently has community support and community ties.  The remainder of this section offers adequate information.    </w:t>
            </w:r>
            <w:r w:rsidR="00A3018A" w:rsidRPr="00DE63E2">
              <w:rPr>
                <w:rFonts w:asciiTheme="minorHAnsi" w:hAnsiTheme="minorHAnsi" w:cs="Calibri"/>
                <w:sz w:val="24"/>
                <w:szCs w:val="24"/>
              </w:rPr>
              <w:t>The application proposes that the school</w:t>
            </w:r>
            <w:r w:rsidRPr="00DE63E2">
              <w:rPr>
                <w:rFonts w:asciiTheme="minorHAnsi" w:hAnsiTheme="minorHAnsi" w:cs="Calibri"/>
                <w:sz w:val="24"/>
                <w:szCs w:val="24"/>
              </w:rPr>
              <w:t xml:space="preserve"> will be led by members of the community and could grow on that strength.</w:t>
            </w:r>
          </w:p>
          <w:p w:rsidR="00D63943" w:rsidRPr="00DE63E2" w:rsidRDefault="00D63943" w:rsidP="00A3253D">
            <w:pPr>
              <w:rPr>
                <w:rFonts w:asciiTheme="minorHAnsi" w:hAnsiTheme="minorHAnsi" w:cs="Calibri"/>
                <w:sz w:val="24"/>
                <w:szCs w:val="24"/>
              </w:rPr>
            </w:pPr>
          </w:p>
        </w:tc>
      </w:tr>
    </w:tbl>
    <w:p w:rsidR="00452703" w:rsidRPr="00DE63E2" w:rsidRDefault="00452703" w:rsidP="00452703">
      <w:pPr>
        <w:spacing w:after="200" w:line="276" w:lineRule="auto"/>
        <w:rPr>
          <w:rFonts w:asciiTheme="minorHAnsi" w:hAnsiTheme="minorHAnsi" w:cs="Calibri"/>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452703" w:rsidRPr="00DE63E2" w:rsidTr="00A3253D">
        <w:trPr>
          <w:trHeight w:val="745"/>
        </w:trPr>
        <w:tc>
          <w:tcPr>
            <w:tcW w:w="3186" w:type="dxa"/>
          </w:tcPr>
          <w:p w:rsidR="00452703" w:rsidRPr="00DE63E2" w:rsidRDefault="00452703" w:rsidP="00A3253D">
            <w:pPr>
              <w:rPr>
                <w:rFonts w:asciiTheme="minorHAnsi" w:hAnsiTheme="minorHAnsi" w:cs="Calibri"/>
                <w:b/>
                <w:sz w:val="24"/>
                <w:szCs w:val="24"/>
              </w:rPr>
            </w:pPr>
            <w:r w:rsidRPr="00DE63E2">
              <w:rPr>
                <w:rFonts w:asciiTheme="minorHAnsi" w:hAnsiTheme="minorHAnsi" w:cs="Calibri"/>
                <w:b/>
                <w:sz w:val="24"/>
                <w:szCs w:val="24"/>
              </w:rPr>
              <w:t>Section</w:t>
            </w:r>
          </w:p>
        </w:tc>
        <w:tc>
          <w:tcPr>
            <w:tcW w:w="3186" w:type="dxa"/>
            <w:shd w:val="pct12" w:color="auto" w:fill="auto"/>
          </w:tcPr>
          <w:p w:rsidR="00452703" w:rsidRPr="00DE63E2" w:rsidRDefault="00452703" w:rsidP="00A3253D">
            <w:pPr>
              <w:rPr>
                <w:rFonts w:asciiTheme="minorHAnsi" w:hAnsiTheme="minorHAnsi" w:cs="Calibri"/>
                <w:b/>
                <w:sz w:val="24"/>
                <w:szCs w:val="24"/>
              </w:rPr>
            </w:pPr>
            <w:r w:rsidRPr="00DE63E2">
              <w:rPr>
                <w:rFonts w:asciiTheme="minorHAnsi" w:hAnsiTheme="minorHAnsi" w:cs="Calibri"/>
                <w:b/>
                <w:sz w:val="24"/>
                <w:szCs w:val="24"/>
              </w:rPr>
              <w:t>Points Received</w:t>
            </w:r>
          </w:p>
        </w:tc>
        <w:tc>
          <w:tcPr>
            <w:tcW w:w="3186" w:type="dxa"/>
          </w:tcPr>
          <w:p w:rsidR="00452703" w:rsidRPr="00DE63E2" w:rsidRDefault="00452703" w:rsidP="00A3253D">
            <w:pPr>
              <w:rPr>
                <w:rFonts w:asciiTheme="minorHAnsi" w:hAnsiTheme="minorHAnsi" w:cs="Calibri"/>
                <w:sz w:val="24"/>
                <w:szCs w:val="24"/>
              </w:rPr>
            </w:pPr>
            <w:r w:rsidRPr="00DE63E2">
              <w:rPr>
                <w:rFonts w:asciiTheme="minorHAnsi" w:hAnsiTheme="minorHAnsi" w:cs="Calibri"/>
                <w:b/>
                <w:sz w:val="24"/>
                <w:szCs w:val="24"/>
              </w:rPr>
              <w:t>Applicant School’s Possible Points</w:t>
            </w:r>
          </w:p>
        </w:tc>
      </w:tr>
      <w:tr w:rsidR="00452703" w:rsidRPr="00DE63E2" w:rsidTr="00A3253D">
        <w:trPr>
          <w:trHeight w:val="745"/>
        </w:trPr>
        <w:tc>
          <w:tcPr>
            <w:tcW w:w="3186" w:type="dxa"/>
          </w:tcPr>
          <w:p w:rsidR="00452703" w:rsidRPr="00DE63E2" w:rsidRDefault="00452703" w:rsidP="00A3253D">
            <w:pPr>
              <w:rPr>
                <w:rFonts w:asciiTheme="minorHAnsi" w:hAnsiTheme="minorHAnsi" w:cs="Calibri"/>
                <w:b/>
                <w:sz w:val="24"/>
                <w:szCs w:val="24"/>
              </w:rPr>
            </w:pPr>
            <w:r w:rsidRPr="00DE63E2">
              <w:rPr>
                <w:rFonts w:asciiTheme="minorHAnsi" w:hAnsiTheme="minorHAnsi" w:cs="Calibri"/>
                <w:b/>
                <w:sz w:val="24"/>
                <w:szCs w:val="24"/>
              </w:rPr>
              <w:t>Capacity Interview</w:t>
            </w:r>
          </w:p>
        </w:tc>
        <w:tc>
          <w:tcPr>
            <w:tcW w:w="3186" w:type="dxa"/>
            <w:shd w:val="pct12" w:color="auto" w:fill="auto"/>
          </w:tcPr>
          <w:p w:rsidR="00452703" w:rsidRPr="00DE63E2" w:rsidRDefault="00452703" w:rsidP="00A3253D">
            <w:pPr>
              <w:rPr>
                <w:rFonts w:asciiTheme="minorHAnsi" w:hAnsiTheme="minorHAnsi" w:cs="Calibri"/>
                <w:i/>
                <w:sz w:val="24"/>
                <w:szCs w:val="24"/>
              </w:rPr>
            </w:pPr>
          </w:p>
          <w:p w:rsidR="007078CA" w:rsidRPr="00DE63E2" w:rsidRDefault="007078CA" w:rsidP="007078CA">
            <w:pPr>
              <w:jc w:val="center"/>
              <w:rPr>
                <w:rFonts w:asciiTheme="minorHAnsi" w:hAnsiTheme="minorHAnsi" w:cs="Calibri"/>
                <w:sz w:val="24"/>
                <w:szCs w:val="24"/>
              </w:rPr>
            </w:pPr>
            <w:r w:rsidRPr="00DE63E2">
              <w:rPr>
                <w:rFonts w:asciiTheme="minorHAnsi" w:hAnsiTheme="minorHAnsi" w:cs="Calibri"/>
                <w:sz w:val="24"/>
                <w:szCs w:val="24"/>
              </w:rPr>
              <w:t>2</w:t>
            </w:r>
            <w:r w:rsidR="0034277A" w:rsidRPr="00DE63E2">
              <w:rPr>
                <w:rFonts w:asciiTheme="minorHAnsi" w:hAnsiTheme="minorHAnsi" w:cs="Calibri"/>
                <w:sz w:val="24"/>
                <w:szCs w:val="24"/>
              </w:rPr>
              <w:t>7.7</w:t>
            </w:r>
          </w:p>
        </w:tc>
        <w:tc>
          <w:tcPr>
            <w:tcW w:w="3186" w:type="dxa"/>
          </w:tcPr>
          <w:p w:rsidR="00452703" w:rsidRPr="00DE63E2" w:rsidRDefault="00452703" w:rsidP="00A3253D">
            <w:pPr>
              <w:rPr>
                <w:rFonts w:asciiTheme="minorHAnsi" w:hAnsiTheme="minorHAnsi" w:cs="Calibri"/>
                <w:sz w:val="24"/>
                <w:szCs w:val="24"/>
              </w:rPr>
            </w:pPr>
          </w:p>
          <w:p w:rsidR="007078CA" w:rsidRPr="00DE63E2" w:rsidRDefault="007078CA" w:rsidP="007078CA">
            <w:pPr>
              <w:jc w:val="center"/>
              <w:rPr>
                <w:rFonts w:asciiTheme="minorHAnsi" w:hAnsiTheme="minorHAnsi" w:cs="Calibri"/>
                <w:sz w:val="24"/>
                <w:szCs w:val="24"/>
              </w:rPr>
            </w:pPr>
            <w:r w:rsidRPr="00DE63E2">
              <w:rPr>
                <w:rFonts w:asciiTheme="minorHAnsi" w:hAnsiTheme="minorHAnsi" w:cs="Calibri"/>
                <w:sz w:val="24"/>
                <w:szCs w:val="24"/>
              </w:rPr>
              <w:t>45</w:t>
            </w:r>
          </w:p>
        </w:tc>
      </w:tr>
      <w:tr w:rsidR="00452703" w:rsidRPr="00DE63E2" w:rsidTr="00A3253D">
        <w:trPr>
          <w:trHeight w:val="745"/>
        </w:trPr>
        <w:tc>
          <w:tcPr>
            <w:tcW w:w="9558" w:type="dxa"/>
            <w:gridSpan w:val="3"/>
          </w:tcPr>
          <w:p w:rsidR="00452703" w:rsidRPr="00DE63E2" w:rsidRDefault="00120D98" w:rsidP="00A3253D">
            <w:pPr>
              <w:rPr>
                <w:rFonts w:asciiTheme="minorHAnsi" w:hAnsiTheme="minorHAnsi" w:cs="Calibri"/>
                <w:b/>
                <w:sz w:val="24"/>
                <w:szCs w:val="24"/>
              </w:rPr>
            </w:pPr>
            <w:r w:rsidRPr="00DE63E2">
              <w:rPr>
                <w:rFonts w:asciiTheme="minorHAnsi" w:hAnsiTheme="minorHAnsi" w:cs="Calibri"/>
                <w:b/>
                <w:sz w:val="24"/>
                <w:szCs w:val="24"/>
              </w:rPr>
              <w:t>Evidence/Statements Supporting Score in this Section:</w:t>
            </w:r>
          </w:p>
          <w:p w:rsidR="0063393F" w:rsidRPr="00DE63E2" w:rsidRDefault="00707B39" w:rsidP="00D6633D">
            <w:pPr>
              <w:rPr>
                <w:rFonts w:asciiTheme="minorHAnsi" w:hAnsiTheme="minorHAnsi" w:cs="Calibri"/>
                <w:sz w:val="24"/>
                <w:szCs w:val="24"/>
              </w:rPr>
            </w:pPr>
            <w:r w:rsidRPr="00DE63E2">
              <w:rPr>
                <w:rFonts w:asciiTheme="minorHAnsi" w:hAnsiTheme="minorHAnsi" w:cs="Calibri"/>
                <w:sz w:val="24"/>
                <w:szCs w:val="24"/>
              </w:rPr>
              <w:t xml:space="preserve">The Capacity Interview demonstrated that </w:t>
            </w:r>
            <w:r w:rsidR="00A3018A" w:rsidRPr="00DE63E2">
              <w:rPr>
                <w:rFonts w:asciiTheme="minorHAnsi" w:hAnsiTheme="minorHAnsi" w:cs="Calibri"/>
                <w:sz w:val="24"/>
                <w:szCs w:val="24"/>
              </w:rPr>
              <w:t>founders and potential board members are</w:t>
            </w:r>
            <w:r w:rsidR="003439EA" w:rsidRPr="00DE63E2">
              <w:rPr>
                <w:rFonts w:asciiTheme="minorHAnsi" w:hAnsiTheme="minorHAnsi" w:cs="Calibri"/>
                <w:sz w:val="24"/>
                <w:szCs w:val="24"/>
              </w:rPr>
              <w:t xml:space="preserve"> </w:t>
            </w:r>
            <w:r w:rsidR="003130F3" w:rsidRPr="00DE63E2">
              <w:rPr>
                <w:rFonts w:asciiTheme="minorHAnsi" w:hAnsiTheme="minorHAnsi" w:cs="Calibri"/>
                <w:sz w:val="24"/>
                <w:szCs w:val="24"/>
              </w:rPr>
              <w:t>passionate about realizing their mission in their community as evidenced by their</w:t>
            </w:r>
            <w:r w:rsidR="00A3018A" w:rsidRPr="00DE63E2">
              <w:rPr>
                <w:rFonts w:asciiTheme="minorHAnsi" w:hAnsiTheme="minorHAnsi" w:cs="Calibri"/>
                <w:sz w:val="24"/>
                <w:szCs w:val="24"/>
              </w:rPr>
              <w:t xml:space="preserve"> intent to</w:t>
            </w:r>
            <w:r w:rsidR="003130F3" w:rsidRPr="00DE63E2">
              <w:rPr>
                <w:rFonts w:asciiTheme="minorHAnsi" w:hAnsiTheme="minorHAnsi" w:cs="Calibri"/>
                <w:sz w:val="24"/>
                <w:szCs w:val="24"/>
              </w:rPr>
              <w:t xml:space="preserve"> build a culture of community support.</w:t>
            </w:r>
            <w:r w:rsidR="003439EA" w:rsidRPr="00DE63E2">
              <w:rPr>
                <w:rFonts w:asciiTheme="minorHAnsi" w:hAnsiTheme="minorHAnsi" w:cs="Calibri"/>
                <w:sz w:val="24"/>
                <w:szCs w:val="24"/>
              </w:rPr>
              <w:t xml:space="preserve">  They articulated the mission </w:t>
            </w:r>
            <w:r w:rsidR="009F33E7" w:rsidRPr="00DE63E2">
              <w:rPr>
                <w:rFonts w:asciiTheme="minorHAnsi" w:hAnsiTheme="minorHAnsi" w:cs="Calibri"/>
                <w:sz w:val="24"/>
                <w:szCs w:val="24"/>
              </w:rPr>
              <w:t>very well</w:t>
            </w:r>
            <w:r w:rsidR="00A3018A" w:rsidRPr="00DE63E2">
              <w:rPr>
                <w:rFonts w:asciiTheme="minorHAnsi" w:hAnsiTheme="minorHAnsi" w:cs="Calibri"/>
                <w:sz w:val="24"/>
                <w:szCs w:val="24"/>
              </w:rPr>
              <w:t>. The representatives also spoke passionately about their dual purpose program (cognitive and non-</w:t>
            </w:r>
            <w:r w:rsidR="00A3018A" w:rsidRPr="00DE63E2">
              <w:rPr>
                <w:rFonts w:asciiTheme="minorHAnsi" w:hAnsiTheme="minorHAnsi" w:cs="Calibri"/>
                <w:sz w:val="24"/>
                <w:szCs w:val="24"/>
              </w:rPr>
              <w:lastRenderedPageBreak/>
              <w:t>cognitive) and the research supporting this approach; however, their explanation regarding the details on the implementation and evaluation of dual purpose instruction was limited.</w:t>
            </w:r>
            <w:r w:rsidR="009F33E7" w:rsidRPr="00DE63E2">
              <w:rPr>
                <w:rFonts w:asciiTheme="minorHAnsi" w:hAnsiTheme="minorHAnsi" w:cs="Calibri"/>
                <w:sz w:val="24"/>
                <w:szCs w:val="24"/>
              </w:rPr>
              <w:t xml:space="preserve"> The interview also exposed gaps in understanding of the clear boundaries among the roles of founders, Governing Board, and the school's administration</w:t>
            </w:r>
            <w:r w:rsidR="00A3018A" w:rsidRPr="00DE63E2">
              <w:rPr>
                <w:rFonts w:asciiTheme="minorHAnsi" w:hAnsiTheme="minorHAnsi" w:cs="Calibri"/>
                <w:sz w:val="24"/>
                <w:szCs w:val="24"/>
              </w:rPr>
              <w:t xml:space="preserve">.  The representatives answers regarding the transitional period between the planning year and the first year of operations was limited, as well as their explanation regarding how to collect data, use it, and apply it to improvements or change.  While the representatives emphasized that they have good and knowledgeable people to help </w:t>
            </w:r>
            <w:r w:rsidR="00D6633D" w:rsidRPr="00DE63E2">
              <w:rPr>
                <w:rFonts w:asciiTheme="minorHAnsi" w:hAnsiTheme="minorHAnsi" w:cs="Calibri"/>
                <w:sz w:val="24"/>
                <w:szCs w:val="24"/>
              </w:rPr>
              <w:t>them</w:t>
            </w:r>
            <w:r w:rsidR="00A3018A" w:rsidRPr="00DE63E2">
              <w:rPr>
                <w:rFonts w:asciiTheme="minorHAnsi" w:hAnsiTheme="minorHAnsi" w:cs="Calibri"/>
                <w:sz w:val="24"/>
                <w:szCs w:val="24"/>
              </w:rPr>
              <w:t xml:space="preserve"> with topics with which they are unfamiliar, the overall interview did not demonstrate enough current capacity to suggest high probability of success.  In general, the applicants need to provide more details to demonstrate a full understanding of the implementation of their proposed school.</w:t>
            </w:r>
          </w:p>
        </w:tc>
      </w:tr>
    </w:tbl>
    <w:p w:rsidR="00452703" w:rsidRPr="00DE63E2" w:rsidRDefault="00452703" w:rsidP="00452703">
      <w:pPr>
        <w:rPr>
          <w:rFonts w:asciiTheme="minorHAnsi" w:hAnsiTheme="minorHAnsi" w:cs="Calibri"/>
          <w:i/>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452703" w:rsidRPr="00DE63E2" w:rsidTr="00A3253D">
        <w:trPr>
          <w:trHeight w:val="745"/>
        </w:trPr>
        <w:tc>
          <w:tcPr>
            <w:tcW w:w="9558" w:type="dxa"/>
          </w:tcPr>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6"/>
              <w:gridCol w:w="3186"/>
              <w:gridCol w:w="3186"/>
            </w:tblGrid>
            <w:tr w:rsidR="001024E3" w:rsidRPr="00DE63E2" w:rsidTr="00511FE3">
              <w:trPr>
                <w:trHeight w:val="558"/>
              </w:trPr>
              <w:tc>
                <w:tcPr>
                  <w:tcW w:w="3186" w:type="dxa"/>
                </w:tcPr>
                <w:p w:rsidR="001024E3" w:rsidRPr="00DE63E2" w:rsidRDefault="001024E3" w:rsidP="00511FE3">
                  <w:pPr>
                    <w:rPr>
                      <w:rFonts w:asciiTheme="minorHAnsi" w:hAnsiTheme="minorHAnsi" w:cs="Calibri"/>
                      <w:b/>
                      <w:sz w:val="24"/>
                      <w:szCs w:val="24"/>
                    </w:rPr>
                  </w:pPr>
                  <w:r w:rsidRPr="00DE63E2">
                    <w:rPr>
                      <w:rFonts w:asciiTheme="minorHAnsi" w:hAnsiTheme="minorHAnsi" w:cs="Calibri"/>
                      <w:b/>
                      <w:sz w:val="24"/>
                      <w:szCs w:val="24"/>
                    </w:rPr>
                    <w:t>Section</w:t>
                  </w:r>
                </w:p>
              </w:tc>
              <w:tc>
                <w:tcPr>
                  <w:tcW w:w="3186" w:type="dxa"/>
                  <w:shd w:val="pct12" w:color="auto" w:fill="auto"/>
                </w:tcPr>
                <w:p w:rsidR="001024E3" w:rsidRPr="00DE63E2" w:rsidRDefault="001024E3" w:rsidP="001024E3">
                  <w:pPr>
                    <w:jc w:val="center"/>
                    <w:rPr>
                      <w:rFonts w:asciiTheme="minorHAnsi" w:hAnsiTheme="minorHAnsi" w:cs="Calibri"/>
                      <w:b/>
                      <w:sz w:val="24"/>
                      <w:szCs w:val="24"/>
                    </w:rPr>
                  </w:pPr>
                  <w:r w:rsidRPr="00DE63E2">
                    <w:rPr>
                      <w:rFonts w:asciiTheme="minorHAnsi" w:hAnsiTheme="minorHAnsi" w:cs="Calibri"/>
                      <w:b/>
                      <w:sz w:val="24"/>
                      <w:szCs w:val="24"/>
                    </w:rPr>
                    <w:t>Points Received</w:t>
                  </w:r>
                </w:p>
              </w:tc>
              <w:tc>
                <w:tcPr>
                  <w:tcW w:w="3186" w:type="dxa"/>
                </w:tcPr>
                <w:p w:rsidR="001024E3" w:rsidRPr="00DE63E2" w:rsidRDefault="001024E3" w:rsidP="00511FE3">
                  <w:pPr>
                    <w:rPr>
                      <w:rFonts w:asciiTheme="minorHAnsi" w:hAnsiTheme="minorHAnsi" w:cs="Calibri"/>
                      <w:sz w:val="24"/>
                      <w:szCs w:val="24"/>
                    </w:rPr>
                  </w:pPr>
                  <w:r w:rsidRPr="00DE63E2">
                    <w:rPr>
                      <w:rFonts w:asciiTheme="minorHAnsi" w:hAnsiTheme="minorHAnsi" w:cs="Calibri"/>
                      <w:b/>
                      <w:sz w:val="24"/>
                      <w:szCs w:val="24"/>
                    </w:rPr>
                    <w:t>Applicant School’s Possible Points</w:t>
                  </w:r>
                </w:p>
              </w:tc>
            </w:tr>
            <w:tr w:rsidR="001024E3" w:rsidRPr="00DE63E2" w:rsidTr="00511FE3">
              <w:trPr>
                <w:trHeight w:val="745"/>
              </w:trPr>
              <w:tc>
                <w:tcPr>
                  <w:tcW w:w="3186" w:type="dxa"/>
                </w:tcPr>
                <w:p w:rsidR="001024E3" w:rsidRPr="00DE63E2" w:rsidRDefault="001024E3" w:rsidP="00511FE3">
                  <w:pPr>
                    <w:rPr>
                      <w:rFonts w:asciiTheme="minorHAnsi" w:hAnsiTheme="minorHAnsi" w:cs="Calibri"/>
                      <w:sz w:val="24"/>
                      <w:szCs w:val="24"/>
                    </w:rPr>
                  </w:pPr>
                </w:p>
                <w:p w:rsidR="001024E3" w:rsidRPr="00DE63E2" w:rsidRDefault="001024E3" w:rsidP="00511FE3">
                  <w:pPr>
                    <w:rPr>
                      <w:rFonts w:asciiTheme="minorHAnsi" w:hAnsiTheme="minorHAnsi" w:cs="Calibri"/>
                      <w:sz w:val="24"/>
                      <w:szCs w:val="24"/>
                    </w:rPr>
                  </w:pPr>
                  <w:r w:rsidRPr="00DE63E2">
                    <w:rPr>
                      <w:rFonts w:asciiTheme="minorHAnsi" w:hAnsiTheme="minorHAnsi" w:cs="Calibri"/>
                      <w:b/>
                      <w:sz w:val="24"/>
                      <w:szCs w:val="24"/>
                    </w:rPr>
                    <w:t>CSD Synthesis</w:t>
                  </w:r>
                </w:p>
              </w:tc>
              <w:tc>
                <w:tcPr>
                  <w:tcW w:w="3186" w:type="dxa"/>
                  <w:shd w:val="pct12" w:color="auto" w:fill="auto"/>
                </w:tcPr>
                <w:p w:rsidR="001024E3" w:rsidRPr="00DE63E2" w:rsidRDefault="001024E3" w:rsidP="00511FE3">
                  <w:pPr>
                    <w:jc w:val="center"/>
                    <w:rPr>
                      <w:rFonts w:asciiTheme="minorHAnsi" w:hAnsiTheme="minorHAnsi" w:cs="Calibri"/>
                      <w:sz w:val="24"/>
                      <w:szCs w:val="24"/>
                    </w:rPr>
                  </w:pPr>
                </w:p>
                <w:p w:rsidR="001024E3" w:rsidRPr="00DE63E2" w:rsidRDefault="001024E3" w:rsidP="00511FE3">
                  <w:pPr>
                    <w:jc w:val="center"/>
                    <w:rPr>
                      <w:rFonts w:asciiTheme="minorHAnsi" w:hAnsiTheme="minorHAnsi" w:cs="Calibri"/>
                      <w:sz w:val="24"/>
                      <w:szCs w:val="24"/>
                    </w:rPr>
                  </w:pPr>
                  <w:r w:rsidRPr="00DE63E2">
                    <w:rPr>
                      <w:rFonts w:asciiTheme="minorHAnsi" w:hAnsiTheme="minorHAnsi" w:cs="Calibri"/>
                      <w:sz w:val="24"/>
                      <w:szCs w:val="24"/>
                    </w:rPr>
                    <w:t>9</w:t>
                  </w:r>
                </w:p>
              </w:tc>
              <w:tc>
                <w:tcPr>
                  <w:tcW w:w="3186" w:type="dxa"/>
                </w:tcPr>
                <w:p w:rsidR="001024E3" w:rsidRPr="00DE63E2" w:rsidRDefault="001024E3" w:rsidP="00511FE3">
                  <w:pPr>
                    <w:jc w:val="center"/>
                    <w:rPr>
                      <w:rFonts w:asciiTheme="minorHAnsi" w:hAnsiTheme="minorHAnsi" w:cs="Calibri"/>
                      <w:sz w:val="24"/>
                      <w:szCs w:val="24"/>
                    </w:rPr>
                  </w:pPr>
                </w:p>
              </w:tc>
            </w:tr>
          </w:tbl>
          <w:p w:rsidR="00452703" w:rsidRPr="00DE63E2" w:rsidRDefault="00452703" w:rsidP="00A3253D">
            <w:pPr>
              <w:rPr>
                <w:rFonts w:asciiTheme="minorHAnsi" w:hAnsiTheme="minorHAnsi" w:cs="Calibri"/>
                <w:sz w:val="24"/>
                <w:szCs w:val="24"/>
              </w:rPr>
            </w:pPr>
          </w:p>
        </w:tc>
      </w:tr>
      <w:tr w:rsidR="00452703" w:rsidRPr="00DE63E2" w:rsidTr="00A3253D">
        <w:trPr>
          <w:trHeight w:val="2635"/>
        </w:trPr>
        <w:tc>
          <w:tcPr>
            <w:tcW w:w="9558" w:type="dxa"/>
          </w:tcPr>
          <w:p w:rsidR="009D4D8A" w:rsidRPr="00DE63E2" w:rsidRDefault="009D4D8A" w:rsidP="0059500A">
            <w:pPr>
              <w:rPr>
                <w:rFonts w:asciiTheme="minorHAnsi" w:hAnsiTheme="minorHAnsi" w:cs="Calibri"/>
                <w:sz w:val="24"/>
                <w:szCs w:val="24"/>
              </w:rPr>
            </w:pPr>
            <w:r w:rsidRPr="00DE63E2">
              <w:rPr>
                <w:rFonts w:asciiTheme="minorHAnsi" w:hAnsiTheme="minorHAnsi" w:cs="Calibri"/>
                <w:b/>
                <w:sz w:val="24"/>
                <w:szCs w:val="24"/>
              </w:rPr>
              <w:t>Evidence/Statements Supporting Score in this Section:</w:t>
            </w:r>
          </w:p>
          <w:p w:rsidR="000B054F" w:rsidRPr="00DE63E2" w:rsidRDefault="009D4D8A" w:rsidP="0059500A">
            <w:pPr>
              <w:rPr>
                <w:rFonts w:asciiTheme="minorHAnsi" w:hAnsiTheme="minorHAnsi" w:cs="Calibri"/>
                <w:sz w:val="24"/>
                <w:szCs w:val="24"/>
              </w:rPr>
            </w:pPr>
            <w:r w:rsidRPr="00DE63E2">
              <w:rPr>
                <w:rFonts w:asciiTheme="minorHAnsi" w:hAnsiTheme="minorHAnsi" w:cs="Calibri"/>
                <w:sz w:val="24"/>
                <w:szCs w:val="24"/>
              </w:rPr>
              <w:t xml:space="preserve">The CSD recommends denial of the R.I.S.E. New Mexico Charter School Application.  </w:t>
            </w:r>
            <w:r w:rsidR="00A3018A" w:rsidRPr="00DE63E2">
              <w:rPr>
                <w:rFonts w:asciiTheme="minorHAnsi" w:hAnsiTheme="minorHAnsi" w:cs="Calibri"/>
                <w:sz w:val="24"/>
                <w:szCs w:val="24"/>
              </w:rPr>
              <w:t>Overall,</w:t>
            </w:r>
            <w:r w:rsidR="00A3018A" w:rsidRPr="00DE63E2">
              <w:rPr>
                <w:rFonts w:asciiTheme="minorHAnsi" w:hAnsiTheme="minorHAnsi"/>
                <w:sz w:val="24"/>
                <w:szCs w:val="24"/>
              </w:rPr>
              <w:t xml:space="preserve"> </w:t>
            </w:r>
            <w:r w:rsidR="00A3018A" w:rsidRPr="00DE63E2">
              <w:rPr>
                <w:rFonts w:asciiTheme="minorHAnsi" w:hAnsiTheme="minorHAnsi" w:cs="Calibri"/>
                <w:sz w:val="24"/>
                <w:szCs w:val="24"/>
              </w:rPr>
              <w:t xml:space="preserve">the probability that this new charter school applicant will succeed is unclear.  The </w:t>
            </w:r>
            <w:r w:rsidR="005E70E4" w:rsidRPr="00DE63E2">
              <w:rPr>
                <w:rFonts w:asciiTheme="minorHAnsi" w:hAnsiTheme="minorHAnsi" w:cs="Calibri"/>
                <w:sz w:val="24"/>
                <w:szCs w:val="24"/>
              </w:rPr>
              <w:t xml:space="preserve">review team, which was made up of veteran and </w:t>
            </w:r>
            <w:r w:rsidR="00A3018A" w:rsidRPr="00DE63E2">
              <w:rPr>
                <w:rFonts w:asciiTheme="minorHAnsi" w:hAnsiTheme="minorHAnsi" w:cs="Calibri"/>
                <w:sz w:val="24"/>
                <w:szCs w:val="24"/>
              </w:rPr>
              <w:t xml:space="preserve"> </w:t>
            </w:r>
            <w:r w:rsidR="005E70E4" w:rsidRPr="00DE63E2">
              <w:rPr>
                <w:rFonts w:asciiTheme="minorHAnsi" w:hAnsiTheme="minorHAnsi" w:cs="Calibri"/>
                <w:sz w:val="24"/>
                <w:szCs w:val="24"/>
              </w:rPr>
              <w:t>high</w:t>
            </w:r>
            <w:r w:rsidRPr="00DE63E2">
              <w:rPr>
                <w:rFonts w:asciiTheme="minorHAnsi" w:hAnsiTheme="minorHAnsi" w:cs="Calibri"/>
                <w:sz w:val="24"/>
                <w:szCs w:val="24"/>
              </w:rPr>
              <w:t>-</w:t>
            </w:r>
            <w:r w:rsidR="005E70E4" w:rsidRPr="00DE63E2">
              <w:rPr>
                <w:rFonts w:asciiTheme="minorHAnsi" w:hAnsiTheme="minorHAnsi" w:cs="Calibri"/>
                <w:sz w:val="24"/>
                <w:szCs w:val="24"/>
              </w:rPr>
              <w:t xml:space="preserve">quality charter leaders, </w:t>
            </w:r>
            <w:r w:rsidR="00A3018A" w:rsidRPr="00DE63E2">
              <w:rPr>
                <w:rFonts w:asciiTheme="minorHAnsi" w:hAnsiTheme="minorHAnsi" w:cs="Calibri"/>
                <w:sz w:val="24"/>
                <w:szCs w:val="24"/>
              </w:rPr>
              <w:t>deem</w:t>
            </w:r>
            <w:r w:rsidR="005E70E4" w:rsidRPr="00DE63E2">
              <w:rPr>
                <w:rFonts w:asciiTheme="minorHAnsi" w:hAnsiTheme="minorHAnsi" w:cs="Calibri"/>
                <w:sz w:val="24"/>
                <w:szCs w:val="24"/>
              </w:rPr>
              <w:t>ed</w:t>
            </w:r>
            <w:r w:rsidR="00A3018A" w:rsidRPr="00DE63E2">
              <w:rPr>
                <w:rFonts w:asciiTheme="minorHAnsi" w:hAnsiTheme="minorHAnsi" w:cs="Calibri"/>
                <w:sz w:val="24"/>
                <w:szCs w:val="24"/>
              </w:rPr>
              <w:t xml:space="preserve"> this new charter school application adequate in</w:t>
            </w:r>
            <w:r w:rsidRPr="00DE63E2">
              <w:rPr>
                <w:rFonts w:asciiTheme="minorHAnsi" w:hAnsiTheme="minorHAnsi" w:cs="Calibri"/>
                <w:sz w:val="24"/>
                <w:szCs w:val="24"/>
              </w:rPr>
              <w:t xml:space="preserve"> only</w:t>
            </w:r>
            <w:r w:rsidR="00A3018A" w:rsidRPr="00DE63E2">
              <w:rPr>
                <w:rFonts w:asciiTheme="minorHAnsi" w:hAnsiTheme="minorHAnsi" w:cs="Calibri"/>
                <w:sz w:val="24"/>
                <w:szCs w:val="24"/>
              </w:rPr>
              <w:t xml:space="preserve"> some of the necessary components </w:t>
            </w:r>
            <w:r w:rsidR="005E70E4" w:rsidRPr="00DE63E2">
              <w:rPr>
                <w:rFonts w:asciiTheme="minorHAnsi" w:hAnsiTheme="minorHAnsi" w:cs="Calibri"/>
                <w:sz w:val="24"/>
                <w:szCs w:val="24"/>
              </w:rPr>
              <w:t xml:space="preserve">in </w:t>
            </w:r>
            <w:r w:rsidR="00A3018A" w:rsidRPr="00DE63E2">
              <w:rPr>
                <w:rFonts w:asciiTheme="minorHAnsi" w:hAnsiTheme="minorHAnsi" w:cs="Calibri"/>
                <w:sz w:val="24"/>
                <w:szCs w:val="24"/>
              </w:rPr>
              <w:t>the application</w:t>
            </w:r>
            <w:r w:rsidR="005E70E4" w:rsidRPr="00DE63E2">
              <w:rPr>
                <w:rFonts w:asciiTheme="minorHAnsi" w:hAnsiTheme="minorHAnsi" w:cs="Calibri"/>
                <w:sz w:val="24"/>
                <w:szCs w:val="24"/>
              </w:rPr>
              <w:t xml:space="preserve"> and</w:t>
            </w:r>
            <w:r w:rsidR="00A3018A" w:rsidRPr="00DE63E2">
              <w:rPr>
                <w:rFonts w:asciiTheme="minorHAnsi" w:hAnsiTheme="minorHAnsi" w:cs="Calibri"/>
                <w:sz w:val="24"/>
                <w:szCs w:val="24"/>
              </w:rPr>
              <w:t xml:space="preserve"> the Capacity Interview</w:t>
            </w:r>
            <w:r w:rsidR="008338E5" w:rsidRPr="00DE63E2">
              <w:rPr>
                <w:rFonts w:asciiTheme="minorHAnsi" w:hAnsiTheme="minorHAnsi" w:cs="Calibri"/>
                <w:sz w:val="24"/>
                <w:szCs w:val="24"/>
              </w:rPr>
              <w:t>.</w:t>
            </w:r>
          </w:p>
          <w:p w:rsidR="008338E5" w:rsidRPr="00DE63E2" w:rsidRDefault="008338E5" w:rsidP="0059500A">
            <w:pPr>
              <w:rPr>
                <w:rFonts w:asciiTheme="minorHAnsi" w:hAnsiTheme="minorHAnsi" w:cs="Calibri"/>
                <w:sz w:val="24"/>
                <w:szCs w:val="24"/>
              </w:rPr>
            </w:pPr>
          </w:p>
          <w:p w:rsidR="000E5331" w:rsidRPr="00DE63E2" w:rsidRDefault="005E70E4" w:rsidP="0059500A">
            <w:pPr>
              <w:rPr>
                <w:rFonts w:asciiTheme="minorHAnsi" w:hAnsiTheme="minorHAnsi" w:cs="Calibri"/>
                <w:sz w:val="24"/>
                <w:szCs w:val="24"/>
              </w:rPr>
            </w:pPr>
            <w:r w:rsidRPr="00DE63E2">
              <w:rPr>
                <w:rFonts w:asciiTheme="minorHAnsi" w:hAnsiTheme="minorHAnsi" w:cs="Calibri"/>
                <w:sz w:val="24"/>
                <w:szCs w:val="24"/>
              </w:rPr>
              <w:t>The scoring of t</w:t>
            </w:r>
            <w:r w:rsidR="004A3CD9" w:rsidRPr="00DE63E2">
              <w:rPr>
                <w:rFonts w:asciiTheme="minorHAnsi" w:hAnsiTheme="minorHAnsi" w:cs="Calibri"/>
                <w:sz w:val="24"/>
                <w:szCs w:val="24"/>
              </w:rPr>
              <w:t xml:space="preserve">he Capacity Interview mirrored the </w:t>
            </w:r>
            <w:r w:rsidR="008338E5" w:rsidRPr="00DE63E2">
              <w:rPr>
                <w:rFonts w:asciiTheme="minorHAnsi" w:hAnsiTheme="minorHAnsi" w:cs="Calibri"/>
                <w:sz w:val="24"/>
                <w:szCs w:val="24"/>
              </w:rPr>
              <w:t>a</w:t>
            </w:r>
            <w:r w:rsidR="004A3CD9" w:rsidRPr="00DE63E2">
              <w:rPr>
                <w:rFonts w:asciiTheme="minorHAnsi" w:hAnsiTheme="minorHAnsi" w:cs="Calibri"/>
                <w:sz w:val="24"/>
                <w:szCs w:val="24"/>
              </w:rPr>
              <w:t xml:space="preserve">pplication in the sense that the reviewers </w:t>
            </w:r>
            <w:r w:rsidR="009D4D8A" w:rsidRPr="00DE63E2">
              <w:rPr>
                <w:rFonts w:asciiTheme="minorHAnsi" w:hAnsiTheme="minorHAnsi" w:cs="Calibri"/>
                <w:sz w:val="24"/>
                <w:szCs w:val="24"/>
              </w:rPr>
              <w:t xml:space="preserve">and CSD staff </w:t>
            </w:r>
            <w:r w:rsidR="0059500A" w:rsidRPr="00DE63E2">
              <w:rPr>
                <w:rFonts w:asciiTheme="minorHAnsi" w:hAnsiTheme="minorHAnsi" w:cs="Calibri"/>
                <w:sz w:val="24"/>
                <w:szCs w:val="24"/>
              </w:rPr>
              <w:t xml:space="preserve">recognized and admired </w:t>
            </w:r>
            <w:r w:rsidR="004A3CD9" w:rsidRPr="00DE63E2">
              <w:rPr>
                <w:rFonts w:asciiTheme="minorHAnsi" w:hAnsiTheme="minorHAnsi" w:cs="Calibri"/>
                <w:sz w:val="24"/>
                <w:szCs w:val="24"/>
              </w:rPr>
              <w:t>the dedication, passion</w:t>
            </w:r>
            <w:r w:rsidR="00A3018A" w:rsidRPr="00DE63E2">
              <w:rPr>
                <w:rFonts w:asciiTheme="minorHAnsi" w:hAnsiTheme="minorHAnsi" w:cs="Calibri"/>
                <w:sz w:val="24"/>
                <w:szCs w:val="24"/>
              </w:rPr>
              <w:t>,</w:t>
            </w:r>
            <w:r w:rsidR="004A3CD9" w:rsidRPr="00DE63E2">
              <w:rPr>
                <w:rFonts w:asciiTheme="minorHAnsi" w:hAnsiTheme="minorHAnsi" w:cs="Calibri"/>
                <w:sz w:val="24"/>
                <w:szCs w:val="24"/>
              </w:rPr>
              <w:t xml:space="preserve"> and commitment of the founders</w:t>
            </w:r>
            <w:r w:rsidR="0059500A" w:rsidRPr="00DE63E2">
              <w:rPr>
                <w:rFonts w:asciiTheme="minorHAnsi" w:hAnsiTheme="minorHAnsi" w:cs="Calibri"/>
                <w:sz w:val="24"/>
                <w:szCs w:val="24"/>
              </w:rPr>
              <w:t>.</w:t>
            </w:r>
            <w:r w:rsidR="004A3CD9" w:rsidRPr="00DE63E2">
              <w:rPr>
                <w:rFonts w:asciiTheme="minorHAnsi" w:hAnsiTheme="minorHAnsi" w:cs="Calibri"/>
                <w:sz w:val="24"/>
                <w:szCs w:val="24"/>
              </w:rPr>
              <w:t xml:space="preserve"> </w:t>
            </w:r>
            <w:r w:rsidR="0059500A" w:rsidRPr="00DE63E2">
              <w:rPr>
                <w:rFonts w:asciiTheme="minorHAnsi" w:hAnsiTheme="minorHAnsi" w:cs="Calibri"/>
                <w:sz w:val="24"/>
                <w:szCs w:val="24"/>
              </w:rPr>
              <w:t xml:space="preserve"> </w:t>
            </w:r>
            <w:r w:rsidR="004A3CD9" w:rsidRPr="00DE63E2">
              <w:rPr>
                <w:rFonts w:asciiTheme="minorHAnsi" w:hAnsiTheme="minorHAnsi" w:cs="Calibri"/>
                <w:sz w:val="24"/>
                <w:szCs w:val="24"/>
              </w:rPr>
              <w:t xml:space="preserve">What was lacking was </w:t>
            </w:r>
            <w:r w:rsidR="0059500A" w:rsidRPr="00DE63E2">
              <w:rPr>
                <w:rFonts w:asciiTheme="minorHAnsi" w:hAnsiTheme="minorHAnsi" w:cs="Calibri"/>
                <w:sz w:val="24"/>
                <w:szCs w:val="24"/>
              </w:rPr>
              <w:t xml:space="preserve">an overall </w:t>
            </w:r>
            <w:r w:rsidR="004A3CD9" w:rsidRPr="00DE63E2">
              <w:rPr>
                <w:rFonts w:asciiTheme="minorHAnsi" w:hAnsiTheme="minorHAnsi" w:cs="Calibri"/>
                <w:sz w:val="24"/>
                <w:szCs w:val="24"/>
              </w:rPr>
              <w:t xml:space="preserve">understanding of </w:t>
            </w:r>
            <w:r w:rsidR="00E40270" w:rsidRPr="00DE63E2">
              <w:rPr>
                <w:rFonts w:asciiTheme="minorHAnsi" w:hAnsiTheme="minorHAnsi" w:cs="Calibri"/>
                <w:sz w:val="24"/>
                <w:szCs w:val="24"/>
              </w:rPr>
              <w:t>what it take</w:t>
            </w:r>
            <w:r w:rsidR="0059500A" w:rsidRPr="00DE63E2">
              <w:rPr>
                <w:rFonts w:asciiTheme="minorHAnsi" w:hAnsiTheme="minorHAnsi" w:cs="Calibri"/>
                <w:sz w:val="24"/>
                <w:szCs w:val="24"/>
              </w:rPr>
              <w:t xml:space="preserve">s to open and run a charter school including </w:t>
            </w:r>
            <w:r w:rsidR="004A3CD9" w:rsidRPr="00DE63E2">
              <w:rPr>
                <w:rFonts w:asciiTheme="minorHAnsi" w:hAnsiTheme="minorHAnsi" w:cs="Calibri"/>
                <w:sz w:val="24"/>
                <w:szCs w:val="24"/>
              </w:rPr>
              <w:t>the importance of Governance, budgeting well, and of the detail</w:t>
            </w:r>
            <w:r w:rsidR="0059500A" w:rsidRPr="00DE63E2">
              <w:rPr>
                <w:rFonts w:asciiTheme="minorHAnsi" w:hAnsiTheme="minorHAnsi" w:cs="Calibri"/>
                <w:sz w:val="24"/>
                <w:szCs w:val="24"/>
              </w:rPr>
              <w:t xml:space="preserve">s needed to channel that passion into reality.  </w:t>
            </w:r>
          </w:p>
          <w:p w:rsidR="0059500A" w:rsidRPr="00DE63E2" w:rsidRDefault="0059500A" w:rsidP="0059500A">
            <w:pPr>
              <w:rPr>
                <w:rFonts w:asciiTheme="minorHAnsi" w:hAnsiTheme="minorHAnsi" w:cs="Calibri"/>
                <w:sz w:val="24"/>
                <w:szCs w:val="24"/>
              </w:rPr>
            </w:pPr>
          </w:p>
          <w:p w:rsidR="000B054F" w:rsidRPr="00DE63E2" w:rsidRDefault="0059500A" w:rsidP="00106219">
            <w:pPr>
              <w:rPr>
                <w:rFonts w:asciiTheme="minorHAnsi" w:hAnsiTheme="minorHAnsi" w:cs="Calibri"/>
                <w:sz w:val="24"/>
                <w:szCs w:val="24"/>
              </w:rPr>
            </w:pPr>
            <w:r w:rsidRPr="00DE63E2">
              <w:rPr>
                <w:rFonts w:asciiTheme="minorHAnsi" w:hAnsiTheme="minorHAnsi" w:cs="Calibri"/>
                <w:sz w:val="24"/>
                <w:szCs w:val="24"/>
              </w:rPr>
              <w:t>The CSD and the reviewers recognized t</w:t>
            </w:r>
            <w:r w:rsidR="00DE63E2">
              <w:rPr>
                <w:rFonts w:asciiTheme="minorHAnsi" w:hAnsiTheme="minorHAnsi" w:cs="Calibri"/>
                <w:sz w:val="24"/>
                <w:szCs w:val="24"/>
              </w:rPr>
              <w:t>hat t</w:t>
            </w:r>
            <w:r w:rsidRPr="00DE63E2">
              <w:rPr>
                <w:rFonts w:asciiTheme="minorHAnsi" w:hAnsiTheme="minorHAnsi" w:cs="Calibri"/>
                <w:sz w:val="24"/>
                <w:szCs w:val="24"/>
              </w:rPr>
              <w:t>he founders have a</w:t>
            </w:r>
            <w:r w:rsidR="008338E5" w:rsidRPr="00DE63E2">
              <w:rPr>
                <w:rFonts w:asciiTheme="minorHAnsi" w:hAnsiTheme="minorHAnsi" w:cs="Calibri"/>
                <w:sz w:val="24"/>
                <w:szCs w:val="24"/>
              </w:rPr>
              <w:t xml:space="preserve">n interesting </w:t>
            </w:r>
            <w:r w:rsidR="00DE63E2">
              <w:rPr>
                <w:rFonts w:asciiTheme="minorHAnsi" w:hAnsiTheme="minorHAnsi" w:cs="Calibri"/>
                <w:sz w:val="24"/>
                <w:szCs w:val="24"/>
              </w:rPr>
              <w:t>idea for a mission of a</w:t>
            </w:r>
            <w:r w:rsidRPr="00DE63E2">
              <w:rPr>
                <w:rFonts w:asciiTheme="minorHAnsi" w:hAnsiTheme="minorHAnsi" w:cs="Calibri"/>
                <w:sz w:val="24"/>
                <w:szCs w:val="24"/>
              </w:rPr>
              <w:t xml:space="preserve"> school</w:t>
            </w:r>
            <w:r w:rsidR="000B054F" w:rsidRPr="00DE63E2">
              <w:rPr>
                <w:rFonts w:asciiTheme="minorHAnsi" w:hAnsiTheme="minorHAnsi" w:cs="Calibri"/>
                <w:sz w:val="24"/>
                <w:szCs w:val="24"/>
              </w:rPr>
              <w:t xml:space="preserve">.  </w:t>
            </w:r>
            <w:r w:rsidR="008338E5" w:rsidRPr="00DE63E2">
              <w:rPr>
                <w:rFonts w:asciiTheme="minorHAnsi" w:hAnsiTheme="minorHAnsi" w:cs="Calibri"/>
                <w:sz w:val="24"/>
                <w:szCs w:val="24"/>
              </w:rPr>
              <w:t xml:space="preserve">In addition, it was commendable that founder, Eppie Lopez received a letter of support from the Deputy Coordinator of Educational Programs of the Gates Foundation as well as a letter regarding the potential for a $250,000 grant from “Partners for Success.”  </w:t>
            </w:r>
            <w:r w:rsidR="000B054F" w:rsidRPr="00DE63E2">
              <w:rPr>
                <w:rFonts w:asciiTheme="minorHAnsi" w:hAnsiTheme="minorHAnsi" w:cs="Calibri"/>
                <w:sz w:val="24"/>
                <w:szCs w:val="24"/>
              </w:rPr>
              <w:t xml:space="preserve">The explanation of how </w:t>
            </w:r>
            <w:r w:rsidR="008338E5" w:rsidRPr="00DE63E2">
              <w:rPr>
                <w:rFonts w:asciiTheme="minorHAnsi" w:hAnsiTheme="minorHAnsi" w:cs="Calibri"/>
                <w:sz w:val="24"/>
                <w:szCs w:val="24"/>
              </w:rPr>
              <w:t>this idea</w:t>
            </w:r>
            <w:r w:rsidR="000B054F" w:rsidRPr="00DE63E2">
              <w:rPr>
                <w:rFonts w:asciiTheme="minorHAnsi" w:hAnsiTheme="minorHAnsi" w:cs="Calibri"/>
                <w:sz w:val="24"/>
                <w:szCs w:val="24"/>
              </w:rPr>
              <w:t xml:space="preserve"> would work</w:t>
            </w:r>
            <w:r w:rsidR="00762D4C" w:rsidRPr="00DE63E2">
              <w:rPr>
                <w:rFonts w:asciiTheme="minorHAnsi" w:hAnsiTheme="minorHAnsi" w:cs="Calibri"/>
                <w:sz w:val="24"/>
                <w:szCs w:val="24"/>
              </w:rPr>
              <w:t>,</w:t>
            </w:r>
            <w:r w:rsidR="00A3018A" w:rsidRPr="00DE63E2">
              <w:rPr>
                <w:rFonts w:asciiTheme="minorHAnsi" w:hAnsiTheme="minorHAnsi" w:cs="Calibri"/>
                <w:sz w:val="24"/>
                <w:szCs w:val="24"/>
              </w:rPr>
              <w:t xml:space="preserve"> however,</w:t>
            </w:r>
            <w:r w:rsidR="000B054F" w:rsidRPr="00DE63E2">
              <w:rPr>
                <w:rFonts w:asciiTheme="minorHAnsi" w:hAnsiTheme="minorHAnsi" w:cs="Calibri"/>
                <w:sz w:val="24"/>
                <w:szCs w:val="24"/>
              </w:rPr>
              <w:t xml:space="preserve"> </w:t>
            </w:r>
            <w:r w:rsidR="001024E3" w:rsidRPr="00DE63E2">
              <w:rPr>
                <w:rFonts w:asciiTheme="minorHAnsi" w:hAnsiTheme="minorHAnsi" w:cs="Calibri"/>
                <w:sz w:val="24"/>
                <w:szCs w:val="24"/>
              </w:rPr>
              <w:t>needed more expansion</w:t>
            </w:r>
            <w:r w:rsidR="000B054F" w:rsidRPr="00DE63E2">
              <w:rPr>
                <w:rFonts w:asciiTheme="minorHAnsi" w:hAnsiTheme="minorHAnsi" w:cs="Calibri"/>
                <w:sz w:val="24"/>
                <w:szCs w:val="24"/>
              </w:rPr>
              <w:t xml:space="preserve">.  The question </w:t>
            </w:r>
            <w:r w:rsidR="00106219" w:rsidRPr="00DE63E2">
              <w:rPr>
                <w:rFonts w:asciiTheme="minorHAnsi" w:hAnsiTheme="minorHAnsi" w:cs="Calibri"/>
                <w:sz w:val="24"/>
                <w:szCs w:val="24"/>
              </w:rPr>
              <w:t>of whether or not the</w:t>
            </w:r>
            <w:r w:rsidR="000B054F" w:rsidRPr="00DE63E2">
              <w:rPr>
                <w:rFonts w:asciiTheme="minorHAnsi" w:hAnsiTheme="minorHAnsi" w:cs="Calibri"/>
                <w:sz w:val="24"/>
                <w:szCs w:val="24"/>
              </w:rPr>
              <w:t xml:space="preserve"> founders have capacity to take on this enormous endeavor remains</w:t>
            </w:r>
            <w:r w:rsidR="00106219" w:rsidRPr="00DE63E2">
              <w:rPr>
                <w:rFonts w:asciiTheme="minorHAnsi" w:hAnsiTheme="minorHAnsi" w:cs="Calibri"/>
                <w:sz w:val="24"/>
                <w:szCs w:val="24"/>
              </w:rPr>
              <w:t xml:space="preserve"> unclear, and as a resul</w:t>
            </w:r>
            <w:r w:rsidR="00D6633D" w:rsidRPr="00DE63E2">
              <w:rPr>
                <w:rFonts w:asciiTheme="minorHAnsi" w:hAnsiTheme="minorHAnsi" w:cs="Calibri"/>
                <w:sz w:val="24"/>
                <w:szCs w:val="24"/>
              </w:rPr>
              <w:t>t, we encourage the founders to</w:t>
            </w:r>
            <w:r w:rsidR="00106219" w:rsidRPr="00DE63E2">
              <w:rPr>
                <w:rFonts w:asciiTheme="minorHAnsi" w:hAnsiTheme="minorHAnsi" w:cs="Calibri"/>
                <w:sz w:val="24"/>
                <w:szCs w:val="24"/>
              </w:rPr>
              <w:t xml:space="preserve"> let the idea incubate for the remainder of this year and return next year with an improved and more thorough plan of execution for their proposed school.</w:t>
            </w:r>
            <w:r w:rsidR="00D6633D" w:rsidRPr="00DE63E2">
              <w:rPr>
                <w:rFonts w:asciiTheme="minorHAnsi" w:hAnsiTheme="minorHAnsi" w:cs="Calibri"/>
                <w:sz w:val="24"/>
                <w:szCs w:val="24"/>
              </w:rPr>
              <w:t xml:space="preserve">  </w:t>
            </w:r>
            <w:r w:rsidR="009D4D8A" w:rsidRPr="00DE63E2">
              <w:rPr>
                <w:rFonts w:asciiTheme="minorHAnsi" w:hAnsiTheme="minorHAnsi" w:cs="Calibri"/>
                <w:sz w:val="24"/>
                <w:szCs w:val="24"/>
              </w:rPr>
              <w:t xml:space="preserve">Research indicates that an experienced leader is essential to the success of a charter school; thus </w:t>
            </w:r>
            <w:r w:rsidR="005E70E4" w:rsidRPr="00DE63E2">
              <w:rPr>
                <w:rFonts w:asciiTheme="minorHAnsi" w:hAnsiTheme="minorHAnsi" w:cs="Calibri"/>
                <w:sz w:val="24"/>
                <w:szCs w:val="24"/>
              </w:rPr>
              <w:t>a high</w:t>
            </w:r>
            <w:r w:rsidR="00D6633D" w:rsidRPr="00DE63E2">
              <w:rPr>
                <w:rFonts w:asciiTheme="minorHAnsi" w:hAnsiTheme="minorHAnsi" w:cs="Calibri"/>
                <w:sz w:val="24"/>
                <w:szCs w:val="24"/>
              </w:rPr>
              <w:t>-</w:t>
            </w:r>
            <w:r w:rsidR="005E70E4" w:rsidRPr="00DE63E2">
              <w:rPr>
                <w:rFonts w:asciiTheme="minorHAnsi" w:hAnsiTheme="minorHAnsi" w:cs="Calibri"/>
                <w:sz w:val="24"/>
                <w:szCs w:val="24"/>
              </w:rPr>
              <w:t xml:space="preserve">quality educational leader </w:t>
            </w:r>
            <w:r w:rsidR="009D4D8A" w:rsidRPr="00DE63E2">
              <w:rPr>
                <w:rFonts w:asciiTheme="minorHAnsi" w:hAnsiTheme="minorHAnsi" w:cs="Calibri"/>
                <w:sz w:val="24"/>
                <w:szCs w:val="24"/>
              </w:rPr>
              <w:t>committed to this proposal could help</w:t>
            </w:r>
            <w:r w:rsidR="005E70E4" w:rsidRPr="00DE63E2">
              <w:rPr>
                <w:rFonts w:asciiTheme="minorHAnsi" w:hAnsiTheme="minorHAnsi" w:cs="Calibri"/>
                <w:sz w:val="24"/>
                <w:szCs w:val="24"/>
              </w:rPr>
              <w:t xml:space="preserve"> </w:t>
            </w:r>
            <w:r w:rsidR="009D4D8A" w:rsidRPr="00DE63E2">
              <w:rPr>
                <w:rFonts w:asciiTheme="minorHAnsi" w:hAnsiTheme="minorHAnsi" w:cs="Calibri"/>
                <w:sz w:val="24"/>
                <w:szCs w:val="24"/>
              </w:rPr>
              <w:t>address the deficiencies</w:t>
            </w:r>
            <w:r w:rsidR="005E70E4" w:rsidRPr="00DE63E2">
              <w:rPr>
                <w:rFonts w:asciiTheme="minorHAnsi" w:hAnsiTheme="minorHAnsi" w:cs="Calibri"/>
                <w:sz w:val="24"/>
                <w:szCs w:val="24"/>
              </w:rPr>
              <w:t xml:space="preserve"> identified by </w:t>
            </w:r>
            <w:r w:rsidR="009D4D8A" w:rsidRPr="00DE63E2">
              <w:rPr>
                <w:rFonts w:asciiTheme="minorHAnsi" w:hAnsiTheme="minorHAnsi" w:cs="Calibri"/>
                <w:sz w:val="24"/>
                <w:szCs w:val="24"/>
              </w:rPr>
              <w:t>the</w:t>
            </w:r>
            <w:r w:rsidR="005E70E4" w:rsidRPr="00DE63E2">
              <w:rPr>
                <w:rFonts w:asciiTheme="minorHAnsi" w:hAnsiTheme="minorHAnsi" w:cs="Calibri"/>
                <w:sz w:val="24"/>
                <w:szCs w:val="24"/>
              </w:rPr>
              <w:t xml:space="preserve"> review team in the </w:t>
            </w:r>
            <w:r w:rsidR="009D4D8A" w:rsidRPr="00DE63E2">
              <w:rPr>
                <w:rFonts w:asciiTheme="minorHAnsi" w:hAnsiTheme="minorHAnsi" w:cs="Calibri"/>
                <w:sz w:val="24"/>
                <w:szCs w:val="24"/>
              </w:rPr>
              <w:t>a</w:t>
            </w:r>
            <w:r w:rsidR="005E70E4" w:rsidRPr="00DE63E2">
              <w:rPr>
                <w:rFonts w:asciiTheme="minorHAnsi" w:hAnsiTheme="minorHAnsi" w:cs="Calibri"/>
                <w:sz w:val="24"/>
                <w:szCs w:val="24"/>
              </w:rPr>
              <w:t xml:space="preserve">pplication and Capacity Interview.    </w:t>
            </w:r>
          </w:p>
          <w:p w:rsidR="00D76A97" w:rsidRPr="00DE63E2" w:rsidRDefault="00D76A97" w:rsidP="00762D4C">
            <w:pPr>
              <w:rPr>
                <w:rFonts w:asciiTheme="minorHAnsi" w:hAnsiTheme="minorHAnsi" w:cs="Calibri"/>
                <w:sz w:val="24"/>
                <w:szCs w:val="24"/>
              </w:rPr>
            </w:pPr>
          </w:p>
        </w:tc>
      </w:tr>
    </w:tbl>
    <w:p w:rsidR="00452703" w:rsidRPr="00DE63E2" w:rsidRDefault="00452703" w:rsidP="00452703">
      <w:pPr>
        <w:rPr>
          <w:rFonts w:asciiTheme="minorHAnsi" w:hAnsiTheme="minorHAnsi" w:cs="Calibri"/>
          <w:sz w:val="24"/>
          <w:szCs w:val="24"/>
        </w:rPr>
      </w:pPr>
    </w:p>
    <w:p w:rsidR="000A0EC6" w:rsidRPr="00DE63E2" w:rsidRDefault="000A0EC6" w:rsidP="000034C7">
      <w:pPr>
        <w:autoSpaceDE w:val="0"/>
        <w:autoSpaceDN w:val="0"/>
        <w:adjustRightInd w:val="0"/>
        <w:rPr>
          <w:rFonts w:asciiTheme="minorHAnsi" w:hAnsiTheme="minorHAnsi"/>
          <w:sz w:val="24"/>
          <w:szCs w:val="24"/>
        </w:rPr>
      </w:pPr>
    </w:p>
    <w:sectPr w:rsidR="000A0EC6" w:rsidRPr="00DE63E2" w:rsidSect="00CE027F">
      <w:headerReference w:type="default" r:id="rId7"/>
      <w:footerReference w:type="default" r:id="rId8"/>
      <w:headerReference w:type="first" r:id="rId9"/>
      <w:footerReference w:type="first" r:id="rId10"/>
      <w:type w:val="continuous"/>
      <w:pgSz w:w="12240" w:h="15840" w:code="1"/>
      <w:pgMar w:top="71" w:right="1260" w:bottom="360" w:left="1080"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5A4" w:rsidRDefault="001D05A4">
      <w:r>
        <w:separator/>
      </w:r>
    </w:p>
  </w:endnote>
  <w:endnote w:type="continuationSeparator" w:id="0">
    <w:p w:rsidR="001D05A4" w:rsidRDefault="001D0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Schbook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95988"/>
      <w:docPartObj>
        <w:docPartGallery w:val="Page Numbers (Bottom of Page)"/>
        <w:docPartUnique/>
      </w:docPartObj>
    </w:sdtPr>
    <w:sdtContent>
      <w:p w:rsidR="00CE027F" w:rsidRDefault="00213FDC">
        <w:pPr>
          <w:pStyle w:val="Footer"/>
          <w:jc w:val="right"/>
        </w:pPr>
        <w:fldSimple w:instr=" PAGE   \* MERGEFORMAT ">
          <w:r w:rsidR="00087CB1">
            <w:rPr>
              <w:noProof/>
            </w:rPr>
            <w:t>8</w:t>
          </w:r>
        </w:fldSimple>
      </w:p>
    </w:sdtContent>
  </w:sdt>
  <w:p w:rsidR="00CE027F" w:rsidRDefault="00CE02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5" w:rsidRDefault="00213FDC">
    <w:pPr>
      <w:pStyle w:val="Footer"/>
    </w:pPr>
    <w:r>
      <w:rPr>
        <w:noProof/>
      </w:rPr>
      <w:pict>
        <v:shapetype id="_x0000_t202" coordsize="21600,21600" o:spt="202" path="m,l,21600r21600,l21600,xe">
          <v:stroke joinstyle="miter"/>
          <v:path gradientshapeok="t" o:connecttype="rect"/>
        </v:shapetype>
        <v:shape id="_x0000_s2051" type="#_x0000_t202" style="position:absolute;margin-left:0;margin-top:756pt;width:612pt;height:21.6pt;z-index:251657216;mso-position-horizontal-relative:page;mso-position-vertical-relative:page" o:allowincell="f" stroked="f">
          <v:textbox style="mso-next-textbox:#_x0000_s2051">
            <w:txbxContent>
              <w:p w:rsidR="00DD57B5" w:rsidRDefault="00DD57B5">
                <w:pPr>
                  <w:rPr>
                    <w:i/>
                    <w:iCs/>
                    <w:sz w:val="22"/>
                  </w:rPr>
                </w:pPr>
              </w:p>
              <w:p w:rsidR="00DD57B5" w:rsidRDefault="00DD57B5">
                <w:pPr>
                  <w:jc w:val="center"/>
                  <w:rPr>
                    <w:rFonts w:ascii="CentSchbook BT" w:hAnsi="CentSchbook BT"/>
                    <w:i/>
                    <w:iCs/>
                    <w:sz w:val="19"/>
                    <w:szCs w:val="19"/>
                  </w:rPr>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5A4" w:rsidRDefault="001D05A4">
      <w:r>
        <w:separator/>
      </w:r>
    </w:p>
  </w:footnote>
  <w:footnote w:type="continuationSeparator" w:id="0">
    <w:p w:rsidR="001D05A4" w:rsidRDefault="001D05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EC6" w:rsidRPr="000A0EC6" w:rsidRDefault="00213FDC" w:rsidP="000A0EC6">
    <w:pPr>
      <w:pStyle w:val="Header"/>
      <w:tabs>
        <w:tab w:val="clear" w:pos="8640"/>
        <w:tab w:val="right" w:pos="9360"/>
      </w:tabs>
      <w:rPr>
        <w:rFonts w:ascii="Calibri" w:hAnsi="Calibri"/>
      </w:rPr>
    </w:pPr>
    <w:r>
      <w:rPr>
        <w:rFonts w:ascii="Calibri" w:hAnsi="Calibri"/>
        <w:noProof/>
      </w:rPr>
      <w:pict>
        <v:shapetype id="_x0000_t32" coordsize="21600,21600" o:spt="32" o:oned="t" path="m,l21600,21600e" filled="f">
          <v:path arrowok="t" fillok="f" o:connecttype="none"/>
          <o:lock v:ext="edit" shapetype="t"/>
        </v:shapetype>
        <v:shape id="_x0000_s2052" type="#_x0000_t32" style="position:absolute;margin-left:368.65pt;margin-top:.1pt;width:.9pt;height:19.95pt;z-index:251658240" o:connectortype="straight"/>
      </w:pict>
    </w:r>
    <w:r w:rsidR="000A0EC6" w:rsidRPr="000A0EC6">
      <w:rPr>
        <w:rFonts w:ascii="Calibri" w:hAnsi="Calibri"/>
      </w:rPr>
      <w:t>New Mexico Public Education Department, Charter Schools Division</w:t>
    </w:r>
    <w:r w:rsidR="000A0EC6" w:rsidRPr="000A0EC6">
      <w:rPr>
        <w:rFonts w:ascii="Calibri" w:hAnsi="Calibri"/>
      </w:rPr>
      <w:tab/>
      <w:t xml:space="preserve">              September </w:t>
    </w:r>
    <w:r w:rsidR="004F4A77">
      <w:rPr>
        <w:rFonts w:ascii="Calibri" w:hAnsi="Calibri"/>
      </w:rPr>
      <w:t>13</w:t>
    </w:r>
    <w:r w:rsidR="000A0EC6" w:rsidRPr="000A0EC6">
      <w:rPr>
        <w:rFonts w:ascii="Calibri" w:hAnsi="Calibri"/>
      </w:rPr>
      <w:t>, 2013</w:t>
    </w:r>
  </w:p>
  <w:p w:rsidR="000A0EC6" w:rsidRDefault="00213FDC" w:rsidP="000A0EC6">
    <w:pPr>
      <w:pStyle w:val="Header"/>
      <w:tabs>
        <w:tab w:val="clear" w:pos="8640"/>
        <w:tab w:val="right" w:pos="7920"/>
      </w:tabs>
      <w:rPr>
        <w:rFonts w:ascii="Calibri" w:hAnsi="Calibri"/>
      </w:rPr>
    </w:pPr>
    <w:r>
      <w:rPr>
        <w:rFonts w:ascii="Calibri" w:hAnsi="Calibri"/>
        <w:noProof/>
      </w:rPr>
      <w:pict>
        <v:shape id="_x0000_s2053" type="#_x0000_t32" style="position:absolute;margin-left:.85pt;margin-top:12.2pt;width:472.8pt;height:.85pt;flip:y;z-index:251659264" o:connectortype="straight"/>
      </w:pict>
    </w:r>
    <w:r w:rsidR="005E70E4">
      <w:rPr>
        <w:rFonts w:ascii="Calibri" w:hAnsi="Calibri"/>
      </w:rPr>
      <w:t>R.I.S.E. New Mexico</w:t>
    </w:r>
    <w:r w:rsidR="000A0EC6" w:rsidRPr="000A0EC6">
      <w:rPr>
        <w:rFonts w:ascii="Calibri" w:hAnsi="Calibri"/>
      </w:rPr>
      <w:t>, Final recommendation and Evaluation to the PEC</w:t>
    </w:r>
    <w:r w:rsidR="000A0EC6" w:rsidRPr="000A0EC6">
      <w:rPr>
        <w:rFonts w:ascii="Calibri" w:hAnsi="Calibri"/>
      </w:rPr>
      <w:tab/>
    </w:r>
  </w:p>
  <w:p w:rsidR="00452703" w:rsidRPr="000A0EC6" w:rsidRDefault="00452703" w:rsidP="000A0EC6">
    <w:pPr>
      <w:pStyle w:val="Header"/>
      <w:tabs>
        <w:tab w:val="clear" w:pos="8640"/>
        <w:tab w:val="right" w:pos="7920"/>
      </w:tabs>
      <w:rPr>
        <w:rFonts w:ascii="Calibri" w:hAnsi="Calibr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7B5" w:rsidRDefault="00213FDC">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0;margin-top:14.75pt;width:612pt;height:190.45pt;z-index:251656192;mso-wrap-distance-bottom:18pt;mso-position-horizontal-relative:page;mso-position-vertical-relative:page" o:allowincell="f" stroked="f">
          <v:textbox style="mso-next-textbox:#_x0000_s2049">
            <w:txbxContent>
              <w:p w:rsidR="00DD57B5" w:rsidRDefault="00106219">
                <w:pPr>
                  <w:pStyle w:val="Heading6"/>
                  <w:ind w:left="0"/>
                  <w:jc w:val="center"/>
                  <w:rPr>
                    <w:rFonts w:ascii="CentSchbook BT" w:hAnsi="CentSchbook BT"/>
                    <w:b/>
                    <w:spacing w:val="0"/>
                    <w:sz w:val="20"/>
                  </w:rPr>
                </w:pPr>
                <w:r>
                  <w:rPr>
                    <w:rFonts w:ascii="CentSchbook BT" w:hAnsi="CentSchbook BT"/>
                    <w:b/>
                    <w:noProof/>
                    <w:spacing w:val="0"/>
                    <w:sz w:val="20"/>
                  </w:rPr>
                  <w:drawing>
                    <wp:inline distT="0" distB="0" distL="0" distR="0">
                      <wp:extent cx="903605" cy="914400"/>
                      <wp:effectExtent l="19050" t="0" r="0" b="0"/>
                      <wp:docPr id="1"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
                              <a:srcRect/>
                              <a:stretch>
                                <a:fillRect/>
                              </a:stretch>
                            </pic:blipFill>
                            <pic:spPr bwMode="auto">
                              <a:xfrm>
                                <a:off x="0" y="0"/>
                                <a:ext cx="903605" cy="914400"/>
                              </a:xfrm>
                              <a:prstGeom prst="rect">
                                <a:avLst/>
                              </a:prstGeom>
                              <a:noFill/>
                              <a:ln w="9525">
                                <a:noFill/>
                                <a:miter lim="800000"/>
                                <a:headEnd/>
                                <a:tailEnd/>
                              </a:ln>
                            </pic:spPr>
                          </pic:pic>
                        </a:graphicData>
                      </a:graphic>
                    </wp:inline>
                  </w:drawing>
                </w:r>
              </w:p>
              <w:p w:rsidR="00DD57B5" w:rsidRDefault="00DD57B5">
                <w:pPr>
                  <w:pStyle w:val="Heading6"/>
                  <w:rPr>
                    <w:rFonts w:ascii="CentSchbook BT" w:hAnsi="CentSchbook BT"/>
                    <w:b/>
                    <w:spacing w:val="0"/>
                    <w:sz w:val="20"/>
                  </w:rPr>
                </w:pPr>
              </w:p>
              <w:p w:rsidR="00DD57B5" w:rsidRDefault="00DD57B5">
                <w:pPr>
                  <w:pStyle w:val="letterhead1"/>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pPr>
                  <w:pStyle w:val="letterhead2"/>
                  <w:rPr>
                    <w:rFonts w:ascii="Times New Roman" w:hAnsi="Times New Roman"/>
                    <w:sz w:val="20"/>
                  </w:rPr>
                </w:pPr>
                <w:r>
                  <w:rPr>
                    <w:rFonts w:ascii="Times New Roman" w:hAnsi="Times New Roman"/>
                    <w:sz w:val="20"/>
                  </w:rPr>
                  <w:t>PUBLIC EDUCATION DEPARTMENT</w:t>
                </w:r>
              </w:p>
              <w:p w:rsidR="00DD57B5" w:rsidRDefault="00DD57B5">
                <w:pPr>
                  <w:pStyle w:val="letterhead2"/>
                  <w:rPr>
                    <w:rFonts w:ascii="Times New Roman" w:hAnsi="Times New Roman"/>
                    <w:sz w:val="20"/>
                  </w:rPr>
                </w:pPr>
                <w:r>
                  <w:rPr>
                    <w:rFonts w:ascii="Times New Roman" w:hAnsi="Times New Roman"/>
                    <w:sz w:val="20"/>
                  </w:rPr>
                  <w:t>300 DON GASPAR</w:t>
                </w:r>
              </w:p>
              <w:p w:rsidR="00DD57B5" w:rsidRDefault="00DD57B5">
                <w:pPr>
                  <w:pStyle w:val="letterhead2"/>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pPr>
                  <w:pStyle w:val="letterhead2"/>
                  <w:rPr>
                    <w:rFonts w:ascii="Times New Roman" w:hAnsi="Times New Roman"/>
                    <w:sz w:val="20"/>
                  </w:rPr>
                </w:pPr>
                <w:r>
                  <w:rPr>
                    <w:rFonts w:ascii="Times New Roman" w:hAnsi="Times New Roman"/>
                    <w:sz w:val="20"/>
                  </w:rPr>
                  <w:t>Telephone (505) 827-5800</w:t>
                </w:r>
              </w:p>
              <w:p w:rsidR="00DD57B5" w:rsidRDefault="00213FDC">
                <w:pPr>
                  <w:pStyle w:val="letterhead2"/>
                  <w:rPr>
                    <w:rFonts w:ascii="Times New Roman" w:hAnsi="Times New Roman"/>
                  </w:rPr>
                </w:pPr>
                <w:hyperlink r:id="rId2" w:history="1">
                  <w:r w:rsidR="00DD57B5">
                    <w:rPr>
                      <w:rStyle w:val="Hyperlink"/>
                    </w:rPr>
                    <w:t>www.ped.state.nm.us</w:t>
                  </w:r>
                </w:hyperlink>
              </w:p>
              <w:p w:rsidR="00DD57B5" w:rsidRDefault="00DD57B5" w:rsidP="000A0EC6">
                <w:pPr>
                  <w:pStyle w:val="letterhead2"/>
                  <w:jc w:val="left"/>
                  <w:rPr>
                    <w:rFonts w:ascii="Times New Roman" w:hAnsi="Times New Roman"/>
                  </w:rPr>
                </w:pPr>
              </w:p>
              <w:tbl>
                <w:tblPr>
                  <w:tblW w:w="11610" w:type="dxa"/>
                  <w:tblInd w:w="144" w:type="dxa"/>
                  <w:tblLayout w:type="fixed"/>
                  <w:tblLook w:val="0000"/>
                </w:tblPr>
                <w:tblGrid>
                  <w:gridCol w:w="3744"/>
                  <w:gridCol w:w="7866"/>
                </w:tblGrid>
                <w:tr w:rsidR="00DD57B5" w:rsidTr="00297441">
                  <w:trPr>
                    <w:cantSplit/>
                    <w:trHeight w:val="730"/>
                  </w:trPr>
                  <w:tc>
                    <w:tcPr>
                      <w:tcW w:w="3744" w:type="dxa"/>
                    </w:tcPr>
                    <w:p w:rsidR="00DD57B5" w:rsidRDefault="005F59FA" w:rsidP="005F59FA">
                      <w:pPr>
                        <w:ind w:firstLine="666"/>
                        <w:rPr>
                          <w:rFonts w:ascii="Arial" w:hAnsi="Arial"/>
                          <w:sz w:val="18"/>
                        </w:rPr>
                      </w:pPr>
                      <w:r>
                        <w:rPr>
                          <w:rFonts w:ascii="Arial" w:hAnsi="Arial"/>
                          <w:sz w:val="18"/>
                        </w:rPr>
                        <w:t>HANNA SKANDERA</w:t>
                      </w:r>
                    </w:p>
                    <w:p w:rsidR="00DD57B5" w:rsidRPr="00297441" w:rsidRDefault="00DD57B5" w:rsidP="005F59FA">
                      <w:pPr>
                        <w:tabs>
                          <w:tab w:val="left" w:pos="666"/>
                        </w:tabs>
                        <w:ind w:firstLine="666"/>
                        <w:rPr>
                          <w:rFonts w:ascii="Arial" w:hAnsi="Arial"/>
                          <w:smallCaps/>
                          <w:sz w:val="18"/>
                          <w:szCs w:val="18"/>
                        </w:rPr>
                      </w:pPr>
                      <w:r w:rsidRPr="00297441">
                        <w:rPr>
                          <w:rFonts w:ascii="Arial" w:hAnsi="Arial"/>
                          <w:smallCaps/>
                          <w:sz w:val="18"/>
                          <w:szCs w:val="18"/>
                        </w:rPr>
                        <w:t>secretary of education</w:t>
                      </w:r>
                    </w:p>
                  </w:tc>
                  <w:tc>
                    <w:tcPr>
                      <w:tcW w:w="7866" w:type="dxa"/>
                    </w:tcPr>
                    <w:p w:rsidR="006868E5" w:rsidRDefault="00DD57B5" w:rsidP="00297441">
                      <w:pPr>
                        <w:pStyle w:val="Heading7"/>
                        <w:spacing w:after="60"/>
                        <w:rPr>
                          <w:i w:val="0"/>
                          <w:iCs w:val="0"/>
                        </w:rPr>
                      </w:pPr>
                      <w:r>
                        <w:rPr>
                          <w:i w:val="0"/>
                          <w:iCs w:val="0"/>
                        </w:rPr>
                        <w:t xml:space="preserve">                                                                                                           </w:t>
                      </w:r>
                      <w:r w:rsidR="006868E5">
                        <w:rPr>
                          <w:i w:val="0"/>
                          <w:iCs w:val="0"/>
                        </w:rPr>
                        <w:t>SUSANA MARTINEZ</w:t>
                      </w:r>
                    </w:p>
                    <w:p w:rsidR="00DD57B5" w:rsidRPr="00297441" w:rsidRDefault="000A0EC6" w:rsidP="00297441">
                      <w:pPr>
                        <w:spacing w:after="60"/>
                        <w:jc w:val="right"/>
                        <w:rPr>
                          <w:rFonts w:ascii="Arial" w:hAnsi="Arial"/>
                          <w:sz w:val="16"/>
                          <w:szCs w:val="16"/>
                        </w:rPr>
                      </w:pPr>
                      <w:r w:rsidRPr="00297441">
                        <w:rPr>
                          <w:rFonts w:ascii="Arial" w:hAnsi="Arial"/>
                          <w:sz w:val="16"/>
                          <w:szCs w:val="16"/>
                        </w:rPr>
                        <w:t>GOVERNOR</w:t>
                      </w:r>
                    </w:p>
                    <w:p w:rsidR="00DD57B5" w:rsidRDefault="00DD57B5">
                      <w:pPr>
                        <w:jc w:val="right"/>
                        <w:rPr>
                          <w:rFonts w:ascii="Arial" w:hAnsi="Arial"/>
                          <w:sz w:val="16"/>
                          <w:u w:val="single"/>
                        </w:rPr>
                      </w:pPr>
                    </w:p>
                  </w:tc>
                </w:tr>
              </w:tbl>
              <w:p w:rsidR="00DD57B5" w:rsidRDefault="00DD57B5">
                <w:pPr>
                  <w:pStyle w:val="letterhead3"/>
                  <w:tabs>
                    <w:tab w:val="clear" w:pos="1710"/>
                    <w:tab w:val="clear" w:pos="9990"/>
                    <w:tab w:val="center" w:pos="-1980"/>
                    <w:tab w:val="left" w:pos="-1890"/>
                    <w:tab w:val="center" w:pos="1980"/>
                  </w:tabs>
                  <w:ind w:left="-965"/>
                </w:pPr>
              </w:p>
              <w:p w:rsidR="00DD57B5" w:rsidRDefault="00DD57B5">
                <w:pPr>
                  <w:pStyle w:val="letterhead1"/>
                  <w:tabs>
                    <w:tab w:val="right" w:pos="11340"/>
                  </w:tabs>
                </w:pPr>
              </w:p>
            </w:txbxContent>
          </v:textbox>
          <w10:wrap type="topAndBottom"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7C3"/>
    <w:multiLevelType w:val="hybridMultilevel"/>
    <w:tmpl w:val="3872D90E"/>
    <w:lvl w:ilvl="0" w:tplc="497C74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B92362"/>
    <w:multiLevelType w:val="hybridMultilevel"/>
    <w:tmpl w:val="E282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E18A5"/>
    <w:multiLevelType w:val="hybridMultilevel"/>
    <w:tmpl w:val="AE04486C"/>
    <w:lvl w:ilvl="0" w:tplc="516C1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4">
    <w:nsid w:val="526C3052"/>
    <w:multiLevelType w:val="hybridMultilevel"/>
    <w:tmpl w:val="3872D90E"/>
    <w:lvl w:ilvl="0" w:tplc="497C7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230FF8"/>
    <w:multiLevelType w:val="singleLevel"/>
    <w:tmpl w:val="CA8A963A"/>
    <w:lvl w:ilvl="0">
      <w:start w:val="1"/>
      <w:numFmt w:val="decimal"/>
      <w:pStyle w:val="ListNumber"/>
      <w:lvlText w:val="%1)"/>
      <w:lvlJc w:val="left"/>
      <w:pPr>
        <w:tabs>
          <w:tab w:val="num" w:pos="360"/>
        </w:tabs>
        <w:ind w:left="360" w:hanging="36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en-US" w:vendorID="8" w:dllVersion="513" w:checkStyle="1"/>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9698"/>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16317"/>
    <w:rsid w:val="000034C7"/>
    <w:rsid w:val="000207FB"/>
    <w:rsid w:val="0008678C"/>
    <w:rsid w:val="00087CB1"/>
    <w:rsid w:val="000A0EC6"/>
    <w:rsid w:val="000B054F"/>
    <w:rsid w:val="000B16BC"/>
    <w:rsid w:val="000E5331"/>
    <w:rsid w:val="000E7BE0"/>
    <w:rsid w:val="001024E3"/>
    <w:rsid w:val="00106219"/>
    <w:rsid w:val="00114500"/>
    <w:rsid w:val="0011745D"/>
    <w:rsid w:val="00120D98"/>
    <w:rsid w:val="00154847"/>
    <w:rsid w:val="001B1CE3"/>
    <w:rsid w:val="001D05A4"/>
    <w:rsid w:val="001E7BB5"/>
    <w:rsid w:val="001F647F"/>
    <w:rsid w:val="00201436"/>
    <w:rsid w:val="002052A4"/>
    <w:rsid w:val="00213FDC"/>
    <w:rsid w:val="0023194A"/>
    <w:rsid w:val="00265EBC"/>
    <w:rsid w:val="00277475"/>
    <w:rsid w:val="002947E3"/>
    <w:rsid w:val="00297441"/>
    <w:rsid w:val="002F311A"/>
    <w:rsid w:val="00303128"/>
    <w:rsid w:val="003130F3"/>
    <w:rsid w:val="00336DD3"/>
    <w:rsid w:val="003420B8"/>
    <w:rsid w:val="0034277A"/>
    <w:rsid w:val="00343051"/>
    <w:rsid w:val="003439EA"/>
    <w:rsid w:val="003931E4"/>
    <w:rsid w:val="003D029D"/>
    <w:rsid w:val="003D656D"/>
    <w:rsid w:val="003E2D06"/>
    <w:rsid w:val="00405102"/>
    <w:rsid w:val="00416FC2"/>
    <w:rsid w:val="00416FD8"/>
    <w:rsid w:val="00417D7F"/>
    <w:rsid w:val="00424BA1"/>
    <w:rsid w:val="004404D6"/>
    <w:rsid w:val="004412F6"/>
    <w:rsid w:val="004426D9"/>
    <w:rsid w:val="00443245"/>
    <w:rsid w:val="00452703"/>
    <w:rsid w:val="004A3CD9"/>
    <w:rsid w:val="004A64FE"/>
    <w:rsid w:val="004A74B7"/>
    <w:rsid w:val="004B348D"/>
    <w:rsid w:val="004B37C0"/>
    <w:rsid w:val="004B6331"/>
    <w:rsid w:val="004C0131"/>
    <w:rsid w:val="004C2875"/>
    <w:rsid w:val="004F4A77"/>
    <w:rsid w:val="00501A15"/>
    <w:rsid w:val="00524E00"/>
    <w:rsid w:val="00526209"/>
    <w:rsid w:val="00542D24"/>
    <w:rsid w:val="0056134B"/>
    <w:rsid w:val="00567F4C"/>
    <w:rsid w:val="00576228"/>
    <w:rsid w:val="00576F58"/>
    <w:rsid w:val="0059500A"/>
    <w:rsid w:val="005A27F8"/>
    <w:rsid w:val="005A584F"/>
    <w:rsid w:val="005E5131"/>
    <w:rsid w:val="005E5BEC"/>
    <w:rsid w:val="005E70E4"/>
    <w:rsid w:val="005F4152"/>
    <w:rsid w:val="005F59FA"/>
    <w:rsid w:val="00600F58"/>
    <w:rsid w:val="00603253"/>
    <w:rsid w:val="006335F0"/>
    <w:rsid w:val="0063393F"/>
    <w:rsid w:val="006868E5"/>
    <w:rsid w:val="006A6763"/>
    <w:rsid w:val="006B1A5A"/>
    <w:rsid w:val="006B34E7"/>
    <w:rsid w:val="006B5A87"/>
    <w:rsid w:val="006D6CB7"/>
    <w:rsid w:val="007078CA"/>
    <w:rsid w:val="00707B39"/>
    <w:rsid w:val="00716317"/>
    <w:rsid w:val="007273EB"/>
    <w:rsid w:val="00762D4C"/>
    <w:rsid w:val="00791F60"/>
    <w:rsid w:val="00795C0C"/>
    <w:rsid w:val="007965C2"/>
    <w:rsid w:val="007A670F"/>
    <w:rsid w:val="007C1C8D"/>
    <w:rsid w:val="007C276D"/>
    <w:rsid w:val="007C6630"/>
    <w:rsid w:val="007F2EB6"/>
    <w:rsid w:val="00804D65"/>
    <w:rsid w:val="00832338"/>
    <w:rsid w:val="008338E5"/>
    <w:rsid w:val="00837455"/>
    <w:rsid w:val="008D46EF"/>
    <w:rsid w:val="009005EA"/>
    <w:rsid w:val="00925AE4"/>
    <w:rsid w:val="009347AA"/>
    <w:rsid w:val="0095780D"/>
    <w:rsid w:val="0098282E"/>
    <w:rsid w:val="00983917"/>
    <w:rsid w:val="0098483B"/>
    <w:rsid w:val="0099418B"/>
    <w:rsid w:val="00995E1B"/>
    <w:rsid w:val="009961F3"/>
    <w:rsid w:val="009A5EF6"/>
    <w:rsid w:val="009D1EAB"/>
    <w:rsid w:val="009D4D8A"/>
    <w:rsid w:val="009E6B2C"/>
    <w:rsid w:val="009F33E7"/>
    <w:rsid w:val="00A12365"/>
    <w:rsid w:val="00A164E8"/>
    <w:rsid w:val="00A3018A"/>
    <w:rsid w:val="00A3253D"/>
    <w:rsid w:val="00A3368D"/>
    <w:rsid w:val="00A57F74"/>
    <w:rsid w:val="00A827D2"/>
    <w:rsid w:val="00AD2C02"/>
    <w:rsid w:val="00AF00AA"/>
    <w:rsid w:val="00AF67F8"/>
    <w:rsid w:val="00B12FD8"/>
    <w:rsid w:val="00B176BA"/>
    <w:rsid w:val="00B34C3F"/>
    <w:rsid w:val="00B55A57"/>
    <w:rsid w:val="00B65DFF"/>
    <w:rsid w:val="00B830F4"/>
    <w:rsid w:val="00B85108"/>
    <w:rsid w:val="00B9170F"/>
    <w:rsid w:val="00BE6B8B"/>
    <w:rsid w:val="00BF0FD7"/>
    <w:rsid w:val="00BF655A"/>
    <w:rsid w:val="00C07386"/>
    <w:rsid w:val="00C74D41"/>
    <w:rsid w:val="00C958D2"/>
    <w:rsid w:val="00CC252E"/>
    <w:rsid w:val="00CC57DE"/>
    <w:rsid w:val="00CE027F"/>
    <w:rsid w:val="00CE70CB"/>
    <w:rsid w:val="00D01382"/>
    <w:rsid w:val="00D33D67"/>
    <w:rsid w:val="00D35673"/>
    <w:rsid w:val="00D573F4"/>
    <w:rsid w:val="00D63943"/>
    <w:rsid w:val="00D644EE"/>
    <w:rsid w:val="00D6633D"/>
    <w:rsid w:val="00D66342"/>
    <w:rsid w:val="00D7655D"/>
    <w:rsid w:val="00D76A97"/>
    <w:rsid w:val="00D95895"/>
    <w:rsid w:val="00DB1116"/>
    <w:rsid w:val="00DB1A44"/>
    <w:rsid w:val="00DD57B5"/>
    <w:rsid w:val="00DE63E2"/>
    <w:rsid w:val="00DF07B8"/>
    <w:rsid w:val="00E02A77"/>
    <w:rsid w:val="00E2388F"/>
    <w:rsid w:val="00E3746F"/>
    <w:rsid w:val="00E40270"/>
    <w:rsid w:val="00E40D44"/>
    <w:rsid w:val="00E569BF"/>
    <w:rsid w:val="00E57E56"/>
    <w:rsid w:val="00E96C45"/>
    <w:rsid w:val="00EB3059"/>
    <w:rsid w:val="00ED68CF"/>
    <w:rsid w:val="00EE418A"/>
    <w:rsid w:val="00F01620"/>
    <w:rsid w:val="00F168DE"/>
    <w:rsid w:val="00F24ADE"/>
    <w:rsid w:val="00F27085"/>
    <w:rsid w:val="00F539B4"/>
    <w:rsid w:val="00F6440B"/>
    <w:rsid w:val="00F81285"/>
    <w:rsid w:val="00FA3FF1"/>
    <w:rsid w:val="00FA72B4"/>
    <w:rsid w:val="00FD1AC8"/>
    <w:rsid w:val="00FF62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3128"/>
  </w:style>
  <w:style w:type="paragraph" w:styleId="Heading1">
    <w:name w:val="heading 1"/>
    <w:basedOn w:val="HeadingBase"/>
    <w:next w:val="BodyText"/>
    <w:qFormat/>
    <w:rsid w:val="00303128"/>
    <w:pPr>
      <w:spacing w:after="220"/>
      <w:jc w:val="left"/>
      <w:outlineLvl w:val="0"/>
    </w:pPr>
  </w:style>
  <w:style w:type="paragraph" w:styleId="Heading2">
    <w:name w:val="heading 2"/>
    <w:basedOn w:val="HeadingBase"/>
    <w:next w:val="BodyText"/>
    <w:qFormat/>
    <w:rsid w:val="00303128"/>
    <w:pPr>
      <w:jc w:val="left"/>
      <w:outlineLvl w:val="1"/>
    </w:pPr>
    <w:rPr>
      <w:sz w:val="18"/>
    </w:rPr>
  </w:style>
  <w:style w:type="paragraph" w:styleId="Heading3">
    <w:name w:val="heading 3"/>
    <w:basedOn w:val="HeadingBase"/>
    <w:next w:val="BodyText"/>
    <w:qFormat/>
    <w:rsid w:val="00303128"/>
    <w:pPr>
      <w:spacing w:after="220"/>
      <w:jc w:val="left"/>
      <w:outlineLvl w:val="2"/>
    </w:pPr>
    <w:rPr>
      <w:rFonts w:ascii="Arial" w:hAnsi="Arial"/>
      <w:sz w:val="22"/>
    </w:rPr>
  </w:style>
  <w:style w:type="paragraph" w:styleId="Heading4">
    <w:name w:val="heading 4"/>
    <w:basedOn w:val="HeadingBase"/>
    <w:next w:val="BodyText"/>
    <w:qFormat/>
    <w:rsid w:val="00303128"/>
    <w:pPr>
      <w:ind w:left="360"/>
      <w:outlineLvl w:val="3"/>
    </w:pPr>
    <w:rPr>
      <w:spacing w:val="-5"/>
      <w:sz w:val="18"/>
    </w:rPr>
  </w:style>
  <w:style w:type="paragraph" w:styleId="Heading5">
    <w:name w:val="heading 5"/>
    <w:basedOn w:val="HeadingBase"/>
    <w:next w:val="BodyText"/>
    <w:qFormat/>
    <w:rsid w:val="00303128"/>
    <w:pPr>
      <w:ind w:left="720"/>
      <w:outlineLvl w:val="4"/>
    </w:pPr>
    <w:rPr>
      <w:spacing w:val="-5"/>
      <w:sz w:val="18"/>
    </w:rPr>
  </w:style>
  <w:style w:type="paragraph" w:styleId="Heading6">
    <w:name w:val="heading 6"/>
    <w:basedOn w:val="HeadingBase"/>
    <w:next w:val="BodyText"/>
    <w:qFormat/>
    <w:rsid w:val="00303128"/>
    <w:pPr>
      <w:ind w:left="1080"/>
      <w:outlineLvl w:val="5"/>
    </w:pPr>
    <w:rPr>
      <w:spacing w:val="-5"/>
      <w:sz w:val="18"/>
    </w:rPr>
  </w:style>
  <w:style w:type="paragraph" w:styleId="Heading7">
    <w:name w:val="heading 7"/>
    <w:basedOn w:val="Normal"/>
    <w:next w:val="Normal"/>
    <w:link w:val="Heading7Char"/>
    <w:qFormat/>
    <w:rsid w:val="00303128"/>
    <w:pPr>
      <w:keepNext/>
      <w:jc w:val="right"/>
      <w:outlineLvl w:val="6"/>
    </w:pPr>
    <w:rPr>
      <w:rFonts w:ascii="Arial" w:hAnsi="Arial"/>
      <w:i/>
      <w:iCs/>
      <w:sz w:val="18"/>
    </w:rPr>
  </w:style>
  <w:style w:type="paragraph" w:styleId="Heading8">
    <w:name w:val="heading 8"/>
    <w:basedOn w:val="Normal"/>
    <w:next w:val="Normal"/>
    <w:qFormat/>
    <w:rsid w:val="00303128"/>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rsid w:val="00303128"/>
    <w:pPr>
      <w:spacing w:before="220" w:after="220" w:line="220" w:lineRule="atLeast"/>
    </w:pPr>
    <w:rPr>
      <w:rFonts w:ascii="Arial" w:hAnsi="Arial"/>
      <w:spacing w:val="-5"/>
    </w:rPr>
  </w:style>
  <w:style w:type="paragraph" w:styleId="Salutation">
    <w:name w:val="Salutation"/>
    <w:basedOn w:val="Normal"/>
    <w:next w:val="SubjectLine"/>
    <w:rsid w:val="00303128"/>
    <w:pPr>
      <w:spacing w:before="220" w:after="220" w:line="220" w:lineRule="atLeast"/>
    </w:pPr>
  </w:style>
  <w:style w:type="paragraph" w:styleId="BodyText">
    <w:name w:val="Body Text"/>
    <w:basedOn w:val="Normal"/>
    <w:rsid w:val="00303128"/>
    <w:pPr>
      <w:spacing w:after="220" w:line="220" w:lineRule="atLeast"/>
      <w:jc w:val="both"/>
    </w:pPr>
    <w:rPr>
      <w:rFonts w:ascii="Arial" w:hAnsi="Arial"/>
      <w:spacing w:val="-5"/>
    </w:rPr>
  </w:style>
  <w:style w:type="paragraph" w:customStyle="1" w:styleId="CcList">
    <w:name w:val="Cc List"/>
    <w:basedOn w:val="Normal"/>
    <w:rsid w:val="00303128"/>
    <w:pPr>
      <w:keepLines/>
      <w:spacing w:line="220" w:lineRule="atLeast"/>
      <w:ind w:left="360" w:hanging="360"/>
    </w:pPr>
    <w:rPr>
      <w:rFonts w:ascii="Arial" w:hAnsi="Arial"/>
      <w:spacing w:val="-5"/>
    </w:rPr>
  </w:style>
  <w:style w:type="paragraph" w:styleId="Closing">
    <w:name w:val="Closing"/>
    <w:basedOn w:val="Normal"/>
    <w:next w:val="Signature"/>
    <w:rsid w:val="00303128"/>
    <w:pPr>
      <w:keepNext/>
      <w:spacing w:after="60" w:line="220" w:lineRule="atLeast"/>
    </w:pPr>
    <w:rPr>
      <w:rFonts w:ascii="Arial" w:hAnsi="Arial"/>
      <w:spacing w:val="-5"/>
    </w:rPr>
  </w:style>
  <w:style w:type="paragraph" w:styleId="Signature">
    <w:name w:val="Signature"/>
    <w:basedOn w:val="Normal"/>
    <w:next w:val="SignatureJobTitle"/>
    <w:rsid w:val="00303128"/>
    <w:pPr>
      <w:keepNext/>
      <w:spacing w:before="880" w:line="220" w:lineRule="atLeast"/>
    </w:pPr>
  </w:style>
  <w:style w:type="paragraph" w:customStyle="1" w:styleId="CompanyName">
    <w:name w:val="Company Name"/>
    <w:basedOn w:val="Normal"/>
    <w:rsid w:val="00303128"/>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rsid w:val="00303128"/>
    <w:pPr>
      <w:spacing w:after="220" w:line="220" w:lineRule="atLeast"/>
    </w:pPr>
    <w:rPr>
      <w:rFonts w:ascii="Arial" w:hAnsi="Arial"/>
      <w:spacing w:val="-5"/>
    </w:rPr>
  </w:style>
  <w:style w:type="character" w:styleId="Emphasis">
    <w:name w:val="Emphasis"/>
    <w:qFormat/>
    <w:rsid w:val="00303128"/>
    <w:rPr>
      <w:rFonts w:ascii="Arial Black" w:hAnsi="Arial Black"/>
      <w:sz w:val="18"/>
    </w:rPr>
  </w:style>
  <w:style w:type="paragraph" w:customStyle="1" w:styleId="Enclosure">
    <w:name w:val="Enclosure"/>
    <w:basedOn w:val="Normal"/>
    <w:next w:val="CcList"/>
    <w:rsid w:val="00303128"/>
    <w:pPr>
      <w:keepNext/>
      <w:keepLines/>
      <w:spacing w:after="220" w:line="220" w:lineRule="atLeast"/>
    </w:pPr>
    <w:rPr>
      <w:rFonts w:ascii="Arial" w:hAnsi="Arial"/>
      <w:spacing w:val="-5"/>
    </w:rPr>
  </w:style>
  <w:style w:type="paragraph" w:customStyle="1" w:styleId="HeadingBase">
    <w:name w:val="Heading Base"/>
    <w:basedOn w:val="Normal"/>
    <w:next w:val="BodyText"/>
    <w:rsid w:val="00303128"/>
    <w:pPr>
      <w:keepNext/>
      <w:keepLines/>
      <w:spacing w:line="220" w:lineRule="atLeast"/>
      <w:jc w:val="both"/>
    </w:pPr>
    <w:rPr>
      <w:rFonts w:ascii="Arial Black" w:hAnsi="Arial Black"/>
      <w:spacing w:val="-10"/>
      <w:kern w:val="20"/>
    </w:rPr>
  </w:style>
  <w:style w:type="paragraph" w:customStyle="1" w:styleId="InsideAddress">
    <w:name w:val="Inside Address"/>
    <w:basedOn w:val="Normal"/>
    <w:rsid w:val="00303128"/>
    <w:pPr>
      <w:spacing w:line="220" w:lineRule="atLeast"/>
    </w:pPr>
    <w:rPr>
      <w:rFonts w:ascii="Arial" w:hAnsi="Arial"/>
      <w:spacing w:val="-5"/>
    </w:rPr>
  </w:style>
  <w:style w:type="paragraph" w:customStyle="1" w:styleId="InsideAddressName">
    <w:name w:val="Inside Address Name"/>
    <w:basedOn w:val="InsideAddress"/>
    <w:next w:val="InsideAddress"/>
    <w:rsid w:val="00303128"/>
    <w:pPr>
      <w:spacing w:before="220"/>
    </w:pPr>
  </w:style>
  <w:style w:type="paragraph" w:customStyle="1" w:styleId="MailingInstructions">
    <w:name w:val="Mailing Instructions"/>
    <w:basedOn w:val="Normal"/>
    <w:next w:val="InsideAddressName"/>
    <w:rsid w:val="00303128"/>
    <w:pPr>
      <w:spacing w:after="220" w:line="220" w:lineRule="atLeast"/>
    </w:pPr>
    <w:rPr>
      <w:rFonts w:ascii="Arial" w:hAnsi="Arial"/>
      <w:caps/>
      <w:spacing w:val="-5"/>
    </w:rPr>
  </w:style>
  <w:style w:type="paragraph" w:customStyle="1" w:styleId="ReferenceInitials">
    <w:name w:val="Reference Initials"/>
    <w:basedOn w:val="Normal"/>
    <w:next w:val="Enclosure"/>
    <w:rsid w:val="00303128"/>
    <w:pPr>
      <w:keepNext/>
      <w:keepLines/>
      <w:spacing w:before="220" w:line="220" w:lineRule="atLeast"/>
    </w:pPr>
  </w:style>
  <w:style w:type="paragraph" w:customStyle="1" w:styleId="ReferenceLine">
    <w:name w:val="Reference Line"/>
    <w:basedOn w:val="Normal"/>
    <w:next w:val="MailingInstructions"/>
    <w:rsid w:val="00303128"/>
    <w:pPr>
      <w:spacing w:after="220" w:line="220" w:lineRule="atLeast"/>
    </w:pPr>
  </w:style>
  <w:style w:type="paragraph" w:customStyle="1" w:styleId="ReturnAddress">
    <w:name w:val="Return Address"/>
    <w:basedOn w:val="Normal"/>
    <w:rsid w:val="00303128"/>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rsid w:val="00303128"/>
    <w:pPr>
      <w:spacing w:before="0"/>
    </w:pPr>
  </w:style>
  <w:style w:type="paragraph" w:customStyle="1" w:styleId="SignatureJobTitle">
    <w:name w:val="Signature Job Title"/>
    <w:basedOn w:val="Signature"/>
    <w:next w:val="SignatureCompany"/>
    <w:rsid w:val="00303128"/>
    <w:pPr>
      <w:spacing w:before="0"/>
    </w:pPr>
  </w:style>
  <w:style w:type="character" w:customStyle="1" w:styleId="Slogan">
    <w:name w:val="Slogan"/>
    <w:basedOn w:val="DefaultParagraphFont"/>
    <w:rsid w:val="00303128"/>
    <w:rPr>
      <w:rFonts w:ascii="Arial Black" w:hAnsi="Arial Black"/>
      <w:sz w:val="18"/>
    </w:rPr>
  </w:style>
  <w:style w:type="paragraph" w:customStyle="1" w:styleId="SubjectLine">
    <w:name w:val="Subject Line"/>
    <w:basedOn w:val="Normal"/>
    <w:next w:val="BodyText"/>
    <w:rsid w:val="00303128"/>
    <w:pPr>
      <w:spacing w:after="220" w:line="220" w:lineRule="atLeast"/>
    </w:pPr>
    <w:rPr>
      <w:rFonts w:ascii="Arial Black" w:hAnsi="Arial Black"/>
      <w:spacing w:val="-10"/>
    </w:rPr>
  </w:style>
  <w:style w:type="paragraph" w:styleId="Header">
    <w:name w:val="header"/>
    <w:basedOn w:val="Normal"/>
    <w:link w:val="HeaderChar"/>
    <w:uiPriority w:val="99"/>
    <w:rsid w:val="00303128"/>
    <w:pPr>
      <w:tabs>
        <w:tab w:val="center" w:pos="4320"/>
        <w:tab w:val="right" w:pos="8640"/>
      </w:tabs>
    </w:pPr>
  </w:style>
  <w:style w:type="paragraph" w:styleId="Footer">
    <w:name w:val="footer"/>
    <w:basedOn w:val="Normal"/>
    <w:link w:val="FooterChar"/>
    <w:uiPriority w:val="99"/>
    <w:rsid w:val="00303128"/>
    <w:pPr>
      <w:tabs>
        <w:tab w:val="center" w:pos="4320"/>
        <w:tab w:val="right" w:pos="8640"/>
      </w:tabs>
    </w:pPr>
  </w:style>
  <w:style w:type="paragraph" w:customStyle="1" w:styleId="letterhead1">
    <w:name w:val="letterhead1"/>
    <w:basedOn w:val="Heading6"/>
    <w:rsid w:val="00303128"/>
    <w:pPr>
      <w:keepLines w:val="0"/>
      <w:spacing w:line="240" w:lineRule="auto"/>
      <w:ind w:left="0"/>
      <w:jc w:val="center"/>
    </w:pPr>
    <w:rPr>
      <w:rFonts w:ascii="Century Schoolbook" w:hAnsi="Century Schoolbook"/>
      <w:b/>
      <w:spacing w:val="0"/>
      <w:kern w:val="0"/>
      <w:sz w:val="20"/>
    </w:rPr>
  </w:style>
  <w:style w:type="paragraph" w:styleId="List">
    <w:name w:val="List"/>
    <w:basedOn w:val="BodyText"/>
    <w:rsid w:val="00303128"/>
    <w:pPr>
      <w:ind w:left="360" w:hanging="360"/>
    </w:pPr>
  </w:style>
  <w:style w:type="paragraph" w:styleId="ListBullet">
    <w:name w:val="List Bullet"/>
    <w:basedOn w:val="List"/>
    <w:autoRedefine/>
    <w:rsid w:val="00303128"/>
    <w:pPr>
      <w:numPr>
        <w:numId w:val="1"/>
      </w:numPr>
    </w:pPr>
  </w:style>
  <w:style w:type="paragraph" w:styleId="ListNumber">
    <w:name w:val="List Number"/>
    <w:basedOn w:val="BodyText"/>
    <w:rsid w:val="00303128"/>
    <w:pPr>
      <w:numPr>
        <w:numId w:val="2"/>
      </w:numPr>
    </w:pPr>
  </w:style>
  <w:style w:type="paragraph" w:customStyle="1" w:styleId="letterhead2">
    <w:name w:val="letterhead2"/>
    <w:basedOn w:val="letterhead1"/>
    <w:rsid w:val="00303128"/>
    <w:rPr>
      <w:sz w:val="18"/>
    </w:rPr>
  </w:style>
  <w:style w:type="paragraph" w:customStyle="1" w:styleId="letterhead3">
    <w:name w:val="letterhead3"/>
    <w:basedOn w:val="letterhead2"/>
    <w:rsid w:val="00303128"/>
    <w:pPr>
      <w:tabs>
        <w:tab w:val="center" w:pos="1710"/>
        <w:tab w:val="right" w:pos="9990"/>
        <w:tab w:val="right" w:pos="11340"/>
      </w:tabs>
      <w:spacing w:before="60"/>
      <w:jc w:val="both"/>
    </w:pPr>
    <w:rPr>
      <w:b w:val="0"/>
      <w:spacing w:val="6"/>
      <w:sz w:val="16"/>
    </w:rPr>
  </w:style>
  <w:style w:type="character" w:styleId="PageNumber">
    <w:name w:val="page number"/>
    <w:basedOn w:val="DefaultParagraphFont"/>
    <w:rsid w:val="00303128"/>
  </w:style>
  <w:style w:type="paragraph" w:styleId="EnvelopeAddress">
    <w:name w:val="envelope address"/>
    <w:basedOn w:val="Normal"/>
    <w:rsid w:val="00303128"/>
    <w:pPr>
      <w:framePr w:w="7920" w:h="1980" w:hRule="exact" w:hSpace="180" w:wrap="auto" w:hAnchor="page" w:xAlign="center" w:yAlign="bottom"/>
      <w:ind w:left="2880"/>
    </w:pPr>
    <w:rPr>
      <w:rFonts w:cs="Arial"/>
      <w:sz w:val="24"/>
      <w:szCs w:val="24"/>
    </w:rPr>
  </w:style>
  <w:style w:type="character" w:styleId="Hyperlink">
    <w:name w:val="Hyperlink"/>
    <w:basedOn w:val="DefaultParagraphFont"/>
    <w:rsid w:val="00303128"/>
    <w:rPr>
      <w:color w:val="0000FF"/>
      <w:u w:val="single"/>
    </w:rPr>
  </w:style>
  <w:style w:type="character" w:styleId="FollowedHyperlink">
    <w:name w:val="FollowedHyperlink"/>
    <w:basedOn w:val="DefaultParagraphFont"/>
    <w:rsid w:val="00303128"/>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basedOn w:val="DefaultParagraphFont"/>
    <w:link w:val="BalloonText"/>
    <w:rsid w:val="00FA3FF1"/>
    <w:rPr>
      <w:rFonts w:ascii="Tahoma" w:hAnsi="Tahoma" w:cs="Tahoma"/>
      <w:sz w:val="16"/>
      <w:szCs w:val="16"/>
    </w:rPr>
  </w:style>
  <w:style w:type="character" w:customStyle="1" w:styleId="Heading7Char">
    <w:name w:val="Heading 7 Char"/>
    <w:basedOn w:val="DefaultParagraphFont"/>
    <w:link w:val="Heading7"/>
    <w:rsid w:val="006868E5"/>
    <w:rPr>
      <w:rFonts w:ascii="Arial" w:hAnsi="Arial"/>
      <w:i/>
      <w:iCs/>
      <w:sz w:val="18"/>
    </w:rPr>
  </w:style>
  <w:style w:type="character" w:customStyle="1" w:styleId="HeaderChar">
    <w:name w:val="Header Char"/>
    <w:basedOn w:val="DefaultParagraphFont"/>
    <w:link w:val="Header"/>
    <w:uiPriority w:val="99"/>
    <w:rsid w:val="000A0EC6"/>
  </w:style>
  <w:style w:type="paragraph" w:customStyle="1" w:styleId="MediumGrid1-Accent21">
    <w:name w:val="Medium Grid 1 - Accent 21"/>
    <w:basedOn w:val="Normal"/>
    <w:uiPriority w:val="34"/>
    <w:qFormat/>
    <w:rsid w:val="00452703"/>
    <w:pPr>
      <w:ind w:left="720"/>
      <w:contextualSpacing/>
    </w:pPr>
    <w:rPr>
      <w:rFonts w:ascii="Calibri" w:hAnsi="Calibri"/>
      <w:sz w:val="22"/>
    </w:rPr>
  </w:style>
  <w:style w:type="character" w:customStyle="1" w:styleId="apple-converted-space">
    <w:name w:val="apple-converted-space"/>
    <w:basedOn w:val="DefaultParagraphFont"/>
    <w:rsid w:val="000E5331"/>
  </w:style>
  <w:style w:type="character" w:styleId="CommentReference">
    <w:name w:val="annotation reference"/>
    <w:basedOn w:val="DefaultParagraphFont"/>
    <w:rsid w:val="009A5EF6"/>
    <w:rPr>
      <w:sz w:val="16"/>
      <w:szCs w:val="16"/>
    </w:rPr>
  </w:style>
  <w:style w:type="paragraph" w:styleId="CommentText">
    <w:name w:val="annotation text"/>
    <w:basedOn w:val="Normal"/>
    <w:link w:val="CommentTextChar"/>
    <w:rsid w:val="009A5EF6"/>
  </w:style>
  <w:style w:type="character" w:customStyle="1" w:styleId="CommentTextChar">
    <w:name w:val="Comment Text Char"/>
    <w:basedOn w:val="DefaultParagraphFont"/>
    <w:link w:val="CommentText"/>
    <w:rsid w:val="009A5EF6"/>
  </w:style>
  <w:style w:type="paragraph" w:styleId="CommentSubject">
    <w:name w:val="annotation subject"/>
    <w:basedOn w:val="CommentText"/>
    <w:next w:val="CommentText"/>
    <w:link w:val="CommentSubjectChar"/>
    <w:rsid w:val="009A5EF6"/>
    <w:rPr>
      <w:b/>
      <w:bCs/>
    </w:rPr>
  </w:style>
  <w:style w:type="character" w:customStyle="1" w:styleId="CommentSubjectChar">
    <w:name w:val="Comment Subject Char"/>
    <w:basedOn w:val="CommentTextChar"/>
    <w:link w:val="CommentSubject"/>
    <w:rsid w:val="009A5EF6"/>
    <w:rPr>
      <w:b/>
      <w:bCs/>
    </w:rPr>
  </w:style>
  <w:style w:type="character" w:customStyle="1" w:styleId="FooterChar">
    <w:name w:val="Footer Char"/>
    <w:basedOn w:val="DefaultParagraphFont"/>
    <w:link w:val="Footer"/>
    <w:uiPriority w:val="99"/>
    <w:rsid w:val="00CE027F"/>
  </w:style>
</w:styles>
</file>

<file path=word/webSettings.xml><?xml version="1.0" encoding="utf-8"?>
<w:webSettings xmlns:r="http://schemas.openxmlformats.org/officeDocument/2006/relationships" xmlns:w="http://schemas.openxmlformats.org/wordprocessingml/2006/main">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sde.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3</TotalTime>
  <Pages>8</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18214</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tony.gerlicz</cp:lastModifiedBy>
  <cp:revision>2</cp:revision>
  <cp:lastPrinted>2007-11-19T21:18:00Z</cp:lastPrinted>
  <dcterms:created xsi:type="dcterms:W3CDTF">2013-09-13T22:51:00Z</dcterms:created>
  <dcterms:modified xsi:type="dcterms:W3CDTF">2013-09-13T22:51:00Z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