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Pr="00084E28" w:rsidRDefault="008D10B7" w:rsidP="001D7409">
      <w:pPr>
        <w:tabs>
          <w:tab w:val="center" w:pos="54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084E28">
        <w:rPr>
          <w:rFonts w:asciiTheme="minorHAnsi" w:hAnsiTheme="minorHAnsi" w:cstheme="minorHAnsi"/>
          <w:b/>
          <w:sz w:val="20"/>
          <w:szCs w:val="20"/>
        </w:rPr>
        <w:t>2016</w:t>
      </w:r>
      <w:r w:rsidR="007211B4" w:rsidRPr="00084E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86C5B" w:rsidRPr="00084E28">
        <w:rPr>
          <w:rFonts w:asciiTheme="minorHAnsi" w:hAnsiTheme="minorHAnsi" w:cstheme="minorHAnsi"/>
          <w:b/>
          <w:sz w:val="20"/>
          <w:szCs w:val="20"/>
        </w:rPr>
        <w:t>Instructional Material Summer Review Institute</w:t>
      </w:r>
    </w:p>
    <w:p w:rsidR="007211B4" w:rsidRPr="00084E28" w:rsidRDefault="008D10B7" w:rsidP="001D7409">
      <w:pPr>
        <w:tabs>
          <w:tab w:val="center" w:pos="54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84E28">
        <w:rPr>
          <w:rFonts w:asciiTheme="minorHAnsi" w:hAnsiTheme="minorHAnsi" w:cstheme="minorHAnsi"/>
          <w:b/>
          <w:sz w:val="20"/>
          <w:szCs w:val="20"/>
        </w:rPr>
        <w:t>Grade K-8: Social Studies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</w:t>
      </w:r>
      <w:r w:rsidR="008D10B7" w:rsidRPr="001D0657">
        <w:rPr>
          <w:rFonts w:asciiTheme="minorHAnsi" w:hAnsiTheme="minorHAnsi" w:cstheme="minorHAnsi"/>
          <w:b/>
          <w:color w:val="059AB8"/>
          <w:sz w:val="28"/>
        </w:rPr>
        <w:t>K-8</w:t>
      </w:r>
      <w:r w:rsidR="008D10B7">
        <w:rPr>
          <w:rFonts w:asciiTheme="minorHAnsi" w:hAnsiTheme="minorHAnsi" w:cstheme="minorHAnsi"/>
          <w:b/>
          <w:color w:val="059AB8"/>
          <w:sz w:val="28"/>
        </w:rPr>
        <w:t xml:space="preserve"> Social Studies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084E28" w:rsidRDefault="00C86C5B" w:rsidP="001D7409">
      <w:pPr>
        <w:ind w:left="-630"/>
        <w:rPr>
          <w:rFonts w:asciiTheme="minorHAnsi" w:hAnsiTheme="minorHAnsi" w:cstheme="minorHAnsi"/>
          <w:sz w:val="20"/>
          <w:szCs w:val="18"/>
        </w:rPr>
      </w:pPr>
      <w:r w:rsidRPr="00084E28">
        <w:rPr>
          <w:rFonts w:asciiTheme="minorHAnsi" w:hAnsiTheme="minorHAnsi" w:cstheme="minorHAnsi"/>
          <w:sz w:val="20"/>
          <w:szCs w:val="18"/>
        </w:rPr>
        <w:t>This information is provided for local school boards</w:t>
      </w:r>
      <w:r w:rsidR="007211B4" w:rsidRPr="00084E28">
        <w:rPr>
          <w:rFonts w:asciiTheme="minorHAnsi" w:hAnsiTheme="minorHAnsi" w:cstheme="minorHAnsi"/>
          <w:sz w:val="20"/>
          <w:szCs w:val="18"/>
        </w:rPr>
        <w:t xml:space="preserve"> and governing authorities of charter schools</w:t>
      </w:r>
      <w:r w:rsidRPr="00084E28">
        <w:rPr>
          <w:rFonts w:asciiTheme="minorHAnsi" w:hAnsiTheme="minorHAnsi" w:cstheme="minorHAnsi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630A1C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World History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630A1C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Houghton Mifflin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630A1C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F.6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630A1C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630A1C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97805474885805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630A1C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97805474885935</w:t>
            </w:r>
          </w:p>
        </w:tc>
      </w:tr>
      <w:tr w:rsidR="00512DD3" w:rsidRPr="00BE1D5A" w:rsidTr="00FB0C27">
        <w:trPr>
          <w:gridAfter w:val="2"/>
          <w:wAfter w:w="1870" w:type="pct"/>
        </w:trPr>
        <w:tc>
          <w:tcPr>
            <w:tcW w:w="696" w:type="pct"/>
          </w:tcPr>
          <w:p w:rsidR="00512DD3" w:rsidRPr="00BE1D5A" w:rsidRDefault="00512DD3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SW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512DD3" w:rsidRPr="00BE1D5A" w:rsidRDefault="00512DD3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30A1C" w:rsidRPr="00BE1D5A" w:rsidTr="00FB0C27">
        <w:trPr>
          <w:gridAfter w:val="2"/>
          <w:wAfter w:w="1870" w:type="pct"/>
        </w:trPr>
        <w:tc>
          <w:tcPr>
            <w:tcW w:w="696" w:type="pct"/>
          </w:tcPr>
          <w:p w:rsidR="00630A1C" w:rsidRDefault="00630A1C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630A1C" w:rsidRDefault="00630A1C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1D0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NM Content Standards and Benchmarks</w:t>
            </w:r>
          </w:p>
        </w:tc>
      </w:tr>
      <w:tr w:rsidR="002B2028" w:rsidTr="001D0657">
        <w:trPr>
          <w:trHeight w:val="3024"/>
        </w:trPr>
        <w:tc>
          <w:tcPr>
            <w:tcW w:w="10350" w:type="dxa"/>
            <w:tcBorders>
              <w:bottom w:val="single" w:sz="4" w:space="0" w:color="auto"/>
            </w:tcBorders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630A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30A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467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630A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30A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470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630A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30A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459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630A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465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</w:t>
            </w:r>
            <w:r w:rsidR="00E6265B">
              <w:rPr>
                <w:rFonts w:asciiTheme="minorHAnsi" w:hAnsiTheme="minorHAnsi" w:cstheme="minorHAnsi"/>
                <w:sz w:val="20"/>
                <w:szCs w:val="20"/>
              </w:rPr>
              <w:t>ew Team Assessment of material’s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compliance with Section 1:  </w:t>
            </w:r>
            <w:r w:rsidR="00E6265B">
              <w:rPr>
                <w:rFonts w:asciiTheme="minorHAnsi" w:hAnsiTheme="minorHAnsi" w:cstheme="minorHAnsi"/>
                <w:sz w:val="20"/>
                <w:szCs w:val="20"/>
              </w:rPr>
              <w:t>Complies with standards and met Bloom’s T</w:t>
            </w:r>
            <w:r w:rsidR="00630A1C">
              <w:rPr>
                <w:rFonts w:asciiTheme="minorHAnsi" w:hAnsiTheme="minorHAnsi" w:cstheme="minorHAnsi"/>
                <w:sz w:val="20"/>
                <w:szCs w:val="20"/>
              </w:rPr>
              <w:t>axonomy at levels 2 and 3.  Thinking and writing strategies were explicit.  There we</w:t>
            </w:r>
            <w:r w:rsidR="00E6265B">
              <w:rPr>
                <w:rFonts w:asciiTheme="minorHAnsi" w:hAnsiTheme="minorHAnsi" w:cstheme="minorHAnsi"/>
                <w:sz w:val="20"/>
                <w:szCs w:val="20"/>
              </w:rPr>
              <w:t>re many open ended questions to encourage higher level thinking.  There are va</w:t>
            </w:r>
            <w:r w:rsidR="00630A1C">
              <w:rPr>
                <w:rFonts w:asciiTheme="minorHAnsi" w:hAnsiTheme="minorHAnsi" w:cstheme="minorHAnsi"/>
                <w:sz w:val="20"/>
                <w:szCs w:val="20"/>
              </w:rPr>
              <w:t>ried and interesting activities to support explicit skill instruction.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72DF" w:rsidRDefault="005972DF" w:rsidP="0020016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5972DF" w:rsidRDefault="005972DF" w:rsidP="0020016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5972DF" w:rsidRPr="00084E28" w:rsidRDefault="005972DF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Pr="00084E28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4E28">
              <w:rPr>
                <w:rFonts w:asciiTheme="minorHAnsi" w:hAnsiTheme="minorHAnsi" w:cstheme="minorHAnsi"/>
                <w:sz w:val="20"/>
                <w:szCs w:val="20"/>
              </w:rPr>
              <w:t>Guidance for completing this section:</w:t>
            </w:r>
          </w:p>
          <w:p w:rsidR="00200165" w:rsidRPr="00084E28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4E28">
              <w:rPr>
                <w:rFonts w:asciiTheme="minorHAnsi" w:hAnsiTheme="minorHAnsi" w:cstheme="minorHAnsi"/>
                <w:sz w:val="20"/>
                <w:szCs w:val="20"/>
              </w:rPr>
              <w:t xml:space="preserve">Focus on the </w:t>
            </w:r>
            <w:r w:rsidR="001D0657" w:rsidRPr="00084E28">
              <w:rPr>
                <w:rFonts w:asciiTheme="minorHAnsi" w:hAnsiTheme="minorHAnsi" w:cstheme="minorHAnsi"/>
                <w:sz w:val="20"/>
                <w:szCs w:val="20"/>
              </w:rPr>
              <w:t>NM Content Standards and Benchmarks</w:t>
            </w:r>
            <w:r w:rsidRPr="00084E28">
              <w:rPr>
                <w:rFonts w:asciiTheme="minorHAnsi" w:hAnsiTheme="minorHAnsi" w:cstheme="minorHAnsi"/>
                <w:sz w:val="20"/>
                <w:szCs w:val="20"/>
              </w:rPr>
              <w:t xml:space="preserve"> assessed in Section 1</w:t>
            </w:r>
          </w:p>
          <w:p w:rsidR="00200165" w:rsidRPr="00084E28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4E28">
              <w:rPr>
                <w:rFonts w:asciiTheme="minorHAnsi" w:hAnsiTheme="minorHAnsi" w:cstheme="minorHAnsi"/>
                <w:sz w:val="20"/>
                <w:szCs w:val="20"/>
              </w:rPr>
              <w:t xml:space="preserve">Ensure that the narrative is consistent with the individual and average score for Section 1. That is, if the score are in the 90% range, you should not be focusing on how the text does not meet common core standards.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1D065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2.A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Reading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D6EF4" w:rsidTr="001D0657">
        <w:trPr>
          <w:trHeight w:val="2304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630A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30A1C">
              <w:rPr>
                <w:rFonts w:asciiTheme="minorHAnsi" w:hAnsiTheme="minorHAnsi" w:cstheme="minorHAnsi"/>
                <w:sz w:val="20"/>
                <w:szCs w:val="20"/>
              </w:rPr>
              <w:t xml:space="preserve"> 46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630A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30A1C">
              <w:rPr>
                <w:rFonts w:asciiTheme="minorHAnsi" w:hAnsiTheme="minorHAnsi" w:cstheme="minorHAnsi"/>
                <w:sz w:val="20"/>
                <w:szCs w:val="20"/>
              </w:rPr>
              <w:t xml:space="preserve"> 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630A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30A1C">
              <w:rPr>
                <w:rFonts w:asciiTheme="minorHAnsi" w:hAnsiTheme="minorHAnsi" w:cstheme="minorHAnsi"/>
                <w:sz w:val="20"/>
                <w:szCs w:val="20"/>
              </w:rPr>
              <w:t xml:space="preserve"> 44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630A1C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68C" w:rsidRDefault="005972DF" w:rsidP="00630A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  <w:r w:rsidR="00E6265B">
              <w:rPr>
                <w:rFonts w:asciiTheme="minorHAnsi" w:hAnsiTheme="minorHAnsi" w:cstheme="minorHAnsi"/>
                <w:sz w:val="20"/>
                <w:szCs w:val="20"/>
              </w:rPr>
              <w:t>There are a v</w:t>
            </w:r>
            <w:r w:rsidR="00630A1C">
              <w:rPr>
                <w:rFonts w:asciiTheme="minorHAnsi" w:hAnsiTheme="minorHAnsi" w:cstheme="minorHAnsi"/>
                <w:sz w:val="20"/>
                <w:szCs w:val="20"/>
              </w:rPr>
              <w:t>ariety of primary sources for students to evaluate. Reading supported by audio, video and discussion activities.</w:t>
            </w:r>
          </w:p>
        </w:tc>
      </w:tr>
      <w:tr w:rsidR="000D6EF4" w:rsidTr="001D065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Writing</w:t>
            </w:r>
          </w:p>
        </w:tc>
      </w:tr>
      <w:tr w:rsidR="000D6EF4" w:rsidTr="00E13474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630A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30A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630A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30A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630A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30A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96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630A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104</w:t>
            </w:r>
          </w:p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5972D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  <w:r w:rsidR="00E6265B">
              <w:rPr>
                <w:rFonts w:asciiTheme="minorHAnsi" w:hAnsiTheme="minorHAnsi" w:cstheme="minorHAnsi"/>
                <w:sz w:val="20"/>
                <w:szCs w:val="20"/>
              </w:rPr>
              <w:t>There are g</w:t>
            </w:r>
            <w:r w:rsidR="006A4519">
              <w:rPr>
                <w:rFonts w:asciiTheme="minorHAnsi" w:hAnsiTheme="minorHAnsi" w:cstheme="minorHAnsi"/>
                <w:sz w:val="20"/>
                <w:szCs w:val="20"/>
              </w:rPr>
              <w:t>ood</w:t>
            </w:r>
            <w:r w:rsidR="00E6265B">
              <w:rPr>
                <w:rFonts w:asciiTheme="minorHAnsi" w:hAnsiTheme="minorHAnsi" w:cstheme="minorHAnsi"/>
                <w:sz w:val="20"/>
                <w:szCs w:val="20"/>
              </w:rPr>
              <w:t xml:space="preserve"> writing prompts for students. There are also e</w:t>
            </w:r>
            <w:r w:rsidR="006A4519">
              <w:rPr>
                <w:rFonts w:asciiTheme="minorHAnsi" w:hAnsiTheme="minorHAnsi" w:cstheme="minorHAnsi"/>
                <w:sz w:val="20"/>
                <w:szCs w:val="20"/>
              </w:rPr>
              <w:t>xcellent pre</w:t>
            </w:r>
            <w:r w:rsidR="00E6265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A4519">
              <w:rPr>
                <w:rFonts w:asciiTheme="minorHAnsi" w:hAnsiTheme="minorHAnsi" w:cstheme="minorHAnsi"/>
                <w:sz w:val="20"/>
                <w:szCs w:val="20"/>
              </w:rPr>
              <w:t xml:space="preserve">writing strategies and evaluative criteria for students.  </w:t>
            </w:r>
            <w:r w:rsidR="00E6265B">
              <w:rPr>
                <w:rFonts w:asciiTheme="minorHAnsi" w:hAnsiTheme="minorHAnsi" w:cstheme="minorHAnsi"/>
                <w:sz w:val="20"/>
                <w:szCs w:val="20"/>
              </w:rPr>
              <w:t>In addition, there are step-by-step</w:t>
            </w:r>
            <w:r w:rsidR="006A4519">
              <w:rPr>
                <w:rFonts w:asciiTheme="minorHAnsi" w:hAnsiTheme="minorHAnsi" w:cstheme="minorHAnsi"/>
                <w:sz w:val="20"/>
                <w:szCs w:val="20"/>
              </w:rPr>
              <w:t xml:space="preserve"> explicit directions.  Rubrics were provided for guidance for students throughout section.</w:t>
            </w: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E13474">
        <w:tc>
          <w:tcPr>
            <w:tcW w:w="10350" w:type="dxa"/>
            <w:shd w:val="clear" w:color="auto" w:fill="00B0F0"/>
            <w:vAlign w:val="center"/>
          </w:tcPr>
          <w:p w:rsidR="001D0657" w:rsidRPr="00307B1A" w:rsidRDefault="001D0657" w:rsidP="00FB0C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2.C Publisher’s Criteria</w:t>
            </w:r>
          </w:p>
        </w:tc>
      </w:tr>
      <w:tr w:rsidR="001D0657" w:rsidTr="00E13474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771965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Reviewer # and Section 2.C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6A451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A451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40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6A451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A451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6A451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A451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6A451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53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2.C:  </w:t>
            </w:r>
            <w:r w:rsidR="00E6265B">
              <w:rPr>
                <w:rFonts w:asciiTheme="minorHAnsi" w:hAnsiTheme="minorHAnsi" w:cstheme="minorHAnsi"/>
                <w:sz w:val="20"/>
                <w:szCs w:val="20"/>
              </w:rPr>
              <w:t>There are m</w:t>
            </w:r>
            <w:r w:rsidR="006A4519">
              <w:rPr>
                <w:rFonts w:asciiTheme="minorHAnsi" w:hAnsiTheme="minorHAnsi" w:cstheme="minorHAnsi"/>
                <w:sz w:val="20"/>
                <w:szCs w:val="20"/>
              </w:rPr>
              <w:t>any opportunities for listening and speaking</w:t>
            </w:r>
            <w:r w:rsidR="00E6265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A4519">
              <w:rPr>
                <w:rFonts w:asciiTheme="minorHAnsi" w:hAnsiTheme="minorHAnsi" w:cstheme="minorHAnsi"/>
                <w:sz w:val="20"/>
                <w:szCs w:val="20"/>
              </w:rPr>
              <w:t xml:space="preserve"> and for</w:t>
            </w:r>
            <w:r w:rsidR="00E6265B">
              <w:rPr>
                <w:rFonts w:asciiTheme="minorHAnsi" w:hAnsiTheme="minorHAnsi" w:cstheme="minorHAnsi"/>
                <w:sz w:val="20"/>
                <w:szCs w:val="20"/>
              </w:rPr>
              <w:t xml:space="preserve"> student collaborative work.   There are good collaborative </w:t>
            </w:r>
            <w:r w:rsidR="006A4519">
              <w:rPr>
                <w:rFonts w:asciiTheme="minorHAnsi" w:hAnsiTheme="minorHAnsi" w:cstheme="minorHAnsi"/>
                <w:sz w:val="20"/>
                <w:szCs w:val="20"/>
              </w:rPr>
              <w:t>activities</w:t>
            </w:r>
            <w:r w:rsidR="00E6265B">
              <w:rPr>
                <w:rFonts w:asciiTheme="minorHAnsi" w:hAnsiTheme="minorHAnsi" w:cstheme="minorHAnsi"/>
                <w:sz w:val="20"/>
                <w:szCs w:val="20"/>
              </w:rPr>
              <w:t xml:space="preserve"> available</w:t>
            </w:r>
            <w:r w:rsidR="006A4519">
              <w:rPr>
                <w:rFonts w:asciiTheme="minorHAnsi" w:hAnsiTheme="minorHAnsi" w:cstheme="minorHAnsi"/>
                <w:sz w:val="20"/>
                <w:szCs w:val="20"/>
              </w:rPr>
              <w:t xml:space="preserve"> for studen</w:t>
            </w:r>
            <w:r w:rsidR="00E6265B">
              <w:rPr>
                <w:rFonts w:asciiTheme="minorHAnsi" w:hAnsiTheme="minorHAnsi" w:cstheme="minorHAnsi"/>
                <w:sz w:val="20"/>
                <w:szCs w:val="20"/>
              </w:rPr>
              <w:t>ts to engage with each other.  There are m</w:t>
            </w:r>
            <w:r w:rsidR="006A4519">
              <w:rPr>
                <w:rFonts w:asciiTheme="minorHAnsi" w:hAnsiTheme="minorHAnsi" w:cstheme="minorHAnsi"/>
                <w:sz w:val="20"/>
                <w:szCs w:val="20"/>
              </w:rPr>
              <w:t xml:space="preserve">ultiple opportunities for presentation, activities and listening.  Active listening and viewing from a variety of media </w:t>
            </w:r>
            <w:r w:rsidR="00F60231">
              <w:rPr>
                <w:rFonts w:asciiTheme="minorHAnsi" w:hAnsiTheme="minorHAnsi" w:cstheme="minorHAnsi"/>
                <w:sz w:val="20"/>
                <w:szCs w:val="20"/>
              </w:rPr>
              <w:t xml:space="preserve">is </w:t>
            </w:r>
            <w:r w:rsidR="006A4519">
              <w:rPr>
                <w:rFonts w:asciiTheme="minorHAnsi" w:hAnsiTheme="minorHAnsi" w:cstheme="minorHAnsi"/>
                <w:sz w:val="20"/>
                <w:szCs w:val="20"/>
              </w:rPr>
              <w:t>available.  Visual supports were strong for student engagement.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E13474">
        <w:tc>
          <w:tcPr>
            <w:tcW w:w="10350" w:type="dxa"/>
            <w:shd w:val="clear" w:color="auto" w:fill="00B0F0"/>
            <w:vAlign w:val="center"/>
          </w:tcPr>
          <w:p w:rsidR="001D0657" w:rsidRPr="00307B1A" w:rsidRDefault="001D0657" w:rsidP="00FB0C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2.D Student/Teacher Edition Criteria </w:t>
            </w:r>
          </w:p>
        </w:tc>
      </w:tr>
      <w:tr w:rsidR="001D0657" w:rsidTr="001D065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771965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2.D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6A451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A451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6A451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A451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6A451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A451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6A451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62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6A4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2.D:  </w:t>
            </w:r>
            <w:r w:rsidR="00F60231">
              <w:rPr>
                <w:rFonts w:asciiTheme="minorHAnsi" w:hAnsiTheme="minorHAnsi" w:cstheme="minorHAnsi"/>
                <w:sz w:val="20"/>
                <w:szCs w:val="20"/>
              </w:rPr>
              <w:t>Learning objectives are</w:t>
            </w:r>
            <w:r w:rsidR="006A4519">
              <w:rPr>
                <w:rFonts w:asciiTheme="minorHAnsi" w:hAnsiTheme="minorHAnsi" w:cstheme="minorHAnsi"/>
                <w:sz w:val="20"/>
                <w:szCs w:val="20"/>
              </w:rPr>
              <w:t xml:space="preserve"> clearly </w:t>
            </w:r>
            <w:r w:rsidR="00F60231">
              <w:rPr>
                <w:rFonts w:asciiTheme="minorHAnsi" w:hAnsiTheme="minorHAnsi" w:cstheme="minorHAnsi"/>
                <w:sz w:val="20"/>
                <w:szCs w:val="20"/>
              </w:rPr>
              <w:t>stated and obvious in the TE.  There are m</w:t>
            </w:r>
            <w:r w:rsidR="006A4519">
              <w:rPr>
                <w:rFonts w:asciiTheme="minorHAnsi" w:hAnsiTheme="minorHAnsi" w:cstheme="minorHAnsi"/>
                <w:sz w:val="20"/>
                <w:szCs w:val="20"/>
              </w:rPr>
              <w:t>any coo</w:t>
            </w:r>
            <w:r w:rsidR="00F60231">
              <w:rPr>
                <w:rFonts w:asciiTheme="minorHAnsi" w:hAnsiTheme="minorHAnsi" w:cstheme="minorHAnsi"/>
                <w:sz w:val="20"/>
                <w:szCs w:val="20"/>
              </w:rPr>
              <w:t>perative learning activities.  There is s</w:t>
            </w:r>
            <w:r w:rsidR="006A4519">
              <w:rPr>
                <w:rFonts w:asciiTheme="minorHAnsi" w:hAnsiTheme="minorHAnsi" w:cstheme="minorHAnsi"/>
                <w:sz w:val="20"/>
                <w:szCs w:val="20"/>
              </w:rPr>
              <w:t>trong differentiation support for both ELL and SWD.  Many connections for interdisciplinary learning</w:t>
            </w:r>
            <w:r w:rsidR="00F60231">
              <w:rPr>
                <w:rFonts w:asciiTheme="minorHAnsi" w:hAnsiTheme="minorHAnsi" w:cstheme="minorHAnsi"/>
                <w:sz w:val="20"/>
                <w:szCs w:val="20"/>
              </w:rPr>
              <w:t xml:space="preserve"> are available.  There are also g</w:t>
            </w:r>
            <w:r w:rsidR="006A4519">
              <w:rPr>
                <w:rFonts w:asciiTheme="minorHAnsi" w:hAnsiTheme="minorHAnsi" w:cstheme="minorHAnsi"/>
                <w:sz w:val="20"/>
                <w:szCs w:val="20"/>
              </w:rPr>
              <w:t>ood tiered activities.</w:t>
            </w:r>
          </w:p>
        </w:tc>
      </w:tr>
      <w:tr w:rsidR="000D6EF4" w:rsidTr="001D065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6A451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6A4519">
              <w:rPr>
                <w:rFonts w:asciiTheme="minorHAnsi" w:hAnsiTheme="minorHAnsi" w:cstheme="minorHAnsi"/>
                <w:sz w:val="20"/>
                <w:szCs w:val="20"/>
              </w:rPr>
              <w:t>Middle school special education teacher, Level 3.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A17E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17E08">
              <w:rPr>
                <w:rFonts w:asciiTheme="minorHAnsi" w:hAnsiTheme="minorHAnsi" w:cstheme="minorHAnsi"/>
                <w:sz w:val="20"/>
                <w:szCs w:val="20"/>
              </w:rPr>
            </w:r>
            <w:r w:rsidR="00A17E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17E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6A451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6A4519">
              <w:rPr>
                <w:rFonts w:asciiTheme="minorHAnsi" w:hAnsiTheme="minorHAnsi" w:cstheme="minorHAnsi"/>
                <w:sz w:val="20"/>
                <w:szCs w:val="20"/>
              </w:rPr>
              <w:t>Upper elementary teacher with ESL/Bilingual certification, Level 3</w:t>
            </w:r>
            <w:r w:rsidR="00DC24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A17E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17E08">
              <w:rPr>
                <w:rFonts w:asciiTheme="minorHAnsi" w:hAnsiTheme="minorHAnsi" w:cstheme="minorHAnsi"/>
                <w:sz w:val="20"/>
                <w:szCs w:val="20"/>
              </w:rPr>
            </w:r>
            <w:r w:rsidR="00A17E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17E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6A451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DC2494">
              <w:rPr>
                <w:rFonts w:asciiTheme="minorHAnsi" w:hAnsiTheme="minorHAnsi" w:cstheme="minorHAnsi"/>
                <w:sz w:val="20"/>
                <w:szCs w:val="20"/>
              </w:rPr>
              <w:t>District Instructional Coach, elementary, Level 3-A.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A17E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17E08">
              <w:rPr>
                <w:rFonts w:asciiTheme="minorHAnsi" w:hAnsiTheme="minorHAnsi" w:cstheme="minorHAnsi"/>
                <w:sz w:val="20"/>
                <w:szCs w:val="20"/>
              </w:rPr>
            </w:r>
            <w:r w:rsidR="00A17E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17E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5A" w:rsidRDefault="00370E5A">
      <w:r>
        <w:separator/>
      </w:r>
    </w:p>
  </w:endnote>
  <w:endnote w:type="continuationSeparator" w:id="0">
    <w:p w:rsidR="00370E5A" w:rsidRDefault="0037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5A" w:rsidRDefault="00370E5A">
      <w:r>
        <w:separator/>
      </w:r>
    </w:p>
  </w:footnote>
  <w:footnote w:type="continuationSeparator" w:id="0">
    <w:p w:rsidR="00370E5A" w:rsidRDefault="0037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5D63"/>
    <w:rsid w:val="0007645A"/>
    <w:rsid w:val="00077935"/>
    <w:rsid w:val="00080133"/>
    <w:rsid w:val="000837BC"/>
    <w:rsid w:val="00084E23"/>
    <w:rsid w:val="00084E28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657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3ACA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DD3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47EA8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1C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519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965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10B7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2494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3474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265B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31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25D11951-BFEA-4F48-9D3C-C7D844B0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9288-4091-41E8-BA43-2C5391AD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3624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Jessica Green</cp:lastModifiedBy>
  <cp:revision>2</cp:revision>
  <cp:lastPrinted>2015-03-26T19:08:00Z</cp:lastPrinted>
  <dcterms:created xsi:type="dcterms:W3CDTF">2018-04-20T14:45:00Z</dcterms:created>
  <dcterms:modified xsi:type="dcterms:W3CDTF">2018-04-20T14:45:00Z</dcterms:modified>
</cp:coreProperties>
</file>