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98" w:rsidRPr="00BD4371" w:rsidRDefault="007F1698" w:rsidP="00C80C50">
      <w:pPr>
        <w:ind w:left="-90" w:right="95"/>
        <w:sectPr w:rsidR="007F1698" w:rsidRPr="00BD4371" w:rsidSect="00C80C50">
          <w:headerReference w:type="default" r:id="rId9"/>
          <w:headerReference w:type="first" r:id="rId10"/>
          <w:footerReference w:type="first" r:id="rId11"/>
          <w:type w:val="continuous"/>
          <w:pgSz w:w="12240" w:h="15840" w:code="1"/>
          <w:pgMar w:top="432" w:right="1440" w:bottom="1440" w:left="990" w:header="432" w:footer="432" w:gutter="0"/>
          <w:cols w:space="720"/>
          <w:titlePg/>
        </w:sectPr>
      </w:pPr>
    </w:p>
    <w:p w:rsidR="00BD4371" w:rsidRPr="00AA4F8D" w:rsidRDefault="00BD4371" w:rsidP="00BD4371">
      <w:pPr>
        <w:pStyle w:val="Heading1"/>
        <w:tabs>
          <w:tab w:val="left" w:pos="90"/>
          <w:tab w:val="left" w:pos="5040"/>
          <w:tab w:val="left" w:pos="9360"/>
        </w:tabs>
        <w:spacing w:after="0" w:line="240" w:lineRule="auto"/>
        <w:ind w:right="-306"/>
        <w:rPr>
          <w:rFonts w:ascii="Times New Roman" w:hAnsi="Times New Roman"/>
          <w:kern w:val="0"/>
          <w:sz w:val="22"/>
          <w:szCs w:val="24"/>
        </w:rPr>
      </w:pPr>
      <w:r w:rsidRPr="00AA4F8D">
        <w:rPr>
          <w:rFonts w:ascii="Times New Roman" w:hAnsi="Times New Roman"/>
          <w:kern w:val="0"/>
          <w:sz w:val="22"/>
          <w:szCs w:val="24"/>
        </w:rPr>
        <w:lastRenderedPageBreak/>
        <w:t>March 27, 2018</w:t>
      </w:r>
    </w:p>
    <w:p w:rsidR="00BD4371" w:rsidRPr="00AA4F8D" w:rsidRDefault="00BD4371" w:rsidP="00BD4371">
      <w:pPr>
        <w:ind w:right="95"/>
        <w:rPr>
          <w:sz w:val="22"/>
          <w:szCs w:val="24"/>
        </w:rPr>
      </w:pPr>
    </w:p>
    <w:p w:rsidR="00250B21" w:rsidRPr="00AA4F8D" w:rsidRDefault="00250B21" w:rsidP="00BD4371">
      <w:pPr>
        <w:ind w:right="95"/>
        <w:rPr>
          <w:sz w:val="22"/>
          <w:szCs w:val="24"/>
        </w:rPr>
      </w:pPr>
      <w:bookmarkStart w:id="0" w:name="_GoBack"/>
    </w:p>
    <w:bookmarkEnd w:id="0"/>
    <w:p w:rsidR="00BD4371" w:rsidRPr="00AA4F8D" w:rsidRDefault="00BD4371" w:rsidP="00BD4371">
      <w:pPr>
        <w:ind w:right="95"/>
        <w:rPr>
          <w:sz w:val="22"/>
          <w:szCs w:val="24"/>
        </w:rPr>
      </w:pPr>
      <w:r w:rsidRPr="00AA4F8D">
        <w:rPr>
          <w:sz w:val="22"/>
          <w:szCs w:val="24"/>
        </w:rPr>
        <w:t xml:space="preserve">The Honorable Betsy </w:t>
      </w:r>
      <w:proofErr w:type="spellStart"/>
      <w:r w:rsidRPr="00AA4F8D">
        <w:rPr>
          <w:sz w:val="22"/>
          <w:szCs w:val="24"/>
        </w:rPr>
        <w:t>DeVos</w:t>
      </w:r>
      <w:proofErr w:type="spellEnd"/>
    </w:p>
    <w:p w:rsidR="00BD4371" w:rsidRPr="00AA4F8D" w:rsidRDefault="00BD4371" w:rsidP="00BD4371">
      <w:pPr>
        <w:ind w:right="95"/>
        <w:rPr>
          <w:sz w:val="22"/>
          <w:szCs w:val="24"/>
        </w:rPr>
      </w:pPr>
      <w:r w:rsidRPr="00AA4F8D">
        <w:rPr>
          <w:sz w:val="22"/>
          <w:szCs w:val="24"/>
        </w:rPr>
        <w:t>Secretary of Education</w:t>
      </w:r>
    </w:p>
    <w:p w:rsidR="00BD4371" w:rsidRPr="00AA4F8D" w:rsidRDefault="00BD4371" w:rsidP="00BD4371">
      <w:pPr>
        <w:ind w:right="95"/>
        <w:rPr>
          <w:sz w:val="22"/>
          <w:szCs w:val="24"/>
        </w:rPr>
      </w:pPr>
      <w:r w:rsidRPr="00AA4F8D">
        <w:rPr>
          <w:sz w:val="22"/>
          <w:szCs w:val="24"/>
        </w:rPr>
        <w:t>400 Maryland Ave. SW</w:t>
      </w:r>
    </w:p>
    <w:p w:rsidR="00BD4371" w:rsidRPr="00AA4F8D" w:rsidRDefault="00BD4371" w:rsidP="00BD4371">
      <w:pPr>
        <w:ind w:right="95"/>
        <w:rPr>
          <w:sz w:val="22"/>
          <w:szCs w:val="24"/>
        </w:rPr>
      </w:pPr>
      <w:r w:rsidRPr="00AA4F8D">
        <w:rPr>
          <w:sz w:val="22"/>
          <w:szCs w:val="24"/>
        </w:rPr>
        <w:t>LBJ Education Building</w:t>
      </w:r>
    </w:p>
    <w:p w:rsidR="00BD4371" w:rsidRPr="00AA4F8D" w:rsidRDefault="00BD4371" w:rsidP="00BD4371">
      <w:pPr>
        <w:ind w:right="95"/>
        <w:rPr>
          <w:sz w:val="22"/>
          <w:szCs w:val="24"/>
        </w:rPr>
      </w:pPr>
      <w:r w:rsidRPr="00AA4F8D">
        <w:rPr>
          <w:sz w:val="22"/>
          <w:szCs w:val="24"/>
        </w:rPr>
        <w:t>Washington, D.C. 20202</w:t>
      </w:r>
    </w:p>
    <w:p w:rsidR="00BD4371" w:rsidRPr="00AA4F8D" w:rsidRDefault="00BD4371" w:rsidP="00BD4371">
      <w:pPr>
        <w:ind w:right="95"/>
        <w:rPr>
          <w:sz w:val="22"/>
          <w:szCs w:val="24"/>
        </w:rPr>
      </w:pPr>
    </w:p>
    <w:p w:rsidR="00250B21" w:rsidRPr="00AA4F8D" w:rsidRDefault="00250B21" w:rsidP="00BD4371">
      <w:pPr>
        <w:ind w:right="95"/>
        <w:rPr>
          <w:sz w:val="22"/>
          <w:szCs w:val="24"/>
        </w:rPr>
      </w:pPr>
    </w:p>
    <w:p w:rsidR="00BD4371" w:rsidRPr="00AA4F8D" w:rsidRDefault="00BD4371" w:rsidP="00BD4371">
      <w:pPr>
        <w:ind w:right="95"/>
        <w:rPr>
          <w:sz w:val="22"/>
          <w:szCs w:val="24"/>
        </w:rPr>
      </w:pPr>
      <w:r w:rsidRPr="00AA4F8D">
        <w:rPr>
          <w:sz w:val="22"/>
          <w:szCs w:val="24"/>
        </w:rPr>
        <w:t xml:space="preserve">Dear Secretary </w:t>
      </w:r>
      <w:proofErr w:type="spellStart"/>
      <w:r w:rsidRPr="00AA4F8D">
        <w:rPr>
          <w:sz w:val="22"/>
          <w:szCs w:val="24"/>
        </w:rPr>
        <w:t>DeVos</w:t>
      </w:r>
      <w:proofErr w:type="spellEnd"/>
      <w:r w:rsidRPr="00AA4F8D">
        <w:rPr>
          <w:sz w:val="22"/>
          <w:szCs w:val="24"/>
        </w:rPr>
        <w:t>:</w:t>
      </w:r>
    </w:p>
    <w:p w:rsidR="00BD4371" w:rsidRPr="00AA4F8D" w:rsidRDefault="00BD4371" w:rsidP="00BD4371">
      <w:pPr>
        <w:ind w:right="95"/>
        <w:jc w:val="both"/>
        <w:rPr>
          <w:sz w:val="22"/>
          <w:szCs w:val="24"/>
        </w:rPr>
      </w:pPr>
    </w:p>
    <w:p w:rsidR="00BD4371" w:rsidRPr="00AA4F8D" w:rsidRDefault="00BD4371" w:rsidP="00BD4371">
      <w:pPr>
        <w:tabs>
          <w:tab w:val="left" w:pos="270"/>
          <w:tab w:val="left" w:pos="1080"/>
        </w:tabs>
        <w:jc w:val="both"/>
        <w:rPr>
          <w:sz w:val="22"/>
          <w:szCs w:val="24"/>
        </w:rPr>
      </w:pPr>
      <w:r w:rsidRPr="00AA4F8D">
        <w:rPr>
          <w:sz w:val="22"/>
          <w:szCs w:val="24"/>
        </w:rPr>
        <w:t xml:space="preserve">Your “tough love” at the Council of Chief State School Officers (CCSSO) meeting earlier this month was a welcome and necessary push for New Mexico and for my fellow state leaders around the country.  The bipartisan Every Students Succeeds Act (ESSA) represents a watershed moment for our students—but only if </w:t>
      </w:r>
      <w:r w:rsidR="00CE70B7" w:rsidRPr="00AA4F8D">
        <w:rPr>
          <w:sz w:val="22"/>
          <w:szCs w:val="24"/>
        </w:rPr>
        <w:t>s</w:t>
      </w:r>
      <w:r w:rsidRPr="00AA4F8D">
        <w:rPr>
          <w:sz w:val="22"/>
          <w:szCs w:val="24"/>
        </w:rPr>
        <w:t xml:space="preserve">tates embrace the responsibility and opportunity to lead.  New Mexico has embraced its leadership role for the better part of a decade—the work on behalf of our students is certainly not for the faint of heart. </w:t>
      </w:r>
      <w:r w:rsidR="0014399E" w:rsidRPr="00AA4F8D">
        <w:rPr>
          <w:sz w:val="22"/>
          <w:szCs w:val="24"/>
        </w:rPr>
        <w:t xml:space="preserve"> </w:t>
      </w:r>
      <w:r w:rsidRPr="00AA4F8D">
        <w:rPr>
          <w:sz w:val="22"/>
          <w:szCs w:val="24"/>
        </w:rPr>
        <w:t>Collectively, as a nation, we must not be deterred by st</w:t>
      </w:r>
      <w:r w:rsidR="0014399E" w:rsidRPr="00AA4F8D">
        <w:rPr>
          <w:sz w:val="22"/>
          <w:szCs w:val="24"/>
        </w:rPr>
        <w:t xml:space="preserve">atus quo institutional forces.  </w:t>
      </w:r>
      <w:r w:rsidRPr="00AA4F8D">
        <w:rPr>
          <w:sz w:val="22"/>
          <w:szCs w:val="24"/>
        </w:rPr>
        <w:t>Often, those that spend very little tim</w:t>
      </w:r>
      <w:r w:rsidR="00D612CC">
        <w:rPr>
          <w:sz w:val="22"/>
          <w:szCs w:val="24"/>
        </w:rPr>
        <w:t>e working in our communities</w:t>
      </w:r>
      <w:r w:rsidRPr="00AA4F8D">
        <w:rPr>
          <w:sz w:val="22"/>
          <w:szCs w:val="24"/>
        </w:rPr>
        <w:t xml:space="preserve"> serving our students, families</w:t>
      </w:r>
      <w:r w:rsidR="0014399E" w:rsidRPr="00AA4F8D">
        <w:rPr>
          <w:sz w:val="22"/>
          <w:szCs w:val="24"/>
        </w:rPr>
        <w:t>,</w:t>
      </w:r>
      <w:r w:rsidRPr="00AA4F8D">
        <w:rPr>
          <w:sz w:val="22"/>
          <w:szCs w:val="24"/>
        </w:rPr>
        <w:t xml:space="preserve"> and educators</w:t>
      </w:r>
      <w:r w:rsidR="00D612CC">
        <w:rPr>
          <w:sz w:val="22"/>
          <w:szCs w:val="24"/>
        </w:rPr>
        <w:t xml:space="preserve"> </w:t>
      </w:r>
      <w:r w:rsidRPr="00AA4F8D">
        <w:rPr>
          <w:sz w:val="22"/>
          <w:szCs w:val="24"/>
        </w:rPr>
        <w:t>seek to keep our school systems stuck in neutral.  Together, we must put our children front and center and work tirelessly to break down persistent structural barriers and ensure that all of our students, regardless of race, background, or zip code, have the opportunities needed to succeed in the 21</w:t>
      </w:r>
      <w:r w:rsidRPr="00AA4F8D">
        <w:rPr>
          <w:sz w:val="22"/>
          <w:szCs w:val="24"/>
          <w:vertAlign w:val="superscript"/>
        </w:rPr>
        <w:t>st</w:t>
      </w:r>
      <w:r w:rsidRPr="00AA4F8D">
        <w:rPr>
          <w:sz w:val="22"/>
          <w:szCs w:val="24"/>
        </w:rPr>
        <w:t xml:space="preserve">-century economy. </w:t>
      </w:r>
    </w:p>
    <w:p w:rsidR="00BD4371" w:rsidRPr="00AA4F8D" w:rsidRDefault="00BD4371" w:rsidP="00BD4371">
      <w:pPr>
        <w:tabs>
          <w:tab w:val="left" w:pos="270"/>
          <w:tab w:val="left" w:pos="1080"/>
        </w:tabs>
        <w:jc w:val="both"/>
        <w:rPr>
          <w:sz w:val="22"/>
          <w:szCs w:val="24"/>
        </w:rPr>
      </w:pPr>
    </w:p>
    <w:p w:rsidR="00BD4371" w:rsidRPr="00AA4F8D" w:rsidRDefault="00BD4371" w:rsidP="00BD4371">
      <w:pPr>
        <w:ind w:right="95"/>
        <w:jc w:val="both"/>
        <w:rPr>
          <w:sz w:val="22"/>
          <w:szCs w:val="24"/>
        </w:rPr>
      </w:pPr>
      <w:r w:rsidRPr="00AA4F8D">
        <w:rPr>
          <w:sz w:val="22"/>
          <w:szCs w:val="24"/>
        </w:rPr>
        <w:t xml:space="preserve">To that end, we ask that you keep the tough love coming in the months and years ahead—for New Mexico and for the nation.  While </w:t>
      </w:r>
      <w:r w:rsidR="00CE70B7" w:rsidRPr="00AA4F8D">
        <w:rPr>
          <w:sz w:val="22"/>
          <w:szCs w:val="24"/>
        </w:rPr>
        <w:t>s</w:t>
      </w:r>
      <w:r w:rsidRPr="00AA4F8D">
        <w:rPr>
          <w:sz w:val="22"/>
          <w:szCs w:val="24"/>
        </w:rPr>
        <w:t xml:space="preserve">tates should feel compelled to lead in making game-changing improvements for our students, there is no guarantee of this.  The United States Department of Education cannot wash its hands of its fundamental responsibility to hold </w:t>
      </w:r>
      <w:r w:rsidR="00CE70B7" w:rsidRPr="00AA4F8D">
        <w:rPr>
          <w:sz w:val="22"/>
          <w:szCs w:val="24"/>
        </w:rPr>
        <w:t>s</w:t>
      </w:r>
      <w:r w:rsidRPr="00AA4F8D">
        <w:rPr>
          <w:sz w:val="22"/>
          <w:szCs w:val="24"/>
        </w:rPr>
        <w:t>tates accountable for what they have pledged to their local stakeholders and communities—and there is no question that New Mexico relies upon our long-standing partnersh</w:t>
      </w:r>
      <w:r w:rsidR="00CE70B7" w:rsidRPr="00AA4F8D">
        <w:rPr>
          <w:sz w:val="22"/>
          <w:szCs w:val="24"/>
        </w:rPr>
        <w:t>ip to advance college and career-</w:t>
      </w:r>
      <w:r w:rsidRPr="00AA4F8D">
        <w:rPr>
          <w:sz w:val="22"/>
          <w:szCs w:val="24"/>
        </w:rPr>
        <w:t xml:space="preserve">readiness for our students. </w:t>
      </w:r>
    </w:p>
    <w:p w:rsidR="00BD4371" w:rsidRPr="00AA4F8D" w:rsidRDefault="00BD4371" w:rsidP="00BD4371">
      <w:pPr>
        <w:ind w:right="95"/>
        <w:jc w:val="both"/>
        <w:rPr>
          <w:sz w:val="22"/>
          <w:szCs w:val="24"/>
        </w:rPr>
      </w:pPr>
    </w:p>
    <w:p w:rsidR="00BD4371" w:rsidRPr="00AA4F8D" w:rsidRDefault="00BD4371" w:rsidP="00BD4371">
      <w:pPr>
        <w:ind w:right="95"/>
        <w:jc w:val="both"/>
        <w:rPr>
          <w:sz w:val="22"/>
          <w:szCs w:val="24"/>
        </w:rPr>
      </w:pPr>
      <w:r w:rsidRPr="00AA4F8D">
        <w:rPr>
          <w:sz w:val="22"/>
          <w:szCs w:val="24"/>
        </w:rPr>
        <w:t xml:space="preserve">New Mexico has a State Plan under ESSA that is built to last over the next decade and our teachers, students, and families want long-term continuity and stability.  Thus, you must hold state leadership fully accountable for implementation, ensure that any amendments to top-rated plans are in the best interest of our students, keep </w:t>
      </w:r>
      <w:r w:rsidR="00CE70B7" w:rsidRPr="00AA4F8D">
        <w:rPr>
          <w:sz w:val="22"/>
          <w:szCs w:val="24"/>
        </w:rPr>
        <w:t>s</w:t>
      </w:r>
      <w:r w:rsidRPr="00AA4F8D">
        <w:rPr>
          <w:sz w:val="22"/>
          <w:szCs w:val="24"/>
        </w:rPr>
        <w:t xml:space="preserve">tates from succumbing to inertia and political pressure to lower the bar for our kids, ensure that talk of “equity” is more than just lip-service from elected officials, and continue to provide transparency on which </w:t>
      </w:r>
      <w:r w:rsidR="00CE70B7" w:rsidRPr="00AA4F8D">
        <w:rPr>
          <w:sz w:val="22"/>
          <w:szCs w:val="24"/>
        </w:rPr>
        <w:t>s</w:t>
      </w:r>
      <w:r w:rsidRPr="00AA4F8D">
        <w:rPr>
          <w:sz w:val="22"/>
          <w:szCs w:val="24"/>
        </w:rPr>
        <w:t xml:space="preserve">tates are holding up their end of the bargain, and which </w:t>
      </w:r>
      <w:r w:rsidR="00CE70B7" w:rsidRPr="00AA4F8D">
        <w:rPr>
          <w:sz w:val="22"/>
          <w:szCs w:val="24"/>
        </w:rPr>
        <w:t>s</w:t>
      </w:r>
      <w:r w:rsidRPr="00AA4F8D">
        <w:rPr>
          <w:sz w:val="22"/>
          <w:szCs w:val="24"/>
        </w:rPr>
        <w:t xml:space="preserve">tates are not.  </w:t>
      </w:r>
    </w:p>
    <w:p w:rsidR="00BD4371" w:rsidRPr="00AA4F8D" w:rsidRDefault="00BD4371" w:rsidP="00BD4371">
      <w:pPr>
        <w:ind w:right="95"/>
        <w:jc w:val="both"/>
        <w:rPr>
          <w:sz w:val="22"/>
          <w:szCs w:val="24"/>
        </w:rPr>
      </w:pPr>
    </w:p>
    <w:p w:rsidR="00BD4371" w:rsidRPr="00AA4F8D" w:rsidRDefault="00BD4371" w:rsidP="00BD4371">
      <w:pPr>
        <w:ind w:right="95"/>
        <w:jc w:val="both"/>
        <w:rPr>
          <w:sz w:val="22"/>
          <w:szCs w:val="24"/>
        </w:rPr>
      </w:pPr>
      <w:r w:rsidRPr="00AA4F8D">
        <w:rPr>
          <w:sz w:val="22"/>
          <w:szCs w:val="24"/>
        </w:rPr>
        <w:lastRenderedPageBreak/>
        <w:t xml:space="preserve">One example of this is New Mexico’s upcoming decision around four schools statewide that our stakeholders believe require more rigorous interventions immediately. </w:t>
      </w:r>
      <w:r w:rsidR="00777E9F" w:rsidRPr="00AA4F8D">
        <w:rPr>
          <w:sz w:val="22"/>
          <w:szCs w:val="24"/>
        </w:rPr>
        <w:t xml:space="preserve"> </w:t>
      </w:r>
      <w:r w:rsidRPr="00AA4F8D">
        <w:rPr>
          <w:sz w:val="22"/>
          <w:szCs w:val="24"/>
        </w:rPr>
        <w:t xml:space="preserve">They are the only four schools in New Mexico that have earned five or six failing grades in the past six years.  This type of perennial low performance puts a whole generation of students and families at risk, and undermines the economic future of our state.  </w:t>
      </w:r>
      <w:r w:rsidR="00777E9F" w:rsidRPr="00AA4F8D">
        <w:rPr>
          <w:sz w:val="22"/>
          <w:szCs w:val="24"/>
        </w:rPr>
        <w:t xml:space="preserve"> </w:t>
      </w:r>
      <w:r w:rsidRPr="00AA4F8D">
        <w:rPr>
          <w:sz w:val="22"/>
          <w:szCs w:val="24"/>
        </w:rPr>
        <w:t xml:space="preserve">One major pledge </w:t>
      </w:r>
      <w:r w:rsidR="00CE70B7" w:rsidRPr="00AA4F8D">
        <w:rPr>
          <w:sz w:val="22"/>
          <w:szCs w:val="24"/>
        </w:rPr>
        <w:t>made in New Mexico’s S</w:t>
      </w:r>
      <w:r w:rsidRPr="00AA4F8D">
        <w:rPr>
          <w:sz w:val="22"/>
          <w:szCs w:val="24"/>
        </w:rPr>
        <w:t xml:space="preserve">tate Plan is to take immediate action to make dramatic change for our students, especially when they are trapped in failing schools. </w:t>
      </w:r>
      <w:r w:rsidR="00777E9F" w:rsidRPr="00AA4F8D">
        <w:rPr>
          <w:sz w:val="22"/>
          <w:szCs w:val="24"/>
        </w:rPr>
        <w:t xml:space="preserve"> </w:t>
      </w:r>
      <w:r w:rsidRPr="00AA4F8D">
        <w:rPr>
          <w:sz w:val="22"/>
          <w:szCs w:val="24"/>
        </w:rPr>
        <w:t>As a state</w:t>
      </w:r>
      <w:r w:rsidR="00777E9F" w:rsidRPr="00AA4F8D">
        <w:rPr>
          <w:sz w:val="22"/>
          <w:szCs w:val="24"/>
        </w:rPr>
        <w:t>,</w:t>
      </w:r>
      <w:r w:rsidRPr="00AA4F8D">
        <w:rPr>
          <w:sz w:val="22"/>
          <w:szCs w:val="24"/>
        </w:rPr>
        <w:t xml:space="preserve"> we will act to ensure this is not the case. </w:t>
      </w:r>
      <w:r w:rsidR="00777E9F" w:rsidRPr="00AA4F8D">
        <w:rPr>
          <w:sz w:val="22"/>
          <w:szCs w:val="24"/>
        </w:rPr>
        <w:t xml:space="preserve"> </w:t>
      </w:r>
      <w:r w:rsidRPr="00AA4F8D">
        <w:rPr>
          <w:sz w:val="22"/>
          <w:szCs w:val="24"/>
        </w:rPr>
        <w:t>When we act in this manner, both in this situation and in the future, we proceed with the belief that our federally-approved State Plan comes with the full weight of your office, and that you and your team will stand alongside us with courage on behalf of New Mexico’s children.</w:t>
      </w:r>
    </w:p>
    <w:p w:rsidR="00BD4371" w:rsidRPr="00AA4F8D" w:rsidRDefault="00BD4371" w:rsidP="00BD4371">
      <w:pPr>
        <w:ind w:right="95"/>
        <w:jc w:val="both"/>
        <w:rPr>
          <w:sz w:val="22"/>
          <w:szCs w:val="24"/>
        </w:rPr>
      </w:pPr>
    </w:p>
    <w:p w:rsidR="00BD4371" w:rsidRPr="00AA4F8D" w:rsidRDefault="00BD4371" w:rsidP="00BD4371">
      <w:pPr>
        <w:tabs>
          <w:tab w:val="left" w:pos="270"/>
          <w:tab w:val="left" w:pos="1080"/>
        </w:tabs>
        <w:jc w:val="both"/>
        <w:rPr>
          <w:sz w:val="22"/>
          <w:szCs w:val="24"/>
        </w:rPr>
      </w:pPr>
      <w:r w:rsidRPr="00AA4F8D">
        <w:rPr>
          <w:sz w:val="22"/>
          <w:szCs w:val="24"/>
        </w:rPr>
        <w:t xml:space="preserve">As you know, New Mexico’s State Plan under ESSA has been highlighted as one of the best in the country by several independent groups including the Collaborative for Student Success, the Alliance for Excellent Education, and Results </w:t>
      </w:r>
      <w:proofErr w:type="gramStart"/>
      <w:r w:rsidRPr="00AA4F8D">
        <w:rPr>
          <w:sz w:val="22"/>
          <w:szCs w:val="24"/>
        </w:rPr>
        <w:t>For</w:t>
      </w:r>
      <w:proofErr w:type="gramEnd"/>
      <w:r w:rsidRPr="00AA4F8D">
        <w:rPr>
          <w:sz w:val="22"/>
          <w:szCs w:val="24"/>
        </w:rPr>
        <w:t xml:space="preserve"> America—in many cases with a full slate of bipartisan and independent reviewers.  We are proud of the fact that we are one of the first </w:t>
      </w:r>
      <w:r w:rsidR="00CE70B7" w:rsidRPr="00AA4F8D">
        <w:rPr>
          <w:sz w:val="22"/>
          <w:szCs w:val="24"/>
        </w:rPr>
        <w:t>s</w:t>
      </w:r>
      <w:r w:rsidRPr="00AA4F8D">
        <w:rPr>
          <w:sz w:val="22"/>
          <w:szCs w:val="24"/>
        </w:rPr>
        <w:t xml:space="preserve">tates in full implementation—there truly is no time to lose, and we are acting with that urgency. </w:t>
      </w:r>
    </w:p>
    <w:p w:rsidR="00BD4371" w:rsidRPr="00AA4F8D" w:rsidRDefault="00BD4371" w:rsidP="00BD4371">
      <w:pPr>
        <w:tabs>
          <w:tab w:val="left" w:pos="270"/>
          <w:tab w:val="left" w:pos="1080"/>
        </w:tabs>
        <w:jc w:val="both"/>
        <w:rPr>
          <w:sz w:val="22"/>
          <w:szCs w:val="24"/>
        </w:rPr>
      </w:pPr>
    </w:p>
    <w:p w:rsidR="00BD4371" w:rsidRPr="00AA4F8D" w:rsidRDefault="00BD4371" w:rsidP="00BD4371">
      <w:pPr>
        <w:tabs>
          <w:tab w:val="left" w:pos="270"/>
          <w:tab w:val="left" w:pos="1080"/>
        </w:tabs>
        <w:jc w:val="both"/>
        <w:rPr>
          <w:sz w:val="22"/>
          <w:szCs w:val="24"/>
        </w:rPr>
      </w:pPr>
      <w:r w:rsidRPr="00AA4F8D">
        <w:rPr>
          <w:sz w:val="22"/>
          <w:szCs w:val="24"/>
        </w:rPr>
        <w:t>The Alliance for Excellent Education annou</w:t>
      </w:r>
      <w:r w:rsidR="00CE70B7" w:rsidRPr="00AA4F8D">
        <w:rPr>
          <w:sz w:val="22"/>
          <w:szCs w:val="24"/>
        </w:rPr>
        <w:t xml:space="preserve">nced that New Mexico’s plan is </w:t>
      </w:r>
      <w:r w:rsidRPr="00AA4F8D">
        <w:rPr>
          <w:sz w:val="22"/>
          <w:szCs w:val="24"/>
        </w:rPr>
        <w:t xml:space="preserve">one of the most promising in the United States, and that </w:t>
      </w:r>
      <w:r w:rsidR="00CE70B7" w:rsidRPr="00AA4F8D">
        <w:rPr>
          <w:sz w:val="22"/>
          <w:szCs w:val="24"/>
        </w:rPr>
        <w:t>“</w:t>
      </w:r>
      <w:r w:rsidRPr="00AA4F8D">
        <w:rPr>
          <w:sz w:val="22"/>
          <w:szCs w:val="24"/>
        </w:rPr>
        <w:t xml:space="preserve">New Mexico sets ambitious goals to close achievement gaps between white students and students of color and prioritizes the need for students to graduate from high school in four years, while supporting students who need longer to graduate.” Results </w:t>
      </w:r>
      <w:proofErr w:type="gramStart"/>
      <w:r w:rsidRPr="00AA4F8D">
        <w:rPr>
          <w:sz w:val="22"/>
          <w:szCs w:val="24"/>
        </w:rPr>
        <w:t>For</w:t>
      </w:r>
      <w:proofErr w:type="gramEnd"/>
      <w:r w:rsidRPr="00AA4F8D">
        <w:rPr>
          <w:sz w:val="22"/>
          <w:szCs w:val="24"/>
        </w:rPr>
        <w:t xml:space="preserve"> America announced that New Mexico is the state with the highest number of “promising practices.” </w:t>
      </w:r>
      <w:r w:rsidR="00777E9F" w:rsidRPr="00AA4F8D">
        <w:rPr>
          <w:sz w:val="22"/>
          <w:szCs w:val="24"/>
        </w:rPr>
        <w:t xml:space="preserve"> </w:t>
      </w:r>
      <w:r w:rsidRPr="00AA4F8D">
        <w:rPr>
          <w:sz w:val="22"/>
          <w:szCs w:val="24"/>
        </w:rPr>
        <w:t>We are building upon a strong, state-developed foundation in collaboration with thousands of stakeholders from across New Mexico, and we pledge to fully and completely implement our State Plan as written.</w:t>
      </w:r>
    </w:p>
    <w:p w:rsidR="00BD4371" w:rsidRPr="00AA4F8D" w:rsidRDefault="00BD4371" w:rsidP="00BD4371">
      <w:pPr>
        <w:tabs>
          <w:tab w:val="left" w:pos="270"/>
          <w:tab w:val="left" w:pos="1080"/>
        </w:tabs>
        <w:jc w:val="both"/>
        <w:rPr>
          <w:rFonts w:ascii="Arial Narrow" w:eastAsia="Times" w:hAnsi="Arial Narrow"/>
          <w:sz w:val="22"/>
          <w:szCs w:val="24"/>
        </w:rPr>
      </w:pPr>
    </w:p>
    <w:p w:rsidR="00BD4371" w:rsidRPr="00AA4F8D" w:rsidRDefault="00BD4371" w:rsidP="00BD4371">
      <w:pPr>
        <w:ind w:right="95"/>
        <w:jc w:val="both"/>
        <w:rPr>
          <w:sz w:val="22"/>
          <w:szCs w:val="24"/>
        </w:rPr>
      </w:pPr>
      <w:r w:rsidRPr="00AA4F8D">
        <w:rPr>
          <w:sz w:val="22"/>
          <w:szCs w:val="24"/>
        </w:rPr>
        <w:t>We appreciated the recognition in your speech that New Mexico is working toward creative solutions to best serving students by providing them with learning opportunities that would otherwise not be available throu</w:t>
      </w:r>
      <w:r w:rsidR="00D612CC">
        <w:rPr>
          <w:sz w:val="22"/>
          <w:szCs w:val="24"/>
        </w:rPr>
        <w:t>gh “Direct Student</w:t>
      </w:r>
      <w:r w:rsidRPr="00AA4F8D">
        <w:rPr>
          <w:sz w:val="22"/>
          <w:szCs w:val="24"/>
        </w:rPr>
        <w:t xml:space="preserve"> Services.” </w:t>
      </w:r>
      <w:r w:rsidR="00777E9F" w:rsidRPr="00AA4F8D">
        <w:rPr>
          <w:sz w:val="22"/>
          <w:szCs w:val="24"/>
        </w:rPr>
        <w:t xml:space="preserve"> </w:t>
      </w:r>
      <w:r w:rsidRPr="00AA4F8D">
        <w:rPr>
          <w:sz w:val="22"/>
          <w:szCs w:val="24"/>
        </w:rPr>
        <w:t xml:space="preserve">We would also like to highlight several other opportunities we are utilizing: New Mexico applied for and was awarded a $22-million federal grant to expand high quality charter schools in the state.  As a result of traveling the state and hearing from stakeholders we launched our first Student Leader Network. </w:t>
      </w:r>
      <w:r w:rsidR="00777E9F" w:rsidRPr="00AA4F8D">
        <w:rPr>
          <w:sz w:val="22"/>
          <w:szCs w:val="24"/>
        </w:rPr>
        <w:t xml:space="preserve"> </w:t>
      </w:r>
      <w:r w:rsidRPr="00AA4F8D">
        <w:rPr>
          <w:sz w:val="22"/>
          <w:szCs w:val="24"/>
        </w:rPr>
        <w:t>And we will continue to stay the course on higher</w:t>
      </w:r>
      <w:r w:rsidR="00CE70B7" w:rsidRPr="00AA4F8D">
        <w:rPr>
          <w:sz w:val="22"/>
          <w:szCs w:val="24"/>
        </w:rPr>
        <w:t xml:space="preserve"> college </w:t>
      </w:r>
      <w:r w:rsidRPr="00AA4F8D">
        <w:rPr>
          <w:sz w:val="22"/>
          <w:szCs w:val="24"/>
        </w:rPr>
        <w:t xml:space="preserve">and career-ready standards, meaningful educator quality systems that ensure excellent educators for </w:t>
      </w:r>
      <w:proofErr w:type="gramStart"/>
      <w:r w:rsidRPr="00AA4F8D">
        <w:rPr>
          <w:sz w:val="22"/>
          <w:szCs w:val="24"/>
        </w:rPr>
        <w:t>all,</w:t>
      </w:r>
      <w:proofErr w:type="gramEnd"/>
      <w:r w:rsidRPr="00AA4F8D">
        <w:rPr>
          <w:sz w:val="22"/>
          <w:szCs w:val="24"/>
        </w:rPr>
        <w:t xml:space="preserve"> and assessment and accountability systems that close honesty gaps for students, parents, and educators. </w:t>
      </w:r>
    </w:p>
    <w:p w:rsidR="00BD4371" w:rsidRPr="00AA4F8D" w:rsidRDefault="00BD4371" w:rsidP="00BD4371">
      <w:pPr>
        <w:ind w:right="95"/>
        <w:jc w:val="both"/>
        <w:rPr>
          <w:sz w:val="22"/>
          <w:szCs w:val="24"/>
        </w:rPr>
      </w:pPr>
    </w:p>
    <w:p w:rsidR="00BD4371" w:rsidRPr="00AA4F8D" w:rsidRDefault="00BD4371" w:rsidP="00BD4371">
      <w:pPr>
        <w:ind w:right="95"/>
        <w:jc w:val="both"/>
        <w:rPr>
          <w:sz w:val="22"/>
          <w:szCs w:val="24"/>
        </w:rPr>
      </w:pPr>
      <w:r w:rsidRPr="00AA4F8D">
        <w:rPr>
          <w:sz w:val="22"/>
          <w:szCs w:val="24"/>
        </w:rPr>
        <w:t>New Mexico has championed our students over the past decade, and we will continue to push against the antiquated structures and systems that have historically underserved our children.  I believe that the team of public servants working at the New Mexico Public Education Department today is amongst the most talented, diverse, courageous group of education leaders in the country.  It is an honor to serve beside them.  We are committed to ensuring that all of our students have the full support of state leaders—and we call upon the U.S. Department of Education to show the same resolve as we forge ahead.</w:t>
      </w:r>
    </w:p>
    <w:p w:rsidR="00BD4371" w:rsidRPr="00AA4F8D" w:rsidRDefault="00BD4371" w:rsidP="00BD4371">
      <w:pPr>
        <w:ind w:right="95"/>
        <w:rPr>
          <w:sz w:val="22"/>
          <w:szCs w:val="24"/>
        </w:rPr>
      </w:pPr>
    </w:p>
    <w:p w:rsidR="00BD4371" w:rsidRPr="00AA4F8D" w:rsidRDefault="00BD4371" w:rsidP="00BD4371">
      <w:pPr>
        <w:ind w:right="95"/>
        <w:rPr>
          <w:sz w:val="22"/>
          <w:szCs w:val="24"/>
        </w:rPr>
      </w:pPr>
    </w:p>
    <w:p w:rsidR="00BD4371" w:rsidRPr="00AA4F8D" w:rsidRDefault="00BD4371" w:rsidP="00BD4371">
      <w:pPr>
        <w:ind w:right="95"/>
        <w:rPr>
          <w:sz w:val="22"/>
          <w:szCs w:val="24"/>
        </w:rPr>
      </w:pPr>
    </w:p>
    <w:p w:rsidR="00BD4371" w:rsidRPr="00AA4F8D" w:rsidRDefault="00BD4371" w:rsidP="00BD4371">
      <w:pPr>
        <w:ind w:right="95"/>
        <w:rPr>
          <w:sz w:val="22"/>
          <w:szCs w:val="24"/>
        </w:rPr>
      </w:pPr>
      <w:r w:rsidRPr="00AA4F8D">
        <w:rPr>
          <w:sz w:val="22"/>
          <w:szCs w:val="24"/>
        </w:rPr>
        <w:t>Respectfully,</w:t>
      </w:r>
    </w:p>
    <w:p w:rsidR="00BD4371" w:rsidRPr="00AA4F8D" w:rsidRDefault="00BD4371" w:rsidP="00BD4371">
      <w:pPr>
        <w:ind w:right="95"/>
        <w:rPr>
          <w:sz w:val="22"/>
          <w:szCs w:val="24"/>
        </w:rPr>
      </w:pPr>
    </w:p>
    <w:p w:rsidR="00BD4371" w:rsidRPr="00AA4F8D" w:rsidRDefault="00BD4371" w:rsidP="00BD4371">
      <w:pPr>
        <w:ind w:right="95"/>
        <w:rPr>
          <w:sz w:val="22"/>
          <w:szCs w:val="24"/>
        </w:rPr>
      </w:pPr>
    </w:p>
    <w:p w:rsidR="00BD4371" w:rsidRPr="00AA4F8D" w:rsidRDefault="00BD4371" w:rsidP="00BD4371">
      <w:pPr>
        <w:ind w:right="95"/>
        <w:rPr>
          <w:sz w:val="22"/>
          <w:szCs w:val="24"/>
        </w:rPr>
      </w:pPr>
    </w:p>
    <w:p w:rsidR="00BD4371" w:rsidRPr="00AA4F8D" w:rsidRDefault="00BD4371" w:rsidP="00BD4371">
      <w:pPr>
        <w:ind w:right="95"/>
        <w:rPr>
          <w:sz w:val="22"/>
          <w:szCs w:val="24"/>
        </w:rPr>
      </w:pPr>
    </w:p>
    <w:p w:rsidR="00BD4371" w:rsidRPr="00AA4F8D" w:rsidRDefault="00BD4371" w:rsidP="00BD4371">
      <w:pPr>
        <w:tabs>
          <w:tab w:val="center" w:pos="4632"/>
        </w:tabs>
        <w:ind w:right="95"/>
        <w:rPr>
          <w:sz w:val="22"/>
          <w:szCs w:val="24"/>
          <w:lang w:val="fr-FR"/>
        </w:rPr>
      </w:pPr>
      <w:r w:rsidRPr="00AA4F8D">
        <w:rPr>
          <w:sz w:val="22"/>
          <w:szCs w:val="24"/>
          <w:lang w:val="fr-FR"/>
        </w:rPr>
        <w:t>Christopher N. Ruszkowski</w:t>
      </w:r>
      <w:r w:rsidRPr="00AA4F8D">
        <w:rPr>
          <w:sz w:val="22"/>
          <w:szCs w:val="24"/>
          <w:lang w:val="fr-FR"/>
        </w:rPr>
        <w:tab/>
      </w:r>
    </w:p>
    <w:p w:rsidR="00BD4371" w:rsidRPr="00AA4F8D" w:rsidRDefault="00BD4371" w:rsidP="00BD4371">
      <w:pPr>
        <w:ind w:right="95"/>
        <w:rPr>
          <w:sz w:val="22"/>
          <w:szCs w:val="24"/>
        </w:rPr>
      </w:pPr>
      <w:r w:rsidRPr="00AA4F8D">
        <w:rPr>
          <w:sz w:val="22"/>
          <w:szCs w:val="24"/>
        </w:rPr>
        <w:t>Cabinet Secretary, NM Public Education Department</w:t>
      </w:r>
    </w:p>
    <w:p w:rsidR="00BD4371" w:rsidRPr="00AA4F8D" w:rsidRDefault="00BD4371" w:rsidP="00BD4371">
      <w:pPr>
        <w:rPr>
          <w:sz w:val="18"/>
        </w:rPr>
      </w:pPr>
    </w:p>
    <w:p w:rsidR="005255CF" w:rsidRPr="00BD4371" w:rsidRDefault="005255CF" w:rsidP="00A018CA">
      <w:pPr>
        <w:ind w:right="95"/>
      </w:pPr>
    </w:p>
    <w:p w:rsidR="005255CF" w:rsidRPr="00BD4371" w:rsidRDefault="005255CF" w:rsidP="00A018CA">
      <w:pPr>
        <w:ind w:right="95"/>
      </w:pPr>
    </w:p>
    <w:p w:rsidR="005255CF" w:rsidRPr="00BD4371" w:rsidRDefault="005255CF" w:rsidP="00A018CA">
      <w:pPr>
        <w:ind w:right="95"/>
      </w:pPr>
    </w:p>
    <w:p w:rsidR="005255CF" w:rsidRPr="00BD4371" w:rsidRDefault="005255CF" w:rsidP="00A018CA">
      <w:pPr>
        <w:ind w:right="95"/>
      </w:pPr>
    </w:p>
    <w:p w:rsidR="005255CF" w:rsidRPr="00BD4371" w:rsidRDefault="005255CF" w:rsidP="00A018CA">
      <w:pPr>
        <w:ind w:right="95"/>
      </w:pPr>
    </w:p>
    <w:p w:rsidR="005255CF" w:rsidRPr="00BD4371" w:rsidRDefault="005255CF" w:rsidP="00A018CA">
      <w:pPr>
        <w:ind w:right="95"/>
      </w:pPr>
    </w:p>
    <w:p w:rsidR="00250B21" w:rsidRPr="00BD4371" w:rsidRDefault="00250B21" w:rsidP="00A018CA">
      <w:pPr>
        <w:ind w:right="95"/>
      </w:pPr>
    </w:p>
    <w:p w:rsidR="0057575C" w:rsidRPr="00BD4371" w:rsidRDefault="000F1897" w:rsidP="00A018CA">
      <w:pPr>
        <w:ind w:right="95"/>
      </w:pPr>
      <w:r w:rsidRPr="00BD4371">
        <w:tab/>
      </w:r>
    </w:p>
    <w:sectPr w:rsidR="0057575C" w:rsidRPr="00BD4371">
      <w:type w:val="continuous"/>
      <w:pgSz w:w="12240" w:h="15840" w:code="1"/>
      <w:pgMar w:top="432" w:right="1440" w:bottom="1440" w:left="1440" w:header="432" w:footer="43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1F" w:rsidRDefault="00806B1F">
      <w:r>
        <w:separator/>
      </w:r>
    </w:p>
  </w:endnote>
  <w:endnote w:type="continuationSeparator" w:id="0">
    <w:p w:rsidR="00806B1F" w:rsidRDefault="008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7" w:rsidRPr="00B0613F" w:rsidRDefault="00864D68" w:rsidP="00B0613F">
    <w:pPr>
      <w:pStyle w:val="Footer"/>
      <w:jc w:val="right"/>
      <w:rPr>
        <w:sz w:val="16"/>
        <w:szCs w:val="16"/>
      </w:rPr>
    </w:pPr>
    <w:r>
      <w:rPr>
        <w:noProof/>
        <w:sz w:val="16"/>
        <w:szCs w:val="16"/>
      </w:rPr>
      <mc:AlternateContent>
        <mc:Choice Requires="wps">
          <w:drawing>
            <wp:anchor distT="0" distB="0" distL="114300" distR="114300" simplePos="0" relativeHeight="251658240" behindDoc="0" locked="1" layoutInCell="0" allowOverlap="1" wp14:anchorId="408F2272" wp14:editId="4E29431C">
              <wp:simplePos x="0" y="0"/>
              <wp:positionH relativeFrom="page">
                <wp:posOffset>0</wp:posOffset>
              </wp:positionH>
              <wp:positionV relativeFrom="page">
                <wp:posOffset>9819640</wp:posOffset>
              </wp:positionV>
              <wp:extent cx="7772400" cy="558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97" w:rsidRDefault="000F1897" w:rsidP="00191E53">
                          <w:pPr>
                            <w:jc w:val="right"/>
                            <w:rPr>
                              <w:i/>
                              <w:iCs/>
                              <w:sz w:val="22"/>
                            </w:rPr>
                          </w:pPr>
                        </w:p>
                        <w:p w:rsidR="000F1897" w:rsidRDefault="000F1897" w:rsidP="00191E53">
                          <w:pPr>
                            <w:jc w:val="right"/>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773.2pt;width:612pt;height: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ghQIAABU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" o:allowincell="f" stroked="f">
              <v:textbox>
                <w:txbxContent>
                  <w:p w:rsidR="000F1897" w:rsidRDefault="000F1897" w:rsidP="00191E53">
                    <w:pPr>
                      <w:jc w:val="right"/>
                      <w:rPr>
                        <w:i/>
                        <w:iCs/>
                        <w:sz w:val="22"/>
                      </w:rPr>
                    </w:pPr>
                  </w:p>
                  <w:p w:rsidR="000F1897" w:rsidRDefault="000F1897" w:rsidP="00191E53">
                    <w:pPr>
                      <w:jc w:val="right"/>
                      <w:rPr>
                        <w:rFonts w:ascii="CentSchbook BT" w:hAnsi="CentSchbook BT"/>
                        <w:i/>
                        <w:iCs/>
                        <w:sz w:val="19"/>
                        <w:szCs w:val="19"/>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1F" w:rsidRDefault="00806B1F">
      <w:r>
        <w:separator/>
      </w:r>
    </w:p>
  </w:footnote>
  <w:footnote w:type="continuationSeparator" w:id="0">
    <w:p w:rsidR="00806B1F" w:rsidRDefault="0080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B7" w:rsidRDefault="00CE70B7" w:rsidP="00CE70B7">
    <w:pPr>
      <w:pStyle w:val="Header"/>
    </w:pPr>
  </w:p>
  <w:p w:rsidR="000F1897" w:rsidRDefault="000F1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7" w:rsidRDefault="00864D68">
    <w:pPr>
      <w:pStyle w:val="Header"/>
    </w:pPr>
    <w:r>
      <w:rPr>
        <w:noProof/>
      </w:rPr>
      <mc:AlternateContent>
        <mc:Choice Requires="wps">
          <w:drawing>
            <wp:anchor distT="0" distB="228600" distL="114300" distR="114300" simplePos="0" relativeHeight="251657216" behindDoc="0" locked="1" layoutInCell="0" allowOverlap="1" wp14:anchorId="174AA0BA" wp14:editId="2504B48C">
              <wp:simplePos x="0" y="0"/>
              <wp:positionH relativeFrom="page">
                <wp:posOffset>0</wp:posOffset>
              </wp:positionH>
              <wp:positionV relativeFrom="page">
                <wp:posOffset>271780</wp:posOffset>
              </wp:positionV>
              <wp:extent cx="7772400" cy="261747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1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97" w:rsidRDefault="000F1897">
                          <w:pPr>
                            <w:pStyle w:val="Heading6"/>
                            <w:ind w:left="0"/>
                            <w:jc w:val="center"/>
                            <w:rPr>
                              <w:rFonts w:ascii="CentSchbook BT" w:hAnsi="CentSchbook BT"/>
                              <w:b/>
                              <w:spacing w:val="0"/>
                              <w:sz w:val="20"/>
                            </w:rPr>
                          </w:pPr>
                        </w:p>
                        <w:p w:rsidR="000F1897" w:rsidRDefault="000F1897" w:rsidP="000F1897">
                          <w:pPr>
                            <w:pStyle w:val="BodyText"/>
                          </w:pPr>
                        </w:p>
                        <w:p w:rsidR="000F1897" w:rsidRPr="000F1897" w:rsidRDefault="000F1897" w:rsidP="000F1897">
                          <w:pPr>
                            <w:pStyle w:val="BodyText"/>
                          </w:pPr>
                        </w:p>
                        <w:p w:rsidR="000F1897" w:rsidRDefault="000F1897">
                          <w:pPr>
                            <w:pStyle w:val="Heading6"/>
                            <w:rPr>
                              <w:rFonts w:ascii="CentSchbook BT" w:hAnsi="CentSchbook BT"/>
                              <w:b/>
                              <w:spacing w:val="0"/>
                              <w:sz w:val="20"/>
                            </w:rPr>
                          </w:pPr>
                        </w:p>
                        <w:p w:rsidR="00F7599B" w:rsidRDefault="00F7599B">
                          <w:pPr>
                            <w:pStyle w:val="letterhead1"/>
                            <w:rPr>
                              <w:rFonts w:ascii="Times New Roman" w:hAnsi="Times New Roman"/>
                            </w:rPr>
                          </w:pPr>
                        </w:p>
                        <w:p w:rsidR="000F1897" w:rsidRDefault="000F1897">
                          <w:pPr>
                            <w:pStyle w:val="letterhead1"/>
                            <w:rPr>
                              <w:rFonts w:ascii="Times New Roman" w:hAnsi="Times New Roman"/>
                            </w:rPr>
                          </w:pPr>
                          <w:r>
                            <w:rPr>
                              <w:rFonts w:ascii="Times New Roman" w:hAnsi="Times New Roman"/>
                            </w:rPr>
                            <w:t>STATE OF NEW MEXICO</w:t>
                          </w:r>
                        </w:p>
                        <w:p w:rsidR="000F1897" w:rsidRDefault="000F1897">
                          <w:pPr>
                            <w:pStyle w:val="letterhead2"/>
                            <w:rPr>
                              <w:rFonts w:ascii="Times New Roman" w:hAnsi="Times New Roman"/>
                              <w:sz w:val="20"/>
                            </w:rPr>
                          </w:pPr>
                          <w:r>
                            <w:rPr>
                              <w:rFonts w:ascii="Times New Roman" w:hAnsi="Times New Roman"/>
                              <w:sz w:val="20"/>
                            </w:rPr>
                            <w:t>PUBLIC EDUCATION DEPARTMENT</w:t>
                          </w:r>
                        </w:p>
                        <w:p w:rsidR="000F1897" w:rsidRDefault="000F1897">
                          <w:pPr>
                            <w:pStyle w:val="letterhead2"/>
                            <w:rPr>
                              <w:rFonts w:ascii="Times New Roman" w:hAnsi="Times New Roman"/>
                              <w:sz w:val="20"/>
                            </w:rPr>
                          </w:pPr>
                          <w:r>
                            <w:rPr>
                              <w:rFonts w:ascii="Times New Roman" w:hAnsi="Times New Roman"/>
                              <w:sz w:val="20"/>
                            </w:rPr>
                            <w:t>300 DON GASPAR</w:t>
                          </w:r>
                        </w:p>
                        <w:p w:rsidR="000F1897" w:rsidRDefault="000F1897">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0F1897" w:rsidRDefault="000F1897">
                          <w:pPr>
                            <w:pStyle w:val="letterhead2"/>
                            <w:rPr>
                              <w:rFonts w:ascii="Times New Roman" w:hAnsi="Times New Roman"/>
                              <w:sz w:val="20"/>
                            </w:rPr>
                          </w:pPr>
                          <w:r>
                            <w:rPr>
                              <w:rFonts w:ascii="Times New Roman" w:hAnsi="Times New Roman"/>
                              <w:sz w:val="20"/>
                            </w:rPr>
                            <w:t>Telephone (505) 827-5800</w:t>
                          </w:r>
                        </w:p>
                        <w:p w:rsidR="000F1897" w:rsidRDefault="00806B1F">
                          <w:pPr>
                            <w:pStyle w:val="letterhead2"/>
                            <w:rPr>
                              <w:rFonts w:ascii="Times New Roman" w:hAnsi="Times New Roman"/>
                            </w:rPr>
                          </w:pPr>
                          <w:hyperlink r:id="rId1" w:history="1">
                            <w:r w:rsidR="000F1897">
                              <w:rPr>
                                <w:rStyle w:val="Hyperlink"/>
                              </w:rPr>
                              <w:t>www.ped.state.nm.us</w:t>
                            </w:r>
                          </w:hyperlink>
                        </w:p>
                        <w:p w:rsidR="000F1897" w:rsidRPr="00CE70B7" w:rsidRDefault="000F1897">
                          <w:pPr>
                            <w:pStyle w:val="letterhead2"/>
                            <w:rPr>
                              <w:rFonts w:ascii="Arial" w:hAnsi="Arial" w:cs="Arial"/>
                            </w:rPr>
                          </w:pPr>
                        </w:p>
                        <w:tbl>
                          <w:tblPr>
                            <w:tblW w:w="10350" w:type="dxa"/>
                            <w:tblInd w:w="918" w:type="dxa"/>
                            <w:tblLayout w:type="fixed"/>
                            <w:tblLook w:val="0000" w:firstRow="0" w:lastRow="0" w:firstColumn="0" w:lastColumn="0" w:noHBand="0" w:noVBand="0"/>
                          </w:tblPr>
                          <w:tblGrid>
                            <w:gridCol w:w="3240"/>
                            <w:gridCol w:w="7110"/>
                          </w:tblGrid>
                          <w:tr w:rsidR="000F1897" w:rsidRPr="00CE70B7" w:rsidTr="000977AD">
                            <w:trPr>
                              <w:cantSplit/>
                            </w:trPr>
                            <w:tc>
                              <w:tcPr>
                                <w:tcW w:w="3240" w:type="dxa"/>
                              </w:tcPr>
                              <w:p w:rsidR="00BD4371" w:rsidRPr="00CE70B7" w:rsidRDefault="00BD4371" w:rsidP="00DF48CB">
                                <w:pPr>
                                  <w:tabs>
                                    <w:tab w:val="left" w:pos="180"/>
                                    <w:tab w:val="left" w:pos="360"/>
                                    <w:tab w:val="left" w:pos="5940"/>
                                    <w:tab w:val="left" w:pos="11340"/>
                                    <w:tab w:val="left" w:pos="11520"/>
                                  </w:tabs>
                                  <w:rPr>
                                    <w:rFonts w:ascii="Arial" w:hAnsi="Arial" w:cs="Arial"/>
                                    <w:sz w:val="16"/>
                                  </w:rPr>
                                </w:pPr>
                              </w:p>
                              <w:p w:rsidR="00BD4371" w:rsidRPr="00CE70B7" w:rsidRDefault="00DF48CB" w:rsidP="00BD4371">
                                <w:pPr>
                                  <w:tabs>
                                    <w:tab w:val="left" w:pos="180"/>
                                    <w:tab w:val="left" w:pos="360"/>
                                    <w:tab w:val="left" w:pos="5940"/>
                                    <w:tab w:val="left" w:pos="11340"/>
                                    <w:tab w:val="left" w:pos="11520"/>
                                  </w:tabs>
                                  <w:rPr>
                                    <w:rFonts w:ascii="Arial" w:hAnsi="Arial" w:cs="Arial"/>
                                    <w:smallCaps/>
                                    <w:sz w:val="18"/>
                                    <w:szCs w:val="18"/>
                                  </w:rPr>
                                </w:pPr>
                                <w:r w:rsidRPr="00CE70B7">
                                  <w:rPr>
                                    <w:rFonts w:ascii="Arial" w:hAnsi="Arial" w:cs="Arial"/>
                                    <w:smallCaps/>
                                    <w:sz w:val="18"/>
                                    <w:szCs w:val="18"/>
                                  </w:rPr>
                                  <w:t xml:space="preserve">Christopher N. Ruszkowski </w:t>
                                </w:r>
                              </w:p>
                              <w:p w:rsidR="000F1897" w:rsidRPr="00CE70B7" w:rsidRDefault="00BD4371" w:rsidP="00BD4371">
                                <w:pPr>
                                  <w:tabs>
                                    <w:tab w:val="left" w:pos="180"/>
                                    <w:tab w:val="left" w:pos="360"/>
                                    <w:tab w:val="left" w:pos="5940"/>
                                    <w:tab w:val="left" w:pos="11340"/>
                                    <w:tab w:val="left" w:pos="11520"/>
                                  </w:tabs>
                                  <w:rPr>
                                    <w:rFonts w:ascii="Arial" w:hAnsi="Arial" w:cs="Arial"/>
                                    <w:smallCaps/>
                                    <w:sz w:val="18"/>
                                    <w:szCs w:val="18"/>
                                  </w:rPr>
                                </w:pPr>
                                <w:r w:rsidRPr="00CE70B7">
                                  <w:rPr>
                                    <w:rFonts w:ascii="Arial" w:hAnsi="Arial" w:cs="Arial"/>
                                    <w:smallCaps/>
                                    <w:sz w:val="18"/>
                                    <w:szCs w:val="18"/>
                                  </w:rPr>
                                  <w:t xml:space="preserve"> </w:t>
                                </w:r>
                                <w:r w:rsidR="00D92405" w:rsidRPr="00CE70B7">
                                  <w:rPr>
                                    <w:rFonts w:ascii="Arial" w:hAnsi="Arial" w:cs="Arial"/>
                                    <w:smallCaps/>
                                    <w:sz w:val="16"/>
                                    <w:szCs w:val="16"/>
                                  </w:rPr>
                                  <w:t xml:space="preserve">secretary </w:t>
                                </w:r>
                                <w:r w:rsidR="008C6786" w:rsidRPr="00CE70B7">
                                  <w:rPr>
                                    <w:rFonts w:ascii="Arial" w:hAnsi="Arial" w:cs="Arial"/>
                                    <w:smallCaps/>
                                    <w:sz w:val="16"/>
                                    <w:szCs w:val="16"/>
                                  </w:rPr>
                                  <w:t xml:space="preserve"> of </w:t>
                                </w:r>
                                <w:r w:rsidR="00DF48CB" w:rsidRPr="00CE70B7">
                                  <w:rPr>
                                    <w:rFonts w:ascii="Arial" w:hAnsi="Arial" w:cs="Arial"/>
                                    <w:smallCaps/>
                                    <w:sz w:val="16"/>
                                    <w:szCs w:val="16"/>
                                  </w:rPr>
                                  <w:t>education</w:t>
                                </w:r>
                              </w:p>
                            </w:tc>
                            <w:tc>
                              <w:tcPr>
                                <w:tcW w:w="7110" w:type="dxa"/>
                              </w:tcPr>
                              <w:p w:rsidR="000F1897" w:rsidRPr="00CE70B7" w:rsidRDefault="000F1897">
                                <w:pPr>
                                  <w:jc w:val="right"/>
                                  <w:rPr>
                                    <w:rFonts w:ascii="Arial" w:hAnsi="Arial" w:cs="Arial"/>
                                    <w:sz w:val="16"/>
                                  </w:rPr>
                                </w:pPr>
                              </w:p>
                              <w:p w:rsidR="00191E53" w:rsidRPr="00CE70B7" w:rsidRDefault="000F1897" w:rsidP="000228DC">
                                <w:pPr>
                                  <w:pStyle w:val="Heading7"/>
                                  <w:rPr>
                                    <w:rFonts w:cs="Arial"/>
                                    <w:smallCaps/>
                                  </w:rPr>
                                </w:pPr>
                                <w:r w:rsidRPr="00CE70B7">
                                  <w:rPr>
                                    <w:rFonts w:cs="Arial"/>
                                    <w:i w:val="0"/>
                                    <w:iCs w:val="0"/>
                                  </w:rPr>
                                  <w:t xml:space="preserve">                                                                                                           </w:t>
                                </w:r>
                                <w:r w:rsidR="00F91701" w:rsidRPr="00CE70B7">
                                  <w:rPr>
                                    <w:rFonts w:cs="Arial"/>
                                    <w:i w:val="0"/>
                                    <w:iCs w:val="0"/>
                                    <w:smallCaps/>
                                  </w:rPr>
                                  <w:t>Susana Martinez</w:t>
                                </w:r>
                              </w:p>
                              <w:p w:rsidR="000F1897" w:rsidRPr="00CE70B7" w:rsidRDefault="00362B6A" w:rsidP="00BD4371">
                                <w:pPr>
                                  <w:jc w:val="right"/>
                                  <w:rPr>
                                    <w:rFonts w:ascii="Arial" w:hAnsi="Arial" w:cs="Arial"/>
                                    <w:smallCaps/>
                                    <w:spacing w:val="26"/>
                                    <w:sz w:val="16"/>
                                  </w:rPr>
                                </w:pPr>
                                <w:r w:rsidRPr="00CE70B7">
                                  <w:rPr>
                                    <w:rFonts w:ascii="Arial" w:hAnsi="Arial" w:cs="Arial"/>
                                    <w:smallCaps/>
                                    <w:spacing w:val="26"/>
                                    <w:sz w:val="16"/>
                                    <w:szCs w:val="16"/>
                                  </w:rPr>
                                  <w:t>Governor</w:t>
                                </w:r>
                              </w:p>
                              <w:p w:rsidR="000F1897" w:rsidRPr="00CE70B7" w:rsidRDefault="000F1897">
                                <w:pPr>
                                  <w:jc w:val="right"/>
                                  <w:rPr>
                                    <w:rFonts w:ascii="Arial" w:hAnsi="Arial" w:cs="Arial"/>
                                    <w:sz w:val="16"/>
                                  </w:rPr>
                                </w:pPr>
                              </w:p>
                              <w:p w:rsidR="000F1897" w:rsidRPr="00CE70B7" w:rsidRDefault="000F1897">
                                <w:pPr>
                                  <w:jc w:val="right"/>
                                  <w:rPr>
                                    <w:rFonts w:ascii="Arial" w:hAnsi="Arial" w:cs="Arial"/>
                                    <w:sz w:val="16"/>
                                  </w:rPr>
                                </w:pPr>
                              </w:p>
                              <w:p w:rsidR="000F1897" w:rsidRPr="00CE70B7" w:rsidRDefault="000F1897">
                                <w:pPr>
                                  <w:jc w:val="right"/>
                                  <w:rPr>
                                    <w:rFonts w:ascii="Arial" w:hAnsi="Arial" w:cs="Arial"/>
                                    <w:sz w:val="16"/>
                                    <w:u w:val="single"/>
                                  </w:rPr>
                                </w:pPr>
                              </w:p>
                            </w:tc>
                          </w:tr>
                          <w:tr w:rsidR="00E71EF2" w:rsidTr="000977AD">
                            <w:trPr>
                              <w:cantSplit/>
                            </w:trPr>
                            <w:tc>
                              <w:tcPr>
                                <w:tcW w:w="3240" w:type="dxa"/>
                              </w:tcPr>
                              <w:p w:rsidR="00E71EF2" w:rsidRDefault="00E71EF2" w:rsidP="00920022">
                                <w:pPr>
                                  <w:tabs>
                                    <w:tab w:val="left" w:pos="712"/>
                                  </w:tabs>
                                  <w:jc w:val="center"/>
                                  <w:rPr>
                                    <w:rFonts w:ascii="Arial" w:hAnsi="Arial"/>
                                    <w:sz w:val="16"/>
                                  </w:rPr>
                                </w:pPr>
                              </w:p>
                            </w:tc>
                            <w:tc>
                              <w:tcPr>
                                <w:tcW w:w="7110" w:type="dxa"/>
                              </w:tcPr>
                              <w:p w:rsidR="00E71EF2" w:rsidRDefault="00E71EF2">
                                <w:pPr>
                                  <w:jc w:val="right"/>
                                  <w:rPr>
                                    <w:rFonts w:ascii="Arial" w:hAnsi="Arial"/>
                                    <w:sz w:val="16"/>
                                  </w:rPr>
                                </w:pPr>
                              </w:p>
                            </w:tc>
                          </w:tr>
                        </w:tbl>
                        <w:p w:rsidR="000F1897" w:rsidRDefault="000F1897">
                          <w:pPr>
                            <w:pStyle w:val="letterhead3"/>
                            <w:tabs>
                              <w:tab w:val="clear" w:pos="1710"/>
                              <w:tab w:val="clear" w:pos="9990"/>
                              <w:tab w:val="center" w:pos="-1980"/>
                              <w:tab w:val="left" w:pos="-1890"/>
                              <w:tab w:val="center" w:pos="1980"/>
                            </w:tabs>
                            <w:ind w:left="-965"/>
                          </w:pPr>
                        </w:p>
                        <w:p w:rsidR="000F1897" w:rsidRDefault="000F1897">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1.4pt;width:612pt;height:206.1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" o:allowincell="f" stroked="f">
              <v:textbox>
                <w:txbxContent>
                  <w:p w:rsidR="000F1897" w:rsidRDefault="000F1897">
                    <w:pPr>
                      <w:pStyle w:val="Heading6"/>
                      <w:ind w:left="0"/>
                      <w:jc w:val="center"/>
                      <w:rPr>
                        <w:rFonts w:ascii="CentSchbook BT" w:hAnsi="CentSchbook BT"/>
                        <w:b/>
                        <w:spacing w:val="0"/>
                        <w:sz w:val="20"/>
                      </w:rPr>
                    </w:pPr>
                  </w:p>
                  <w:p w:rsidR="000F1897" w:rsidRDefault="000F1897" w:rsidP="000F1897">
                    <w:pPr>
                      <w:pStyle w:val="BodyText"/>
                    </w:pPr>
                  </w:p>
                  <w:p w:rsidR="000F1897" w:rsidRPr="000F1897" w:rsidRDefault="000F1897" w:rsidP="000F1897">
                    <w:pPr>
                      <w:pStyle w:val="BodyText"/>
                    </w:pPr>
                  </w:p>
                  <w:p w:rsidR="000F1897" w:rsidRDefault="000F1897">
                    <w:pPr>
                      <w:pStyle w:val="Heading6"/>
                      <w:rPr>
                        <w:rFonts w:ascii="CentSchbook BT" w:hAnsi="CentSchbook BT"/>
                        <w:b/>
                        <w:spacing w:val="0"/>
                        <w:sz w:val="20"/>
                      </w:rPr>
                    </w:pPr>
                  </w:p>
                  <w:p w:rsidR="00F7599B" w:rsidRDefault="00F7599B">
                    <w:pPr>
                      <w:pStyle w:val="letterhead1"/>
                      <w:rPr>
                        <w:rFonts w:ascii="Times New Roman" w:hAnsi="Times New Roman"/>
                      </w:rPr>
                    </w:pPr>
                  </w:p>
                  <w:p w:rsidR="000F1897" w:rsidRDefault="000F1897">
                    <w:pPr>
                      <w:pStyle w:val="letterhead1"/>
                      <w:rPr>
                        <w:rFonts w:ascii="Times New Roman" w:hAnsi="Times New Roman"/>
                      </w:rPr>
                    </w:pPr>
                    <w:r>
                      <w:rPr>
                        <w:rFonts w:ascii="Times New Roman" w:hAnsi="Times New Roman"/>
                      </w:rPr>
                      <w:t>STATE OF NEW MEXICO</w:t>
                    </w:r>
                  </w:p>
                  <w:p w:rsidR="000F1897" w:rsidRDefault="000F1897">
                    <w:pPr>
                      <w:pStyle w:val="letterhead2"/>
                      <w:rPr>
                        <w:rFonts w:ascii="Times New Roman" w:hAnsi="Times New Roman"/>
                        <w:sz w:val="20"/>
                      </w:rPr>
                    </w:pPr>
                    <w:r>
                      <w:rPr>
                        <w:rFonts w:ascii="Times New Roman" w:hAnsi="Times New Roman"/>
                        <w:sz w:val="20"/>
                      </w:rPr>
                      <w:t>PUBLIC EDUCATION DEPARTMENT</w:t>
                    </w:r>
                  </w:p>
                  <w:p w:rsidR="000F1897" w:rsidRDefault="000F1897">
                    <w:pPr>
                      <w:pStyle w:val="letterhead2"/>
                      <w:rPr>
                        <w:rFonts w:ascii="Times New Roman" w:hAnsi="Times New Roman"/>
                        <w:sz w:val="20"/>
                      </w:rPr>
                    </w:pPr>
                    <w:r>
                      <w:rPr>
                        <w:rFonts w:ascii="Times New Roman" w:hAnsi="Times New Roman"/>
                        <w:sz w:val="20"/>
                      </w:rPr>
                      <w:t>300 DON GASPAR</w:t>
                    </w:r>
                  </w:p>
                  <w:p w:rsidR="000F1897" w:rsidRDefault="000F1897">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0F1897" w:rsidRDefault="000F1897">
                    <w:pPr>
                      <w:pStyle w:val="letterhead2"/>
                      <w:rPr>
                        <w:rFonts w:ascii="Times New Roman" w:hAnsi="Times New Roman"/>
                        <w:sz w:val="20"/>
                      </w:rPr>
                    </w:pPr>
                    <w:r>
                      <w:rPr>
                        <w:rFonts w:ascii="Times New Roman" w:hAnsi="Times New Roman"/>
                        <w:sz w:val="20"/>
                      </w:rPr>
                      <w:t>Telephone (505) 827-5800</w:t>
                    </w:r>
                  </w:p>
                  <w:p w:rsidR="000F1897" w:rsidRDefault="00806B1F">
                    <w:pPr>
                      <w:pStyle w:val="letterhead2"/>
                      <w:rPr>
                        <w:rFonts w:ascii="Times New Roman" w:hAnsi="Times New Roman"/>
                      </w:rPr>
                    </w:pPr>
                    <w:hyperlink r:id="rId2" w:history="1">
                      <w:r w:rsidR="000F1897">
                        <w:rPr>
                          <w:rStyle w:val="Hyperlink"/>
                        </w:rPr>
                        <w:t>www.ped.state.nm.us</w:t>
                      </w:r>
                    </w:hyperlink>
                  </w:p>
                  <w:p w:rsidR="000F1897" w:rsidRPr="00CE70B7" w:rsidRDefault="000F1897">
                    <w:pPr>
                      <w:pStyle w:val="letterhead2"/>
                      <w:rPr>
                        <w:rFonts w:ascii="Arial" w:hAnsi="Arial" w:cs="Arial"/>
                      </w:rPr>
                    </w:pPr>
                  </w:p>
                  <w:tbl>
                    <w:tblPr>
                      <w:tblW w:w="10350" w:type="dxa"/>
                      <w:tblInd w:w="918" w:type="dxa"/>
                      <w:tblLayout w:type="fixed"/>
                      <w:tblLook w:val="0000" w:firstRow="0" w:lastRow="0" w:firstColumn="0" w:lastColumn="0" w:noHBand="0" w:noVBand="0"/>
                    </w:tblPr>
                    <w:tblGrid>
                      <w:gridCol w:w="3240"/>
                      <w:gridCol w:w="7110"/>
                    </w:tblGrid>
                    <w:tr w:rsidR="000F1897" w:rsidRPr="00CE70B7" w:rsidTr="000977AD">
                      <w:trPr>
                        <w:cantSplit/>
                      </w:trPr>
                      <w:tc>
                        <w:tcPr>
                          <w:tcW w:w="3240" w:type="dxa"/>
                        </w:tcPr>
                        <w:p w:rsidR="00BD4371" w:rsidRPr="00CE70B7" w:rsidRDefault="00BD4371" w:rsidP="00DF48CB">
                          <w:pPr>
                            <w:tabs>
                              <w:tab w:val="left" w:pos="180"/>
                              <w:tab w:val="left" w:pos="360"/>
                              <w:tab w:val="left" w:pos="5940"/>
                              <w:tab w:val="left" w:pos="11340"/>
                              <w:tab w:val="left" w:pos="11520"/>
                            </w:tabs>
                            <w:rPr>
                              <w:rFonts w:ascii="Arial" w:hAnsi="Arial" w:cs="Arial"/>
                              <w:sz w:val="16"/>
                            </w:rPr>
                          </w:pPr>
                        </w:p>
                        <w:p w:rsidR="00BD4371" w:rsidRPr="00CE70B7" w:rsidRDefault="00DF48CB" w:rsidP="00BD4371">
                          <w:pPr>
                            <w:tabs>
                              <w:tab w:val="left" w:pos="180"/>
                              <w:tab w:val="left" w:pos="360"/>
                              <w:tab w:val="left" w:pos="5940"/>
                              <w:tab w:val="left" w:pos="11340"/>
                              <w:tab w:val="left" w:pos="11520"/>
                            </w:tabs>
                            <w:rPr>
                              <w:rFonts w:ascii="Arial" w:hAnsi="Arial" w:cs="Arial"/>
                              <w:smallCaps/>
                              <w:sz w:val="18"/>
                              <w:szCs w:val="18"/>
                            </w:rPr>
                          </w:pPr>
                          <w:r w:rsidRPr="00CE70B7">
                            <w:rPr>
                              <w:rFonts w:ascii="Arial" w:hAnsi="Arial" w:cs="Arial"/>
                              <w:smallCaps/>
                              <w:sz w:val="18"/>
                              <w:szCs w:val="18"/>
                            </w:rPr>
                            <w:t xml:space="preserve">Christopher N. Ruszkowski </w:t>
                          </w:r>
                        </w:p>
                        <w:p w:rsidR="000F1897" w:rsidRPr="00CE70B7" w:rsidRDefault="00BD4371" w:rsidP="00BD4371">
                          <w:pPr>
                            <w:tabs>
                              <w:tab w:val="left" w:pos="180"/>
                              <w:tab w:val="left" w:pos="360"/>
                              <w:tab w:val="left" w:pos="5940"/>
                              <w:tab w:val="left" w:pos="11340"/>
                              <w:tab w:val="left" w:pos="11520"/>
                            </w:tabs>
                            <w:rPr>
                              <w:rFonts w:ascii="Arial" w:hAnsi="Arial" w:cs="Arial"/>
                              <w:smallCaps/>
                              <w:sz w:val="18"/>
                              <w:szCs w:val="18"/>
                            </w:rPr>
                          </w:pPr>
                          <w:r w:rsidRPr="00CE70B7">
                            <w:rPr>
                              <w:rFonts w:ascii="Arial" w:hAnsi="Arial" w:cs="Arial"/>
                              <w:smallCaps/>
                              <w:sz w:val="18"/>
                              <w:szCs w:val="18"/>
                            </w:rPr>
                            <w:t xml:space="preserve"> </w:t>
                          </w:r>
                          <w:r w:rsidR="00D92405" w:rsidRPr="00CE70B7">
                            <w:rPr>
                              <w:rFonts w:ascii="Arial" w:hAnsi="Arial" w:cs="Arial"/>
                              <w:smallCaps/>
                              <w:sz w:val="16"/>
                              <w:szCs w:val="16"/>
                            </w:rPr>
                            <w:t xml:space="preserve">secretary </w:t>
                          </w:r>
                          <w:r w:rsidR="008C6786" w:rsidRPr="00CE70B7">
                            <w:rPr>
                              <w:rFonts w:ascii="Arial" w:hAnsi="Arial" w:cs="Arial"/>
                              <w:smallCaps/>
                              <w:sz w:val="16"/>
                              <w:szCs w:val="16"/>
                            </w:rPr>
                            <w:t xml:space="preserve"> of </w:t>
                          </w:r>
                          <w:r w:rsidR="00DF48CB" w:rsidRPr="00CE70B7">
                            <w:rPr>
                              <w:rFonts w:ascii="Arial" w:hAnsi="Arial" w:cs="Arial"/>
                              <w:smallCaps/>
                              <w:sz w:val="16"/>
                              <w:szCs w:val="16"/>
                            </w:rPr>
                            <w:t>education</w:t>
                          </w:r>
                        </w:p>
                      </w:tc>
                      <w:tc>
                        <w:tcPr>
                          <w:tcW w:w="7110" w:type="dxa"/>
                        </w:tcPr>
                        <w:p w:rsidR="000F1897" w:rsidRPr="00CE70B7" w:rsidRDefault="000F1897">
                          <w:pPr>
                            <w:jc w:val="right"/>
                            <w:rPr>
                              <w:rFonts w:ascii="Arial" w:hAnsi="Arial" w:cs="Arial"/>
                              <w:sz w:val="16"/>
                            </w:rPr>
                          </w:pPr>
                        </w:p>
                        <w:p w:rsidR="00191E53" w:rsidRPr="00CE70B7" w:rsidRDefault="000F1897" w:rsidP="000228DC">
                          <w:pPr>
                            <w:pStyle w:val="Heading7"/>
                            <w:rPr>
                              <w:rFonts w:cs="Arial"/>
                              <w:smallCaps/>
                            </w:rPr>
                          </w:pPr>
                          <w:r w:rsidRPr="00CE70B7">
                            <w:rPr>
                              <w:rFonts w:cs="Arial"/>
                              <w:i w:val="0"/>
                              <w:iCs w:val="0"/>
                            </w:rPr>
                            <w:t xml:space="preserve">                                                                                                           </w:t>
                          </w:r>
                          <w:r w:rsidR="00F91701" w:rsidRPr="00CE70B7">
                            <w:rPr>
                              <w:rFonts w:cs="Arial"/>
                              <w:i w:val="0"/>
                              <w:iCs w:val="0"/>
                              <w:smallCaps/>
                            </w:rPr>
                            <w:t>Susana Martinez</w:t>
                          </w:r>
                        </w:p>
                        <w:p w:rsidR="000F1897" w:rsidRPr="00CE70B7" w:rsidRDefault="00362B6A" w:rsidP="00BD4371">
                          <w:pPr>
                            <w:jc w:val="right"/>
                            <w:rPr>
                              <w:rFonts w:ascii="Arial" w:hAnsi="Arial" w:cs="Arial"/>
                              <w:smallCaps/>
                              <w:spacing w:val="26"/>
                              <w:sz w:val="16"/>
                            </w:rPr>
                          </w:pPr>
                          <w:r w:rsidRPr="00CE70B7">
                            <w:rPr>
                              <w:rFonts w:ascii="Arial" w:hAnsi="Arial" w:cs="Arial"/>
                              <w:smallCaps/>
                              <w:spacing w:val="26"/>
                              <w:sz w:val="16"/>
                              <w:szCs w:val="16"/>
                            </w:rPr>
                            <w:t>Governor</w:t>
                          </w:r>
                        </w:p>
                        <w:p w:rsidR="000F1897" w:rsidRPr="00CE70B7" w:rsidRDefault="000F1897">
                          <w:pPr>
                            <w:jc w:val="right"/>
                            <w:rPr>
                              <w:rFonts w:ascii="Arial" w:hAnsi="Arial" w:cs="Arial"/>
                              <w:sz w:val="16"/>
                            </w:rPr>
                          </w:pPr>
                        </w:p>
                        <w:p w:rsidR="000F1897" w:rsidRPr="00CE70B7" w:rsidRDefault="000F1897">
                          <w:pPr>
                            <w:jc w:val="right"/>
                            <w:rPr>
                              <w:rFonts w:ascii="Arial" w:hAnsi="Arial" w:cs="Arial"/>
                              <w:sz w:val="16"/>
                            </w:rPr>
                          </w:pPr>
                        </w:p>
                        <w:p w:rsidR="000F1897" w:rsidRPr="00CE70B7" w:rsidRDefault="000F1897">
                          <w:pPr>
                            <w:jc w:val="right"/>
                            <w:rPr>
                              <w:rFonts w:ascii="Arial" w:hAnsi="Arial" w:cs="Arial"/>
                              <w:sz w:val="16"/>
                              <w:u w:val="single"/>
                            </w:rPr>
                          </w:pPr>
                        </w:p>
                      </w:tc>
                    </w:tr>
                    <w:tr w:rsidR="00E71EF2" w:rsidTr="000977AD">
                      <w:trPr>
                        <w:cantSplit/>
                      </w:trPr>
                      <w:tc>
                        <w:tcPr>
                          <w:tcW w:w="3240" w:type="dxa"/>
                        </w:tcPr>
                        <w:p w:rsidR="00E71EF2" w:rsidRDefault="00E71EF2" w:rsidP="00920022">
                          <w:pPr>
                            <w:tabs>
                              <w:tab w:val="left" w:pos="712"/>
                            </w:tabs>
                            <w:jc w:val="center"/>
                            <w:rPr>
                              <w:rFonts w:ascii="Arial" w:hAnsi="Arial"/>
                              <w:sz w:val="16"/>
                            </w:rPr>
                          </w:pPr>
                        </w:p>
                      </w:tc>
                      <w:tc>
                        <w:tcPr>
                          <w:tcW w:w="7110" w:type="dxa"/>
                        </w:tcPr>
                        <w:p w:rsidR="00E71EF2" w:rsidRDefault="00E71EF2">
                          <w:pPr>
                            <w:jc w:val="right"/>
                            <w:rPr>
                              <w:rFonts w:ascii="Arial" w:hAnsi="Arial"/>
                              <w:sz w:val="16"/>
                            </w:rPr>
                          </w:pPr>
                        </w:p>
                      </w:tc>
                    </w:tr>
                  </w:tbl>
                  <w:p w:rsidR="000F1897" w:rsidRDefault="000F1897">
                    <w:pPr>
                      <w:pStyle w:val="letterhead3"/>
                      <w:tabs>
                        <w:tab w:val="clear" w:pos="1710"/>
                        <w:tab w:val="clear" w:pos="9990"/>
                        <w:tab w:val="center" w:pos="-1980"/>
                        <w:tab w:val="left" w:pos="-1890"/>
                        <w:tab w:val="center" w:pos="1980"/>
                      </w:tabs>
                      <w:ind w:left="-965"/>
                    </w:pPr>
                  </w:p>
                  <w:p w:rsidR="000F1897" w:rsidRDefault="000F1897">
                    <w:pPr>
                      <w:pStyle w:val="letterhead1"/>
                      <w:tabs>
                        <w:tab w:val="right" w:pos="11340"/>
                      </w:tabs>
                    </w:pPr>
                  </w:p>
                </w:txbxContent>
              </v:textbox>
              <w10:wrap type="topAndBottom" anchorx="page" anchory="page"/>
              <w10:anchorlock/>
            </v:shape>
          </w:pict>
        </mc:Fallback>
      </mc:AlternateContent>
    </w:r>
  </w:p>
  <w:p w:rsidR="000F1897" w:rsidRDefault="00191E53" w:rsidP="00191E53">
    <w:pPr>
      <w:jc w:val="right"/>
    </w:pP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961"/>
    <w:multiLevelType w:val="hybridMultilevel"/>
    <w:tmpl w:val="A76EC30E"/>
    <w:lvl w:ilvl="0" w:tplc="1B5E4CD2">
      <w:start w:val="1"/>
      <w:numFmt w:val="low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D64DC"/>
    <w:multiLevelType w:val="hybridMultilevel"/>
    <w:tmpl w:val="2CDC7CD8"/>
    <w:lvl w:ilvl="0" w:tplc="7D5E0724">
      <w:start w:val="1"/>
      <w:numFmt w:val="lowerLetter"/>
      <w:lvlText w:val="%1."/>
      <w:lvlJc w:val="left"/>
      <w:pPr>
        <w:ind w:left="1620" w:hanging="360"/>
      </w:pPr>
      <w:rPr>
        <w:rFonts w:ascii="Times New Roman" w:eastAsia="Times New Roman" w:hAnsi="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5A913EEF"/>
    <w:multiLevelType w:val="hybridMultilevel"/>
    <w:tmpl w:val="390E56D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nsid w:val="7278402A"/>
    <w:multiLevelType w:val="hybridMultilevel"/>
    <w:tmpl w:val="69EAC62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779E3039"/>
    <w:multiLevelType w:val="hybridMultilevel"/>
    <w:tmpl w:val="91AA98D6"/>
    <w:lvl w:ilvl="0" w:tplc="FD4A8744">
      <w:start w:val="1"/>
      <w:numFmt w:val="decimal"/>
      <w:lvlText w:val="%1."/>
      <w:lvlJc w:val="left"/>
      <w:pPr>
        <w:ind w:left="1170" w:hanging="360"/>
      </w:pPr>
      <w:rPr>
        <w:rFonts w:eastAsia="Times" w:hint="default"/>
      </w:rPr>
    </w:lvl>
    <w:lvl w:ilvl="1" w:tplc="04090019">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WAhGBv6pdS4b0LLfz8saUcKcdA=" w:salt="RQIotZssyp8jYYqk1v1MFA=="/>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228DC"/>
    <w:rsid w:val="000241AA"/>
    <w:rsid w:val="0007430F"/>
    <w:rsid w:val="000977AD"/>
    <w:rsid w:val="000C14A1"/>
    <w:rsid w:val="000F1897"/>
    <w:rsid w:val="0014399E"/>
    <w:rsid w:val="00150745"/>
    <w:rsid w:val="00154847"/>
    <w:rsid w:val="00165D6B"/>
    <w:rsid w:val="00166D59"/>
    <w:rsid w:val="00180EFF"/>
    <w:rsid w:val="00186A1C"/>
    <w:rsid w:val="00191E53"/>
    <w:rsid w:val="001D3F51"/>
    <w:rsid w:val="001F647F"/>
    <w:rsid w:val="002052A4"/>
    <w:rsid w:val="00210200"/>
    <w:rsid w:val="00243841"/>
    <w:rsid w:val="00250B21"/>
    <w:rsid w:val="00277475"/>
    <w:rsid w:val="00297B71"/>
    <w:rsid w:val="002D72E5"/>
    <w:rsid w:val="002F311A"/>
    <w:rsid w:val="003420B8"/>
    <w:rsid w:val="0036266D"/>
    <w:rsid w:val="00362B6A"/>
    <w:rsid w:val="003A558F"/>
    <w:rsid w:val="00405102"/>
    <w:rsid w:val="004075BC"/>
    <w:rsid w:val="004334EB"/>
    <w:rsid w:val="004404D6"/>
    <w:rsid w:val="004412F6"/>
    <w:rsid w:val="00441FCC"/>
    <w:rsid w:val="00461515"/>
    <w:rsid w:val="00482AA3"/>
    <w:rsid w:val="00483142"/>
    <w:rsid w:val="00495766"/>
    <w:rsid w:val="00496449"/>
    <w:rsid w:val="004A64FE"/>
    <w:rsid w:val="004B348D"/>
    <w:rsid w:val="004B6331"/>
    <w:rsid w:val="004D3CCD"/>
    <w:rsid w:val="004F1A89"/>
    <w:rsid w:val="004F5F4C"/>
    <w:rsid w:val="005052DD"/>
    <w:rsid w:val="005255CF"/>
    <w:rsid w:val="00551E51"/>
    <w:rsid w:val="0057330E"/>
    <w:rsid w:val="0057575C"/>
    <w:rsid w:val="00576228"/>
    <w:rsid w:val="00576F58"/>
    <w:rsid w:val="005A33A8"/>
    <w:rsid w:val="005E5BEC"/>
    <w:rsid w:val="006168F1"/>
    <w:rsid w:val="00620BF0"/>
    <w:rsid w:val="006210C6"/>
    <w:rsid w:val="00672971"/>
    <w:rsid w:val="006B5A87"/>
    <w:rsid w:val="006D21DF"/>
    <w:rsid w:val="00716317"/>
    <w:rsid w:val="007650DF"/>
    <w:rsid w:val="007764DA"/>
    <w:rsid w:val="00777E9F"/>
    <w:rsid w:val="00791F60"/>
    <w:rsid w:val="007A6346"/>
    <w:rsid w:val="007F1698"/>
    <w:rsid w:val="00806B1F"/>
    <w:rsid w:val="0081029A"/>
    <w:rsid w:val="00864D68"/>
    <w:rsid w:val="008A634C"/>
    <w:rsid w:val="008B2416"/>
    <w:rsid w:val="008C6786"/>
    <w:rsid w:val="008D46EF"/>
    <w:rsid w:val="00920022"/>
    <w:rsid w:val="00920BA0"/>
    <w:rsid w:val="009F41FB"/>
    <w:rsid w:val="00A01821"/>
    <w:rsid w:val="00A018CA"/>
    <w:rsid w:val="00A63A49"/>
    <w:rsid w:val="00AA4F8D"/>
    <w:rsid w:val="00AB1852"/>
    <w:rsid w:val="00AD2C02"/>
    <w:rsid w:val="00AE4A93"/>
    <w:rsid w:val="00B0613F"/>
    <w:rsid w:val="00B12FD8"/>
    <w:rsid w:val="00B55A57"/>
    <w:rsid w:val="00B579EB"/>
    <w:rsid w:val="00B65DFF"/>
    <w:rsid w:val="00B82A12"/>
    <w:rsid w:val="00B85905"/>
    <w:rsid w:val="00B97A88"/>
    <w:rsid w:val="00BD4371"/>
    <w:rsid w:val="00BF0FD7"/>
    <w:rsid w:val="00BF50CE"/>
    <w:rsid w:val="00C07386"/>
    <w:rsid w:val="00C11B1F"/>
    <w:rsid w:val="00C53483"/>
    <w:rsid w:val="00C63E85"/>
    <w:rsid w:val="00C80C50"/>
    <w:rsid w:val="00CC34AF"/>
    <w:rsid w:val="00CD58C7"/>
    <w:rsid w:val="00CE70B7"/>
    <w:rsid w:val="00CE786E"/>
    <w:rsid w:val="00D01382"/>
    <w:rsid w:val="00D612CC"/>
    <w:rsid w:val="00D61F85"/>
    <w:rsid w:val="00D7533F"/>
    <w:rsid w:val="00D92405"/>
    <w:rsid w:val="00DB16B4"/>
    <w:rsid w:val="00DB1A44"/>
    <w:rsid w:val="00DD3FD8"/>
    <w:rsid w:val="00DD57B5"/>
    <w:rsid w:val="00DF48CB"/>
    <w:rsid w:val="00E53B81"/>
    <w:rsid w:val="00E569BF"/>
    <w:rsid w:val="00E71EF2"/>
    <w:rsid w:val="00EB21D2"/>
    <w:rsid w:val="00EB7206"/>
    <w:rsid w:val="00ED2252"/>
    <w:rsid w:val="00EF2131"/>
    <w:rsid w:val="00F01620"/>
    <w:rsid w:val="00F168DE"/>
    <w:rsid w:val="00F7599B"/>
    <w:rsid w:val="00F91701"/>
    <w:rsid w:val="00FA72B4"/>
    <w:rsid w:val="00FE0350"/>
    <w:rsid w:val="00FF4F91"/>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F1897"/>
    <w:rPr>
      <w:rFonts w:ascii="Tahoma" w:hAnsi="Tahoma" w:cs="Tahoma"/>
      <w:sz w:val="16"/>
      <w:szCs w:val="16"/>
    </w:rPr>
  </w:style>
  <w:style w:type="character" w:customStyle="1" w:styleId="BalloonTextChar">
    <w:name w:val="Balloon Text Char"/>
    <w:basedOn w:val="DefaultParagraphFont"/>
    <w:link w:val="BalloonText"/>
    <w:rsid w:val="000F1897"/>
    <w:rPr>
      <w:rFonts w:ascii="Tahoma" w:hAnsi="Tahoma" w:cs="Tahoma"/>
      <w:sz w:val="16"/>
      <w:szCs w:val="16"/>
    </w:rPr>
  </w:style>
  <w:style w:type="character" w:customStyle="1" w:styleId="HeaderChar">
    <w:name w:val="Header Char"/>
    <w:basedOn w:val="DefaultParagraphFont"/>
    <w:link w:val="Header"/>
    <w:uiPriority w:val="99"/>
    <w:rsid w:val="005255CF"/>
  </w:style>
  <w:style w:type="paragraph" w:styleId="ListParagraph">
    <w:name w:val="List Paragraph"/>
    <w:aliases w:val="TA Bullet List Paragraph"/>
    <w:basedOn w:val="Normal"/>
    <w:uiPriority w:val="34"/>
    <w:qFormat/>
    <w:rsid w:val="008B2416"/>
    <w:pPr>
      <w:ind w:left="720"/>
      <w:contextualSpacing/>
      <w:jc w:val="both"/>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F1897"/>
    <w:rPr>
      <w:rFonts w:ascii="Tahoma" w:hAnsi="Tahoma" w:cs="Tahoma"/>
      <w:sz w:val="16"/>
      <w:szCs w:val="16"/>
    </w:rPr>
  </w:style>
  <w:style w:type="character" w:customStyle="1" w:styleId="BalloonTextChar">
    <w:name w:val="Balloon Text Char"/>
    <w:basedOn w:val="DefaultParagraphFont"/>
    <w:link w:val="BalloonText"/>
    <w:rsid w:val="000F1897"/>
    <w:rPr>
      <w:rFonts w:ascii="Tahoma" w:hAnsi="Tahoma" w:cs="Tahoma"/>
      <w:sz w:val="16"/>
      <w:szCs w:val="16"/>
    </w:rPr>
  </w:style>
  <w:style w:type="character" w:customStyle="1" w:styleId="HeaderChar">
    <w:name w:val="Header Char"/>
    <w:basedOn w:val="DefaultParagraphFont"/>
    <w:link w:val="Header"/>
    <w:uiPriority w:val="99"/>
    <w:rsid w:val="005255CF"/>
  </w:style>
  <w:style w:type="paragraph" w:styleId="ListParagraph">
    <w:name w:val="List Paragraph"/>
    <w:aliases w:val="TA Bullet List Paragraph"/>
    <w:basedOn w:val="Normal"/>
    <w:uiPriority w:val="34"/>
    <w:qFormat/>
    <w:rsid w:val="008B2416"/>
    <w:pPr>
      <w:ind w:left="720"/>
      <w:contextualSpacing/>
      <w:jc w:val="both"/>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hyperlink" Target="http://www.sde.state.n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BE3DC-820A-4A13-A9EE-FB70CAE3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195</TotalTime>
  <Pages>1</Pages>
  <Words>904</Words>
  <Characters>5155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6047</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Connor Boyle</cp:lastModifiedBy>
  <cp:revision>9</cp:revision>
  <cp:lastPrinted>2018-03-27T20:56:00Z</cp:lastPrinted>
  <dcterms:created xsi:type="dcterms:W3CDTF">2017-11-14T21:24:00Z</dcterms:created>
  <dcterms:modified xsi:type="dcterms:W3CDTF">2018-04-02T19:09:00Z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