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6B239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Economics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6B2399" w:rsidRDefault="006B239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Pearson – Prentice Hall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6B239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Economics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6B2399" w:rsidRDefault="006B239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6B2399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9780133328431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6B2399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 w:rsidRPr="006B2399">
              <w:rPr>
                <w:rFonts w:asciiTheme="minorHAnsi" w:hAnsiTheme="minorHAnsi" w:cstheme="minorHAnsi"/>
                <w:sz w:val="20"/>
                <w:szCs w:val="18"/>
              </w:rPr>
              <w:t>9780133307047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E1248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384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1248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376</w:t>
            </w:r>
          </w:p>
          <w:p w:rsidR="00200165" w:rsidRDefault="00766BE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Economics (1-42)</w:t>
            </w:r>
          </w:p>
          <w:p w:rsidR="00766BE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200165" w:rsidRDefault="00766BE6" w:rsidP="00766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6BE6">
              <w:rPr>
                <w:rFonts w:asciiTheme="minorHAnsi" w:hAnsiTheme="minorHAnsi" w:cstheme="minorHAnsi"/>
                <w:sz w:val="20"/>
                <w:szCs w:val="20"/>
              </w:rPr>
              <w:t>Content, Benchmark &amp; Performance standards addressed within Student Edition</w:t>
            </w:r>
          </w:p>
          <w:p w:rsidR="00766BE6" w:rsidRDefault="00766BE6" w:rsidP="00766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Standards clearly identifiable </w:t>
            </w:r>
            <w:r w:rsidR="00835A67">
              <w:rPr>
                <w:rFonts w:asciiTheme="minorHAnsi" w:hAnsiTheme="minorHAnsi" w:cstheme="minorHAnsi"/>
                <w:sz w:val="20"/>
                <w:szCs w:val="20"/>
              </w:rPr>
              <w:t>with differentiated activities as well as use of academic skills (analysis, evaluation and assessment) in conjunction with current events and historical backgrounds</w:t>
            </w:r>
          </w:p>
          <w:p w:rsidR="00766BE6" w:rsidRDefault="00766BE6" w:rsidP="00766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New Mexico content standards for economics is combined with good cross-curricular activities, ample activities call for students to </w:t>
            </w:r>
            <w:r w:rsidR="00835A67">
              <w:rPr>
                <w:rFonts w:asciiTheme="minorHAnsi" w:hAnsiTheme="minorHAnsi" w:cstheme="minorHAnsi"/>
                <w:sz w:val="20"/>
                <w:szCs w:val="20"/>
              </w:rPr>
              <w:t>examine their personal lives in the “big picture” of economics</w:t>
            </w:r>
          </w:p>
          <w:p w:rsidR="00835A67" w:rsidRPr="00766BE6" w:rsidRDefault="00835A67" w:rsidP="00766BE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Most assessment questions or student activities require higher level thinking and performance skills according to Bloom’s Taxonomy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66B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</w:t>
            </w:r>
          </w:p>
          <w:p w:rsidR="00766BE6" w:rsidRDefault="00766BE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Literacy in History/Social Studies (43-53)</w:t>
            </w:r>
          </w:p>
          <w:p w:rsidR="0089368C" w:rsidRDefault="005972DF" w:rsidP="00835A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835A67" w:rsidRDefault="00835A67" w:rsidP="00835A6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were assigned primary and secondary documents as well as print and online research materials to deepen their understanding of economics and their reading skills</w:t>
            </w:r>
          </w:p>
          <w:p w:rsidR="00835A67" w:rsidRPr="00835A67" w:rsidRDefault="00835A67" w:rsidP="00835A6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variety of resources that showed numerous graphics, charts, graphs, flow charts, etc. covered throughout student text to engage and challenge learners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66B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</w:p>
          <w:p w:rsidR="000D6EF4" w:rsidRDefault="00766BE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Literacy in History/Social Studies (54-62)</w:t>
            </w: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835A67" w:rsidRDefault="00835A67" w:rsidP="00835A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Graphic organizers and big picture questions to introduce new concepts, challenging activities like DVQ’s and differentiation for ELL, struggling and advanced students</w:t>
            </w:r>
          </w:p>
          <w:p w:rsidR="00835A67" w:rsidRDefault="00835A67" w:rsidP="00835A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Shows a large array of activities for all level learners</w:t>
            </w:r>
          </w:p>
          <w:p w:rsidR="00835A67" w:rsidRPr="00835A67" w:rsidRDefault="00835A67" w:rsidP="00835A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Resources that assist students to site specific evidence and determine central ideas from primary or secondary sources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 2.B Total:     1.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106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66B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</w:p>
          <w:p w:rsidR="001D0657" w:rsidRDefault="00766BE6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for Literacy in History/Social Studies (63-81)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E12483" w:rsidRDefault="00E12483" w:rsidP="00E124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Ample opportunities to address and assess writing standards through responses to assessment questions and daily activities</w:t>
            </w:r>
          </w:p>
          <w:p w:rsidR="00E12483" w:rsidRDefault="00E12483" w:rsidP="00E124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Presents content vocabulary in at least two formats with instructions for students to incorpora</w:t>
            </w:r>
            <w:r w:rsidR="00B51DC4">
              <w:rPr>
                <w:rFonts w:asciiTheme="minorHAnsi" w:hAnsiTheme="minorHAnsi" w:cstheme="minorHAnsi"/>
                <w:sz w:val="20"/>
                <w:szCs w:val="20"/>
              </w:rPr>
              <w:t>te vocabulary into their responses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writing prompts</w:t>
            </w:r>
          </w:p>
          <w:p w:rsidR="00E12483" w:rsidRPr="00E12483" w:rsidRDefault="00E12483" w:rsidP="00E124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They are to use headings, graphs and multimedia when appropriate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1248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66B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E1248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</w:p>
          <w:p w:rsidR="001D0657" w:rsidRDefault="00766BE6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Standards for Literacy in History/Social Studies (82-99)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E12483" w:rsidRDefault="00E12483" w:rsidP="00E124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Informal and formal writing prompts, taking notes, creating outlines and DVQ’s</w:t>
            </w:r>
          </w:p>
          <w:p w:rsidR="00E12483" w:rsidRPr="00E12483" w:rsidRDefault="00E12483" w:rsidP="00E124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required to use varied syntax to link major sections of their work</w:t>
            </w:r>
            <w:r w:rsidR="00B51DC4">
              <w:rPr>
                <w:rFonts w:asciiTheme="minorHAnsi" w:hAnsiTheme="minorHAnsi" w:cstheme="minorHAnsi"/>
                <w:sz w:val="20"/>
                <w:szCs w:val="20"/>
              </w:rPr>
              <w:t>, as well as evaluatting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claims and counter claims concerning the topic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66B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C7349E" w:rsidRDefault="00766BE6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– Publisher’s Criteria (100-111)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E12483" w:rsidRDefault="001F38EB" w:rsidP="00E1248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are provided opportunities to speak and listen to each other, the teacher</w:t>
            </w:r>
            <w:r w:rsidR="00B51D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multimedia sources</w:t>
            </w:r>
          </w:p>
          <w:p w:rsidR="001F38EB" w:rsidRDefault="001F38EB" w:rsidP="00E1248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are provided with material that unbiased and represents a wide range of issues as well as good digital supports</w:t>
            </w:r>
          </w:p>
          <w:p w:rsidR="001F38EB" w:rsidRDefault="001F38EB" w:rsidP="00E1248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 had a variety of digital and multimedia activities </w:t>
            </w:r>
          </w:p>
          <w:p w:rsidR="00C7349E" w:rsidRPr="001F38EB" w:rsidRDefault="001F38EB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are easy to follow pacing guides and objectives, differentiation for beginning to advanced learner</w:t>
            </w:r>
            <w:r w:rsidR="00B51DC4">
              <w:rPr>
                <w:rFonts w:asciiTheme="minorHAnsi" w:hAnsiTheme="minorHAnsi" w:cstheme="minorHAnsi"/>
                <w:sz w:val="20"/>
                <w:szCs w:val="20"/>
              </w:rPr>
              <w:t>. 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ross curricular activities were abundant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B23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66B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</w:t>
            </w:r>
          </w:p>
          <w:p w:rsidR="00C7349E" w:rsidRDefault="00766BE6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Relevant Criteria – Publisher’s Criteria (112-124)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1F38EB" w:rsidRDefault="001F38EB" w:rsidP="001F38E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Chapters have the requisite vocabulary, objective and </w:t>
            </w:r>
            <w:r w:rsidR="00B51DC4">
              <w:rPr>
                <w:rFonts w:asciiTheme="minorHAnsi" w:hAnsiTheme="minorHAnsi" w:cstheme="minorHAnsi"/>
                <w:sz w:val="20"/>
                <w:szCs w:val="20"/>
              </w:rPr>
              <w:t>assessments as well as Pearson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ealized resources which include “Interactivities,” notepads and videos</w:t>
            </w:r>
          </w:p>
          <w:p w:rsidR="001F38EB" w:rsidRDefault="001F38EB" w:rsidP="001F38E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Chapters are organized for ease of use</w:t>
            </w:r>
          </w:p>
          <w:p w:rsidR="001F38EB" w:rsidRPr="001F38EB" w:rsidRDefault="001F38EB" w:rsidP="001F38E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pictures, graphs, cartoons, tables, graphics and drawings is engaging and creates an easy flow to the textbook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666E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66E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66EA6">
              <w:rPr>
                <w:rFonts w:asciiTheme="minorHAnsi" w:hAnsiTheme="minorHAnsi" w:cstheme="minorHAnsi"/>
                <w:sz w:val="20"/>
                <w:szCs w:val="20"/>
              </w:rPr>
              <w:t>26 years teaching experience, Title I Intervention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666EA6" w:rsidRDefault="00666EA6" w:rsidP="00666EA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Digital support with additional information providing additional resources and student engagement increase with technology use.</w:t>
            </w:r>
          </w:p>
          <w:p w:rsidR="00666EA6" w:rsidRPr="00666EA6" w:rsidRDefault="00666EA6" w:rsidP="00666EA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Formative and summative assessments throughout, requiring students to have thoughtful responses.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38EB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F38E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F38EB">
              <w:rPr>
                <w:rFonts w:asciiTheme="minorHAnsi" w:hAnsiTheme="minorHAnsi" w:cstheme="minorHAnsi"/>
                <w:sz w:val="20"/>
                <w:szCs w:val="20"/>
              </w:rPr>
              <w:t>23 years teaching experience; have taught all core Social Studies, currently teaching Government and Economics</w:t>
            </w:r>
          </w:p>
          <w:p w:rsidR="00666E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666EA6" w:rsidRDefault="00666EA6" w:rsidP="00666EA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6EA6">
              <w:rPr>
                <w:rFonts w:asciiTheme="minorHAnsi" w:hAnsiTheme="minorHAnsi" w:cstheme="minorHAnsi"/>
                <w:sz w:val="20"/>
                <w:szCs w:val="20"/>
              </w:rPr>
              <w:t>This publisher is affili</w:t>
            </w:r>
            <w:r w:rsidR="001F38EB" w:rsidRPr="00666EA6">
              <w:rPr>
                <w:rFonts w:asciiTheme="minorHAnsi" w:hAnsiTheme="minorHAnsi" w:cstheme="minorHAnsi"/>
                <w:sz w:val="20"/>
                <w:szCs w:val="20"/>
              </w:rPr>
              <w:t>ated with NBC Learn which provides the interactive</w:t>
            </w:r>
            <w:r w:rsidRPr="00666EA6">
              <w:rPr>
                <w:rFonts w:asciiTheme="minorHAnsi" w:hAnsiTheme="minorHAnsi" w:cstheme="minorHAnsi"/>
                <w:sz w:val="20"/>
                <w:szCs w:val="20"/>
              </w:rPr>
              <w:t xml:space="preserve"> video of this set. </w:t>
            </w:r>
          </w:p>
          <w:p w:rsidR="00666EA6" w:rsidRDefault="00666EA6" w:rsidP="00666EA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6EA6">
              <w:rPr>
                <w:rFonts w:asciiTheme="minorHAnsi" w:hAnsiTheme="minorHAnsi" w:cstheme="minorHAnsi"/>
                <w:sz w:val="20"/>
                <w:szCs w:val="20"/>
              </w:rPr>
              <w:t xml:space="preserve">There is a good selection of interactive primary sources. </w:t>
            </w:r>
          </w:p>
          <w:p w:rsidR="00370E5A" w:rsidRPr="00666EA6" w:rsidRDefault="00666EA6" w:rsidP="00666EA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6E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do like the questions at the end of the chapters</w:t>
            </w:r>
            <w:r w:rsidR="00B51D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66EA6">
              <w:rPr>
                <w:rFonts w:asciiTheme="minorHAnsi" w:hAnsiTheme="minorHAnsi" w:cstheme="minorHAnsi"/>
                <w:sz w:val="20"/>
                <w:szCs w:val="20"/>
              </w:rPr>
              <w:t xml:space="preserve"> because they remind the students to use vocabulary and standardized English.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5C2C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66E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C5C2C">
              <w:rPr>
                <w:rFonts w:asciiTheme="minorHAnsi" w:hAnsiTheme="minorHAnsi" w:cstheme="minorHAnsi"/>
                <w:sz w:val="20"/>
                <w:szCs w:val="20"/>
              </w:rPr>
              <w:t>19 years teaching, Government, AP Government AP US History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</w:p>
          <w:p w:rsidR="006C5C2C" w:rsidRDefault="006C5C2C" w:rsidP="006C5C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Overall excellent and easy to follow activities throughout the TE and SE with multiple interactive opportunities</w:t>
            </w:r>
          </w:p>
          <w:p w:rsidR="006C5C2C" w:rsidRPr="006C5C2C" w:rsidRDefault="006C5C2C" w:rsidP="006C5C2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text follows NM content benchmarks and standards in multiple ways at a level of 2-3 in Bloom’s Taxonomy providing opportunity for higher levels of learning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8EB" w:rsidTr="00370E5A">
        <w:tc>
          <w:tcPr>
            <w:tcW w:w="10350" w:type="dxa"/>
          </w:tcPr>
          <w:p w:rsidR="001F38EB" w:rsidRDefault="001F38EB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B4"/>
    <w:multiLevelType w:val="hybridMultilevel"/>
    <w:tmpl w:val="907A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11E9"/>
    <w:multiLevelType w:val="hybridMultilevel"/>
    <w:tmpl w:val="A36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20D1E"/>
    <w:multiLevelType w:val="hybridMultilevel"/>
    <w:tmpl w:val="E522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133A7"/>
    <w:multiLevelType w:val="hybridMultilevel"/>
    <w:tmpl w:val="A2D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F0391"/>
    <w:multiLevelType w:val="hybridMultilevel"/>
    <w:tmpl w:val="F1CC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A430F"/>
    <w:multiLevelType w:val="hybridMultilevel"/>
    <w:tmpl w:val="B4D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04791"/>
    <w:multiLevelType w:val="hybridMultilevel"/>
    <w:tmpl w:val="984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543E8"/>
    <w:multiLevelType w:val="hybridMultilevel"/>
    <w:tmpl w:val="B256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11171"/>
    <w:multiLevelType w:val="hybridMultilevel"/>
    <w:tmpl w:val="7CF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C3DEF"/>
    <w:multiLevelType w:val="hybridMultilevel"/>
    <w:tmpl w:val="51A8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047A3"/>
    <w:multiLevelType w:val="hybridMultilevel"/>
    <w:tmpl w:val="ED9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A6593"/>
    <w:multiLevelType w:val="hybridMultilevel"/>
    <w:tmpl w:val="E7E6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1"/>
  </w:num>
  <w:num w:numId="5">
    <w:abstractNumId w:val="25"/>
  </w:num>
  <w:num w:numId="6">
    <w:abstractNumId w:val="44"/>
  </w:num>
  <w:num w:numId="7">
    <w:abstractNumId w:val="19"/>
  </w:num>
  <w:num w:numId="8">
    <w:abstractNumId w:val="37"/>
  </w:num>
  <w:num w:numId="9">
    <w:abstractNumId w:val="12"/>
  </w:num>
  <w:num w:numId="10">
    <w:abstractNumId w:val="8"/>
  </w:num>
  <w:num w:numId="11">
    <w:abstractNumId w:val="18"/>
  </w:num>
  <w:num w:numId="12">
    <w:abstractNumId w:val="27"/>
  </w:num>
  <w:num w:numId="13">
    <w:abstractNumId w:val="35"/>
  </w:num>
  <w:num w:numId="14">
    <w:abstractNumId w:val="0"/>
  </w:num>
  <w:num w:numId="15">
    <w:abstractNumId w:val="9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37B5C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38EB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66EA6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39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5C2C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21D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6BE6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5A67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1DC4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59F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83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49D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89071CFC-686E-4B1C-910C-8584134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A718-6C19-4E46-9181-1BFAFCEF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6511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Jessica Green</cp:lastModifiedBy>
  <cp:revision>2</cp:revision>
  <cp:lastPrinted>2015-03-26T19:08:00Z</cp:lastPrinted>
  <dcterms:created xsi:type="dcterms:W3CDTF">2018-04-20T15:04:00Z</dcterms:created>
  <dcterms:modified xsi:type="dcterms:W3CDTF">2018-04-20T15:04:00Z</dcterms:modified>
</cp:coreProperties>
</file>