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3F5" w:rsidRPr="00054B8C" w:rsidRDefault="00120440" w:rsidP="003143F5">
      <w:pPr>
        <w:jc w:val="center"/>
        <w:rPr>
          <w:color w:val="000000"/>
          <w:sz w:val="40"/>
          <w:szCs w:val="40"/>
        </w:rPr>
      </w:pPr>
      <w:r>
        <w:rPr>
          <w:color w:val="000000"/>
          <w:sz w:val="40"/>
          <w:szCs w:val="40"/>
        </w:rPr>
        <w:t>Renewal of</w:t>
      </w:r>
      <w:r w:rsidR="003143F5" w:rsidRPr="00054B8C">
        <w:rPr>
          <w:color w:val="000000"/>
          <w:sz w:val="40"/>
          <w:szCs w:val="40"/>
        </w:rPr>
        <w:t xml:space="preserve"> PROVISIONAL 3B LICENSE</w:t>
      </w:r>
    </w:p>
    <w:p w:rsidR="003143F5" w:rsidRPr="00054B8C" w:rsidRDefault="003143F5" w:rsidP="003143F5">
      <w:pPr>
        <w:rPr>
          <w:b/>
          <w:color w:val="000000"/>
          <w:u w:val="single"/>
        </w:rPr>
      </w:pPr>
    </w:p>
    <w:p w:rsidR="003143F5" w:rsidRPr="00E100DF" w:rsidRDefault="003143F5" w:rsidP="003143F5">
      <w:pPr>
        <w:tabs>
          <w:tab w:val="left" w:pos="6210"/>
        </w:tabs>
        <w:ind w:hanging="540"/>
        <w:rPr>
          <w:color w:val="000000"/>
        </w:rPr>
      </w:pPr>
      <w:r w:rsidRPr="00054B8C">
        <w:rPr>
          <w:b/>
          <w:color w:val="000000"/>
          <w:u w:val="single"/>
        </w:rPr>
        <w:t xml:space="preserve">E) </w:t>
      </w:r>
      <w:r>
        <w:rPr>
          <w:b/>
          <w:color w:val="000000"/>
          <w:u w:val="single"/>
        </w:rPr>
        <w:t>CANDIDATE PROGRESS</w:t>
      </w:r>
      <w:r w:rsidRPr="00054B8C">
        <w:rPr>
          <w:b/>
          <w:color w:val="000000"/>
          <w:u w:val="single"/>
        </w:rPr>
        <w:t xml:space="preserve"> EVALUATIONS</w:t>
      </w:r>
      <w:r>
        <w:rPr>
          <w:b/>
          <w:color w:val="000000"/>
          <w:u w:val="single"/>
        </w:rPr>
        <w:t xml:space="preserve"> </w:t>
      </w:r>
      <w:r w:rsidRPr="00E100DF">
        <w:rPr>
          <w:color w:val="000000"/>
        </w:rPr>
        <w:t xml:space="preserve"> </w:t>
      </w:r>
      <w:r>
        <w:rPr>
          <w:color w:val="000000"/>
        </w:rPr>
        <w:t xml:space="preserve">           </w:t>
      </w:r>
      <w:r>
        <w:rPr>
          <w:b/>
          <w:color w:val="000000"/>
          <w:u w:val="single"/>
        </w:rPr>
        <w:t>Educators License #___________</w:t>
      </w:r>
      <w:r w:rsidRPr="00E100DF">
        <w:rPr>
          <w:color w:val="000000"/>
        </w:rPr>
        <w:tab/>
      </w:r>
    </w:p>
    <w:p w:rsidR="003143F5" w:rsidRPr="00054B8C" w:rsidRDefault="003143F5" w:rsidP="003143F5">
      <w:pPr>
        <w:rPr>
          <w:color w:val="000000"/>
        </w:rPr>
      </w:pPr>
      <w:r w:rsidRPr="00054B8C">
        <w:rPr>
          <w:color w:val="000000"/>
        </w:rPr>
        <w:t xml:space="preserve">This portion of the request must be completed and submitted to the Professional Licensure Bureau by June </w:t>
      </w:r>
      <w:proofErr w:type="gramStart"/>
      <w:r w:rsidRPr="00054B8C">
        <w:rPr>
          <w:color w:val="000000"/>
        </w:rPr>
        <w:t>30</w:t>
      </w:r>
      <w:r w:rsidRPr="00054B8C">
        <w:rPr>
          <w:color w:val="000000"/>
          <w:vertAlign w:val="superscript"/>
        </w:rPr>
        <w:t>th</w:t>
      </w:r>
      <w:proofErr w:type="gramEnd"/>
      <w:r>
        <w:rPr>
          <w:color w:val="000000"/>
          <w:vertAlign w:val="superscript"/>
        </w:rPr>
        <w:t xml:space="preserve"> </w:t>
      </w:r>
      <w:r>
        <w:rPr>
          <w:color w:val="000000"/>
        </w:rPr>
        <w:t>of each year following a full year of participation.  Completion of this evaluation is required for</w:t>
      </w:r>
      <w:r w:rsidRPr="00054B8C">
        <w:rPr>
          <w:color w:val="000000"/>
        </w:rPr>
        <w:t xml:space="preserve"> each of the first three years of the provisional license or until the candidate is issued a standard 3B license.  Failure to comply with annual submittal of </w:t>
      </w:r>
      <w:r>
        <w:rPr>
          <w:color w:val="000000"/>
        </w:rPr>
        <w:t>candidate progress</w:t>
      </w:r>
      <w:r w:rsidRPr="00054B8C">
        <w:rPr>
          <w:color w:val="000000"/>
        </w:rPr>
        <w:t xml:space="preserve"> evaluations may result in revocation of the provisional 3B license.</w:t>
      </w:r>
    </w:p>
    <w:p w:rsidR="003143F5" w:rsidRPr="00E100DF" w:rsidRDefault="003143F5" w:rsidP="003143F5">
      <w:pPr>
        <w:tabs>
          <w:tab w:val="left" w:pos="2985"/>
        </w:tabs>
        <w:rPr>
          <w:b/>
          <w:color w:val="000000"/>
        </w:rPr>
      </w:pPr>
      <w:r>
        <w:rPr>
          <w:color w:val="000000"/>
        </w:rPr>
        <w:tab/>
        <w:t xml:space="preserve">                    </w:t>
      </w:r>
      <w:r w:rsidRPr="00E100DF">
        <w:rPr>
          <w:b/>
          <w:color w:val="000000"/>
        </w:rPr>
        <w:t>Superintende</w:t>
      </w:r>
      <w:r>
        <w:rPr>
          <w:b/>
          <w:color w:val="000000"/>
        </w:rPr>
        <w:t>nt Signature_______________</w:t>
      </w:r>
    </w:p>
    <w:p w:rsidR="003143F5" w:rsidRPr="00054B8C" w:rsidRDefault="003143F5" w:rsidP="003143F5">
      <w:pPr>
        <w:ind w:hanging="720"/>
        <w:rPr>
          <w:b/>
          <w:color w:val="000000"/>
        </w:rPr>
      </w:pPr>
      <w:r w:rsidRPr="00054B8C">
        <w:rPr>
          <w:b/>
          <w:color w:val="000000"/>
        </w:rPr>
        <w:t xml:space="preserve">PED Approved Induction and </w:t>
      </w:r>
      <w:smartTag w:uri="urn:schemas-microsoft-com:office:smarttags" w:element="City">
        <w:smartTag w:uri="urn:schemas-microsoft-com:office:smarttags" w:element="place">
          <w:r w:rsidRPr="00054B8C">
            <w:rPr>
              <w:b/>
              <w:color w:val="000000"/>
            </w:rPr>
            <w:t>Mentor</w:t>
          </w:r>
        </w:smartTag>
      </w:smartTag>
      <w:r w:rsidRPr="00054B8C">
        <w:rPr>
          <w:b/>
          <w:color w:val="000000"/>
        </w:rPr>
        <w:t xml:space="preserve"> Program </w:t>
      </w:r>
      <w:r w:rsidRPr="00054B8C">
        <w:rPr>
          <w:i/>
          <w:color w:val="000000"/>
        </w:rPr>
        <w:t>(place “x” in the category that applies)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2340"/>
        <w:gridCol w:w="2448"/>
      </w:tblGrid>
      <w:tr w:rsidR="003143F5" w:rsidRPr="00281E6F" w:rsidTr="00014DB1">
        <w:tc>
          <w:tcPr>
            <w:tcW w:w="2340" w:type="dxa"/>
          </w:tcPr>
          <w:p w:rsidR="003143F5" w:rsidRPr="00281E6F" w:rsidRDefault="003143F5" w:rsidP="00014DB1">
            <w:pPr>
              <w:rPr>
                <w:b/>
                <w:color w:val="000000"/>
              </w:rPr>
            </w:pPr>
          </w:p>
        </w:tc>
        <w:tc>
          <w:tcPr>
            <w:tcW w:w="2520" w:type="dxa"/>
          </w:tcPr>
          <w:p w:rsidR="003143F5" w:rsidRPr="00281E6F" w:rsidRDefault="003143F5" w:rsidP="00014DB1">
            <w:pPr>
              <w:rPr>
                <w:b/>
                <w:color w:val="000000"/>
              </w:rPr>
            </w:pPr>
            <w:r w:rsidRPr="00281E6F">
              <w:rPr>
                <w:b/>
                <w:color w:val="000000"/>
              </w:rPr>
              <w:t>June 30 of Year 1</w:t>
            </w:r>
          </w:p>
        </w:tc>
        <w:tc>
          <w:tcPr>
            <w:tcW w:w="2340" w:type="dxa"/>
          </w:tcPr>
          <w:p w:rsidR="003143F5" w:rsidRPr="00281E6F" w:rsidRDefault="003143F5" w:rsidP="00014DB1">
            <w:pPr>
              <w:rPr>
                <w:b/>
                <w:color w:val="000000"/>
              </w:rPr>
            </w:pPr>
            <w:r w:rsidRPr="00281E6F">
              <w:rPr>
                <w:b/>
                <w:color w:val="000000"/>
              </w:rPr>
              <w:t>June 30 of Year 2</w:t>
            </w:r>
          </w:p>
        </w:tc>
        <w:tc>
          <w:tcPr>
            <w:tcW w:w="2448" w:type="dxa"/>
          </w:tcPr>
          <w:p w:rsidR="003143F5" w:rsidRPr="00281E6F" w:rsidRDefault="003143F5" w:rsidP="00014DB1">
            <w:pPr>
              <w:rPr>
                <w:b/>
                <w:color w:val="000000"/>
              </w:rPr>
            </w:pPr>
            <w:r w:rsidRPr="00281E6F">
              <w:rPr>
                <w:b/>
                <w:color w:val="000000"/>
              </w:rPr>
              <w:t>June 30 of Year 3</w:t>
            </w:r>
          </w:p>
        </w:tc>
      </w:tr>
      <w:tr w:rsidR="003143F5" w:rsidRPr="00281E6F" w:rsidTr="00014DB1">
        <w:tc>
          <w:tcPr>
            <w:tcW w:w="2340" w:type="dxa"/>
          </w:tcPr>
          <w:p w:rsidR="003143F5" w:rsidRPr="00281E6F" w:rsidRDefault="003143F5" w:rsidP="00014DB1">
            <w:pPr>
              <w:rPr>
                <w:b/>
                <w:color w:val="000000"/>
              </w:rPr>
            </w:pPr>
            <w:r w:rsidRPr="00281E6F">
              <w:rPr>
                <w:b/>
                <w:color w:val="000000"/>
              </w:rPr>
              <w:t>Satisfactory</w:t>
            </w:r>
          </w:p>
        </w:tc>
        <w:tc>
          <w:tcPr>
            <w:tcW w:w="2520" w:type="dxa"/>
          </w:tcPr>
          <w:p w:rsidR="003143F5" w:rsidRPr="00281E6F" w:rsidRDefault="003143F5" w:rsidP="00014DB1">
            <w:pPr>
              <w:rPr>
                <w:b/>
                <w:color w:val="000000"/>
              </w:rPr>
            </w:pPr>
          </w:p>
        </w:tc>
        <w:tc>
          <w:tcPr>
            <w:tcW w:w="2340" w:type="dxa"/>
          </w:tcPr>
          <w:p w:rsidR="003143F5" w:rsidRPr="00281E6F" w:rsidRDefault="003143F5" w:rsidP="00014DB1">
            <w:pPr>
              <w:rPr>
                <w:b/>
                <w:color w:val="000000"/>
              </w:rPr>
            </w:pPr>
          </w:p>
        </w:tc>
        <w:tc>
          <w:tcPr>
            <w:tcW w:w="2448" w:type="dxa"/>
          </w:tcPr>
          <w:p w:rsidR="003143F5" w:rsidRPr="00281E6F" w:rsidRDefault="003143F5" w:rsidP="00014DB1">
            <w:pPr>
              <w:rPr>
                <w:b/>
                <w:color w:val="000000"/>
              </w:rPr>
            </w:pPr>
          </w:p>
        </w:tc>
      </w:tr>
      <w:tr w:rsidR="003143F5" w:rsidRPr="00281E6F" w:rsidTr="00014DB1">
        <w:tc>
          <w:tcPr>
            <w:tcW w:w="2340" w:type="dxa"/>
          </w:tcPr>
          <w:p w:rsidR="003143F5" w:rsidRPr="00281E6F" w:rsidRDefault="003143F5" w:rsidP="00014DB1">
            <w:pPr>
              <w:rPr>
                <w:b/>
                <w:color w:val="000000"/>
              </w:rPr>
            </w:pPr>
            <w:r w:rsidRPr="00281E6F">
              <w:rPr>
                <w:b/>
                <w:color w:val="000000"/>
              </w:rPr>
              <w:t>Unsatisfactory</w:t>
            </w:r>
          </w:p>
        </w:tc>
        <w:tc>
          <w:tcPr>
            <w:tcW w:w="2520" w:type="dxa"/>
          </w:tcPr>
          <w:p w:rsidR="003143F5" w:rsidRPr="00281E6F" w:rsidRDefault="003143F5" w:rsidP="00014DB1">
            <w:pPr>
              <w:rPr>
                <w:b/>
                <w:color w:val="000000"/>
              </w:rPr>
            </w:pPr>
          </w:p>
        </w:tc>
        <w:tc>
          <w:tcPr>
            <w:tcW w:w="2340" w:type="dxa"/>
          </w:tcPr>
          <w:p w:rsidR="003143F5" w:rsidRPr="00281E6F" w:rsidRDefault="003143F5" w:rsidP="00014DB1">
            <w:pPr>
              <w:rPr>
                <w:b/>
                <w:color w:val="000000"/>
              </w:rPr>
            </w:pPr>
          </w:p>
        </w:tc>
        <w:tc>
          <w:tcPr>
            <w:tcW w:w="2448" w:type="dxa"/>
          </w:tcPr>
          <w:p w:rsidR="003143F5" w:rsidRPr="00281E6F" w:rsidRDefault="003143F5" w:rsidP="00014DB1">
            <w:pPr>
              <w:rPr>
                <w:b/>
                <w:color w:val="000000"/>
              </w:rPr>
            </w:pPr>
          </w:p>
        </w:tc>
      </w:tr>
    </w:tbl>
    <w:p w:rsidR="003143F5" w:rsidRPr="00054B8C" w:rsidRDefault="003143F5" w:rsidP="003143F5">
      <w:pPr>
        <w:rPr>
          <w:b/>
          <w:color w:val="000000"/>
        </w:rPr>
      </w:pPr>
    </w:p>
    <w:p w:rsidR="003143F5" w:rsidRPr="00054B8C" w:rsidRDefault="003143F5" w:rsidP="003143F5">
      <w:pPr>
        <w:ind w:hanging="720"/>
        <w:rPr>
          <w:b/>
          <w:color w:val="000000"/>
        </w:rPr>
      </w:pPr>
      <w:r w:rsidRPr="00054B8C">
        <w:rPr>
          <w:b/>
          <w:color w:val="000000"/>
        </w:rPr>
        <w:t xml:space="preserve">PED Approved Administrator Preparation Program </w:t>
      </w:r>
      <w:r w:rsidRPr="00054B8C">
        <w:rPr>
          <w:i/>
          <w:color w:val="000000"/>
        </w:rPr>
        <w:t>(place “x” in the category that applies)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2340"/>
        <w:gridCol w:w="2448"/>
      </w:tblGrid>
      <w:tr w:rsidR="003143F5" w:rsidRPr="00281E6F" w:rsidTr="00014DB1">
        <w:tc>
          <w:tcPr>
            <w:tcW w:w="2340" w:type="dxa"/>
          </w:tcPr>
          <w:p w:rsidR="003143F5" w:rsidRPr="00281E6F" w:rsidRDefault="003143F5" w:rsidP="00014DB1">
            <w:pPr>
              <w:rPr>
                <w:b/>
                <w:color w:val="000000"/>
              </w:rPr>
            </w:pPr>
          </w:p>
        </w:tc>
        <w:tc>
          <w:tcPr>
            <w:tcW w:w="2520" w:type="dxa"/>
          </w:tcPr>
          <w:p w:rsidR="003143F5" w:rsidRPr="00281E6F" w:rsidRDefault="003143F5" w:rsidP="00014DB1">
            <w:pPr>
              <w:rPr>
                <w:b/>
                <w:color w:val="000000"/>
              </w:rPr>
            </w:pPr>
            <w:r w:rsidRPr="00281E6F">
              <w:rPr>
                <w:b/>
                <w:color w:val="000000"/>
              </w:rPr>
              <w:t>June 30 of Year 1</w:t>
            </w:r>
          </w:p>
        </w:tc>
        <w:tc>
          <w:tcPr>
            <w:tcW w:w="2340" w:type="dxa"/>
          </w:tcPr>
          <w:p w:rsidR="003143F5" w:rsidRPr="00281E6F" w:rsidRDefault="003143F5" w:rsidP="00014DB1">
            <w:pPr>
              <w:rPr>
                <w:b/>
                <w:color w:val="000000"/>
              </w:rPr>
            </w:pPr>
            <w:r w:rsidRPr="00281E6F">
              <w:rPr>
                <w:b/>
                <w:color w:val="000000"/>
              </w:rPr>
              <w:t>June 30 of Year 2</w:t>
            </w:r>
          </w:p>
        </w:tc>
        <w:tc>
          <w:tcPr>
            <w:tcW w:w="2448" w:type="dxa"/>
          </w:tcPr>
          <w:p w:rsidR="003143F5" w:rsidRPr="00281E6F" w:rsidRDefault="003143F5" w:rsidP="00014DB1">
            <w:pPr>
              <w:rPr>
                <w:b/>
                <w:color w:val="000000"/>
              </w:rPr>
            </w:pPr>
            <w:r w:rsidRPr="00281E6F">
              <w:rPr>
                <w:b/>
                <w:color w:val="000000"/>
              </w:rPr>
              <w:t>June 30 of Year 3</w:t>
            </w:r>
          </w:p>
        </w:tc>
      </w:tr>
      <w:tr w:rsidR="003143F5" w:rsidRPr="00281E6F" w:rsidTr="00014DB1">
        <w:tc>
          <w:tcPr>
            <w:tcW w:w="2340" w:type="dxa"/>
          </w:tcPr>
          <w:p w:rsidR="003143F5" w:rsidRPr="00281E6F" w:rsidRDefault="003143F5" w:rsidP="00014DB1">
            <w:pPr>
              <w:rPr>
                <w:b/>
                <w:color w:val="000000"/>
              </w:rPr>
            </w:pPr>
            <w:r w:rsidRPr="00281E6F">
              <w:rPr>
                <w:b/>
                <w:color w:val="000000"/>
              </w:rPr>
              <w:t>Satisfactory</w:t>
            </w:r>
          </w:p>
        </w:tc>
        <w:tc>
          <w:tcPr>
            <w:tcW w:w="2520" w:type="dxa"/>
          </w:tcPr>
          <w:p w:rsidR="003143F5" w:rsidRPr="00281E6F" w:rsidRDefault="003143F5" w:rsidP="00014DB1">
            <w:pPr>
              <w:rPr>
                <w:b/>
                <w:color w:val="000000"/>
              </w:rPr>
            </w:pPr>
          </w:p>
        </w:tc>
        <w:tc>
          <w:tcPr>
            <w:tcW w:w="2340" w:type="dxa"/>
          </w:tcPr>
          <w:p w:rsidR="003143F5" w:rsidRPr="00281E6F" w:rsidRDefault="003143F5" w:rsidP="00014DB1">
            <w:pPr>
              <w:rPr>
                <w:b/>
                <w:color w:val="000000"/>
              </w:rPr>
            </w:pPr>
          </w:p>
        </w:tc>
        <w:tc>
          <w:tcPr>
            <w:tcW w:w="2448" w:type="dxa"/>
          </w:tcPr>
          <w:p w:rsidR="003143F5" w:rsidRPr="00281E6F" w:rsidRDefault="003143F5" w:rsidP="00014DB1">
            <w:pPr>
              <w:rPr>
                <w:b/>
                <w:color w:val="000000"/>
              </w:rPr>
            </w:pPr>
          </w:p>
        </w:tc>
      </w:tr>
      <w:tr w:rsidR="003143F5" w:rsidRPr="00281E6F" w:rsidTr="00014DB1">
        <w:tc>
          <w:tcPr>
            <w:tcW w:w="2340" w:type="dxa"/>
          </w:tcPr>
          <w:p w:rsidR="003143F5" w:rsidRPr="00281E6F" w:rsidRDefault="003143F5" w:rsidP="00014DB1">
            <w:pPr>
              <w:rPr>
                <w:b/>
                <w:color w:val="000000"/>
              </w:rPr>
            </w:pPr>
            <w:r w:rsidRPr="00281E6F">
              <w:rPr>
                <w:b/>
                <w:color w:val="000000"/>
              </w:rPr>
              <w:t>Unsatisfactory</w:t>
            </w:r>
          </w:p>
        </w:tc>
        <w:tc>
          <w:tcPr>
            <w:tcW w:w="2520" w:type="dxa"/>
          </w:tcPr>
          <w:p w:rsidR="003143F5" w:rsidRPr="00281E6F" w:rsidRDefault="003143F5" w:rsidP="00014DB1">
            <w:pPr>
              <w:rPr>
                <w:b/>
                <w:color w:val="000000"/>
              </w:rPr>
            </w:pPr>
          </w:p>
        </w:tc>
        <w:tc>
          <w:tcPr>
            <w:tcW w:w="2340" w:type="dxa"/>
          </w:tcPr>
          <w:p w:rsidR="003143F5" w:rsidRPr="00281E6F" w:rsidRDefault="003143F5" w:rsidP="00014DB1">
            <w:pPr>
              <w:rPr>
                <w:b/>
                <w:color w:val="000000"/>
              </w:rPr>
            </w:pPr>
          </w:p>
        </w:tc>
        <w:tc>
          <w:tcPr>
            <w:tcW w:w="2448" w:type="dxa"/>
          </w:tcPr>
          <w:p w:rsidR="003143F5" w:rsidRPr="00281E6F" w:rsidRDefault="003143F5" w:rsidP="00014DB1">
            <w:pPr>
              <w:rPr>
                <w:b/>
                <w:color w:val="000000"/>
              </w:rPr>
            </w:pPr>
          </w:p>
        </w:tc>
      </w:tr>
    </w:tbl>
    <w:p w:rsidR="003143F5" w:rsidRPr="00054B8C" w:rsidRDefault="003143F5" w:rsidP="003143F5">
      <w:pPr>
        <w:rPr>
          <w:i/>
          <w:color w:val="000000"/>
        </w:rPr>
      </w:pPr>
    </w:p>
    <w:p w:rsidR="003143F5" w:rsidRPr="00054B8C" w:rsidRDefault="003143F5" w:rsidP="003143F5">
      <w:pPr>
        <w:ind w:hanging="540"/>
        <w:rPr>
          <w:b/>
          <w:color w:val="000000"/>
          <w:u w:val="single"/>
        </w:rPr>
      </w:pPr>
      <w:r w:rsidRPr="00054B8C">
        <w:rPr>
          <w:b/>
          <w:color w:val="000000"/>
          <w:u w:val="single"/>
        </w:rPr>
        <w:t>F) CANDIDATE CONSENT</w:t>
      </w:r>
    </w:p>
    <w:p w:rsidR="003143F5" w:rsidRPr="00054B8C" w:rsidRDefault="003143F5" w:rsidP="003143F5">
      <w:pPr>
        <w:pBdr>
          <w:top w:val="triple" w:sz="4" w:space="1" w:color="auto"/>
          <w:left w:val="triple" w:sz="4" w:space="31" w:color="auto"/>
          <w:bottom w:val="triple" w:sz="4" w:space="1" w:color="auto"/>
          <w:right w:val="triple" w:sz="4" w:space="12" w:color="auto"/>
        </w:pBdr>
        <w:jc w:val="center"/>
        <w:rPr>
          <w:b/>
          <w:color w:val="000000"/>
          <w:sz w:val="22"/>
        </w:rPr>
      </w:pPr>
    </w:p>
    <w:p w:rsidR="003143F5" w:rsidRPr="00054B8C" w:rsidRDefault="003143F5" w:rsidP="003143F5">
      <w:pPr>
        <w:pBdr>
          <w:top w:val="triple" w:sz="4" w:space="1" w:color="auto"/>
          <w:left w:val="triple" w:sz="4" w:space="31" w:color="auto"/>
          <w:bottom w:val="triple" w:sz="4" w:space="1" w:color="auto"/>
          <w:right w:val="triple" w:sz="4" w:space="12" w:color="auto"/>
        </w:pBdr>
        <w:jc w:val="center"/>
        <w:rPr>
          <w:b/>
          <w:color w:val="000000"/>
          <w:sz w:val="22"/>
        </w:rPr>
      </w:pPr>
      <w:r w:rsidRPr="00054B8C">
        <w:rPr>
          <w:b/>
          <w:color w:val="000000"/>
          <w:sz w:val="22"/>
        </w:rPr>
        <w:t>CONSENT BY THE CANDIDATE</w:t>
      </w:r>
    </w:p>
    <w:p w:rsidR="003143F5" w:rsidRPr="00054B8C" w:rsidRDefault="003143F5" w:rsidP="003143F5">
      <w:pPr>
        <w:pBdr>
          <w:top w:val="triple" w:sz="4" w:space="1" w:color="auto"/>
          <w:left w:val="triple" w:sz="4" w:space="31" w:color="auto"/>
          <w:bottom w:val="triple" w:sz="4" w:space="1" w:color="auto"/>
          <w:right w:val="triple" w:sz="4" w:space="12" w:color="auto"/>
        </w:pBdr>
        <w:jc w:val="both"/>
        <w:rPr>
          <w:i/>
          <w:color w:val="000000"/>
          <w:sz w:val="22"/>
        </w:rPr>
      </w:pPr>
      <w:proofErr w:type="gramStart"/>
      <w:r w:rsidRPr="00054B8C">
        <w:rPr>
          <w:i/>
          <w:color w:val="000000"/>
          <w:sz w:val="22"/>
        </w:rPr>
        <w:t xml:space="preserve">By signing this form I acknowledge that:(a) I have been shown this duly completed 4-page "Request for Provisional 3B License" form and freely consent to its filing with the Public Education Department, (b) my employer will  direct me to perform principal or assistant principal responsibilities authorized by the 3B license, (c) I am obligated to obtain satisfactory annual evaluations while participating in PED approved  </w:t>
      </w:r>
      <w:r w:rsidRPr="00054B8C">
        <w:rPr>
          <w:i/>
          <w:color w:val="000000"/>
        </w:rPr>
        <w:t>induction and mentoring  program for school administration</w:t>
      </w:r>
      <w:r w:rsidRPr="00054B8C">
        <w:rPr>
          <w:i/>
          <w:color w:val="000000"/>
          <w:sz w:val="22"/>
        </w:rPr>
        <w:t xml:space="preserve"> and PED approved </w:t>
      </w:r>
      <w:r w:rsidRPr="00054B8C">
        <w:rPr>
          <w:i/>
          <w:color w:val="000000"/>
        </w:rPr>
        <w:t>preparation program for school administration and</w:t>
      </w:r>
      <w:r w:rsidRPr="00054B8C">
        <w:rPr>
          <w:i/>
          <w:color w:val="000000"/>
          <w:sz w:val="22"/>
        </w:rPr>
        <w:t xml:space="preserve"> successfully complete all requirements to remove provisional status during the life of this provisional 3B license, (d) I understand and agree that my provisional 3B license may be revoked should I not receive satisfactory prog</w:t>
      </w:r>
      <w:r>
        <w:rPr>
          <w:i/>
          <w:color w:val="000000"/>
          <w:sz w:val="22"/>
        </w:rPr>
        <w:t>ress</w:t>
      </w:r>
      <w:r w:rsidRPr="00054B8C">
        <w:rPr>
          <w:i/>
          <w:color w:val="000000"/>
          <w:sz w:val="22"/>
        </w:rPr>
        <w:t xml:space="preserve"> evaluations on a yearly basis while holding the provisional license and to acknowledge my understanding to comply with any conditions imposed by the Public Education Department or any educational plan submitted by my school district, </w:t>
      </w:r>
      <w:r w:rsidRPr="00054B8C">
        <w:rPr>
          <w:i/>
          <w:color w:val="000000"/>
          <w:sz w:val="22"/>
          <w:szCs w:val="22"/>
        </w:rPr>
        <w:t>charter school, private school or state agency school,</w:t>
      </w:r>
      <w:r w:rsidRPr="00054B8C">
        <w:rPr>
          <w:i/>
          <w:color w:val="000000"/>
          <w:sz w:val="22"/>
        </w:rPr>
        <w:t xml:space="preserve"> and (e) I understand and agree that my provisional 3B license </w:t>
      </w:r>
      <w:r w:rsidRPr="00054B8C">
        <w:rPr>
          <w:i/>
          <w:color w:val="000000"/>
          <w:sz w:val="22"/>
          <w:szCs w:val="22"/>
        </w:rPr>
        <w:t>is a four-year, non-renewable license which is valid only in the requesting school district, charter school, private school or state agency school that submitted the request on my behalf and should I transfer to another New Mexico school district, charter school, private school or state agency school, the new employer may request that a new provisional license be issued on my behalf and that the expiration date of the newly issued license shall not be extended beyond the expiration of the original provisional license.</w:t>
      </w:r>
      <w:proofErr w:type="gramEnd"/>
    </w:p>
    <w:p w:rsidR="003143F5" w:rsidRPr="00054B8C" w:rsidRDefault="003143F5" w:rsidP="003143F5">
      <w:pPr>
        <w:pBdr>
          <w:top w:val="triple" w:sz="4" w:space="1" w:color="auto"/>
          <w:left w:val="triple" w:sz="4" w:space="31" w:color="auto"/>
          <w:bottom w:val="triple" w:sz="4" w:space="1" w:color="auto"/>
          <w:right w:val="triple" w:sz="4" w:space="12" w:color="auto"/>
        </w:pBdr>
        <w:jc w:val="both"/>
        <w:rPr>
          <w:i/>
          <w:color w:val="000000"/>
        </w:rPr>
      </w:pPr>
      <w:r w:rsidRPr="00054B8C">
        <w:rPr>
          <w:i/>
          <w:color w:val="000000"/>
        </w:rPr>
        <w:t xml:space="preserve">                                                                                    </w:t>
      </w:r>
    </w:p>
    <w:p w:rsidR="003143F5" w:rsidRPr="00054B8C" w:rsidRDefault="003143F5" w:rsidP="003143F5">
      <w:pPr>
        <w:pBdr>
          <w:top w:val="triple" w:sz="4" w:space="1" w:color="auto"/>
          <w:left w:val="triple" w:sz="4" w:space="31" w:color="auto"/>
          <w:bottom w:val="triple" w:sz="4" w:space="1" w:color="auto"/>
          <w:right w:val="triple" w:sz="4" w:space="12" w:color="auto"/>
        </w:pBdr>
        <w:rPr>
          <w:color w:val="000000"/>
        </w:rPr>
      </w:pPr>
      <w:r w:rsidRPr="00054B8C">
        <w:rPr>
          <w:color w:val="000000"/>
        </w:rPr>
        <w:t xml:space="preserve">X________________________________     </w:t>
      </w:r>
      <w:r w:rsidRPr="00054B8C">
        <w:rPr>
          <w:color w:val="000000"/>
        </w:rPr>
        <w:tab/>
      </w:r>
      <w:r w:rsidRPr="00054B8C">
        <w:rPr>
          <w:color w:val="000000"/>
        </w:rPr>
        <w:tab/>
        <w:t xml:space="preserve">_____________   </w:t>
      </w:r>
    </w:p>
    <w:p w:rsidR="003143F5" w:rsidRDefault="003143F5" w:rsidP="003143F5">
      <w:pPr>
        <w:pBdr>
          <w:top w:val="triple" w:sz="4" w:space="1" w:color="auto"/>
          <w:left w:val="triple" w:sz="4" w:space="31" w:color="auto"/>
          <w:bottom w:val="triple" w:sz="4" w:space="1" w:color="auto"/>
          <w:right w:val="triple" w:sz="4" w:space="12" w:color="auto"/>
        </w:pBdr>
        <w:rPr>
          <w:color w:val="000000"/>
          <w:sz w:val="22"/>
        </w:rPr>
      </w:pPr>
      <w:r w:rsidRPr="00054B8C">
        <w:rPr>
          <w:color w:val="000000"/>
          <w:sz w:val="22"/>
        </w:rPr>
        <w:t xml:space="preserve">                 (Candidate’s signature)                            </w:t>
      </w:r>
      <w:r w:rsidRPr="00054B8C">
        <w:rPr>
          <w:color w:val="000000"/>
          <w:sz w:val="22"/>
        </w:rPr>
        <w:tab/>
        <w:t xml:space="preserve">         (Date)                   </w:t>
      </w:r>
    </w:p>
    <w:p w:rsidR="003143F5" w:rsidRDefault="003143F5" w:rsidP="003143F5">
      <w:pPr>
        <w:pBdr>
          <w:top w:val="triple" w:sz="4" w:space="1" w:color="auto"/>
          <w:left w:val="triple" w:sz="4" w:space="31" w:color="auto"/>
          <w:bottom w:val="triple" w:sz="4" w:space="1" w:color="auto"/>
          <w:right w:val="triple" w:sz="4" w:space="12" w:color="auto"/>
        </w:pBdr>
        <w:rPr>
          <w:color w:val="000000"/>
          <w:sz w:val="18"/>
          <w:szCs w:val="18"/>
        </w:rPr>
      </w:pPr>
    </w:p>
    <w:p w:rsidR="004903FE" w:rsidRDefault="003143F5" w:rsidP="003143F5">
      <w:bookmarkStart w:id="0" w:name="_GoBack"/>
      <w:bookmarkEnd w:id="0"/>
      <w:r w:rsidRPr="00281B86">
        <w:rPr>
          <w:color w:val="000000"/>
          <w:sz w:val="18"/>
          <w:szCs w:val="18"/>
        </w:rPr>
        <w:tab/>
      </w:r>
      <w:r w:rsidRPr="00281B86">
        <w:rPr>
          <w:color w:val="000000"/>
          <w:sz w:val="18"/>
          <w:szCs w:val="18"/>
        </w:rPr>
        <w:tab/>
      </w:r>
      <w:r w:rsidRPr="00281B86">
        <w:rPr>
          <w:color w:val="000000"/>
          <w:sz w:val="18"/>
          <w:szCs w:val="18"/>
        </w:rPr>
        <w:tab/>
      </w:r>
    </w:p>
    <w:sectPr w:rsidR="004903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54" w:rsidRDefault="006F1754" w:rsidP="003143F5">
      <w:r>
        <w:separator/>
      </w:r>
    </w:p>
  </w:endnote>
  <w:endnote w:type="continuationSeparator" w:id="0">
    <w:p w:rsidR="006F1754" w:rsidRDefault="006F1754" w:rsidP="0031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54" w:rsidRDefault="006F1754" w:rsidP="003143F5">
      <w:r>
        <w:separator/>
      </w:r>
    </w:p>
  </w:footnote>
  <w:footnote w:type="continuationSeparator" w:id="0">
    <w:p w:rsidR="006F1754" w:rsidRDefault="006F1754" w:rsidP="0031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3F5" w:rsidRDefault="003143F5" w:rsidP="003143F5">
    <w:pPr>
      <w:pStyle w:val="Header"/>
      <w:jc w:val="center"/>
    </w:pPr>
    <w:r>
      <w:t>Duplicate on District letterhead</w:t>
    </w:r>
  </w:p>
  <w:p w:rsidR="003143F5" w:rsidRDefault="00314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F5"/>
    <w:rsid w:val="00120440"/>
    <w:rsid w:val="0025347B"/>
    <w:rsid w:val="0025565C"/>
    <w:rsid w:val="003143F5"/>
    <w:rsid w:val="006F1754"/>
    <w:rsid w:val="007E51BA"/>
    <w:rsid w:val="00CB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717C36A"/>
  <w15:chartTrackingRefBased/>
  <w15:docId w15:val="{D2054B70-9DB5-44DC-BF4E-DC7EB72A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3F5"/>
    <w:pPr>
      <w:tabs>
        <w:tab w:val="center" w:pos="4680"/>
        <w:tab w:val="right" w:pos="9360"/>
      </w:tabs>
    </w:pPr>
  </w:style>
  <w:style w:type="character" w:customStyle="1" w:styleId="HeaderChar">
    <w:name w:val="Header Char"/>
    <w:basedOn w:val="DefaultParagraphFont"/>
    <w:link w:val="Header"/>
    <w:uiPriority w:val="99"/>
    <w:rsid w:val="003143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43F5"/>
    <w:pPr>
      <w:tabs>
        <w:tab w:val="center" w:pos="4680"/>
        <w:tab w:val="right" w:pos="9360"/>
      </w:tabs>
    </w:pPr>
  </w:style>
  <w:style w:type="character" w:customStyle="1" w:styleId="FooterChar">
    <w:name w:val="Footer Char"/>
    <w:basedOn w:val="DefaultParagraphFont"/>
    <w:link w:val="Footer"/>
    <w:uiPriority w:val="99"/>
    <w:rsid w:val="003143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Reyes</dc:creator>
  <cp:keywords/>
  <dc:description/>
  <cp:lastModifiedBy>Rebecca Reyes</cp:lastModifiedBy>
  <cp:revision>3</cp:revision>
  <dcterms:created xsi:type="dcterms:W3CDTF">2018-07-12T18:59:00Z</dcterms:created>
  <dcterms:modified xsi:type="dcterms:W3CDTF">2018-07-12T18:59:00Z</dcterms:modified>
</cp:coreProperties>
</file>