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8BB39" w14:textId="77777777" w:rsidR="007941C3" w:rsidRPr="00683F28" w:rsidRDefault="007941C3" w:rsidP="00633BB4">
      <w:pPr>
        <w:rPr>
          <w:b/>
        </w:rPr>
      </w:pPr>
      <w:r w:rsidRPr="00683F28">
        <w:rPr>
          <w:b/>
        </w:rPr>
        <w:t>TITLE 6</w:t>
      </w:r>
      <w:r w:rsidRPr="00683F28">
        <w:rPr>
          <w:b/>
        </w:rPr>
        <w:tab/>
        <w:t>PRIMARY AND SECONDARY EDUCATION</w:t>
      </w:r>
    </w:p>
    <w:p w14:paraId="40C35738" w14:textId="0E41A16C" w:rsidR="007941C3" w:rsidRPr="00683F28" w:rsidRDefault="007941C3" w:rsidP="00633BB4">
      <w:pPr>
        <w:rPr>
          <w:b/>
        </w:rPr>
      </w:pPr>
      <w:r w:rsidRPr="00683F28">
        <w:rPr>
          <w:b/>
        </w:rPr>
        <w:t>CHAPTER 61</w:t>
      </w:r>
      <w:r w:rsidRPr="00683F28">
        <w:rPr>
          <w:b/>
        </w:rPr>
        <w:tab/>
        <w:t xml:space="preserve">SCHOOL PERSONNEL </w:t>
      </w:r>
      <w:r w:rsidR="00ED74E2" w:rsidRPr="00683F28">
        <w:rPr>
          <w:b/>
        </w:rPr>
        <w:t>-</w:t>
      </w:r>
      <w:r w:rsidRPr="00683F28">
        <w:rPr>
          <w:b/>
        </w:rPr>
        <w:t xml:space="preserve"> SPECIFIC LICENSURE REQUIREMENTS FOR</w:t>
      </w:r>
    </w:p>
    <w:p w14:paraId="20F5CD32" w14:textId="77777777" w:rsidR="007941C3" w:rsidRPr="00683F28" w:rsidRDefault="007941C3" w:rsidP="00633BB4">
      <w:pPr>
        <w:rPr>
          <w:b/>
        </w:rPr>
      </w:pPr>
      <w:r w:rsidRPr="00683F28">
        <w:rPr>
          <w:b/>
        </w:rPr>
        <w:tab/>
      </w:r>
      <w:r w:rsidRPr="00683F28">
        <w:rPr>
          <w:b/>
        </w:rPr>
        <w:tab/>
        <w:t>INSTRUCTORS</w:t>
      </w:r>
    </w:p>
    <w:p w14:paraId="10CDC671" w14:textId="77777777" w:rsidR="007941C3" w:rsidRPr="00683F28" w:rsidRDefault="007941C3" w:rsidP="00633BB4">
      <w:r w:rsidRPr="00683F28">
        <w:rPr>
          <w:b/>
        </w:rPr>
        <w:t>PART 9</w:t>
      </w:r>
      <w:r w:rsidRPr="00683F28">
        <w:rPr>
          <w:b/>
        </w:rPr>
        <w:tab/>
      </w:r>
      <w:r w:rsidRPr="00683F28">
        <w:rPr>
          <w:b/>
        </w:rPr>
        <w:tab/>
        <w:t xml:space="preserve">CERTIFICATES OF </w:t>
      </w:r>
      <w:r w:rsidR="008C78E4" w:rsidRPr="00683F28">
        <w:rPr>
          <w:b/>
        </w:rPr>
        <w:t>ENDORSEMENT WAIVER</w:t>
      </w:r>
    </w:p>
    <w:p w14:paraId="41429745" w14:textId="77777777" w:rsidR="007941C3" w:rsidRPr="00683F28" w:rsidRDefault="007941C3" w:rsidP="00633BB4"/>
    <w:p w14:paraId="32B21114" w14:textId="77777777" w:rsidR="007941C3" w:rsidRPr="00683F28" w:rsidRDefault="007941C3" w:rsidP="00633BB4">
      <w:r w:rsidRPr="00683F28">
        <w:rPr>
          <w:b/>
        </w:rPr>
        <w:t>6.61.9.1</w:t>
      </w:r>
      <w:r w:rsidRPr="00683F28">
        <w:rPr>
          <w:b/>
        </w:rPr>
        <w:tab/>
      </w:r>
      <w:r w:rsidRPr="00683F28">
        <w:rPr>
          <w:b/>
        </w:rPr>
        <w:tab/>
        <w:t>ISSUING AGENCY:</w:t>
      </w:r>
      <w:r w:rsidRPr="00683F28">
        <w:t xml:space="preserve">  Public Education Department</w:t>
      </w:r>
      <w:r w:rsidR="00587216" w:rsidRPr="00683F28">
        <w:t xml:space="preserve"> (PED)</w:t>
      </w:r>
      <w:r w:rsidR="005F45CD" w:rsidRPr="00683F28">
        <w:t>, hereinafter the department.</w:t>
      </w:r>
    </w:p>
    <w:p w14:paraId="7445EC07" w14:textId="77777777" w:rsidR="007941C3" w:rsidRPr="00683F28" w:rsidRDefault="007941C3" w:rsidP="00633BB4">
      <w:r w:rsidRPr="00683F28">
        <w:t xml:space="preserve">[6.61.9.1 NMAC - </w:t>
      </w:r>
      <w:proofErr w:type="spellStart"/>
      <w:r w:rsidR="00205CCC" w:rsidRPr="00683F28">
        <w:t>Rp</w:t>
      </w:r>
      <w:proofErr w:type="spellEnd"/>
      <w:r w:rsidR="00205CCC" w:rsidRPr="00683F28">
        <w:t>, 6.61.9.1 NMAC,</w:t>
      </w:r>
      <w:r w:rsidR="009A1112" w:rsidRPr="00683F28">
        <w:rPr>
          <w:bCs/>
        </w:rPr>
        <w:t xml:space="preserve"> </w:t>
      </w:r>
      <w:r w:rsidR="00DE7690" w:rsidRPr="00683F28">
        <w:rPr>
          <w:bCs/>
        </w:rPr>
        <w:t>10/16/2018</w:t>
      </w:r>
      <w:r w:rsidRPr="00683F28">
        <w:t>]</w:t>
      </w:r>
    </w:p>
    <w:p w14:paraId="397CB87D" w14:textId="77777777" w:rsidR="007941C3" w:rsidRPr="00683F28" w:rsidRDefault="007941C3" w:rsidP="00633BB4">
      <w:bookmarkStart w:id="0" w:name="_GoBack"/>
      <w:bookmarkEnd w:id="0"/>
    </w:p>
    <w:p w14:paraId="00BE5547" w14:textId="36292496" w:rsidR="00BA32AE" w:rsidRPr="00683F28" w:rsidRDefault="007941C3" w:rsidP="00633BB4">
      <w:r w:rsidRPr="00683F28">
        <w:rPr>
          <w:b/>
        </w:rPr>
        <w:t>6.61.9.2</w:t>
      </w:r>
      <w:r w:rsidRPr="00683F28">
        <w:rPr>
          <w:b/>
        </w:rPr>
        <w:tab/>
      </w:r>
      <w:r w:rsidRPr="00683F28">
        <w:rPr>
          <w:b/>
        </w:rPr>
        <w:tab/>
        <w:t>SCOPE:</w:t>
      </w:r>
      <w:r w:rsidRPr="00683F28">
        <w:t xml:space="preserve">  This </w:t>
      </w:r>
      <w:r w:rsidR="001B388A" w:rsidRPr="00683F28">
        <w:t>rule</w:t>
      </w:r>
      <w:r w:rsidRPr="00683F28">
        <w:t xml:space="preserve"> governs the </w:t>
      </w:r>
      <w:r w:rsidR="001F58A1" w:rsidRPr="00683F28">
        <w:t xml:space="preserve">requirements </w:t>
      </w:r>
      <w:r w:rsidRPr="00683F28">
        <w:t xml:space="preserve">for the issuance and duration of </w:t>
      </w:r>
      <w:r w:rsidR="00262A0E" w:rsidRPr="00683F28">
        <w:t xml:space="preserve">endorsement </w:t>
      </w:r>
      <w:r w:rsidR="008C78E4" w:rsidRPr="00683F28">
        <w:t>waiver</w:t>
      </w:r>
      <w:r w:rsidRPr="00683F28">
        <w:t>s to those individuals who do not meet the requirements for endorsements</w:t>
      </w:r>
      <w:r w:rsidR="00262A0E" w:rsidRPr="00683F28">
        <w:t xml:space="preserve"> as</w:t>
      </w:r>
      <w:r w:rsidRPr="00683F28">
        <w:t xml:space="preserve"> required for providing instructional services in certain </w:t>
      </w:r>
      <w:r w:rsidR="003A0957" w:rsidRPr="00683F28">
        <w:t>areas.</w:t>
      </w:r>
    </w:p>
    <w:p w14:paraId="20DA2B4F" w14:textId="77777777" w:rsidR="007941C3" w:rsidRPr="00683F28" w:rsidRDefault="007941C3" w:rsidP="00633BB4">
      <w:r w:rsidRPr="00683F28">
        <w:t xml:space="preserve">[6.61.9.2 NMAC - </w:t>
      </w:r>
      <w:proofErr w:type="spellStart"/>
      <w:r w:rsidR="00205CCC" w:rsidRPr="00683F28">
        <w:t>Rp</w:t>
      </w:r>
      <w:proofErr w:type="spellEnd"/>
      <w:r w:rsidR="00205CCC" w:rsidRPr="00683F28">
        <w:t>, 6.61.9.2 NMAC,</w:t>
      </w:r>
      <w:r w:rsidR="00262A0E" w:rsidRPr="00683F28">
        <w:rPr>
          <w:bCs/>
        </w:rPr>
        <w:t xml:space="preserve"> </w:t>
      </w:r>
      <w:r w:rsidR="00DE7690" w:rsidRPr="00683F28">
        <w:rPr>
          <w:bCs/>
        </w:rPr>
        <w:t>10/16/2018</w:t>
      </w:r>
      <w:r w:rsidRPr="00683F28">
        <w:t>]</w:t>
      </w:r>
    </w:p>
    <w:p w14:paraId="6CBC371C" w14:textId="77777777" w:rsidR="007941C3" w:rsidRPr="00683F28" w:rsidRDefault="007941C3" w:rsidP="00633BB4"/>
    <w:p w14:paraId="0B9B2878" w14:textId="77777777" w:rsidR="007941C3" w:rsidRPr="00683F28" w:rsidRDefault="007941C3" w:rsidP="00633BB4">
      <w:r w:rsidRPr="00683F28">
        <w:rPr>
          <w:b/>
        </w:rPr>
        <w:t>6.61.9.3</w:t>
      </w:r>
      <w:r w:rsidRPr="00683F28">
        <w:rPr>
          <w:b/>
        </w:rPr>
        <w:tab/>
      </w:r>
      <w:r w:rsidRPr="00683F28">
        <w:rPr>
          <w:b/>
        </w:rPr>
        <w:tab/>
        <w:t>STATUTORY AUTHORITY:</w:t>
      </w:r>
      <w:r w:rsidRPr="00683F28">
        <w:t xml:space="preserve">  Sections 22-2-1, 22-2-2, and 22-10A-14, NMSA 1978</w:t>
      </w:r>
    </w:p>
    <w:p w14:paraId="5A6C460E" w14:textId="77777777" w:rsidR="007941C3" w:rsidRPr="00683F28" w:rsidRDefault="007941C3" w:rsidP="00633BB4">
      <w:r w:rsidRPr="00683F28">
        <w:t xml:space="preserve">[6.61.9.3 NMAC - </w:t>
      </w:r>
      <w:proofErr w:type="spellStart"/>
      <w:r w:rsidR="00205CCC" w:rsidRPr="00683F28">
        <w:t>Rp</w:t>
      </w:r>
      <w:proofErr w:type="spellEnd"/>
      <w:r w:rsidR="00205CCC" w:rsidRPr="00683F28">
        <w:t>, 6.61.9.3 NMAC,</w:t>
      </w:r>
      <w:r w:rsidR="00205CCC" w:rsidRPr="00683F28">
        <w:rPr>
          <w:bCs/>
        </w:rPr>
        <w:t xml:space="preserve"> </w:t>
      </w:r>
      <w:r w:rsidR="00DE7690" w:rsidRPr="00683F28">
        <w:rPr>
          <w:bCs/>
        </w:rPr>
        <w:t>10/16/2018</w:t>
      </w:r>
      <w:r w:rsidRPr="00683F28">
        <w:t>]</w:t>
      </w:r>
    </w:p>
    <w:p w14:paraId="06C86559" w14:textId="77777777" w:rsidR="007941C3" w:rsidRPr="00683F28" w:rsidRDefault="007941C3" w:rsidP="00633BB4"/>
    <w:p w14:paraId="50E4CE23" w14:textId="77777777" w:rsidR="007941C3" w:rsidRPr="00683F28" w:rsidRDefault="007941C3" w:rsidP="00633BB4">
      <w:r w:rsidRPr="00683F28">
        <w:rPr>
          <w:b/>
        </w:rPr>
        <w:t>6.61.9.4</w:t>
      </w:r>
      <w:r w:rsidRPr="00683F28">
        <w:rPr>
          <w:b/>
        </w:rPr>
        <w:tab/>
      </w:r>
      <w:r w:rsidRPr="00683F28">
        <w:rPr>
          <w:b/>
        </w:rPr>
        <w:tab/>
        <w:t>DURATION:</w:t>
      </w:r>
      <w:r w:rsidRPr="00683F28">
        <w:t xml:space="preserve">  Permanent</w:t>
      </w:r>
    </w:p>
    <w:p w14:paraId="74C50781" w14:textId="77777777" w:rsidR="007941C3" w:rsidRPr="00683F28" w:rsidRDefault="007941C3" w:rsidP="00633BB4">
      <w:r w:rsidRPr="00683F28">
        <w:t>[6.61.9.4 NMAC -</w:t>
      </w:r>
      <w:r w:rsidR="00500FDE" w:rsidRPr="00683F28">
        <w:t xml:space="preserve"> </w:t>
      </w:r>
      <w:proofErr w:type="spellStart"/>
      <w:r w:rsidR="00500FDE" w:rsidRPr="00683F28">
        <w:t>Rp</w:t>
      </w:r>
      <w:proofErr w:type="spellEnd"/>
      <w:r w:rsidR="00500FDE" w:rsidRPr="00683F28">
        <w:t>, 6.61.9.</w:t>
      </w:r>
      <w:r w:rsidR="00F9113A" w:rsidRPr="00683F28">
        <w:t>4</w:t>
      </w:r>
      <w:r w:rsidR="00500FDE" w:rsidRPr="00683F28">
        <w:t xml:space="preserve"> NMAC,</w:t>
      </w:r>
      <w:r w:rsidR="00500FDE" w:rsidRPr="00683F28">
        <w:rPr>
          <w:bCs/>
        </w:rPr>
        <w:t xml:space="preserve"> </w:t>
      </w:r>
      <w:r w:rsidR="00DE7690" w:rsidRPr="00683F28">
        <w:rPr>
          <w:bCs/>
        </w:rPr>
        <w:t>10/16/2018</w:t>
      </w:r>
      <w:r w:rsidRPr="00683F28">
        <w:t>]</w:t>
      </w:r>
    </w:p>
    <w:p w14:paraId="45BDC431" w14:textId="77777777" w:rsidR="007941C3" w:rsidRPr="00683F28" w:rsidRDefault="007941C3" w:rsidP="00633BB4"/>
    <w:p w14:paraId="1C1C6E09" w14:textId="77777777" w:rsidR="007941C3" w:rsidRPr="00683F28" w:rsidRDefault="007941C3" w:rsidP="00633BB4">
      <w:r w:rsidRPr="00683F28">
        <w:rPr>
          <w:b/>
        </w:rPr>
        <w:t>6.61.9.5</w:t>
      </w:r>
      <w:r w:rsidRPr="00683F28">
        <w:rPr>
          <w:b/>
        </w:rPr>
        <w:tab/>
      </w:r>
      <w:r w:rsidRPr="00683F28">
        <w:rPr>
          <w:b/>
        </w:rPr>
        <w:tab/>
        <w:t>EFFECTIVE DATE:</w:t>
      </w:r>
      <w:r w:rsidRPr="00683F28">
        <w:t xml:space="preserve">  </w:t>
      </w:r>
      <w:r w:rsidR="00DE7690" w:rsidRPr="00683F28">
        <w:t>October 16</w:t>
      </w:r>
      <w:r w:rsidR="0010798E" w:rsidRPr="00683F28">
        <w:t>, 2018</w:t>
      </w:r>
      <w:r w:rsidR="005358D7" w:rsidRPr="00683F28">
        <w:t>,</w:t>
      </w:r>
      <w:r w:rsidRPr="00683F28">
        <w:t xml:space="preserve"> unless a later date is cited in the history note at the end of a section.</w:t>
      </w:r>
    </w:p>
    <w:p w14:paraId="09B607C5" w14:textId="77777777" w:rsidR="007941C3" w:rsidRPr="00683F28" w:rsidRDefault="007941C3" w:rsidP="00633BB4">
      <w:r w:rsidRPr="00683F28">
        <w:t>[6.61.9.5 NMAC -</w:t>
      </w:r>
      <w:r w:rsidR="00500FDE" w:rsidRPr="00683F28">
        <w:t xml:space="preserve"> </w:t>
      </w:r>
      <w:proofErr w:type="spellStart"/>
      <w:r w:rsidR="00500FDE" w:rsidRPr="00683F28">
        <w:t>Rp</w:t>
      </w:r>
      <w:proofErr w:type="spellEnd"/>
      <w:r w:rsidR="00500FDE" w:rsidRPr="00683F28">
        <w:t>, 6.61.9.</w:t>
      </w:r>
      <w:r w:rsidR="00F9113A" w:rsidRPr="00683F28">
        <w:t>5</w:t>
      </w:r>
      <w:r w:rsidR="00500FDE" w:rsidRPr="00683F28">
        <w:t xml:space="preserve"> NMAC,</w:t>
      </w:r>
      <w:r w:rsidR="00500FDE" w:rsidRPr="00683F28">
        <w:rPr>
          <w:bCs/>
        </w:rPr>
        <w:t xml:space="preserve"> </w:t>
      </w:r>
      <w:r w:rsidR="00DE7690" w:rsidRPr="00683F28">
        <w:rPr>
          <w:bCs/>
        </w:rPr>
        <w:t>10/16/2018</w:t>
      </w:r>
      <w:r w:rsidRPr="00683F28">
        <w:t>]</w:t>
      </w:r>
    </w:p>
    <w:p w14:paraId="2754C265" w14:textId="77777777" w:rsidR="007941C3" w:rsidRPr="00683F28" w:rsidRDefault="007941C3" w:rsidP="00633BB4"/>
    <w:p w14:paraId="79B26E83" w14:textId="52A82D77" w:rsidR="0010798E" w:rsidRPr="00683F28" w:rsidRDefault="007941C3" w:rsidP="00633BB4">
      <w:r w:rsidRPr="00683F28">
        <w:rPr>
          <w:b/>
        </w:rPr>
        <w:t>6.61.9.6</w:t>
      </w:r>
      <w:r w:rsidRPr="00683F28">
        <w:rPr>
          <w:b/>
        </w:rPr>
        <w:tab/>
      </w:r>
      <w:r w:rsidRPr="00683F28">
        <w:rPr>
          <w:b/>
        </w:rPr>
        <w:tab/>
        <w:t>OBJECTIVE:</w:t>
      </w:r>
      <w:r w:rsidRPr="00683F28">
        <w:t xml:space="preserve">  </w:t>
      </w:r>
      <w:r w:rsidR="0058557C" w:rsidRPr="00683F28">
        <w:t xml:space="preserve">This rule establishes the process and requirements for </w:t>
      </w:r>
      <w:r w:rsidR="001F58A1" w:rsidRPr="00683F28">
        <w:t xml:space="preserve">school </w:t>
      </w:r>
      <w:r w:rsidR="0058557C" w:rsidRPr="00683F28">
        <w:t>districts, state-chartered charter schools, and state institutions to request and receive endorsement waivers.</w:t>
      </w:r>
    </w:p>
    <w:p w14:paraId="4D467EEA" w14:textId="77777777" w:rsidR="007941C3" w:rsidRPr="00683F28" w:rsidRDefault="007941C3" w:rsidP="00633BB4">
      <w:r w:rsidRPr="00683F28">
        <w:t>[6.61.9.6 NMAC -</w:t>
      </w:r>
      <w:r w:rsidR="00500FDE" w:rsidRPr="00683F28">
        <w:t xml:space="preserve"> </w:t>
      </w:r>
      <w:proofErr w:type="spellStart"/>
      <w:r w:rsidR="00500FDE" w:rsidRPr="00683F28">
        <w:t>Rp</w:t>
      </w:r>
      <w:proofErr w:type="spellEnd"/>
      <w:r w:rsidR="00500FDE" w:rsidRPr="00683F28">
        <w:t>, 6.61.9.</w:t>
      </w:r>
      <w:r w:rsidR="00F9113A" w:rsidRPr="00683F28">
        <w:t>6</w:t>
      </w:r>
      <w:r w:rsidR="00500FDE" w:rsidRPr="00683F28">
        <w:t xml:space="preserve"> NMAC,</w:t>
      </w:r>
      <w:r w:rsidR="00500FDE" w:rsidRPr="00683F28">
        <w:rPr>
          <w:bCs/>
        </w:rPr>
        <w:t xml:space="preserve"> </w:t>
      </w:r>
      <w:r w:rsidR="00DE7690" w:rsidRPr="00683F28">
        <w:rPr>
          <w:bCs/>
        </w:rPr>
        <w:t>10/16/2018</w:t>
      </w:r>
      <w:r w:rsidR="005358D7" w:rsidRPr="00683F28">
        <w:rPr>
          <w:bCs/>
        </w:rPr>
        <w:t>]</w:t>
      </w:r>
    </w:p>
    <w:p w14:paraId="247FC36E" w14:textId="77777777" w:rsidR="005F45CD" w:rsidRPr="00683F28" w:rsidRDefault="005F45CD" w:rsidP="00633BB4"/>
    <w:p w14:paraId="46876732" w14:textId="77777777" w:rsidR="001D5A5F" w:rsidRPr="00683F28" w:rsidRDefault="001D5A5F" w:rsidP="005F45CD">
      <w:r w:rsidRPr="00683F28">
        <w:rPr>
          <w:b/>
        </w:rPr>
        <w:t>6.61.9.7</w:t>
      </w:r>
      <w:r w:rsidRPr="00683F28">
        <w:rPr>
          <w:b/>
        </w:rPr>
        <w:tab/>
      </w:r>
      <w:r w:rsidRPr="00683F28">
        <w:rPr>
          <w:b/>
        </w:rPr>
        <w:tab/>
        <w:t>DEFINITIONS:</w:t>
      </w:r>
      <w:r w:rsidRPr="00683F28">
        <w:t xml:space="preserve">  Reserved.</w:t>
      </w:r>
    </w:p>
    <w:p w14:paraId="538EC2DA" w14:textId="77777777" w:rsidR="005F45CD" w:rsidRPr="00683F28" w:rsidRDefault="005F45CD" w:rsidP="005F45CD">
      <w:r w:rsidRPr="00683F28">
        <w:t xml:space="preserve">[6.61.9.7 NMAC - </w:t>
      </w:r>
      <w:proofErr w:type="spellStart"/>
      <w:r w:rsidRPr="00683F28">
        <w:t>Rp</w:t>
      </w:r>
      <w:proofErr w:type="spellEnd"/>
      <w:r w:rsidRPr="00683F28">
        <w:t>, 6.61.9.7 NMAC,</w:t>
      </w:r>
      <w:r w:rsidRPr="00683F28">
        <w:rPr>
          <w:bCs/>
        </w:rPr>
        <w:t xml:space="preserve"> </w:t>
      </w:r>
      <w:r w:rsidR="00DE7690" w:rsidRPr="00683F28">
        <w:rPr>
          <w:bCs/>
        </w:rPr>
        <w:t>10/16/2018</w:t>
      </w:r>
      <w:r w:rsidRPr="00683F28">
        <w:t>]</w:t>
      </w:r>
    </w:p>
    <w:p w14:paraId="26D60F4C" w14:textId="77777777" w:rsidR="007941C3" w:rsidRPr="00683F28" w:rsidRDefault="007941C3" w:rsidP="00633BB4"/>
    <w:p w14:paraId="5CCCC20C" w14:textId="77777777" w:rsidR="006D1C41" w:rsidRPr="00683F28" w:rsidRDefault="006D1C41" w:rsidP="00633BB4">
      <w:pPr>
        <w:rPr>
          <w:b/>
        </w:rPr>
      </w:pPr>
      <w:r w:rsidRPr="00683F28">
        <w:rPr>
          <w:b/>
        </w:rPr>
        <w:t>6.61.</w:t>
      </w:r>
      <w:r w:rsidR="007E3E02" w:rsidRPr="00683F28">
        <w:rPr>
          <w:b/>
        </w:rPr>
        <w:t>9.8</w:t>
      </w:r>
      <w:r w:rsidR="007E3E02" w:rsidRPr="00683F28">
        <w:rPr>
          <w:b/>
        </w:rPr>
        <w:tab/>
      </w:r>
      <w:r w:rsidR="007E3E02" w:rsidRPr="00683F28">
        <w:rPr>
          <w:b/>
        </w:rPr>
        <w:tab/>
      </w:r>
      <w:r w:rsidR="00A55214" w:rsidRPr="00683F28">
        <w:rPr>
          <w:b/>
        </w:rPr>
        <w:t xml:space="preserve">REQUIREMENTS FOR INITIAL </w:t>
      </w:r>
      <w:r w:rsidR="007E3E02" w:rsidRPr="00683F28">
        <w:rPr>
          <w:b/>
        </w:rPr>
        <w:t>ENDORSEMENT WAIVER REQUEST</w:t>
      </w:r>
      <w:r w:rsidRPr="00683F28">
        <w:rPr>
          <w:b/>
        </w:rPr>
        <w:t>S:</w:t>
      </w:r>
    </w:p>
    <w:p w14:paraId="363D2332" w14:textId="77777777" w:rsidR="001D5A5F" w:rsidRPr="00683F28" w:rsidRDefault="001D5A5F" w:rsidP="00633BB4">
      <w:r w:rsidRPr="00683F28">
        <w:rPr>
          <w:b/>
        </w:rPr>
        <w:tab/>
        <w:t>A.</w:t>
      </w:r>
      <w:r w:rsidRPr="00683F28">
        <w:rPr>
          <w:b/>
        </w:rPr>
        <w:tab/>
      </w:r>
      <w:r w:rsidRPr="00683F28">
        <w:t>Endorsement waivers shall:</w:t>
      </w:r>
    </w:p>
    <w:p w14:paraId="627C1106" w14:textId="3CCCA45B" w:rsidR="001D5A5F" w:rsidRPr="00683F28" w:rsidRDefault="001D5A5F" w:rsidP="00633BB4">
      <w:r w:rsidRPr="00683F28">
        <w:tab/>
      </w:r>
      <w:r w:rsidRPr="00683F28">
        <w:tab/>
      </w:r>
      <w:r w:rsidRPr="00683F28">
        <w:rPr>
          <w:b/>
        </w:rPr>
        <w:t>(1)</w:t>
      </w:r>
      <w:r w:rsidRPr="00683F28">
        <w:tab/>
        <w:t xml:space="preserve">be authorized by the </w:t>
      </w:r>
      <w:r w:rsidR="008C3937" w:rsidRPr="00683F28">
        <w:t>department</w:t>
      </w:r>
      <w:r w:rsidR="001F1969" w:rsidRPr="00683F28">
        <w:t>, in writing</w:t>
      </w:r>
      <w:r w:rsidRPr="00683F28">
        <w:t>;</w:t>
      </w:r>
    </w:p>
    <w:p w14:paraId="4CA6078B" w14:textId="77777777" w:rsidR="001D5A5F" w:rsidRPr="00683F28" w:rsidRDefault="001D5A5F" w:rsidP="00633BB4">
      <w:r w:rsidRPr="00683F28">
        <w:tab/>
      </w:r>
      <w:r w:rsidRPr="00683F28">
        <w:tab/>
      </w:r>
      <w:r w:rsidRPr="00683F28">
        <w:rPr>
          <w:b/>
        </w:rPr>
        <w:t>(2)</w:t>
      </w:r>
      <w:r w:rsidRPr="00683F28">
        <w:tab/>
        <w:t>permit a superintendent, state-charter administrator, or governing authority of a state institution to fill an existing licensed teaching position in a public school or state institution with an individual holding a standard license who does not hold the specific endorsement required for that position; and</w:t>
      </w:r>
    </w:p>
    <w:p w14:paraId="187C3CB6" w14:textId="77777777" w:rsidR="001D5A5F" w:rsidRPr="00683F28" w:rsidRDefault="001D5A5F" w:rsidP="00633BB4">
      <w:r w:rsidRPr="00683F28">
        <w:tab/>
      </w:r>
      <w:r w:rsidRPr="00683F28">
        <w:tab/>
      </w:r>
      <w:r w:rsidRPr="00683F28">
        <w:rPr>
          <w:b/>
        </w:rPr>
        <w:t>(3)</w:t>
      </w:r>
      <w:r w:rsidRPr="00683F28">
        <w:tab/>
        <w:t>be issued for up to one school year.</w:t>
      </w:r>
    </w:p>
    <w:p w14:paraId="7131C417" w14:textId="77777777" w:rsidR="00086D2C" w:rsidRPr="00683F28" w:rsidRDefault="00086D2C" w:rsidP="00633BB4">
      <w:r w:rsidRPr="00683F28">
        <w:rPr>
          <w:b/>
        </w:rPr>
        <w:tab/>
      </w:r>
      <w:r w:rsidR="001D5A5F" w:rsidRPr="00683F28">
        <w:rPr>
          <w:b/>
        </w:rPr>
        <w:t>B</w:t>
      </w:r>
      <w:r w:rsidRPr="00683F28">
        <w:rPr>
          <w:b/>
        </w:rPr>
        <w:t>.</w:t>
      </w:r>
      <w:r w:rsidR="000756C7" w:rsidRPr="00683F28">
        <w:rPr>
          <w:b/>
        </w:rPr>
        <w:tab/>
      </w:r>
      <w:r w:rsidR="00DE7690" w:rsidRPr="00683F28">
        <w:t>Endorsement w</w:t>
      </w:r>
      <w:r w:rsidRPr="00683F28">
        <w:t xml:space="preserve">aivers may be requested in the </w:t>
      </w:r>
      <w:r w:rsidR="003C0E1B" w:rsidRPr="00683F28">
        <w:t>following areas:</w:t>
      </w:r>
    </w:p>
    <w:p w14:paraId="1D3CAC7B" w14:textId="77777777" w:rsidR="00086D2C" w:rsidRPr="00683F28" w:rsidRDefault="00086D2C" w:rsidP="00633BB4">
      <w:r w:rsidRPr="00683F28">
        <w:tab/>
      </w:r>
      <w:r w:rsidRPr="00683F28">
        <w:tab/>
      </w:r>
      <w:r w:rsidRPr="00683F28">
        <w:rPr>
          <w:b/>
        </w:rPr>
        <w:t>(1)</w:t>
      </w:r>
      <w:r w:rsidRPr="00683F28">
        <w:tab/>
        <w:t>agriculture;</w:t>
      </w:r>
    </w:p>
    <w:p w14:paraId="3BB1A38E" w14:textId="6577B060" w:rsidR="00086D2C" w:rsidRPr="00683F28" w:rsidRDefault="00086D2C" w:rsidP="00633BB4">
      <w:pPr>
        <w:rPr>
          <w:b/>
        </w:rPr>
      </w:pPr>
      <w:r w:rsidRPr="00683F28">
        <w:tab/>
      </w:r>
      <w:r w:rsidRPr="00683F28">
        <w:tab/>
      </w:r>
      <w:r w:rsidRPr="00683F28">
        <w:rPr>
          <w:b/>
        </w:rPr>
        <w:t>(2)</w:t>
      </w:r>
      <w:r w:rsidRPr="00683F28">
        <w:tab/>
        <w:t>business education;</w:t>
      </w:r>
    </w:p>
    <w:p w14:paraId="28DC5342" w14:textId="77777777" w:rsidR="00086D2C" w:rsidRPr="00683F28" w:rsidRDefault="00086D2C" w:rsidP="00086D2C">
      <w:r w:rsidRPr="00683F28">
        <w:rPr>
          <w:b/>
        </w:rPr>
        <w:tab/>
      </w:r>
      <w:r w:rsidRPr="00683F28">
        <w:rPr>
          <w:b/>
        </w:rPr>
        <w:tab/>
        <w:t>(</w:t>
      </w:r>
      <w:r w:rsidR="00581DA6" w:rsidRPr="00683F28">
        <w:rPr>
          <w:b/>
        </w:rPr>
        <w:t>3</w:t>
      </w:r>
      <w:r w:rsidRPr="00683F28">
        <w:rPr>
          <w:b/>
        </w:rPr>
        <w:t>)</w:t>
      </w:r>
      <w:r w:rsidRPr="00683F28">
        <w:tab/>
        <w:t>family and consumer sciences;</w:t>
      </w:r>
    </w:p>
    <w:p w14:paraId="2772C832" w14:textId="77777777" w:rsidR="00086D2C" w:rsidRPr="00683F28" w:rsidRDefault="00086D2C" w:rsidP="00086D2C">
      <w:pPr>
        <w:rPr>
          <w:b/>
        </w:rPr>
      </w:pPr>
      <w:r w:rsidRPr="00683F28">
        <w:tab/>
      </w:r>
      <w:r w:rsidRPr="00683F28">
        <w:tab/>
      </w:r>
      <w:r w:rsidRPr="00683F28">
        <w:rPr>
          <w:b/>
        </w:rPr>
        <w:t>(</w:t>
      </w:r>
      <w:r w:rsidR="00581DA6" w:rsidRPr="00683F28">
        <w:rPr>
          <w:b/>
        </w:rPr>
        <w:t>4</w:t>
      </w:r>
      <w:r w:rsidRPr="00683F28">
        <w:rPr>
          <w:b/>
        </w:rPr>
        <w:t>)</w:t>
      </w:r>
      <w:r w:rsidRPr="00683F28">
        <w:tab/>
        <w:t>gifted education;</w:t>
      </w:r>
    </w:p>
    <w:p w14:paraId="7976E8FF" w14:textId="77777777" w:rsidR="00086D2C" w:rsidRPr="00683F28" w:rsidRDefault="00086D2C" w:rsidP="00086D2C">
      <w:r w:rsidRPr="00683F28">
        <w:rPr>
          <w:b/>
        </w:rPr>
        <w:tab/>
      </w:r>
      <w:r w:rsidRPr="00683F28">
        <w:rPr>
          <w:b/>
        </w:rPr>
        <w:tab/>
        <w:t>(</w:t>
      </w:r>
      <w:r w:rsidR="00581DA6" w:rsidRPr="00683F28">
        <w:rPr>
          <w:b/>
        </w:rPr>
        <w:t>5</w:t>
      </w:r>
      <w:r w:rsidRPr="00683F28">
        <w:rPr>
          <w:b/>
        </w:rPr>
        <w:t>)</w:t>
      </w:r>
      <w:r w:rsidRPr="00683F28">
        <w:tab/>
      </w:r>
      <w:r w:rsidR="00581DA6" w:rsidRPr="00683F28">
        <w:t>health</w:t>
      </w:r>
      <w:r w:rsidRPr="00683F28">
        <w:t>;</w:t>
      </w:r>
    </w:p>
    <w:p w14:paraId="61D57FBD" w14:textId="77777777" w:rsidR="00086D2C" w:rsidRPr="00683F28" w:rsidRDefault="00086D2C" w:rsidP="00086D2C">
      <w:pPr>
        <w:rPr>
          <w:b/>
        </w:rPr>
      </w:pPr>
      <w:r w:rsidRPr="00683F28">
        <w:tab/>
      </w:r>
      <w:r w:rsidRPr="00683F28">
        <w:tab/>
      </w:r>
      <w:r w:rsidRPr="00683F28">
        <w:rPr>
          <w:b/>
        </w:rPr>
        <w:t>(</w:t>
      </w:r>
      <w:r w:rsidR="00581DA6" w:rsidRPr="00683F28">
        <w:rPr>
          <w:b/>
        </w:rPr>
        <w:t>6</w:t>
      </w:r>
      <w:r w:rsidRPr="00683F28">
        <w:rPr>
          <w:b/>
        </w:rPr>
        <w:t>)</w:t>
      </w:r>
      <w:r w:rsidRPr="00683F28">
        <w:tab/>
      </w:r>
      <w:r w:rsidR="00581DA6" w:rsidRPr="00683F28">
        <w:t>information tech coordinator</w:t>
      </w:r>
      <w:r w:rsidRPr="00683F28">
        <w:t>;</w:t>
      </w:r>
    </w:p>
    <w:p w14:paraId="56924E4D" w14:textId="77777777" w:rsidR="00086D2C" w:rsidRPr="00683F28" w:rsidRDefault="00086D2C" w:rsidP="00086D2C">
      <w:r w:rsidRPr="00683F28">
        <w:rPr>
          <w:b/>
        </w:rPr>
        <w:tab/>
      </w:r>
      <w:r w:rsidRPr="00683F28">
        <w:rPr>
          <w:b/>
        </w:rPr>
        <w:tab/>
        <w:t>(</w:t>
      </w:r>
      <w:r w:rsidR="00581DA6" w:rsidRPr="00683F28">
        <w:rPr>
          <w:b/>
        </w:rPr>
        <w:t>7</w:t>
      </w:r>
      <w:r w:rsidRPr="00683F28">
        <w:rPr>
          <w:b/>
        </w:rPr>
        <w:t>)</w:t>
      </w:r>
      <w:r w:rsidRPr="00683F28">
        <w:tab/>
      </w:r>
      <w:r w:rsidR="00581DA6" w:rsidRPr="00683F28">
        <w:t>language arts</w:t>
      </w:r>
      <w:r w:rsidRPr="00683F28">
        <w:t>;</w:t>
      </w:r>
    </w:p>
    <w:p w14:paraId="45D2B53E" w14:textId="77777777" w:rsidR="00086D2C" w:rsidRPr="00683F28" w:rsidRDefault="00086D2C" w:rsidP="00086D2C">
      <w:r w:rsidRPr="00683F28">
        <w:tab/>
      </w:r>
      <w:r w:rsidRPr="00683F28">
        <w:tab/>
      </w:r>
      <w:r w:rsidRPr="00683F28">
        <w:rPr>
          <w:b/>
        </w:rPr>
        <w:t>(</w:t>
      </w:r>
      <w:r w:rsidR="00581DA6" w:rsidRPr="00683F28">
        <w:rPr>
          <w:b/>
        </w:rPr>
        <w:t>8</w:t>
      </w:r>
      <w:r w:rsidRPr="00683F28">
        <w:rPr>
          <w:b/>
        </w:rPr>
        <w:t>)</w:t>
      </w:r>
      <w:r w:rsidRPr="00683F28">
        <w:tab/>
      </w:r>
      <w:r w:rsidR="00581DA6" w:rsidRPr="00683F28">
        <w:t>library media</w:t>
      </w:r>
      <w:r w:rsidRPr="00683F28">
        <w:t>;</w:t>
      </w:r>
    </w:p>
    <w:p w14:paraId="3F7FDA20" w14:textId="77777777" w:rsidR="00581DA6" w:rsidRPr="00683F28" w:rsidRDefault="00581DA6" w:rsidP="00581DA6">
      <w:r w:rsidRPr="00683F28">
        <w:rPr>
          <w:b/>
        </w:rPr>
        <w:tab/>
      </w:r>
      <w:r w:rsidRPr="00683F28">
        <w:rPr>
          <w:b/>
        </w:rPr>
        <w:tab/>
        <w:t>(9)</w:t>
      </w:r>
      <w:r w:rsidRPr="00683F28">
        <w:tab/>
        <w:t>mathematics;</w:t>
      </w:r>
    </w:p>
    <w:p w14:paraId="26DFC5DC" w14:textId="77777777" w:rsidR="00581DA6" w:rsidRPr="00683F28" w:rsidRDefault="00581DA6" w:rsidP="00581DA6">
      <w:r w:rsidRPr="00683F28">
        <w:rPr>
          <w:b/>
        </w:rPr>
        <w:tab/>
      </w:r>
      <w:r w:rsidRPr="00683F28">
        <w:rPr>
          <w:b/>
        </w:rPr>
        <w:tab/>
        <w:t>(10)</w:t>
      </w:r>
      <w:r w:rsidRPr="00683F28">
        <w:tab/>
        <w:t>performing arts;</w:t>
      </w:r>
    </w:p>
    <w:p w14:paraId="71B6404B" w14:textId="77777777" w:rsidR="00581DA6" w:rsidRPr="00683F28" w:rsidRDefault="00581DA6" w:rsidP="00581DA6">
      <w:pPr>
        <w:rPr>
          <w:b/>
        </w:rPr>
      </w:pPr>
      <w:r w:rsidRPr="00683F28">
        <w:tab/>
      </w:r>
      <w:r w:rsidRPr="00683F28">
        <w:tab/>
      </w:r>
      <w:r w:rsidRPr="00683F28">
        <w:rPr>
          <w:b/>
        </w:rPr>
        <w:t>(11)</w:t>
      </w:r>
      <w:r w:rsidRPr="00683F28">
        <w:tab/>
        <w:t>physical education;</w:t>
      </w:r>
    </w:p>
    <w:p w14:paraId="77CD6000" w14:textId="77777777" w:rsidR="00581DA6" w:rsidRPr="00683F28" w:rsidRDefault="00581DA6" w:rsidP="00581DA6">
      <w:r w:rsidRPr="00683F28">
        <w:rPr>
          <w:b/>
        </w:rPr>
        <w:tab/>
      </w:r>
      <w:r w:rsidRPr="00683F28">
        <w:rPr>
          <w:b/>
        </w:rPr>
        <w:tab/>
        <w:t>(12)</w:t>
      </w:r>
      <w:r w:rsidRPr="00683F28">
        <w:tab/>
        <w:t>psychology;</w:t>
      </w:r>
    </w:p>
    <w:p w14:paraId="1CE8C96D" w14:textId="77777777" w:rsidR="00581DA6" w:rsidRPr="00683F28" w:rsidRDefault="00581DA6" w:rsidP="00581DA6">
      <w:pPr>
        <w:rPr>
          <w:b/>
        </w:rPr>
      </w:pPr>
      <w:r w:rsidRPr="00683F28">
        <w:tab/>
      </w:r>
      <w:r w:rsidRPr="00683F28">
        <w:tab/>
      </w:r>
      <w:r w:rsidRPr="00683F28">
        <w:rPr>
          <w:b/>
        </w:rPr>
        <w:t>(13)</w:t>
      </w:r>
      <w:r w:rsidRPr="00683F28">
        <w:tab/>
        <w:t>reading;</w:t>
      </w:r>
    </w:p>
    <w:p w14:paraId="298423F4" w14:textId="77777777" w:rsidR="00581DA6" w:rsidRPr="00683F28" w:rsidRDefault="00581DA6" w:rsidP="00581DA6">
      <w:r w:rsidRPr="00683F28">
        <w:rPr>
          <w:b/>
        </w:rPr>
        <w:tab/>
      </w:r>
      <w:r w:rsidRPr="00683F28">
        <w:rPr>
          <w:b/>
        </w:rPr>
        <w:tab/>
        <w:t>(14)</w:t>
      </w:r>
      <w:r w:rsidRPr="00683F28">
        <w:tab/>
        <w:t>science;</w:t>
      </w:r>
    </w:p>
    <w:p w14:paraId="4D641ACF" w14:textId="77777777" w:rsidR="00581DA6" w:rsidRPr="00683F28" w:rsidRDefault="00581DA6" w:rsidP="00581DA6">
      <w:pPr>
        <w:rPr>
          <w:b/>
        </w:rPr>
      </w:pPr>
      <w:r w:rsidRPr="00683F28">
        <w:tab/>
      </w:r>
      <w:r w:rsidRPr="00683F28">
        <w:tab/>
      </w:r>
      <w:r w:rsidRPr="00683F28">
        <w:rPr>
          <w:b/>
        </w:rPr>
        <w:t>(15)</w:t>
      </w:r>
      <w:r w:rsidRPr="00683F28">
        <w:tab/>
        <w:t>social studies;</w:t>
      </w:r>
    </w:p>
    <w:p w14:paraId="146568DE" w14:textId="77777777" w:rsidR="00581DA6" w:rsidRPr="00683F28" w:rsidRDefault="00581DA6" w:rsidP="00581DA6">
      <w:r w:rsidRPr="00683F28">
        <w:rPr>
          <w:b/>
        </w:rPr>
        <w:tab/>
      </w:r>
      <w:r w:rsidRPr="00683F28">
        <w:rPr>
          <w:b/>
        </w:rPr>
        <w:tab/>
        <w:t>(16)</w:t>
      </w:r>
      <w:r w:rsidRPr="00683F28">
        <w:tab/>
        <w:t>technology education; and</w:t>
      </w:r>
    </w:p>
    <w:p w14:paraId="1174D52F" w14:textId="77777777" w:rsidR="00086D2C" w:rsidRPr="00683F28" w:rsidRDefault="00581DA6" w:rsidP="00633BB4">
      <w:pPr>
        <w:rPr>
          <w:b/>
        </w:rPr>
      </w:pPr>
      <w:r w:rsidRPr="00683F28">
        <w:tab/>
      </w:r>
      <w:r w:rsidRPr="00683F28">
        <w:tab/>
      </w:r>
      <w:r w:rsidRPr="00683F28">
        <w:rPr>
          <w:b/>
        </w:rPr>
        <w:t>(17)</w:t>
      </w:r>
      <w:r w:rsidRPr="00683F28">
        <w:tab/>
        <w:t>visual arts.</w:t>
      </w:r>
    </w:p>
    <w:p w14:paraId="4A2318F5" w14:textId="77777777" w:rsidR="00780A37" w:rsidRPr="00683F28" w:rsidRDefault="00581DA6" w:rsidP="00633BB4">
      <w:r w:rsidRPr="00683F28">
        <w:rPr>
          <w:b/>
        </w:rPr>
        <w:tab/>
      </w:r>
      <w:r w:rsidR="001D5A5F" w:rsidRPr="00683F28">
        <w:rPr>
          <w:b/>
        </w:rPr>
        <w:t>C</w:t>
      </w:r>
      <w:r w:rsidR="00780A37" w:rsidRPr="00683F28">
        <w:rPr>
          <w:b/>
        </w:rPr>
        <w:t>.</w:t>
      </w:r>
      <w:r w:rsidR="00780A37" w:rsidRPr="00683F28">
        <w:rPr>
          <w:b/>
        </w:rPr>
        <w:tab/>
      </w:r>
      <w:r w:rsidR="00780A37" w:rsidRPr="00683F28">
        <w:t>Requests for endorsement waivers shall:</w:t>
      </w:r>
    </w:p>
    <w:p w14:paraId="3F814147" w14:textId="6C907F62" w:rsidR="00690568" w:rsidRPr="00683F28" w:rsidRDefault="00780A37" w:rsidP="00633BB4">
      <w:r w:rsidRPr="00683F28">
        <w:lastRenderedPageBreak/>
        <w:tab/>
      </w:r>
      <w:r w:rsidRPr="00683F28">
        <w:tab/>
      </w:r>
      <w:r w:rsidRPr="00683F28">
        <w:rPr>
          <w:b/>
        </w:rPr>
        <w:t>(1)</w:t>
      </w:r>
      <w:r w:rsidR="004D1799" w:rsidRPr="00683F28">
        <w:rPr>
          <w:b/>
        </w:rPr>
        <w:tab/>
      </w:r>
      <w:r w:rsidR="00690568" w:rsidRPr="00683F28">
        <w:t xml:space="preserve">be based on an emergency </w:t>
      </w:r>
      <w:r w:rsidR="00DE7690" w:rsidRPr="00683F28">
        <w:t>in which</w:t>
      </w:r>
      <w:r w:rsidR="00690568" w:rsidRPr="00683F28">
        <w:t>, due to circumstances beyond the control of the district, state-chartered charter school, or state institution</w:t>
      </w:r>
      <w:r w:rsidR="00BC61C6" w:rsidRPr="00683F28">
        <w:t>, and as determined by the department</w:t>
      </w:r>
      <w:r w:rsidR="00690568" w:rsidRPr="00683F28">
        <w:t>, a vacancy exists in a teaching position requiring an endorsement listed in Subsection A of 6.61.9.8 NMAC that must be filled immediately or as soon as practicable to avoid a deterioration of significant services;</w:t>
      </w:r>
    </w:p>
    <w:p w14:paraId="5CB20533" w14:textId="77777777" w:rsidR="00780A37" w:rsidRPr="00683F28" w:rsidRDefault="004D1799" w:rsidP="00633BB4">
      <w:r w:rsidRPr="00683F28">
        <w:tab/>
      </w:r>
      <w:r w:rsidRPr="00683F28">
        <w:tab/>
      </w:r>
      <w:r w:rsidRPr="00683F28">
        <w:rPr>
          <w:b/>
        </w:rPr>
        <w:t>(2)</w:t>
      </w:r>
      <w:r w:rsidRPr="00683F28">
        <w:tab/>
      </w:r>
      <w:r w:rsidR="00165564" w:rsidRPr="00683F28">
        <w:t>be submitted within 60 calendar days of the beginning date of the endorsement waiver candidate’s employment contract with the district, state-chartered charter school, or state institution</w:t>
      </w:r>
      <w:r w:rsidR="00780A37" w:rsidRPr="00683F28">
        <w:t>;</w:t>
      </w:r>
    </w:p>
    <w:p w14:paraId="347E6F83" w14:textId="77777777" w:rsidR="00780A37" w:rsidRPr="00683F28" w:rsidRDefault="00780A37" w:rsidP="00633BB4">
      <w:r w:rsidRPr="00683F28">
        <w:tab/>
      </w:r>
      <w:r w:rsidRPr="00683F28">
        <w:tab/>
      </w:r>
      <w:r w:rsidRPr="00683F28">
        <w:rPr>
          <w:b/>
        </w:rPr>
        <w:t>(</w:t>
      </w:r>
      <w:r w:rsidR="004D1799" w:rsidRPr="00683F28">
        <w:rPr>
          <w:b/>
        </w:rPr>
        <w:t>3</w:t>
      </w:r>
      <w:r w:rsidRPr="00683F28">
        <w:rPr>
          <w:b/>
        </w:rPr>
        <w:t>)</w:t>
      </w:r>
      <w:r w:rsidRPr="00683F28">
        <w:tab/>
      </w:r>
      <w:r w:rsidR="00165564" w:rsidRPr="00683F28">
        <w:t>include documentation of unsuccessful recruitment efforts to fill the vacant position including the methods used and the dates and duration of efforts</w:t>
      </w:r>
      <w:r w:rsidR="008701AE" w:rsidRPr="00683F28">
        <w:t>;</w:t>
      </w:r>
    </w:p>
    <w:p w14:paraId="7188C356" w14:textId="77777777" w:rsidR="00780A37" w:rsidRPr="00683F28" w:rsidRDefault="00780A37" w:rsidP="00633BB4">
      <w:r w:rsidRPr="00683F28">
        <w:tab/>
      </w:r>
      <w:r w:rsidRPr="00683F28">
        <w:tab/>
      </w:r>
      <w:r w:rsidRPr="00683F28">
        <w:rPr>
          <w:b/>
        </w:rPr>
        <w:t>(</w:t>
      </w:r>
      <w:r w:rsidR="004D1799" w:rsidRPr="00683F28">
        <w:rPr>
          <w:b/>
        </w:rPr>
        <w:t>4</w:t>
      </w:r>
      <w:r w:rsidRPr="00683F28">
        <w:rPr>
          <w:b/>
        </w:rPr>
        <w:t>)</w:t>
      </w:r>
      <w:r w:rsidRPr="00683F28">
        <w:tab/>
      </w:r>
      <w:r w:rsidR="00165564" w:rsidRPr="00683F28">
        <w:t>demonstrate that the request has been made with the knowledge and consent of the candidate for the endorsement waiver;</w:t>
      </w:r>
    </w:p>
    <w:p w14:paraId="26BAB6C6" w14:textId="77777777" w:rsidR="008701AE" w:rsidRPr="00683F28" w:rsidRDefault="008701AE" w:rsidP="00633BB4">
      <w:r w:rsidRPr="00683F28">
        <w:tab/>
      </w:r>
      <w:r w:rsidRPr="00683F28">
        <w:tab/>
      </w:r>
      <w:r w:rsidRPr="00683F28">
        <w:rPr>
          <w:b/>
        </w:rPr>
        <w:t>(5)</w:t>
      </w:r>
      <w:r w:rsidRPr="00683F28">
        <w:tab/>
      </w:r>
      <w:r w:rsidR="00165564" w:rsidRPr="00683F28">
        <w:t>include documentation of the candidate’s degree and coursework taken; and</w:t>
      </w:r>
    </w:p>
    <w:p w14:paraId="64029F92" w14:textId="77777777" w:rsidR="004D1799" w:rsidRPr="00683F28" w:rsidRDefault="004D1799" w:rsidP="00633BB4">
      <w:r w:rsidRPr="00683F28">
        <w:tab/>
      </w:r>
      <w:r w:rsidRPr="00683F28">
        <w:tab/>
      </w:r>
      <w:r w:rsidRPr="00683F28">
        <w:rPr>
          <w:b/>
        </w:rPr>
        <w:t>(</w:t>
      </w:r>
      <w:r w:rsidR="008701AE" w:rsidRPr="00683F28">
        <w:rPr>
          <w:b/>
        </w:rPr>
        <w:t>6</w:t>
      </w:r>
      <w:r w:rsidRPr="00683F28">
        <w:rPr>
          <w:b/>
        </w:rPr>
        <w:t>)</w:t>
      </w:r>
      <w:r w:rsidRPr="00683F28">
        <w:tab/>
      </w:r>
      <w:r w:rsidR="00165564" w:rsidRPr="00683F28">
        <w:t xml:space="preserve">include a detailed plan completed and signed by the candidate identifying how they </w:t>
      </w:r>
      <w:r w:rsidR="00DE7690" w:rsidRPr="00683F28">
        <w:t>will</w:t>
      </w:r>
      <w:r w:rsidR="00165564" w:rsidRPr="00683F28">
        <w:t xml:space="preserve"> gain the needed endorsements, including the completion at least nine</w:t>
      </w:r>
      <w:r w:rsidR="00DE7690" w:rsidRPr="00683F28">
        <w:t xml:space="preserve"> college credit hours within one</w:t>
      </w:r>
      <w:r w:rsidR="00165564" w:rsidRPr="00683F28">
        <w:t xml:space="preserve"> school year</w:t>
      </w:r>
      <w:r w:rsidR="00DE7690" w:rsidRPr="00683F28">
        <w:t>.</w:t>
      </w:r>
    </w:p>
    <w:p w14:paraId="53B0957B" w14:textId="77777777" w:rsidR="006D1C41" w:rsidRPr="00683F28" w:rsidRDefault="009E5E89" w:rsidP="00633BB4">
      <w:r w:rsidRPr="00683F28">
        <w:t xml:space="preserve">[6.61.9.8 NMAC - </w:t>
      </w:r>
      <w:proofErr w:type="spellStart"/>
      <w:r w:rsidRPr="00683F28">
        <w:t>Rp</w:t>
      </w:r>
      <w:proofErr w:type="spellEnd"/>
      <w:r w:rsidRPr="00683F28">
        <w:t>, 6.61.9.8 NMAC,</w:t>
      </w:r>
      <w:r w:rsidRPr="00683F28">
        <w:rPr>
          <w:bCs/>
        </w:rPr>
        <w:t xml:space="preserve"> </w:t>
      </w:r>
      <w:r w:rsidR="00DE7690" w:rsidRPr="00683F28">
        <w:rPr>
          <w:bCs/>
        </w:rPr>
        <w:t>10/16/2018</w:t>
      </w:r>
      <w:r w:rsidRPr="00683F28">
        <w:t>]</w:t>
      </w:r>
    </w:p>
    <w:p w14:paraId="386369AC" w14:textId="77777777" w:rsidR="0010798E" w:rsidRPr="00683F28" w:rsidRDefault="0010798E" w:rsidP="00581DA6">
      <w:pPr>
        <w:rPr>
          <w:b/>
        </w:rPr>
      </w:pPr>
    </w:p>
    <w:p w14:paraId="2E74A896" w14:textId="77777777" w:rsidR="007941C3" w:rsidRPr="00683F28" w:rsidRDefault="00581DA6" w:rsidP="00581DA6">
      <w:r w:rsidRPr="00683F28">
        <w:rPr>
          <w:b/>
        </w:rPr>
        <w:t>6.61.9.9</w:t>
      </w:r>
      <w:r w:rsidRPr="00683F28">
        <w:rPr>
          <w:b/>
        </w:rPr>
        <w:tab/>
      </w:r>
      <w:r w:rsidRPr="00683F28">
        <w:rPr>
          <w:b/>
        </w:rPr>
        <w:tab/>
      </w:r>
      <w:r w:rsidR="007E3E02" w:rsidRPr="00683F28">
        <w:rPr>
          <w:b/>
        </w:rPr>
        <w:t>REVIEW</w:t>
      </w:r>
      <w:r w:rsidR="007941C3" w:rsidRPr="00683F28">
        <w:rPr>
          <w:b/>
        </w:rPr>
        <w:t xml:space="preserve"> OF </w:t>
      </w:r>
      <w:r w:rsidR="00A55214" w:rsidRPr="00683F28">
        <w:rPr>
          <w:b/>
        </w:rPr>
        <w:t xml:space="preserve">INITIAL </w:t>
      </w:r>
      <w:r w:rsidR="006708E0" w:rsidRPr="00683F28">
        <w:rPr>
          <w:b/>
        </w:rPr>
        <w:t xml:space="preserve">ENDORSEMENT </w:t>
      </w:r>
      <w:r w:rsidR="008C78E4" w:rsidRPr="00683F28">
        <w:rPr>
          <w:b/>
        </w:rPr>
        <w:t>WAIVER</w:t>
      </w:r>
      <w:r w:rsidR="001F3F87" w:rsidRPr="00683F28">
        <w:rPr>
          <w:b/>
        </w:rPr>
        <w:t xml:space="preserve"> REQUEST</w:t>
      </w:r>
      <w:r w:rsidR="007E3E02" w:rsidRPr="00683F28">
        <w:rPr>
          <w:b/>
        </w:rPr>
        <w:t>S</w:t>
      </w:r>
      <w:r w:rsidR="007941C3" w:rsidRPr="00683F28">
        <w:rPr>
          <w:b/>
        </w:rPr>
        <w:t>:</w:t>
      </w:r>
    </w:p>
    <w:p w14:paraId="4C744E52" w14:textId="77777777" w:rsidR="00EA0611" w:rsidRPr="00683F28" w:rsidRDefault="00581DA6" w:rsidP="00581DA6">
      <w:pPr>
        <w:rPr>
          <w:b/>
        </w:rPr>
      </w:pPr>
      <w:r w:rsidRPr="00683F28">
        <w:tab/>
      </w:r>
      <w:r w:rsidR="00690568" w:rsidRPr="00683F28">
        <w:rPr>
          <w:b/>
        </w:rPr>
        <w:t>A.</w:t>
      </w:r>
      <w:r w:rsidR="00690568" w:rsidRPr="00683F28">
        <w:tab/>
        <w:t xml:space="preserve">The department shall review all requests for endorsement waivers </w:t>
      </w:r>
      <w:r w:rsidR="00DE7690" w:rsidRPr="00683F28">
        <w:t xml:space="preserve">within 60 calendar days of </w:t>
      </w:r>
      <w:r w:rsidR="00165564" w:rsidRPr="00683F28">
        <w:t>receipt</w:t>
      </w:r>
      <w:r w:rsidR="00690568" w:rsidRPr="00683F28">
        <w:t>.  Waiver requests shall be valid for one year unless granted renewal according to the terms stated in 6.61.9.11 NMAC.</w:t>
      </w:r>
    </w:p>
    <w:p w14:paraId="24ED72BD" w14:textId="77777777" w:rsidR="00EA0611" w:rsidRPr="00683F28" w:rsidRDefault="00EA0611" w:rsidP="00EA0611">
      <w:r w:rsidRPr="00683F28">
        <w:rPr>
          <w:b/>
        </w:rPr>
        <w:tab/>
      </w:r>
      <w:r w:rsidRPr="00683F28">
        <w:rPr>
          <w:b/>
        </w:rPr>
        <w:tab/>
        <w:t>(1)</w:t>
      </w:r>
      <w:r w:rsidRPr="00683F28">
        <w:rPr>
          <w:b/>
        </w:rPr>
        <w:tab/>
      </w:r>
      <w:r w:rsidRPr="00683F28">
        <w:t>Approved waivers shall detail the conditions under which the waiver has been approved.</w:t>
      </w:r>
    </w:p>
    <w:p w14:paraId="4457730F" w14:textId="77777777" w:rsidR="00EA0611" w:rsidRPr="00683F28" w:rsidRDefault="00EA0611" w:rsidP="00EA0611">
      <w:r w:rsidRPr="00683F28">
        <w:tab/>
      </w:r>
      <w:r w:rsidRPr="00683F28">
        <w:tab/>
      </w:r>
      <w:r w:rsidRPr="00683F28">
        <w:rPr>
          <w:b/>
        </w:rPr>
        <w:t>(2)</w:t>
      </w:r>
      <w:r w:rsidRPr="00683F28">
        <w:tab/>
        <w:t>Denied waivers shall state the reasons for the denial and shall provide details regarding the right of the district, state-chartered charter school, or state institution to request a review</w:t>
      </w:r>
      <w:r w:rsidR="001F58A1" w:rsidRPr="00683F28">
        <w:t xml:space="preserve"> or appeal</w:t>
      </w:r>
      <w:r w:rsidRPr="00683F28">
        <w:t>.</w:t>
      </w:r>
    </w:p>
    <w:p w14:paraId="69E5DB57" w14:textId="77777777" w:rsidR="008A7FDD" w:rsidRPr="00683F28" w:rsidRDefault="00EA0611" w:rsidP="00581DA6">
      <w:r w:rsidRPr="00683F28">
        <w:rPr>
          <w:b/>
        </w:rPr>
        <w:tab/>
        <w:t>B</w:t>
      </w:r>
      <w:r w:rsidR="007E3E02" w:rsidRPr="00683F28">
        <w:rPr>
          <w:b/>
        </w:rPr>
        <w:t>.</w:t>
      </w:r>
      <w:r w:rsidR="007E3E02" w:rsidRPr="00683F28">
        <w:tab/>
        <w:t xml:space="preserve">The department shall review the following criteria when determining </w:t>
      </w:r>
      <w:r w:rsidR="008701AE" w:rsidRPr="00683F28">
        <w:t>whether</w:t>
      </w:r>
      <w:r w:rsidR="007E3E02" w:rsidRPr="00683F28">
        <w:t xml:space="preserve"> to approve or deny</w:t>
      </w:r>
      <w:r w:rsidR="008701AE" w:rsidRPr="00683F28">
        <w:t xml:space="preserve"> an endorsement waiver request:</w:t>
      </w:r>
    </w:p>
    <w:p w14:paraId="321C9117" w14:textId="2668472D" w:rsidR="008701AE" w:rsidRPr="00683F28" w:rsidRDefault="008701AE" w:rsidP="00633BB4">
      <w:r w:rsidRPr="00683F28">
        <w:tab/>
      </w:r>
      <w:r w:rsidRPr="00683F28">
        <w:tab/>
      </w:r>
      <w:r w:rsidRPr="00683F28">
        <w:rPr>
          <w:b/>
        </w:rPr>
        <w:t>(1)</w:t>
      </w:r>
      <w:r w:rsidRPr="00683F28">
        <w:tab/>
      </w:r>
      <w:r w:rsidR="00690568" w:rsidRPr="00683F28">
        <w:t xml:space="preserve">whether </w:t>
      </w:r>
      <w:r w:rsidRPr="00683F28">
        <w:t xml:space="preserve">the </w:t>
      </w:r>
      <w:r w:rsidR="00225B1B" w:rsidRPr="00683F28">
        <w:t>candidate’s plan for gaining the endorsement</w:t>
      </w:r>
      <w:r w:rsidRPr="00683F28">
        <w:t xml:space="preserve"> meets the criteria defined in Subsection </w:t>
      </w:r>
      <w:r w:rsidR="008C3937" w:rsidRPr="00683F28">
        <w:t>C</w:t>
      </w:r>
      <w:r w:rsidRPr="00683F28">
        <w:t xml:space="preserve"> of 6.</w:t>
      </w:r>
      <w:r w:rsidR="008C3937" w:rsidRPr="00683F28">
        <w:t>61</w:t>
      </w:r>
      <w:r w:rsidRPr="00683F28">
        <w:t>.9.8 NMAC;</w:t>
      </w:r>
    </w:p>
    <w:p w14:paraId="0CF6FC32" w14:textId="77777777" w:rsidR="00D96461" w:rsidRPr="00683F28" w:rsidRDefault="00D96461" w:rsidP="00633BB4">
      <w:r w:rsidRPr="00683F28">
        <w:tab/>
      </w:r>
      <w:r w:rsidRPr="00683F28">
        <w:tab/>
      </w:r>
      <w:r w:rsidRPr="00683F28">
        <w:rPr>
          <w:b/>
        </w:rPr>
        <w:t>(2)</w:t>
      </w:r>
      <w:r w:rsidRPr="00683F28">
        <w:tab/>
        <w:t>the waiver history of the candidate;</w:t>
      </w:r>
    </w:p>
    <w:p w14:paraId="7A35BFA9" w14:textId="77777777" w:rsidR="008701AE" w:rsidRPr="00683F28" w:rsidRDefault="008701AE" w:rsidP="00633BB4">
      <w:r w:rsidRPr="00683F28">
        <w:tab/>
      </w:r>
      <w:r w:rsidRPr="00683F28">
        <w:tab/>
      </w:r>
      <w:r w:rsidRPr="00683F28">
        <w:rPr>
          <w:b/>
        </w:rPr>
        <w:t>(</w:t>
      </w:r>
      <w:r w:rsidR="00D96461" w:rsidRPr="00683F28">
        <w:rPr>
          <w:b/>
        </w:rPr>
        <w:t>3</w:t>
      </w:r>
      <w:r w:rsidRPr="00683F28">
        <w:rPr>
          <w:b/>
        </w:rPr>
        <w:t>)</w:t>
      </w:r>
      <w:r w:rsidRPr="00683F28">
        <w:tab/>
        <w:t xml:space="preserve">whether the degree and coursework taken by the endorsement waiver candidate could later </w:t>
      </w:r>
      <w:r w:rsidR="003C0E1B" w:rsidRPr="00683F28">
        <w:t>qualify the candidate</w:t>
      </w:r>
      <w:r w:rsidRPr="00683F28">
        <w:t xml:space="preserve"> to receive an endorsement in the area requested;</w:t>
      </w:r>
    </w:p>
    <w:p w14:paraId="7B06AAC1" w14:textId="77777777" w:rsidR="008701AE" w:rsidRPr="00683F28" w:rsidRDefault="008701AE" w:rsidP="00633BB4">
      <w:r w:rsidRPr="00683F28">
        <w:tab/>
      </w:r>
      <w:r w:rsidRPr="00683F28">
        <w:tab/>
      </w:r>
      <w:r w:rsidRPr="00683F28">
        <w:rPr>
          <w:b/>
        </w:rPr>
        <w:t>(</w:t>
      </w:r>
      <w:r w:rsidR="00D96461" w:rsidRPr="00683F28">
        <w:rPr>
          <w:b/>
        </w:rPr>
        <w:t>4</w:t>
      </w:r>
      <w:r w:rsidRPr="00683F28">
        <w:rPr>
          <w:b/>
        </w:rPr>
        <w:t>)</w:t>
      </w:r>
      <w:r w:rsidRPr="00683F28">
        <w:rPr>
          <w:b/>
        </w:rPr>
        <w:tab/>
      </w:r>
      <w:r w:rsidRPr="00683F28">
        <w:t>whether the candidate will be reasonably capable of completing required course</w:t>
      </w:r>
      <w:r w:rsidR="003C0E1B" w:rsidRPr="00683F28">
        <w:t>work or passing required content tests for the waiver; and</w:t>
      </w:r>
    </w:p>
    <w:p w14:paraId="49D1B1C3" w14:textId="77777777" w:rsidR="00690568" w:rsidRPr="00683F28" w:rsidRDefault="003C0E1B" w:rsidP="00EA0611">
      <w:r w:rsidRPr="00683F28">
        <w:tab/>
      </w:r>
      <w:r w:rsidRPr="00683F28">
        <w:tab/>
      </w:r>
      <w:r w:rsidRPr="00683F28">
        <w:rPr>
          <w:b/>
        </w:rPr>
        <w:t>(5)</w:t>
      </w:r>
      <w:r w:rsidRPr="00683F28">
        <w:tab/>
        <w:t>the NMTEACH effectiveness rating of the waiver candidate.</w:t>
      </w:r>
    </w:p>
    <w:p w14:paraId="0C9D653A" w14:textId="77777777" w:rsidR="00690568" w:rsidRPr="00683F28" w:rsidRDefault="00690568" w:rsidP="00690568">
      <w:pPr>
        <w:rPr>
          <w:b/>
        </w:rPr>
      </w:pPr>
      <w:r w:rsidRPr="00683F28">
        <w:rPr>
          <w:b/>
        </w:rPr>
        <w:tab/>
        <w:t>C.</w:t>
      </w:r>
      <w:r w:rsidRPr="00683F28">
        <w:rPr>
          <w:b/>
        </w:rPr>
        <w:tab/>
      </w:r>
      <w:r w:rsidRPr="00683F28">
        <w:t>Endorsement waivers shall not be approved for the following reasons:</w:t>
      </w:r>
    </w:p>
    <w:p w14:paraId="0D411E51" w14:textId="77777777" w:rsidR="00690568" w:rsidRPr="00683F28" w:rsidRDefault="00690568" w:rsidP="00690568">
      <w:r w:rsidRPr="00683F28">
        <w:rPr>
          <w:b/>
        </w:rPr>
        <w:tab/>
      </w:r>
      <w:r w:rsidRPr="00683F28">
        <w:rPr>
          <w:b/>
        </w:rPr>
        <w:tab/>
        <w:t>(1)</w:t>
      </w:r>
      <w:r w:rsidRPr="00683F28">
        <w:rPr>
          <w:b/>
        </w:rPr>
        <w:tab/>
      </w:r>
      <w:r w:rsidRPr="00683F28">
        <w:t>the waiver request does not have the writt</w:t>
      </w:r>
      <w:r w:rsidR="00165564" w:rsidRPr="00683F28">
        <w:t>en consent of the candidate</w:t>
      </w:r>
      <w:r w:rsidRPr="00683F28">
        <w:t>;</w:t>
      </w:r>
    </w:p>
    <w:p w14:paraId="1634BE67" w14:textId="77777777" w:rsidR="00690568" w:rsidRPr="00683F28" w:rsidRDefault="00690568" w:rsidP="00690568">
      <w:r w:rsidRPr="00683F28">
        <w:rPr>
          <w:b/>
        </w:rPr>
        <w:tab/>
      </w:r>
      <w:r w:rsidRPr="00683F28">
        <w:rPr>
          <w:b/>
        </w:rPr>
        <w:tab/>
        <w:t>(2)</w:t>
      </w:r>
      <w:r w:rsidRPr="00683F28">
        <w:rPr>
          <w:b/>
        </w:rPr>
        <w:tab/>
      </w:r>
      <w:r w:rsidRPr="00683F28">
        <w:t>the request is for endorsements in teaching English to speakers of other languages, bilingual education, or modern and classical languages pursuant to Subsection F of 6.32.2.10 NMAC; or</w:t>
      </w:r>
    </w:p>
    <w:p w14:paraId="00793902" w14:textId="77777777" w:rsidR="00165564" w:rsidRPr="00683F28" w:rsidRDefault="00690568" w:rsidP="00690568">
      <w:r w:rsidRPr="00683F28">
        <w:tab/>
      </w:r>
      <w:r w:rsidRPr="00683F28">
        <w:tab/>
      </w:r>
      <w:r w:rsidRPr="00683F28">
        <w:rPr>
          <w:b/>
        </w:rPr>
        <w:t>(3)</w:t>
      </w:r>
      <w:r w:rsidRPr="00683F28">
        <w:tab/>
        <w:t>the candidat</w:t>
      </w:r>
      <w:r w:rsidR="00165564" w:rsidRPr="00683F28">
        <w:t>e’s NMTEACH effectiveness rating from the prior year is ineffective or minimally effective.</w:t>
      </w:r>
    </w:p>
    <w:p w14:paraId="458CAF0F" w14:textId="77777777" w:rsidR="00690568" w:rsidRPr="00683F28" w:rsidRDefault="00690568" w:rsidP="00690568">
      <w:r w:rsidRPr="00683F28">
        <w:tab/>
      </w:r>
      <w:r w:rsidRPr="00683F28">
        <w:rPr>
          <w:b/>
        </w:rPr>
        <w:t>D.</w:t>
      </w:r>
      <w:r w:rsidRPr="00683F28">
        <w:rPr>
          <w:b/>
        </w:rPr>
        <w:tab/>
      </w:r>
      <w:r w:rsidR="00DE7690" w:rsidRPr="00683F28">
        <w:t>Endorsement</w:t>
      </w:r>
      <w:r w:rsidRPr="00683F28">
        <w:t xml:space="preserve"> waivers may not be approved for the following reasons:</w:t>
      </w:r>
    </w:p>
    <w:p w14:paraId="4124A82B" w14:textId="77777777" w:rsidR="00690568" w:rsidRPr="00683F28" w:rsidRDefault="00690568" w:rsidP="00690568">
      <w:r w:rsidRPr="00683F28">
        <w:tab/>
      </w:r>
      <w:r w:rsidRPr="00683F28">
        <w:tab/>
      </w:r>
      <w:r w:rsidRPr="00683F28">
        <w:rPr>
          <w:b/>
        </w:rPr>
        <w:t>(1)</w:t>
      </w:r>
      <w:r w:rsidRPr="00683F28">
        <w:tab/>
        <w:t>the candidate’s degree or college coursework is too far removed from the focus area of the endorsement waiver;</w:t>
      </w:r>
    </w:p>
    <w:p w14:paraId="36545722" w14:textId="77777777" w:rsidR="00690568" w:rsidRPr="00683F28" w:rsidRDefault="00690568" w:rsidP="00690568">
      <w:r w:rsidRPr="00683F28">
        <w:tab/>
      </w:r>
      <w:r w:rsidRPr="00683F28">
        <w:tab/>
      </w:r>
      <w:r w:rsidRPr="00683F28">
        <w:rPr>
          <w:b/>
        </w:rPr>
        <w:t>(2)</w:t>
      </w:r>
      <w:r w:rsidRPr="00683F28">
        <w:rPr>
          <w:b/>
        </w:rPr>
        <w:tab/>
      </w:r>
      <w:r w:rsidRPr="00683F28">
        <w:t>the application is submitted without supporting documentation or a certification attesting to the specific methods, dates, and duration of recruitment efforts;</w:t>
      </w:r>
    </w:p>
    <w:p w14:paraId="5C9F8133" w14:textId="77777777" w:rsidR="00690568" w:rsidRPr="00683F28" w:rsidRDefault="00690568" w:rsidP="00690568">
      <w:r w:rsidRPr="00683F28">
        <w:tab/>
      </w:r>
      <w:r w:rsidRPr="00683F28">
        <w:tab/>
      </w:r>
      <w:r w:rsidRPr="00683F28">
        <w:rPr>
          <w:b/>
        </w:rPr>
        <w:t>(3)</w:t>
      </w:r>
      <w:r w:rsidRPr="00683F28">
        <w:tab/>
        <w:t>the candidate has held an endorsement waiver for more than three years, whether consecutive or not;</w:t>
      </w:r>
    </w:p>
    <w:p w14:paraId="6E2C772A" w14:textId="77777777" w:rsidR="00690568" w:rsidRPr="00683F28" w:rsidRDefault="00690568" w:rsidP="00690568">
      <w:r w:rsidRPr="00683F28">
        <w:rPr>
          <w:b/>
        </w:rPr>
        <w:tab/>
      </w:r>
      <w:r w:rsidRPr="00683F28">
        <w:rPr>
          <w:b/>
        </w:rPr>
        <w:tab/>
        <w:t>(4)</w:t>
      </w:r>
      <w:r w:rsidRPr="00683F28">
        <w:rPr>
          <w:b/>
        </w:rPr>
        <w:tab/>
      </w:r>
      <w:r w:rsidRPr="00683F28">
        <w:t>the candidate has previously been issued an endorsement waiver and has failed to comply with the conditions of the department, including taking and passing required assessments; or</w:t>
      </w:r>
    </w:p>
    <w:p w14:paraId="3AE466D7" w14:textId="77777777" w:rsidR="00690568" w:rsidRPr="00683F28" w:rsidRDefault="00690568" w:rsidP="00690568">
      <w:r w:rsidRPr="00683F28">
        <w:tab/>
      </w:r>
      <w:r w:rsidRPr="00683F28">
        <w:tab/>
      </w:r>
      <w:r w:rsidRPr="00683F28">
        <w:rPr>
          <w:b/>
        </w:rPr>
        <w:t>(5)</w:t>
      </w:r>
      <w:r w:rsidRPr="00683F28">
        <w:tab/>
        <w:t xml:space="preserve">the request is submitted beyond the </w:t>
      </w:r>
      <w:r w:rsidR="00F5784A" w:rsidRPr="00683F28">
        <w:t>60-day</w:t>
      </w:r>
      <w:r w:rsidRPr="00683F28">
        <w:t xml:space="preserve"> deadline without demonstrating good cause for the delay.</w:t>
      </w:r>
    </w:p>
    <w:p w14:paraId="674A2530" w14:textId="77777777" w:rsidR="007941C3" w:rsidRPr="00683F28" w:rsidRDefault="007941C3" w:rsidP="00633BB4">
      <w:r w:rsidRPr="00683F28">
        <w:t>[6.61.9.</w:t>
      </w:r>
      <w:r w:rsidR="00D410B9" w:rsidRPr="00683F28">
        <w:t>9</w:t>
      </w:r>
      <w:r w:rsidRPr="00683F28">
        <w:t xml:space="preserve"> NMAC -</w:t>
      </w:r>
      <w:r w:rsidR="002E2411" w:rsidRPr="00683F28">
        <w:t xml:space="preserve"> </w:t>
      </w:r>
      <w:proofErr w:type="spellStart"/>
      <w:r w:rsidR="002E2411" w:rsidRPr="00683F28">
        <w:t>Rp</w:t>
      </w:r>
      <w:proofErr w:type="spellEnd"/>
      <w:r w:rsidR="002E2411" w:rsidRPr="00683F28">
        <w:t>, 6.61.9.</w:t>
      </w:r>
      <w:r w:rsidR="009E5E89" w:rsidRPr="00683F28">
        <w:t>9</w:t>
      </w:r>
      <w:r w:rsidR="002E2411" w:rsidRPr="00683F28">
        <w:t xml:space="preserve"> NMAC,</w:t>
      </w:r>
      <w:r w:rsidR="002E2411" w:rsidRPr="00683F28">
        <w:rPr>
          <w:bCs/>
        </w:rPr>
        <w:t xml:space="preserve"> </w:t>
      </w:r>
      <w:r w:rsidR="00DE7690" w:rsidRPr="00683F28">
        <w:rPr>
          <w:bCs/>
        </w:rPr>
        <w:t>10/16/2018</w:t>
      </w:r>
      <w:r w:rsidRPr="00683F28">
        <w:t>]</w:t>
      </w:r>
    </w:p>
    <w:p w14:paraId="22818F89" w14:textId="77777777" w:rsidR="00DB7F1F" w:rsidRPr="00683F28" w:rsidRDefault="00DB7F1F" w:rsidP="00633BB4"/>
    <w:p w14:paraId="0125E179" w14:textId="5FE81486" w:rsidR="00643926" w:rsidRPr="00683F28" w:rsidRDefault="00643926" w:rsidP="009063F6">
      <w:r w:rsidRPr="00683F28">
        <w:rPr>
          <w:b/>
        </w:rPr>
        <w:t>6.61.9.1</w:t>
      </w:r>
      <w:r w:rsidR="00DB7F1F" w:rsidRPr="00683F28">
        <w:rPr>
          <w:b/>
        </w:rPr>
        <w:t>0</w:t>
      </w:r>
      <w:r w:rsidRPr="00683F28">
        <w:rPr>
          <w:b/>
        </w:rPr>
        <w:tab/>
        <w:t>RENEWAL OF AN ENDORSEMENT WAIVER:</w:t>
      </w:r>
      <w:r w:rsidRPr="00683F28">
        <w:t xml:space="preserve">  Endorsement waivers may be renewed if evidence of </w:t>
      </w:r>
      <w:r w:rsidR="00BC61C6" w:rsidRPr="00683F28">
        <w:t>enrollment in or pending completion of required coursework and testing requirements is provided</w:t>
      </w:r>
      <w:r w:rsidRPr="00683F28">
        <w:t>.  It shall be the sole responsibility of the district, state-chartered charter school, or state institution to submit this documentary evidence to the department’s licensure bureau.</w:t>
      </w:r>
    </w:p>
    <w:p w14:paraId="25478732" w14:textId="77777777" w:rsidR="00643926" w:rsidRPr="00683F28" w:rsidRDefault="00643926" w:rsidP="00643926">
      <w:r w:rsidRPr="00683F28">
        <w:tab/>
      </w:r>
      <w:r w:rsidRPr="00683F28">
        <w:rPr>
          <w:b/>
        </w:rPr>
        <w:t>A.</w:t>
      </w:r>
      <w:r w:rsidRPr="00683F28">
        <w:tab/>
        <w:t>Requests for the renewal of an endorsement waiver shall:</w:t>
      </w:r>
    </w:p>
    <w:p w14:paraId="441A5165" w14:textId="77777777" w:rsidR="00643926" w:rsidRPr="00683F28" w:rsidRDefault="00643926" w:rsidP="00643926">
      <w:r w:rsidRPr="00683F28">
        <w:lastRenderedPageBreak/>
        <w:tab/>
      </w:r>
      <w:r w:rsidRPr="00683F28">
        <w:tab/>
      </w:r>
      <w:r w:rsidRPr="00683F28">
        <w:rPr>
          <w:b/>
        </w:rPr>
        <w:t>(1)</w:t>
      </w:r>
      <w:r w:rsidRPr="00683F28">
        <w:tab/>
        <w:t xml:space="preserve">be submitted by the superintendent, state-chartered charter school administrator, </w:t>
      </w:r>
      <w:r w:rsidR="00C66353" w:rsidRPr="00683F28">
        <w:t xml:space="preserve">or </w:t>
      </w:r>
      <w:r w:rsidRPr="00683F28">
        <w:t>the governing authority of a state institution, on a department-approved form;</w:t>
      </w:r>
    </w:p>
    <w:p w14:paraId="40B178EE" w14:textId="77777777" w:rsidR="00643926" w:rsidRPr="00683F28" w:rsidRDefault="00643926" w:rsidP="00643926">
      <w:r w:rsidRPr="00683F28">
        <w:tab/>
      </w:r>
      <w:r w:rsidRPr="00683F28">
        <w:tab/>
      </w:r>
      <w:r w:rsidRPr="00683F28">
        <w:rPr>
          <w:b/>
        </w:rPr>
        <w:t>(2)</w:t>
      </w:r>
      <w:r w:rsidRPr="00683F28">
        <w:tab/>
        <w:t>document all courses completed and exams taken by the candidate in the prior school year;</w:t>
      </w:r>
    </w:p>
    <w:p w14:paraId="73790D89" w14:textId="77777777" w:rsidR="00643926" w:rsidRPr="00683F28" w:rsidRDefault="00643926" w:rsidP="00643926">
      <w:r w:rsidRPr="00683F28">
        <w:tab/>
      </w:r>
      <w:r w:rsidRPr="00683F28">
        <w:tab/>
      </w:r>
      <w:r w:rsidRPr="00683F28">
        <w:rPr>
          <w:b/>
        </w:rPr>
        <w:t>(3)</w:t>
      </w:r>
      <w:r w:rsidRPr="00683F28">
        <w:tab/>
        <w:t>demonstrate the candidate’s compliance with all conditions required by the department for issuance of an endorsement waiver in the prior school year; and</w:t>
      </w:r>
    </w:p>
    <w:p w14:paraId="06094120" w14:textId="77777777" w:rsidR="00643926" w:rsidRPr="00683F28" w:rsidRDefault="00643926" w:rsidP="00643926">
      <w:r w:rsidRPr="00683F28">
        <w:rPr>
          <w:b/>
        </w:rPr>
        <w:tab/>
      </w:r>
      <w:r w:rsidRPr="00683F28">
        <w:rPr>
          <w:b/>
        </w:rPr>
        <w:tab/>
        <w:t>(4)</w:t>
      </w:r>
      <w:r w:rsidRPr="00683F28">
        <w:tab/>
        <w:t>contain a detailed plan for completion of endorsement requirements within the current school year</w:t>
      </w:r>
      <w:r w:rsidR="00DE7690" w:rsidRPr="00683F28">
        <w:t xml:space="preserve"> by the educator</w:t>
      </w:r>
      <w:r w:rsidR="00C66353" w:rsidRPr="00683F28">
        <w:t>.</w:t>
      </w:r>
    </w:p>
    <w:p w14:paraId="2C1421F2" w14:textId="0E74FD7B" w:rsidR="00643926" w:rsidRPr="00683F28" w:rsidRDefault="00643926" w:rsidP="00643926">
      <w:r w:rsidRPr="00683F28">
        <w:rPr>
          <w:b/>
        </w:rPr>
        <w:tab/>
        <w:t>B.</w:t>
      </w:r>
      <w:r w:rsidRPr="00683F28">
        <w:tab/>
        <w:t>Endorsement ren</w:t>
      </w:r>
      <w:r w:rsidR="00683F28" w:rsidRPr="00683F28">
        <w:t>ewals shall not be approved if:</w:t>
      </w:r>
    </w:p>
    <w:p w14:paraId="1B671908" w14:textId="693F7CFF" w:rsidR="00DB7F1F" w:rsidRPr="00683F28" w:rsidRDefault="00643926" w:rsidP="00643926">
      <w:r w:rsidRPr="00683F28">
        <w:tab/>
      </w:r>
      <w:r w:rsidRPr="00683F28">
        <w:tab/>
      </w:r>
      <w:r w:rsidRPr="00683F28">
        <w:rPr>
          <w:b/>
        </w:rPr>
        <w:t>(1)</w:t>
      </w:r>
      <w:r w:rsidRPr="00683F28">
        <w:tab/>
        <w:t xml:space="preserve">the candidate does not consent to </w:t>
      </w:r>
      <w:r w:rsidR="00165564" w:rsidRPr="00683F28">
        <w:t>providing the instructional services required of the position for which the waiver is being sought</w:t>
      </w:r>
      <w:r w:rsidRPr="00683F28">
        <w:t>;</w:t>
      </w:r>
    </w:p>
    <w:p w14:paraId="5D3812C2" w14:textId="77777777" w:rsidR="00643926" w:rsidRPr="00683F28" w:rsidRDefault="00DB7F1F" w:rsidP="00643926">
      <w:r w:rsidRPr="00683F28">
        <w:tab/>
      </w:r>
      <w:r w:rsidRPr="00683F28">
        <w:tab/>
      </w:r>
      <w:r w:rsidRPr="00683F28">
        <w:rPr>
          <w:b/>
        </w:rPr>
        <w:t>(2)</w:t>
      </w:r>
      <w:r w:rsidRPr="00683F28">
        <w:tab/>
        <w:t>prior non-use of an endorsement waiver is used as the reason for renewing the waiver; or</w:t>
      </w:r>
    </w:p>
    <w:p w14:paraId="4B3487EC" w14:textId="77777777" w:rsidR="00DB7F1F" w:rsidRPr="00683F28" w:rsidRDefault="00643926" w:rsidP="00643926">
      <w:r w:rsidRPr="00683F28">
        <w:tab/>
      </w:r>
      <w:r w:rsidRPr="00683F28">
        <w:tab/>
      </w:r>
      <w:r w:rsidRPr="00683F28">
        <w:rPr>
          <w:b/>
        </w:rPr>
        <w:t>(</w:t>
      </w:r>
      <w:r w:rsidR="00DB7F1F" w:rsidRPr="00683F28">
        <w:rPr>
          <w:b/>
        </w:rPr>
        <w:t>3</w:t>
      </w:r>
      <w:r w:rsidRPr="00683F28">
        <w:rPr>
          <w:b/>
        </w:rPr>
        <w:t>)</w:t>
      </w:r>
      <w:r w:rsidRPr="00683F28">
        <w:tab/>
        <w:t>the request for renewal does not comply with the requirements of 6.61.9.8 NMAC.</w:t>
      </w:r>
      <w:r w:rsidR="00DB7F1F" w:rsidRPr="00683F28">
        <w:tab/>
      </w:r>
      <w:r w:rsidR="00DB7F1F" w:rsidRPr="00683F28">
        <w:rPr>
          <w:b/>
        </w:rPr>
        <w:t>C.</w:t>
      </w:r>
      <w:r w:rsidR="00DB7F1F" w:rsidRPr="00683F28">
        <w:tab/>
        <w:t>Endorsement renewals may not be approved if the candidate fails to complete and earn credit for college coursework to obtain the requisite credentials or obtain the degree</w:t>
      </w:r>
      <w:r w:rsidR="00DE7690" w:rsidRPr="00683F28">
        <w:t xml:space="preserve"> required</w:t>
      </w:r>
      <w:r w:rsidR="00DB7F1F" w:rsidRPr="00683F28">
        <w:t xml:space="preserve"> for the endorsement without good </w:t>
      </w:r>
      <w:r w:rsidR="00DE7690" w:rsidRPr="00683F28">
        <w:t>cause</w:t>
      </w:r>
      <w:r w:rsidR="00DB7F1F" w:rsidRPr="00683F28">
        <w:t xml:space="preserve"> as determined by the department.</w:t>
      </w:r>
    </w:p>
    <w:p w14:paraId="394F54B5" w14:textId="77777777" w:rsidR="00643926" w:rsidRPr="00683F28" w:rsidRDefault="00643926" w:rsidP="00643926">
      <w:r w:rsidRPr="00683F28">
        <w:tab/>
      </w:r>
      <w:r w:rsidR="00DB7F1F" w:rsidRPr="00683F28">
        <w:rPr>
          <w:b/>
        </w:rPr>
        <w:t>D</w:t>
      </w:r>
      <w:r w:rsidRPr="00683F28">
        <w:rPr>
          <w:b/>
        </w:rPr>
        <w:t>.</w:t>
      </w:r>
      <w:r w:rsidRPr="00683F28">
        <w:tab/>
        <w:t xml:space="preserve">Provided that the holder of an endorsement waiver has complied with all conditions for the issuance of an endorsement imposed during the preceding school year, there shall be no need for </w:t>
      </w:r>
      <w:r w:rsidR="00C66353" w:rsidRPr="00683F28">
        <w:t>the public school</w:t>
      </w:r>
      <w:r w:rsidRPr="00683F28">
        <w:t xml:space="preserve"> or state institution to reestablish the existence of an emergency.</w:t>
      </w:r>
    </w:p>
    <w:p w14:paraId="337173C7" w14:textId="77777777" w:rsidR="00643926" w:rsidRPr="00683F28" w:rsidRDefault="00643926" w:rsidP="00643926">
      <w:r w:rsidRPr="00683F28">
        <w:t xml:space="preserve">[6.61.9.10 NMAC - </w:t>
      </w:r>
      <w:proofErr w:type="spellStart"/>
      <w:r w:rsidRPr="00683F28">
        <w:t>Rp</w:t>
      </w:r>
      <w:proofErr w:type="spellEnd"/>
      <w:r w:rsidRPr="00683F28">
        <w:t>, 6.61.9.10 NMAC,</w:t>
      </w:r>
      <w:r w:rsidRPr="00683F28">
        <w:rPr>
          <w:bCs/>
        </w:rPr>
        <w:t xml:space="preserve"> </w:t>
      </w:r>
      <w:r w:rsidR="00DE7690" w:rsidRPr="00683F28">
        <w:rPr>
          <w:bCs/>
        </w:rPr>
        <w:t>10/16/2018</w:t>
      </w:r>
      <w:r w:rsidRPr="00683F28">
        <w:t>]</w:t>
      </w:r>
    </w:p>
    <w:p w14:paraId="227372D6" w14:textId="77777777" w:rsidR="0010798E" w:rsidRPr="00683F28" w:rsidRDefault="0010798E" w:rsidP="00633BB4">
      <w:pPr>
        <w:rPr>
          <w:b/>
        </w:rPr>
      </w:pPr>
    </w:p>
    <w:p w14:paraId="4529459E" w14:textId="77777777" w:rsidR="009A0D47" w:rsidRPr="00683F28" w:rsidRDefault="007941C3" w:rsidP="009063F6">
      <w:pPr>
        <w:rPr>
          <w:b/>
        </w:rPr>
      </w:pPr>
      <w:r w:rsidRPr="00683F28">
        <w:rPr>
          <w:b/>
        </w:rPr>
        <w:t>6.61.9.1</w:t>
      </w:r>
      <w:r w:rsidR="00643926" w:rsidRPr="00683F28">
        <w:rPr>
          <w:b/>
        </w:rPr>
        <w:t>1</w:t>
      </w:r>
      <w:r w:rsidRPr="00683F28">
        <w:rPr>
          <w:b/>
        </w:rPr>
        <w:tab/>
      </w:r>
      <w:r w:rsidR="003C0E1B" w:rsidRPr="00683F28">
        <w:rPr>
          <w:b/>
        </w:rPr>
        <w:t>REQUEST</w:t>
      </w:r>
      <w:r w:rsidR="009A0D47" w:rsidRPr="00683F28">
        <w:rPr>
          <w:b/>
        </w:rPr>
        <w:t>S</w:t>
      </w:r>
      <w:r w:rsidR="003C0E1B" w:rsidRPr="00683F28">
        <w:rPr>
          <w:b/>
        </w:rPr>
        <w:t xml:space="preserve"> </w:t>
      </w:r>
      <w:r w:rsidR="009A0D47" w:rsidRPr="00683F28">
        <w:rPr>
          <w:b/>
        </w:rPr>
        <w:t>FOR</w:t>
      </w:r>
      <w:r w:rsidR="003C0E1B" w:rsidRPr="00683F28">
        <w:rPr>
          <w:b/>
        </w:rPr>
        <w:t xml:space="preserve"> REVIEW</w:t>
      </w:r>
      <w:r w:rsidR="009A0D47" w:rsidRPr="00683F28">
        <w:rPr>
          <w:b/>
        </w:rPr>
        <w:t xml:space="preserve"> OF</w:t>
      </w:r>
      <w:r w:rsidR="003C0E1B" w:rsidRPr="00683F28">
        <w:rPr>
          <w:b/>
        </w:rPr>
        <w:t xml:space="preserve"> DENIED </w:t>
      </w:r>
      <w:r w:rsidR="009A0D47" w:rsidRPr="00683F28">
        <w:rPr>
          <w:b/>
        </w:rPr>
        <w:t>WAIVERS:</w:t>
      </w:r>
    </w:p>
    <w:p w14:paraId="5B608A60" w14:textId="77777777" w:rsidR="00DB7F1F" w:rsidRPr="00683F28" w:rsidRDefault="009A0D47" w:rsidP="00633BB4">
      <w:r w:rsidRPr="00683F28">
        <w:rPr>
          <w:b/>
        </w:rPr>
        <w:tab/>
      </w:r>
      <w:r w:rsidR="00DB7F1F" w:rsidRPr="00683F28">
        <w:rPr>
          <w:b/>
        </w:rPr>
        <w:t>A.</w:t>
      </w:r>
      <w:r w:rsidR="00DB7F1F" w:rsidRPr="00683F28">
        <w:tab/>
        <w:t>Candidates with a denied waiver, denied waiver renewal, or a waiver under review shall not provide instructional services in the classroom for which the endorsement waiver is being sought unless the candidate also has a valid substitute certificate and is performing services as a substitute teacher pursuant to Section 22-0A-15 NMSA 1978 and 6.63.10 NMAC.</w:t>
      </w:r>
    </w:p>
    <w:p w14:paraId="21A965C2" w14:textId="77777777" w:rsidR="009A0D47" w:rsidRPr="00683F28" w:rsidRDefault="00DB7F1F" w:rsidP="00633BB4">
      <w:r w:rsidRPr="00683F28">
        <w:tab/>
      </w:r>
      <w:r w:rsidRPr="00683F28">
        <w:rPr>
          <w:b/>
        </w:rPr>
        <w:t>B</w:t>
      </w:r>
      <w:r w:rsidR="009A0D47" w:rsidRPr="00683F28">
        <w:rPr>
          <w:b/>
        </w:rPr>
        <w:t>.</w:t>
      </w:r>
      <w:r w:rsidR="009A0D47" w:rsidRPr="00683F28">
        <w:rPr>
          <w:b/>
        </w:rPr>
        <w:tab/>
      </w:r>
      <w:r w:rsidR="00733557" w:rsidRPr="00683F28">
        <w:t>Requests for review</w:t>
      </w:r>
      <w:r w:rsidR="00A55214" w:rsidRPr="00683F28">
        <w:t xml:space="preserve"> of a denied initial </w:t>
      </w:r>
      <w:r w:rsidR="00CA4B57" w:rsidRPr="00683F28">
        <w:t xml:space="preserve">endorsement </w:t>
      </w:r>
      <w:r w:rsidR="00A55214" w:rsidRPr="00683F28">
        <w:t>waiver</w:t>
      </w:r>
      <w:r w:rsidR="00733557" w:rsidRPr="00683F28">
        <w:t xml:space="preserve"> shall</w:t>
      </w:r>
      <w:r w:rsidR="009A0D47" w:rsidRPr="00683F28">
        <w:t>:</w:t>
      </w:r>
    </w:p>
    <w:p w14:paraId="7AB197FE" w14:textId="77777777" w:rsidR="009A0D47" w:rsidRPr="00683F28" w:rsidRDefault="009A0D47" w:rsidP="00633BB4">
      <w:r w:rsidRPr="00683F28">
        <w:tab/>
      </w:r>
      <w:r w:rsidRPr="00683F28">
        <w:tab/>
      </w:r>
      <w:r w:rsidRPr="00683F28">
        <w:rPr>
          <w:b/>
        </w:rPr>
        <w:t>(1)</w:t>
      </w:r>
      <w:r w:rsidRPr="00683F28">
        <w:tab/>
      </w:r>
      <w:r w:rsidR="00733557" w:rsidRPr="00683F28">
        <w:t xml:space="preserve">be </w:t>
      </w:r>
      <w:r w:rsidRPr="00683F28">
        <w:t>in writing;</w:t>
      </w:r>
    </w:p>
    <w:p w14:paraId="0A20E749" w14:textId="77777777" w:rsidR="009A0D47" w:rsidRPr="00683F28" w:rsidRDefault="009A0D47" w:rsidP="00633BB4">
      <w:r w:rsidRPr="00683F28">
        <w:tab/>
      </w:r>
      <w:r w:rsidRPr="00683F28">
        <w:tab/>
      </w:r>
      <w:r w:rsidRPr="00683F28">
        <w:rPr>
          <w:b/>
        </w:rPr>
        <w:t>(</w:t>
      </w:r>
      <w:r w:rsidR="00A55214" w:rsidRPr="00683F28">
        <w:rPr>
          <w:b/>
        </w:rPr>
        <w:t>2</w:t>
      </w:r>
      <w:r w:rsidRPr="00683F28">
        <w:rPr>
          <w:b/>
        </w:rPr>
        <w:t>)</w:t>
      </w:r>
      <w:r w:rsidRPr="00683F28">
        <w:tab/>
      </w:r>
      <w:r w:rsidR="00733557" w:rsidRPr="00683F28">
        <w:t xml:space="preserve">be </w:t>
      </w:r>
      <w:r w:rsidRPr="00683F28">
        <w:t xml:space="preserve">addressed to and received by the director of the department’s licensure bureau within 30 calendar days of receipt </w:t>
      </w:r>
      <w:r w:rsidR="00DE7690" w:rsidRPr="00683F28">
        <w:t xml:space="preserve">of the denial </w:t>
      </w:r>
      <w:r w:rsidRPr="00683F28">
        <w:t>by the district, state-chartered charter school, or state institution;</w:t>
      </w:r>
    </w:p>
    <w:p w14:paraId="3A367EFA" w14:textId="77777777" w:rsidR="00683F28" w:rsidRPr="00683F28" w:rsidRDefault="009A0D47" w:rsidP="00633BB4">
      <w:r w:rsidRPr="00683F28">
        <w:tab/>
      </w:r>
      <w:r w:rsidRPr="00683F28">
        <w:tab/>
      </w:r>
      <w:r w:rsidRPr="00683F28">
        <w:rPr>
          <w:b/>
        </w:rPr>
        <w:t>(</w:t>
      </w:r>
      <w:r w:rsidR="00CA4B57" w:rsidRPr="00683F28">
        <w:rPr>
          <w:b/>
        </w:rPr>
        <w:t>3</w:t>
      </w:r>
      <w:r w:rsidRPr="00683F28">
        <w:rPr>
          <w:b/>
        </w:rPr>
        <w:t>)</w:t>
      </w:r>
      <w:r w:rsidRPr="00683F28">
        <w:tab/>
        <w:t xml:space="preserve">contain a statement </w:t>
      </w:r>
      <w:r w:rsidR="00DE7690" w:rsidRPr="00683F28">
        <w:t>of</w:t>
      </w:r>
      <w:r w:rsidRPr="00683F28">
        <w:t xml:space="preserve"> reasons why the endorsement waiver should be issued</w:t>
      </w:r>
      <w:r w:rsidR="00CA4B57" w:rsidRPr="00683F28">
        <w:t>;</w:t>
      </w:r>
    </w:p>
    <w:p w14:paraId="2B558050" w14:textId="28819457" w:rsidR="009A0D47" w:rsidRPr="00683F28" w:rsidRDefault="00683F28" w:rsidP="00633BB4">
      <w:r w:rsidRPr="00683F28">
        <w:tab/>
      </w:r>
      <w:r w:rsidR="00CA4B57" w:rsidRPr="00683F28">
        <w:tab/>
      </w:r>
      <w:r w:rsidR="009A0D47" w:rsidRPr="00683F28">
        <w:rPr>
          <w:b/>
        </w:rPr>
        <w:t>(</w:t>
      </w:r>
      <w:r w:rsidR="00CA4B57" w:rsidRPr="00683F28">
        <w:rPr>
          <w:b/>
        </w:rPr>
        <w:t>4</w:t>
      </w:r>
      <w:r w:rsidR="009A0D47" w:rsidRPr="00683F28">
        <w:rPr>
          <w:b/>
        </w:rPr>
        <w:t>)</w:t>
      </w:r>
      <w:r w:rsidR="009A0D47" w:rsidRPr="00683F28">
        <w:tab/>
      </w:r>
      <w:r w:rsidR="00733557" w:rsidRPr="00683F28">
        <w:t>document</w:t>
      </w:r>
      <w:r w:rsidR="006968C7" w:rsidRPr="00683F28">
        <w:t xml:space="preserve"> the </w:t>
      </w:r>
      <w:r w:rsidR="009A0D47" w:rsidRPr="00683F28">
        <w:t>candidate’s progress</w:t>
      </w:r>
      <w:r w:rsidR="000F4186" w:rsidRPr="00683F28">
        <w:t xml:space="preserve"> to-date</w:t>
      </w:r>
      <w:r w:rsidR="009A0D47" w:rsidRPr="00683F28">
        <w:t xml:space="preserve"> toward completion of </w:t>
      </w:r>
      <w:r w:rsidR="00733557" w:rsidRPr="00683F28">
        <w:t xml:space="preserve">the required </w:t>
      </w:r>
      <w:r w:rsidR="009A0D47" w:rsidRPr="00683F28">
        <w:t xml:space="preserve">coursework and </w:t>
      </w:r>
      <w:r w:rsidR="00733557" w:rsidRPr="00683F28">
        <w:t>tests</w:t>
      </w:r>
      <w:r w:rsidR="009A0D47" w:rsidRPr="00683F28">
        <w:t xml:space="preserve"> nece</w:t>
      </w:r>
      <w:r w:rsidR="00733557" w:rsidRPr="00683F28">
        <w:t>ssary to obtain the endorsement and what steps will be taken to fulfill said requirements</w:t>
      </w:r>
      <w:r w:rsidR="000F4186" w:rsidRPr="00683F28">
        <w:t xml:space="preserve"> within the duration of the endorsement waiver.</w:t>
      </w:r>
    </w:p>
    <w:p w14:paraId="0A2837A9" w14:textId="77777777" w:rsidR="00A55214" w:rsidRPr="00683F28" w:rsidRDefault="00A55214" w:rsidP="00A55214">
      <w:r w:rsidRPr="00683F28">
        <w:tab/>
      </w:r>
      <w:r w:rsidR="00DB7F1F" w:rsidRPr="00683F28">
        <w:rPr>
          <w:b/>
        </w:rPr>
        <w:t>C</w:t>
      </w:r>
      <w:r w:rsidRPr="00683F28">
        <w:rPr>
          <w:b/>
        </w:rPr>
        <w:t>.</w:t>
      </w:r>
      <w:r w:rsidRPr="00683F28">
        <w:rPr>
          <w:b/>
        </w:rPr>
        <w:tab/>
      </w:r>
      <w:r w:rsidRPr="00683F28">
        <w:t xml:space="preserve">Requests for review of a denied renewal </w:t>
      </w:r>
      <w:r w:rsidR="00CA4B57" w:rsidRPr="00683F28">
        <w:t xml:space="preserve">endorsement </w:t>
      </w:r>
      <w:r w:rsidRPr="00683F28">
        <w:t>waiver shall:</w:t>
      </w:r>
    </w:p>
    <w:p w14:paraId="43EC0385" w14:textId="77777777" w:rsidR="00A55214" w:rsidRPr="00683F28" w:rsidRDefault="00A55214" w:rsidP="00A55214">
      <w:r w:rsidRPr="00683F28">
        <w:tab/>
      </w:r>
      <w:r w:rsidRPr="00683F28">
        <w:tab/>
      </w:r>
      <w:r w:rsidRPr="00683F28">
        <w:rPr>
          <w:b/>
        </w:rPr>
        <w:t>(1)</w:t>
      </w:r>
      <w:r w:rsidRPr="00683F28">
        <w:tab/>
        <w:t>be in writing;</w:t>
      </w:r>
    </w:p>
    <w:p w14:paraId="504FD6D6" w14:textId="77777777" w:rsidR="00A55214" w:rsidRPr="00683F28" w:rsidRDefault="00A55214" w:rsidP="00A55214">
      <w:r w:rsidRPr="00683F28">
        <w:tab/>
      </w:r>
      <w:r w:rsidRPr="00683F28">
        <w:tab/>
      </w:r>
      <w:r w:rsidRPr="00683F28">
        <w:rPr>
          <w:b/>
        </w:rPr>
        <w:t>(2)</w:t>
      </w:r>
      <w:r w:rsidRPr="00683F28">
        <w:tab/>
        <w:t xml:space="preserve">be addressed to and received by the director of the department’s licensure bureau within 30 calendar days of receipt </w:t>
      </w:r>
      <w:r w:rsidR="00DE7690" w:rsidRPr="00683F28">
        <w:t xml:space="preserve">of the denial </w:t>
      </w:r>
      <w:r w:rsidRPr="00683F28">
        <w:t>by the district, state-chartered charter school, or state institution;</w:t>
      </w:r>
    </w:p>
    <w:p w14:paraId="21F1C18F" w14:textId="77777777" w:rsidR="00A55214" w:rsidRPr="00683F28" w:rsidRDefault="00A55214" w:rsidP="00A55214">
      <w:r w:rsidRPr="00683F28">
        <w:tab/>
      </w:r>
      <w:r w:rsidRPr="00683F28">
        <w:tab/>
      </w:r>
      <w:r w:rsidRPr="00683F28">
        <w:rPr>
          <w:b/>
        </w:rPr>
        <w:t>(</w:t>
      </w:r>
      <w:r w:rsidR="00CA4B57" w:rsidRPr="00683F28">
        <w:rPr>
          <w:b/>
        </w:rPr>
        <w:t>3</w:t>
      </w:r>
      <w:r w:rsidRPr="00683F28">
        <w:rPr>
          <w:b/>
        </w:rPr>
        <w:t>)</w:t>
      </w:r>
      <w:r w:rsidRPr="00683F28">
        <w:tab/>
        <w:t xml:space="preserve">contain a statement </w:t>
      </w:r>
      <w:r w:rsidR="00DE7690" w:rsidRPr="00683F28">
        <w:t>of</w:t>
      </w:r>
      <w:r w:rsidRPr="00683F28">
        <w:t xml:space="preserve"> reasons why the endorsement waiver should be renewed; and</w:t>
      </w:r>
    </w:p>
    <w:p w14:paraId="529B616A" w14:textId="77777777" w:rsidR="00A55214" w:rsidRPr="00683F28" w:rsidRDefault="00A55214" w:rsidP="00A55214">
      <w:r w:rsidRPr="00683F28">
        <w:tab/>
      </w:r>
      <w:r w:rsidRPr="00683F28">
        <w:tab/>
      </w:r>
      <w:r w:rsidRPr="00683F28">
        <w:rPr>
          <w:b/>
        </w:rPr>
        <w:t>(</w:t>
      </w:r>
      <w:r w:rsidR="00CA4B57" w:rsidRPr="00683F28">
        <w:rPr>
          <w:b/>
        </w:rPr>
        <w:t>4</w:t>
      </w:r>
      <w:r w:rsidRPr="00683F28">
        <w:rPr>
          <w:b/>
        </w:rPr>
        <w:t>)</w:t>
      </w:r>
      <w:r w:rsidRPr="00683F28">
        <w:tab/>
      </w:r>
      <w:r w:rsidR="00CA4B57" w:rsidRPr="00683F28">
        <w:t xml:space="preserve">provide documentation justifying the </w:t>
      </w:r>
      <w:r w:rsidR="00DE7690" w:rsidRPr="00683F28">
        <w:t xml:space="preserve">reasons for the </w:t>
      </w:r>
      <w:r w:rsidR="00CA4B57" w:rsidRPr="00683F28">
        <w:t>candidate’s failure to satisfy the requirements for issuance of an endorsement during the preceding school year.</w:t>
      </w:r>
    </w:p>
    <w:p w14:paraId="146D5564" w14:textId="4E30D97C" w:rsidR="00BB7EEC" w:rsidRPr="00683F28" w:rsidRDefault="00CA4B57" w:rsidP="00633BB4">
      <w:r w:rsidRPr="00683F28">
        <w:rPr>
          <w:b/>
        </w:rPr>
        <w:tab/>
      </w:r>
      <w:r w:rsidR="00DB7F1F" w:rsidRPr="00683F28">
        <w:rPr>
          <w:b/>
        </w:rPr>
        <w:t>D</w:t>
      </w:r>
      <w:r w:rsidR="006968C7" w:rsidRPr="00683F28">
        <w:rPr>
          <w:b/>
        </w:rPr>
        <w:t>.</w:t>
      </w:r>
      <w:r w:rsidR="006968C7" w:rsidRPr="00683F28">
        <w:rPr>
          <w:b/>
        </w:rPr>
        <w:tab/>
      </w:r>
      <w:r w:rsidRPr="00683F28">
        <w:t>After review</w:t>
      </w:r>
      <w:r w:rsidR="00DB7F1F" w:rsidRPr="00683F28">
        <w:t xml:space="preserve"> of </w:t>
      </w:r>
      <w:r w:rsidR="00DE7690" w:rsidRPr="00683F28">
        <w:t>a</w:t>
      </w:r>
      <w:r w:rsidR="00DB7F1F" w:rsidRPr="00683F28">
        <w:t xml:space="preserve"> denied waiver</w:t>
      </w:r>
      <w:r w:rsidRPr="00683F28">
        <w:t>, t</w:t>
      </w:r>
      <w:r w:rsidR="006968C7" w:rsidRPr="00683F28">
        <w:t xml:space="preserve">he decision of the department </w:t>
      </w:r>
      <w:r w:rsidRPr="00683F28">
        <w:t xml:space="preserve">shall be communicated as soon as practicable. </w:t>
      </w:r>
      <w:r w:rsidR="00BB7EEC" w:rsidRPr="00683F28">
        <w:t xml:space="preserve"> The decision of the department shall constitute a final agency decision and may be appealed pursuant to a district court in </w:t>
      </w:r>
      <w:r w:rsidR="00683F28" w:rsidRPr="00683F28">
        <w:t>accordance with applicable law.</w:t>
      </w:r>
    </w:p>
    <w:p w14:paraId="2D953466" w14:textId="47B56194" w:rsidR="007941C3" w:rsidRPr="00683F28" w:rsidRDefault="007941C3" w:rsidP="00633BB4">
      <w:r w:rsidRPr="00683F28">
        <w:t>[6.61.9.1</w:t>
      </w:r>
      <w:r w:rsidR="00643926" w:rsidRPr="00683F28">
        <w:t>1</w:t>
      </w:r>
      <w:r w:rsidRPr="00683F28">
        <w:t xml:space="preserve"> NMAC -</w:t>
      </w:r>
      <w:r w:rsidR="002E2411" w:rsidRPr="00683F28">
        <w:t xml:space="preserve"> </w:t>
      </w:r>
      <w:proofErr w:type="spellStart"/>
      <w:r w:rsidR="002E2411" w:rsidRPr="00683F28">
        <w:t>Rp</w:t>
      </w:r>
      <w:proofErr w:type="spellEnd"/>
      <w:r w:rsidR="002E2411" w:rsidRPr="00683F28">
        <w:t>, 6.61.9.1</w:t>
      </w:r>
      <w:r w:rsidR="00643926" w:rsidRPr="00683F28">
        <w:t>1</w:t>
      </w:r>
      <w:r w:rsidR="002E2411" w:rsidRPr="00683F28">
        <w:t xml:space="preserve"> NMAC,</w:t>
      </w:r>
      <w:r w:rsidR="002E2411" w:rsidRPr="00683F28">
        <w:rPr>
          <w:bCs/>
        </w:rPr>
        <w:t xml:space="preserve"> </w:t>
      </w:r>
      <w:r w:rsidR="00DE7690" w:rsidRPr="00683F28">
        <w:rPr>
          <w:bCs/>
        </w:rPr>
        <w:t>10/16/2018</w:t>
      </w:r>
      <w:r w:rsidRPr="00683F28">
        <w:t>]</w:t>
      </w:r>
    </w:p>
    <w:p w14:paraId="0463CA7E" w14:textId="77777777" w:rsidR="007941C3" w:rsidRPr="00683F28" w:rsidRDefault="007941C3" w:rsidP="00633BB4"/>
    <w:p w14:paraId="035BFAA0" w14:textId="77777777" w:rsidR="00D410B9" w:rsidRPr="00683F28" w:rsidRDefault="007941C3" w:rsidP="00633BB4">
      <w:r w:rsidRPr="00683F28">
        <w:rPr>
          <w:b/>
        </w:rPr>
        <w:t>HISTORY OF 6.61.9 NMAC:</w:t>
      </w:r>
    </w:p>
    <w:p w14:paraId="7AAA7E19" w14:textId="77777777" w:rsidR="00D410B9" w:rsidRPr="00683F28" w:rsidRDefault="00D410B9" w:rsidP="00633BB4"/>
    <w:p w14:paraId="79B48B33" w14:textId="77777777" w:rsidR="00D410B9" w:rsidRPr="00683F28" w:rsidRDefault="00D410B9" w:rsidP="00633BB4">
      <w:r w:rsidRPr="00683F28">
        <w:rPr>
          <w:b/>
        </w:rPr>
        <w:t>History of Repealed Material:</w:t>
      </w:r>
    </w:p>
    <w:p w14:paraId="1E4D2920" w14:textId="77777777" w:rsidR="005E4783" w:rsidRPr="00683F28" w:rsidRDefault="005E4783" w:rsidP="00633BB4">
      <w:r w:rsidRPr="00683F28">
        <w:t>6.61.9 NMAC, Certificates of Waiver</w:t>
      </w:r>
      <w:r w:rsidR="005358D7" w:rsidRPr="00683F28">
        <w:t>,</w:t>
      </w:r>
      <w:r w:rsidR="00805462" w:rsidRPr="00683F28">
        <w:t xml:space="preserve"> </w:t>
      </w:r>
      <w:r w:rsidRPr="00683F28">
        <w:t>filed</w:t>
      </w:r>
      <w:r w:rsidR="00805462" w:rsidRPr="00683F28">
        <w:t xml:space="preserve"> </w:t>
      </w:r>
      <w:r w:rsidR="005358D7" w:rsidRPr="00683F28">
        <w:t xml:space="preserve">7-2-2001 </w:t>
      </w:r>
      <w:r w:rsidRPr="00683F28">
        <w:t xml:space="preserve">- Repealed effective </w:t>
      </w:r>
      <w:r w:rsidR="00805462" w:rsidRPr="00683F28">
        <w:t>10</w:t>
      </w:r>
      <w:r w:rsidR="002A1229" w:rsidRPr="00683F28">
        <w:t>/</w:t>
      </w:r>
      <w:r w:rsidR="00805462" w:rsidRPr="00683F28">
        <w:t>31</w:t>
      </w:r>
      <w:r w:rsidR="002A1229" w:rsidRPr="00683F28">
        <w:t>/20</w:t>
      </w:r>
      <w:r w:rsidR="00805462" w:rsidRPr="00683F28">
        <w:t>07.</w:t>
      </w:r>
    </w:p>
    <w:sectPr w:rsidR="005E4783" w:rsidRPr="00683F28">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3574" w14:textId="77777777" w:rsidR="00EA0611" w:rsidRDefault="00EA0611">
      <w:r>
        <w:separator/>
      </w:r>
    </w:p>
  </w:endnote>
  <w:endnote w:type="continuationSeparator" w:id="0">
    <w:p w14:paraId="42DCDD93" w14:textId="77777777" w:rsidR="00EA0611" w:rsidRDefault="00EA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3DC7" w14:textId="77777777" w:rsidR="00EA0611" w:rsidRDefault="00EA0611">
    <w:pPr>
      <w:framePr w:wrap="around" w:vAnchor="text" w:hAnchor="margin" w:xAlign="right" w:y="1"/>
    </w:pPr>
    <w:r>
      <w:fldChar w:fldCharType="begin"/>
    </w:r>
    <w:r>
      <w:instrText xml:space="preserve">PAGE  </w:instrText>
    </w:r>
    <w:r>
      <w:fldChar w:fldCharType="end"/>
    </w:r>
  </w:p>
  <w:p w14:paraId="054DE219" w14:textId="77777777" w:rsidR="00EA0611" w:rsidRDefault="00EA0611">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8DA8" w14:textId="02CD10F4" w:rsidR="00EA0611" w:rsidRDefault="00EA0611" w:rsidP="002A1229">
    <w:pPr>
      <w:pStyle w:val="Footer"/>
      <w:tabs>
        <w:tab w:val="clear" w:pos="4680"/>
      </w:tabs>
    </w:pPr>
    <w:r>
      <w:t>6.61.9 NMAC</w:t>
    </w:r>
    <w:r>
      <w:tab/>
    </w:r>
    <w:r>
      <w:fldChar w:fldCharType="begin"/>
    </w:r>
    <w:r>
      <w:instrText xml:space="preserve"> PAGE   \* MERGEFORMAT </w:instrText>
    </w:r>
    <w:r>
      <w:fldChar w:fldCharType="separate"/>
    </w:r>
    <w:r w:rsidR="00815AF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261B8" w14:textId="77777777" w:rsidR="00EA0611" w:rsidRDefault="00EA0611">
      <w:r>
        <w:separator/>
      </w:r>
    </w:p>
  </w:footnote>
  <w:footnote w:type="continuationSeparator" w:id="0">
    <w:p w14:paraId="6FA44DFD" w14:textId="77777777" w:rsidR="00EA0611" w:rsidRDefault="00EA06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689A" w14:textId="1ACC991F" w:rsidR="00EA0611" w:rsidRPr="00815AF3" w:rsidRDefault="00EA0611">
    <w:pPr>
      <w:pStyle w:val="Header"/>
      <w:rPr>
        <w:b/>
      </w:rPr>
    </w:pPr>
    <w:r w:rsidRPr="00815AF3">
      <w:rPr>
        <w:b/>
      </w:rPr>
      <w:t>PROPOSED REPEAL AND REPLACE</w:t>
    </w:r>
  </w:p>
  <w:p w14:paraId="19AB914C" w14:textId="46B51BEC" w:rsidR="00643926" w:rsidRPr="00815AF3" w:rsidRDefault="00683F28">
    <w:pPr>
      <w:pStyle w:val="Header"/>
      <w:rPr>
        <w:b/>
      </w:rPr>
    </w:pPr>
    <w:r w:rsidRPr="00815AF3">
      <w:rPr>
        <w:b/>
      </w:rPr>
      <w:t>INTEGRATED</w:t>
    </w:r>
  </w:p>
  <w:sdt>
    <w:sdtPr>
      <w:id w:val="-1204085588"/>
      <w:docPartObj>
        <w:docPartGallery w:val="Watermarks"/>
        <w:docPartUnique/>
      </w:docPartObj>
    </w:sdtPr>
    <w:sdtEndPr/>
    <w:sdtContent>
      <w:p w14:paraId="65F1D0AC" w14:textId="77777777" w:rsidR="00EA0611" w:rsidRDefault="00815AF3">
        <w:pPr>
          <w:pStyle w:val="Header"/>
        </w:pPr>
        <w:r>
          <w:rPr>
            <w:noProof/>
            <w:lang w:eastAsia="zh-TW"/>
          </w:rPr>
          <w:pict w14:anchorId="5B267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52C"/>
    <w:multiLevelType w:val="singleLevel"/>
    <w:tmpl w:val="2D1E1D3E"/>
    <w:lvl w:ilvl="0">
      <w:start w:val="1"/>
      <w:numFmt w:val="upperLetter"/>
      <w:lvlText w:val="%1."/>
      <w:lvlJc w:val="left"/>
      <w:pPr>
        <w:tabs>
          <w:tab w:val="num" w:pos="1440"/>
        </w:tabs>
        <w:ind w:left="1440" w:hanging="720"/>
      </w:pPr>
      <w:rPr>
        <w:rFonts w:hint="default"/>
        <w:b/>
      </w:rPr>
    </w:lvl>
  </w:abstractNum>
  <w:abstractNum w:abstractNumId="1" w15:restartNumberingAfterBreak="0">
    <w:nsid w:val="04EB660B"/>
    <w:multiLevelType w:val="singleLevel"/>
    <w:tmpl w:val="FE4EB3F2"/>
    <w:lvl w:ilvl="0">
      <w:start w:val="1"/>
      <w:numFmt w:val="lowerLetter"/>
      <w:lvlText w:val="%1."/>
      <w:lvlJc w:val="left"/>
      <w:pPr>
        <w:tabs>
          <w:tab w:val="num" w:pos="2520"/>
        </w:tabs>
        <w:ind w:left="2520" w:hanging="360"/>
      </w:pPr>
      <w:rPr>
        <w:rFonts w:hint="default"/>
      </w:rPr>
    </w:lvl>
  </w:abstractNum>
  <w:abstractNum w:abstractNumId="2" w15:restartNumberingAfterBreak="0">
    <w:nsid w:val="10D14EE1"/>
    <w:multiLevelType w:val="singleLevel"/>
    <w:tmpl w:val="83061DD6"/>
    <w:lvl w:ilvl="0">
      <w:start w:val="1"/>
      <w:numFmt w:val="upperLetter"/>
      <w:lvlText w:val="%1."/>
      <w:lvlJc w:val="left"/>
      <w:pPr>
        <w:tabs>
          <w:tab w:val="num" w:pos="1440"/>
        </w:tabs>
        <w:ind w:left="1440" w:hanging="720"/>
      </w:pPr>
      <w:rPr>
        <w:rFonts w:hint="default"/>
      </w:rPr>
    </w:lvl>
  </w:abstractNum>
  <w:abstractNum w:abstractNumId="3" w15:restartNumberingAfterBreak="0">
    <w:nsid w:val="2BF46959"/>
    <w:multiLevelType w:val="multilevel"/>
    <w:tmpl w:val="A80C7246"/>
    <w:lvl w:ilvl="0">
      <w:start w:val="6"/>
      <w:numFmt w:val="decimal"/>
      <w:lvlText w:val="%1"/>
      <w:lvlJc w:val="left"/>
      <w:pPr>
        <w:tabs>
          <w:tab w:val="num" w:pos="1440"/>
        </w:tabs>
        <w:ind w:left="1440" w:hanging="1440"/>
      </w:pPr>
      <w:rPr>
        <w:rFonts w:hint="default"/>
        <w:b/>
      </w:rPr>
    </w:lvl>
    <w:lvl w:ilvl="1">
      <w:start w:val="4"/>
      <w:numFmt w:val="decimal"/>
      <w:lvlText w:val="%1.%2"/>
      <w:lvlJc w:val="left"/>
      <w:pPr>
        <w:tabs>
          <w:tab w:val="num" w:pos="1440"/>
        </w:tabs>
        <w:ind w:left="1440" w:hanging="1440"/>
      </w:pPr>
      <w:rPr>
        <w:rFonts w:hint="default"/>
        <w:b/>
      </w:rPr>
    </w:lvl>
    <w:lvl w:ilvl="2">
      <w:start w:val="22"/>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41732128"/>
    <w:multiLevelType w:val="singleLevel"/>
    <w:tmpl w:val="695412F8"/>
    <w:lvl w:ilvl="0">
      <w:start w:val="1"/>
      <w:numFmt w:val="upperLetter"/>
      <w:lvlText w:val="%1."/>
      <w:lvlJc w:val="left"/>
      <w:pPr>
        <w:tabs>
          <w:tab w:val="num" w:pos="2160"/>
        </w:tabs>
        <w:ind w:left="2160" w:hanging="720"/>
      </w:pPr>
      <w:rPr>
        <w:rFonts w:hint="default"/>
      </w:rPr>
    </w:lvl>
  </w:abstractNum>
  <w:abstractNum w:abstractNumId="5" w15:restartNumberingAfterBreak="0">
    <w:nsid w:val="4BF663E5"/>
    <w:multiLevelType w:val="multilevel"/>
    <w:tmpl w:val="10A86D8E"/>
    <w:lvl w:ilvl="0">
      <w:start w:val="7"/>
      <w:numFmt w:val="decimal"/>
      <w:lvlText w:val="%1"/>
      <w:lvlJc w:val="left"/>
      <w:pPr>
        <w:tabs>
          <w:tab w:val="num" w:pos="540"/>
        </w:tabs>
        <w:ind w:left="540" w:hanging="540"/>
      </w:pPr>
      <w:rPr>
        <w:rFonts w:hint="default"/>
        <w:b/>
      </w:rPr>
    </w:lvl>
    <w:lvl w:ilvl="1">
      <w:start w:val="3"/>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5874181D"/>
    <w:multiLevelType w:val="multilevel"/>
    <w:tmpl w:val="947CD8D2"/>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2"/>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F783988"/>
    <w:multiLevelType w:val="singleLevel"/>
    <w:tmpl w:val="D15402D2"/>
    <w:lvl w:ilvl="0">
      <w:start w:val="3"/>
      <w:numFmt w:val="decimal"/>
      <w:lvlText w:val="%1"/>
      <w:lvlJc w:val="left"/>
      <w:pPr>
        <w:tabs>
          <w:tab w:val="num" w:pos="540"/>
        </w:tabs>
        <w:ind w:left="540" w:hanging="480"/>
      </w:pPr>
      <w:rPr>
        <w:rFonts w:hint="default"/>
        <w:b/>
      </w:rPr>
    </w:lvl>
  </w:abstractNum>
  <w:abstractNum w:abstractNumId="8" w15:restartNumberingAfterBreak="0">
    <w:nsid w:val="6459707D"/>
    <w:multiLevelType w:val="hybridMultilevel"/>
    <w:tmpl w:val="5044C71C"/>
    <w:lvl w:ilvl="0" w:tplc="E79E3FCE">
      <w:start w:val="10"/>
      <w:numFmt w:val="upperLetter"/>
      <w:lvlText w:val="%1."/>
      <w:lvlJc w:val="left"/>
      <w:pPr>
        <w:tabs>
          <w:tab w:val="num" w:pos="1440"/>
        </w:tabs>
        <w:ind w:left="1440" w:hanging="720"/>
      </w:pPr>
      <w:rPr>
        <w:rFonts w:hint="default"/>
      </w:rPr>
    </w:lvl>
    <w:lvl w:ilvl="1" w:tplc="47E0C88A" w:tentative="1">
      <w:start w:val="1"/>
      <w:numFmt w:val="lowerLetter"/>
      <w:lvlText w:val="%2."/>
      <w:lvlJc w:val="left"/>
      <w:pPr>
        <w:tabs>
          <w:tab w:val="num" w:pos="1800"/>
        </w:tabs>
        <w:ind w:left="1800" w:hanging="360"/>
      </w:pPr>
    </w:lvl>
    <w:lvl w:ilvl="2" w:tplc="0046C5EE" w:tentative="1">
      <w:start w:val="1"/>
      <w:numFmt w:val="lowerRoman"/>
      <w:lvlText w:val="%3."/>
      <w:lvlJc w:val="right"/>
      <w:pPr>
        <w:tabs>
          <w:tab w:val="num" w:pos="2520"/>
        </w:tabs>
        <w:ind w:left="2520" w:hanging="180"/>
      </w:pPr>
    </w:lvl>
    <w:lvl w:ilvl="3" w:tplc="D0B8D5DA" w:tentative="1">
      <w:start w:val="1"/>
      <w:numFmt w:val="decimal"/>
      <w:lvlText w:val="%4."/>
      <w:lvlJc w:val="left"/>
      <w:pPr>
        <w:tabs>
          <w:tab w:val="num" w:pos="3240"/>
        </w:tabs>
        <w:ind w:left="3240" w:hanging="360"/>
      </w:pPr>
    </w:lvl>
    <w:lvl w:ilvl="4" w:tplc="A1220FD4" w:tentative="1">
      <w:start w:val="1"/>
      <w:numFmt w:val="lowerLetter"/>
      <w:lvlText w:val="%5."/>
      <w:lvlJc w:val="left"/>
      <w:pPr>
        <w:tabs>
          <w:tab w:val="num" w:pos="3960"/>
        </w:tabs>
        <w:ind w:left="3960" w:hanging="360"/>
      </w:pPr>
    </w:lvl>
    <w:lvl w:ilvl="5" w:tplc="B85C39D8" w:tentative="1">
      <w:start w:val="1"/>
      <w:numFmt w:val="lowerRoman"/>
      <w:lvlText w:val="%6."/>
      <w:lvlJc w:val="right"/>
      <w:pPr>
        <w:tabs>
          <w:tab w:val="num" w:pos="4680"/>
        </w:tabs>
        <w:ind w:left="4680" w:hanging="180"/>
      </w:pPr>
    </w:lvl>
    <w:lvl w:ilvl="6" w:tplc="A1386366" w:tentative="1">
      <w:start w:val="1"/>
      <w:numFmt w:val="decimal"/>
      <w:lvlText w:val="%7."/>
      <w:lvlJc w:val="left"/>
      <w:pPr>
        <w:tabs>
          <w:tab w:val="num" w:pos="5400"/>
        </w:tabs>
        <w:ind w:left="5400" w:hanging="360"/>
      </w:pPr>
    </w:lvl>
    <w:lvl w:ilvl="7" w:tplc="A33E1562" w:tentative="1">
      <w:start w:val="1"/>
      <w:numFmt w:val="lowerLetter"/>
      <w:lvlText w:val="%8."/>
      <w:lvlJc w:val="left"/>
      <w:pPr>
        <w:tabs>
          <w:tab w:val="num" w:pos="6120"/>
        </w:tabs>
        <w:ind w:left="6120" w:hanging="360"/>
      </w:pPr>
    </w:lvl>
    <w:lvl w:ilvl="8" w:tplc="92F42A4E" w:tentative="1">
      <w:start w:val="1"/>
      <w:numFmt w:val="lowerRoman"/>
      <w:lvlText w:val="%9."/>
      <w:lvlJc w:val="right"/>
      <w:pPr>
        <w:tabs>
          <w:tab w:val="num" w:pos="6840"/>
        </w:tabs>
        <w:ind w:left="6840" w:hanging="180"/>
      </w:pPr>
    </w:lvl>
  </w:abstractNum>
  <w:abstractNum w:abstractNumId="9" w15:restartNumberingAfterBreak="0">
    <w:nsid w:val="714125DB"/>
    <w:multiLevelType w:val="multilevel"/>
    <w:tmpl w:val="188C2AC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C4F31D7"/>
    <w:multiLevelType w:val="multilevel"/>
    <w:tmpl w:val="19E8592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0"/>
  </w:num>
  <w:num w:numId="2">
    <w:abstractNumId w:val="9"/>
  </w:num>
  <w:num w:numId="3">
    <w:abstractNumId w:val="6"/>
  </w:num>
  <w:num w:numId="4">
    <w:abstractNumId w:val="1"/>
  </w:num>
  <w:num w:numId="5">
    <w:abstractNumId w:val="7"/>
  </w:num>
  <w:num w:numId="6">
    <w:abstractNumId w:val="3"/>
  </w:num>
  <w:num w:numId="7">
    <w:abstractNumId w:val="4"/>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E2"/>
    <w:rsid w:val="00013A65"/>
    <w:rsid w:val="00044BF1"/>
    <w:rsid w:val="000678A6"/>
    <w:rsid w:val="000756C7"/>
    <w:rsid w:val="000809EC"/>
    <w:rsid w:val="00086D2C"/>
    <w:rsid w:val="000B5034"/>
    <w:rsid w:val="000D5BF9"/>
    <w:rsid w:val="000F4186"/>
    <w:rsid w:val="0010798E"/>
    <w:rsid w:val="00115C0A"/>
    <w:rsid w:val="001543AB"/>
    <w:rsid w:val="00165564"/>
    <w:rsid w:val="00194C4C"/>
    <w:rsid w:val="001B388A"/>
    <w:rsid w:val="001B74E0"/>
    <w:rsid w:val="001D5A5F"/>
    <w:rsid w:val="001F1969"/>
    <w:rsid w:val="001F3F87"/>
    <w:rsid w:val="001F58A1"/>
    <w:rsid w:val="00204F13"/>
    <w:rsid w:val="00205CCC"/>
    <w:rsid w:val="0021124E"/>
    <w:rsid w:val="00212529"/>
    <w:rsid w:val="00225B1B"/>
    <w:rsid w:val="00262A0E"/>
    <w:rsid w:val="00291394"/>
    <w:rsid w:val="002A1229"/>
    <w:rsid w:val="002C13D6"/>
    <w:rsid w:val="002E2411"/>
    <w:rsid w:val="002E7C48"/>
    <w:rsid w:val="00300FBA"/>
    <w:rsid w:val="00310138"/>
    <w:rsid w:val="00325069"/>
    <w:rsid w:val="003508F3"/>
    <w:rsid w:val="00367099"/>
    <w:rsid w:val="00397BC7"/>
    <w:rsid w:val="003A0957"/>
    <w:rsid w:val="003B70C7"/>
    <w:rsid w:val="003C0E1B"/>
    <w:rsid w:val="003C65B0"/>
    <w:rsid w:val="004355DB"/>
    <w:rsid w:val="00460E9E"/>
    <w:rsid w:val="0046322A"/>
    <w:rsid w:val="004961D2"/>
    <w:rsid w:val="004D1799"/>
    <w:rsid w:val="004D67D0"/>
    <w:rsid w:val="00500FDE"/>
    <w:rsid w:val="00522F73"/>
    <w:rsid w:val="00527438"/>
    <w:rsid w:val="005358D7"/>
    <w:rsid w:val="00550D24"/>
    <w:rsid w:val="00561012"/>
    <w:rsid w:val="00572D93"/>
    <w:rsid w:val="005739CC"/>
    <w:rsid w:val="00581DA6"/>
    <w:rsid w:val="0058557C"/>
    <w:rsid w:val="00587216"/>
    <w:rsid w:val="005A34C4"/>
    <w:rsid w:val="005C0F00"/>
    <w:rsid w:val="005E4268"/>
    <w:rsid w:val="005E4518"/>
    <w:rsid w:val="005E4783"/>
    <w:rsid w:val="005E62B5"/>
    <w:rsid w:val="005F45CD"/>
    <w:rsid w:val="00633BB4"/>
    <w:rsid w:val="00643926"/>
    <w:rsid w:val="0066305D"/>
    <w:rsid w:val="006708E0"/>
    <w:rsid w:val="006726AF"/>
    <w:rsid w:val="00683F28"/>
    <w:rsid w:val="00690568"/>
    <w:rsid w:val="006907C7"/>
    <w:rsid w:val="00691A97"/>
    <w:rsid w:val="006968C7"/>
    <w:rsid w:val="006C55F7"/>
    <w:rsid w:val="006D1C41"/>
    <w:rsid w:val="00711657"/>
    <w:rsid w:val="00733557"/>
    <w:rsid w:val="00780A37"/>
    <w:rsid w:val="007941C3"/>
    <w:rsid w:val="007B2D70"/>
    <w:rsid w:val="007B77FB"/>
    <w:rsid w:val="007D7A73"/>
    <w:rsid w:val="007E2961"/>
    <w:rsid w:val="007E3E02"/>
    <w:rsid w:val="00805462"/>
    <w:rsid w:val="00815AF3"/>
    <w:rsid w:val="00821A61"/>
    <w:rsid w:val="008701AE"/>
    <w:rsid w:val="00894E5B"/>
    <w:rsid w:val="00895901"/>
    <w:rsid w:val="008A7FDD"/>
    <w:rsid w:val="008C3937"/>
    <w:rsid w:val="008C4756"/>
    <w:rsid w:val="008C78E4"/>
    <w:rsid w:val="008D72BA"/>
    <w:rsid w:val="008E007D"/>
    <w:rsid w:val="008F5DFC"/>
    <w:rsid w:val="008F5E4D"/>
    <w:rsid w:val="009063F6"/>
    <w:rsid w:val="009164C3"/>
    <w:rsid w:val="00921EBA"/>
    <w:rsid w:val="00935CE5"/>
    <w:rsid w:val="009402F5"/>
    <w:rsid w:val="0094200A"/>
    <w:rsid w:val="0098218B"/>
    <w:rsid w:val="00983C81"/>
    <w:rsid w:val="0099248C"/>
    <w:rsid w:val="009924F8"/>
    <w:rsid w:val="009A08C8"/>
    <w:rsid w:val="009A0D47"/>
    <w:rsid w:val="009A1112"/>
    <w:rsid w:val="009D682F"/>
    <w:rsid w:val="009E5E89"/>
    <w:rsid w:val="009F0BA0"/>
    <w:rsid w:val="00A3006D"/>
    <w:rsid w:val="00A5215B"/>
    <w:rsid w:val="00A55214"/>
    <w:rsid w:val="00A60D3F"/>
    <w:rsid w:val="00A60E0E"/>
    <w:rsid w:val="00A64A87"/>
    <w:rsid w:val="00A73FB5"/>
    <w:rsid w:val="00A84B54"/>
    <w:rsid w:val="00A85DC7"/>
    <w:rsid w:val="00AD23F9"/>
    <w:rsid w:val="00AE01F0"/>
    <w:rsid w:val="00B013B0"/>
    <w:rsid w:val="00B34C08"/>
    <w:rsid w:val="00B666EF"/>
    <w:rsid w:val="00B9193F"/>
    <w:rsid w:val="00BA32AE"/>
    <w:rsid w:val="00BB7EEC"/>
    <w:rsid w:val="00BC3BEE"/>
    <w:rsid w:val="00BC61C6"/>
    <w:rsid w:val="00BD5693"/>
    <w:rsid w:val="00C04606"/>
    <w:rsid w:val="00C224D3"/>
    <w:rsid w:val="00C31BCD"/>
    <w:rsid w:val="00C45BAC"/>
    <w:rsid w:val="00C52742"/>
    <w:rsid w:val="00C66353"/>
    <w:rsid w:val="00C82AAD"/>
    <w:rsid w:val="00C83FB5"/>
    <w:rsid w:val="00CA4B57"/>
    <w:rsid w:val="00CA54D0"/>
    <w:rsid w:val="00CB644B"/>
    <w:rsid w:val="00CE0034"/>
    <w:rsid w:val="00CE017C"/>
    <w:rsid w:val="00CF449B"/>
    <w:rsid w:val="00D30353"/>
    <w:rsid w:val="00D410B9"/>
    <w:rsid w:val="00D60F55"/>
    <w:rsid w:val="00D70B21"/>
    <w:rsid w:val="00D75FC3"/>
    <w:rsid w:val="00D85782"/>
    <w:rsid w:val="00D865EC"/>
    <w:rsid w:val="00D94662"/>
    <w:rsid w:val="00D96461"/>
    <w:rsid w:val="00DB777C"/>
    <w:rsid w:val="00DB7F1F"/>
    <w:rsid w:val="00DD044B"/>
    <w:rsid w:val="00DD0EBD"/>
    <w:rsid w:val="00DE6E28"/>
    <w:rsid w:val="00DE7690"/>
    <w:rsid w:val="00DF10C0"/>
    <w:rsid w:val="00E0534B"/>
    <w:rsid w:val="00E17BCC"/>
    <w:rsid w:val="00E40A9F"/>
    <w:rsid w:val="00E516BC"/>
    <w:rsid w:val="00E557C2"/>
    <w:rsid w:val="00E613D3"/>
    <w:rsid w:val="00E837A2"/>
    <w:rsid w:val="00EA0611"/>
    <w:rsid w:val="00EA70A6"/>
    <w:rsid w:val="00EB6A06"/>
    <w:rsid w:val="00EC4A5D"/>
    <w:rsid w:val="00ED74E2"/>
    <w:rsid w:val="00EE5A9F"/>
    <w:rsid w:val="00F016E8"/>
    <w:rsid w:val="00F11CCD"/>
    <w:rsid w:val="00F150C3"/>
    <w:rsid w:val="00F426B2"/>
    <w:rsid w:val="00F53050"/>
    <w:rsid w:val="00F5784A"/>
    <w:rsid w:val="00F9113A"/>
    <w:rsid w:val="00FD45DE"/>
    <w:rsid w:val="00FD5B74"/>
    <w:rsid w:val="00FE1B75"/>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B002E5"/>
  <w15:docId w15:val="{0339EAC3-EEA7-4D89-A219-F640810C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229"/>
    <w:pPr>
      <w:tabs>
        <w:tab w:val="center" w:pos="4680"/>
        <w:tab w:val="right" w:pos="9360"/>
      </w:tabs>
    </w:pPr>
  </w:style>
  <w:style w:type="character" w:customStyle="1" w:styleId="HeaderChar">
    <w:name w:val="Header Char"/>
    <w:basedOn w:val="DefaultParagraphFont"/>
    <w:link w:val="Header"/>
    <w:uiPriority w:val="99"/>
    <w:rsid w:val="002A1229"/>
  </w:style>
  <w:style w:type="paragraph" w:styleId="BalloonText">
    <w:name w:val="Balloon Text"/>
    <w:basedOn w:val="Normal"/>
    <w:semiHidden/>
    <w:rsid w:val="00C224D3"/>
    <w:rPr>
      <w:rFonts w:ascii="Tahoma" w:hAnsi="Tahoma" w:cs="Tahoma"/>
      <w:sz w:val="16"/>
      <w:szCs w:val="16"/>
    </w:rPr>
  </w:style>
  <w:style w:type="paragraph" w:styleId="Footer">
    <w:name w:val="footer"/>
    <w:basedOn w:val="Normal"/>
    <w:link w:val="FooterChar"/>
    <w:uiPriority w:val="99"/>
    <w:rsid w:val="002A1229"/>
    <w:pPr>
      <w:tabs>
        <w:tab w:val="center" w:pos="4680"/>
        <w:tab w:val="right" w:pos="9360"/>
      </w:tabs>
    </w:pPr>
  </w:style>
  <w:style w:type="character" w:customStyle="1" w:styleId="FooterChar">
    <w:name w:val="Footer Char"/>
    <w:basedOn w:val="DefaultParagraphFont"/>
    <w:link w:val="Footer"/>
    <w:uiPriority w:val="99"/>
    <w:rsid w:val="002A1229"/>
  </w:style>
  <w:style w:type="character" w:styleId="CommentReference">
    <w:name w:val="annotation reference"/>
    <w:basedOn w:val="DefaultParagraphFont"/>
    <w:rsid w:val="00C66353"/>
    <w:rPr>
      <w:sz w:val="16"/>
      <w:szCs w:val="16"/>
    </w:rPr>
  </w:style>
  <w:style w:type="paragraph" w:styleId="CommentText">
    <w:name w:val="annotation text"/>
    <w:basedOn w:val="Normal"/>
    <w:link w:val="CommentTextChar"/>
    <w:rsid w:val="00C66353"/>
  </w:style>
  <w:style w:type="character" w:customStyle="1" w:styleId="CommentTextChar">
    <w:name w:val="Comment Text Char"/>
    <w:basedOn w:val="DefaultParagraphFont"/>
    <w:link w:val="CommentText"/>
    <w:rsid w:val="00C66353"/>
  </w:style>
  <w:style w:type="paragraph" w:styleId="CommentSubject">
    <w:name w:val="annotation subject"/>
    <w:basedOn w:val="CommentText"/>
    <w:next w:val="CommentText"/>
    <w:link w:val="CommentSubjectChar"/>
    <w:rsid w:val="00C66353"/>
    <w:rPr>
      <w:b/>
      <w:bCs/>
    </w:rPr>
  </w:style>
  <w:style w:type="character" w:customStyle="1" w:styleId="CommentSubjectChar">
    <w:name w:val="Comment Subject Char"/>
    <w:basedOn w:val="CommentTextChar"/>
    <w:link w:val="CommentSubject"/>
    <w:rsid w:val="00C66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E106-023F-47BB-B0EE-90AD4491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6.61.9 NMAC</vt:lpstr>
    </vt:vector>
  </TitlesOfParts>
  <Company>Hewlett-Packard Company</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6.61.9 NMAC</dc:title>
  <dc:creator>Dennis Branch</dc:creator>
  <cp:lastModifiedBy>Jennifer Quick</cp:lastModifiedBy>
  <cp:revision>2</cp:revision>
  <cp:lastPrinted>2018-05-09T20:52:00Z</cp:lastPrinted>
  <dcterms:created xsi:type="dcterms:W3CDTF">2018-08-10T15:10:00Z</dcterms:created>
  <dcterms:modified xsi:type="dcterms:W3CDTF">2018-08-10T15:10:00Z</dcterms:modified>
</cp:coreProperties>
</file>