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SpringBoard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English Language Arts Grade 9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English 9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978-1-4573-0221-3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College Board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978-1-4573-0228-2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316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easily juxtaposed with most activities. Great variety of literature and informational text to use. Supplements anchor materials, but that can be a cost issue. Media is well used. 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Good prompts, matched to freshmen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Good tasks here that support student progress</w:t>
            </w:r>
          </w:p>
          <w:p w:rsidR="006A3565" w:rsidRPr="00191993" w:rsidRDefault="0086452A" w:rsidP="00340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good flow of vocabulary and grammar throughout, liked consumable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243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241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Good, fresh selections that are not overused. Great topics. Not as culturally diverse as it should be.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solid, not cumbersome, great consumable. Needed more visuals.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Great format, but if district uses a specific scope and sequence, would be hard to use this without following exactly as it is presented. </w:t>
            </w:r>
          </w:p>
          <w:p w:rsidR="0089368C" w:rsidRDefault="0086452A" w:rsidP="00340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very organized with appropriate placement of materials.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Relevant for grade 9, even if a little low on </w:t>
            </w:r>
            <w:proofErr w:type="spellStart"/>
            <w:r w:rsidR="003400F1">
              <w:rPr>
                <w:rFonts w:asciiTheme="minorHAnsi" w:hAnsiTheme="minorHAnsi" w:cstheme="minorHAnsi"/>
                <w:sz w:val="20"/>
                <w:szCs w:val="20"/>
              </w:rPr>
              <w:t>lexile</w:t>
            </w:r>
            <w:proofErr w:type="spellEnd"/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3400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With anchor text, is a great system.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400F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729B8">
              <w:rPr>
                <w:rFonts w:asciiTheme="minorHAnsi" w:hAnsiTheme="minorHAnsi" w:cstheme="minorHAnsi"/>
                <w:sz w:val="20"/>
                <w:szCs w:val="20"/>
              </w:rPr>
              <w:t>ten years teaching experience, varying levels and subjects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>, including university 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>I really like this book and love that it is a cons</w:t>
            </w:r>
            <w:r w:rsidR="00AB4887">
              <w:rPr>
                <w:rFonts w:asciiTheme="minorHAnsi" w:hAnsiTheme="minorHAnsi" w:cstheme="minorHAnsi"/>
                <w:sz w:val="20"/>
                <w:szCs w:val="20"/>
              </w:rPr>
              <w:t>umable.  However, I question it</w:t>
            </w:r>
            <w:bookmarkStart w:id="0" w:name="_GoBack"/>
            <w:bookmarkEnd w:id="0"/>
            <w:r w:rsidR="009D048A">
              <w:rPr>
                <w:rFonts w:asciiTheme="minorHAnsi" w:hAnsiTheme="minorHAnsi" w:cstheme="minorHAnsi"/>
                <w:sz w:val="20"/>
                <w:szCs w:val="20"/>
              </w:rPr>
              <w:t>s efficiency if you are not following the book cover to cover because it seems to build rather than having arbitrary units.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400F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  <w:proofErr w:type="spellStart"/>
            <w:r w:rsidR="009D048A">
              <w:rPr>
                <w:rFonts w:asciiTheme="minorHAnsi" w:hAnsiTheme="minorHAnsi" w:cstheme="minorHAnsi"/>
                <w:sz w:val="20"/>
                <w:szCs w:val="20"/>
              </w:rPr>
              <w:t>years experience</w:t>
            </w:r>
            <w:proofErr w:type="spellEnd"/>
            <w:r w:rsidR="009D048A">
              <w:rPr>
                <w:rFonts w:asciiTheme="minorHAnsi" w:hAnsiTheme="minorHAnsi" w:cstheme="minorHAnsi"/>
                <w:sz w:val="20"/>
                <w:szCs w:val="20"/>
              </w:rPr>
              <w:t xml:space="preserve"> as a secondary teacher.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>This is a strong 9</w:t>
            </w:r>
            <w:r w:rsidR="009D048A" w:rsidRPr="009D04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 xml:space="preserve"> grade text and teaching edition. With the anchor materials, this is exceptional.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370E5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93B00">
              <w:rPr>
                <w:rFonts w:asciiTheme="minorHAnsi" w:hAnsiTheme="minorHAnsi" w:cstheme="minorHAnsi"/>
                <w:sz w:val="20"/>
                <w:szCs w:val="20"/>
              </w:rPr>
              <w:t xml:space="preserve">7 years teaching all levels of high school and electives including AP and Pre-AP.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93B00">
              <w:rPr>
                <w:rFonts w:asciiTheme="minorHAnsi" w:hAnsiTheme="minorHAnsi" w:cstheme="minorHAnsi"/>
                <w:sz w:val="20"/>
                <w:szCs w:val="20"/>
              </w:rPr>
              <w:t>I would use this in my classroom and think it is a good text to accompany anchor texts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. I would say, though, that there needs to be more visuals, differentiation for ELLs, etc. 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FA" w:rsidRDefault="006C68FA">
      <w:r>
        <w:separator/>
      </w:r>
    </w:p>
  </w:endnote>
  <w:endnote w:type="continuationSeparator" w:id="0">
    <w:p w:rsidR="006C68FA" w:rsidRDefault="006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AB4887" w:rsidRPr="00AB4887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FA" w:rsidRDefault="006C68FA">
      <w:r>
        <w:separator/>
      </w:r>
    </w:p>
  </w:footnote>
  <w:footnote w:type="continuationSeparator" w:id="0">
    <w:p w:rsidR="006C68FA" w:rsidRDefault="006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9B8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0F1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8FA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48A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0B47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887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BF7D38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B00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7E60-0F3A-4775-A182-7905A3C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2995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2014-06-03T22:33:00Z</dcterms:created>
  <dcterms:modified xsi:type="dcterms:W3CDTF">2014-06-04T14:31:00Z</dcterms:modified>
</cp:coreProperties>
</file>