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F93B00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SpringBoard English Language Arts Grade </w:t>
            </w:r>
            <w:r w:rsidR="00E37AD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10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E37AD6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10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93B00" w:rsidP="00E37AD6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English </w:t>
            </w:r>
            <w:r w:rsidR="00E37AD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10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93B00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978-1-4573-022</w:t>
            </w:r>
            <w:r w:rsidR="00E37AD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2-0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93B00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College Board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F93B00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978-1-4573-022</w:t>
            </w:r>
            <w:r w:rsidR="00E37AD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9-9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63E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3E79" w:rsidRPr="00963E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330</w:t>
            </w:r>
            <w:r w:rsidR="00963E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63E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3E79" w:rsidRPr="00963E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63E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3E79" w:rsidRPr="00963E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342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963E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337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C7BB9">
              <w:rPr>
                <w:rFonts w:asciiTheme="minorHAnsi" w:hAnsiTheme="minorHAnsi" w:cstheme="minorHAnsi"/>
                <w:sz w:val="20"/>
                <w:szCs w:val="20"/>
              </w:rPr>
              <w:t>reading task clearly aligned with standards driven by student experiential learning.  Some tasks only level two in Bloom’s taxonomy.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0C7BB9">
              <w:rPr>
                <w:rFonts w:asciiTheme="minorHAnsi" w:hAnsiTheme="minorHAnsi" w:cstheme="minorHAnsi"/>
                <w:sz w:val="20"/>
                <w:szCs w:val="20"/>
              </w:rPr>
              <w:t xml:space="preserve">embedded writing tasks are rigorous and interesting. After each assignment a reflection activity is provided for that learning experience. 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7BB9">
              <w:rPr>
                <w:rFonts w:asciiTheme="minorHAnsi" w:hAnsiTheme="minorHAnsi" w:cstheme="minorHAnsi"/>
                <w:sz w:val="20"/>
                <w:szCs w:val="20"/>
              </w:rPr>
              <w:t>Goes well beyond the standards, offering Socratic Seminars. Speaking tasks have real world application.  Excellent evaluation resource for Online sites.</w:t>
            </w:r>
          </w:p>
          <w:p w:rsidR="006A3565" w:rsidRPr="00572598" w:rsidRDefault="0086452A" w:rsidP="0054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2598">
              <w:rPr>
                <w:rFonts w:asciiTheme="minorHAnsi" w:hAnsiTheme="minorHAnsi" w:cstheme="minorHAnsi"/>
                <w:sz w:val="20"/>
                <w:szCs w:val="20"/>
              </w:rPr>
              <w:t xml:space="preserve">Doesn’t offer much scaffolding in the student edition. 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963E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63E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963E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963E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464B">
              <w:rPr>
                <w:rFonts w:asciiTheme="minorHAnsi" w:hAnsiTheme="minorHAnsi" w:cstheme="minorHAnsi"/>
                <w:sz w:val="20"/>
                <w:szCs w:val="20"/>
              </w:rPr>
              <w:t>Great cultural diversity in these selections, range and breadth appropriate for 10</w:t>
            </w:r>
            <w:r w:rsidR="00A4464B" w:rsidRPr="00A4464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A4464B">
              <w:rPr>
                <w:rFonts w:asciiTheme="minorHAnsi" w:hAnsiTheme="minorHAnsi" w:cstheme="minorHAnsi"/>
                <w:sz w:val="20"/>
                <w:szCs w:val="20"/>
              </w:rPr>
              <w:t xml:space="preserve"> graders, plenty of current selections that are of high interest.  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464B">
              <w:rPr>
                <w:rFonts w:asciiTheme="minorHAnsi" w:hAnsiTheme="minorHAnsi" w:cstheme="minorHAnsi"/>
                <w:sz w:val="20"/>
                <w:szCs w:val="20"/>
              </w:rPr>
              <w:t xml:space="preserve">Before, During, After readings provide clear guidance for the reading.  Student edition has good binding.  Lacks colorful photos. 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3296">
              <w:rPr>
                <w:rFonts w:asciiTheme="minorHAnsi" w:hAnsiTheme="minorHAnsi" w:cstheme="minorHAnsi"/>
                <w:sz w:val="20"/>
                <w:szCs w:val="20"/>
              </w:rPr>
              <w:t>Sensible mini-lessons within each unit, great progression of units and increase in difficulty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E3296">
              <w:rPr>
                <w:rFonts w:asciiTheme="minorHAnsi" w:hAnsiTheme="minorHAnsi" w:cstheme="minorHAnsi"/>
                <w:sz w:val="20"/>
                <w:szCs w:val="20"/>
              </w:rPr>
              <w:t xml:space="preserve">  Consumable.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9368C" w:rsidRDefault="0086452A" w:rsidP="00DE3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3296">
              <w:rPr>
                <w:rFonts w:asciiTheme="minorHAnsi" w:hAnsiTheme="minorHAnsi" w:cstheme="minorHAnsi"/>
                <w:sz w:val="20"/>
                <w:szCs w:val="20"/>
              </w:rPr>
              <w:t>Well organized, plenty of differentiation, mini grammar lessons are useful, but should be in student editions as well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E32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63E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963E7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DE3296">
              <w:rPr>
                <w:rFonts w:asciiTheme="minorHAnsi" w:hAnsiTheme="minorHAnsi" w:cstheme="minorHAnsi"/>
                <w:sz w:val="20"/>
                <w:szCs w:val="20"/>
              </w:rPr>
              <w:t xml:space="preserve">Nice layout for student annotation, which will help students develop the skills needed for the sorts of tasks that the students will need for college preparation. </w:t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DE3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DE3296">
              <w:rPr>
                <w:rFonts w:asciiTheme="minorHAnsi" w:hAnsiTheme="minorHAnsi" w:cstheme="minorHAnsi"/>
                <w:sz w:val="20"/>
                <w:szCs w:val="20"/>
              </w:rPr>
              <w:t>Nice contemporary issues of present day situations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E32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D51D6">
              <w:rPr>
                <w:rFonts w:asciiTheme="minorHAnsi" w:hAnsiTheme="minorHAnsi" w:cstheme="minorHAnsi"/>
                <w:sz w:val="20"/>
                <w:szCs w:val="20"/>
              </w:rPr>
              <w:t xml:space="preserve">Presents many contemporary issues in a variety of formats. </w:t>
            </w:r>
            <w:r w:rsidR="00340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</w:t>
            </w:r>
            <w:r w:rsidR="003618A6">
              <w:rPr>
                <w:rFonts w:asciiTheme="minorHAnsi" w:hAnsiTheme="minorHAnsi" w:cstheme="minorHAnsi"/>
                <w:sz w:val="20"/>
                <w:szCs w:val="20"/>
              </w:rPr>
              <w:t xml:space="preserve"> 10 Honors/AP Lang &amp; 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D7DD7">
              <w:rPr>
                <w:rFonts w:asciiTheme="minorHAnsi" w:hAnsiTheme="minorHAnsi" w:cstheme="minorHAnsi"/>
                <w:sz w:val="20"/>
                <w:szCs w:val="20"/>
              </w:rPr>
              <w:t>Text will create a sense of ownership with the student.</w:t>
            </w:r>
            <w:r w:rsidR="009D048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D7DD7" w:rsidRDefault="007D7DD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400F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01791">
              <w:rPr>
                <w:rFonts w:asciiTheme="minorHAnsi" w:hAnsiTheme="minorHAnsi" w:cstheme="minorHAnsi"/>
                <w:sz w:val="20"/>
                <w:szCs w:val="20"/>
              </w:rPr>
              <w:t>17 y</w:t>
            </w:r>
            <w:r w:rsidR="009D048A">
              <w:rPr>
                <w:rFonts w:asciiTheme="minorHAnsi" w:hAnsiTheme="minorHAnsi" w:cstheme="minorHAnsi"/>
                <w:sz w:val="20"/>
                <w:szCs w:val="20"/>
              </w:rPr>
              <w:t>ears experience as a secondary teacher</w:t>
            </w:r>
            <w:r w:rsidR="003618A6">
              <w:rPr>
                <w:rFonts w:asciiTheme="minorHAnsi" w:hAnsiTheme="minorHAnsi" w:cstheme="minorHAnsi"/>
                <w:sz w:val="20"/>
                <w:szCs w:val="20"/>
              </w:rPr>
              <w:t xml:space="preserve"> Eng.</w:t>
            </w:r>
            <w:bookmarkStart w:id="0" w:name="_GoBack"/>
            <w:bookmarkEnd w:id="0"/>
            <w:r w:rsidR="003618A6">
              <w:rPr>
                <w:rFonts w:asciiTheme="minorHAnsi" w:hAnsiTheme="minorHAnsi" w:cstheme="minorHAnsi"/>
                <w:sz w:val="20"/>
                <w:szCs w:val="20"/>
              </w:rPr>
              <w:t xml:space="preserve"> III/AP Language and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D7DD7">
              <w:rPr>
                <w:rFonts w:asciiTheme="minorHAnsi" w:hAnsiTheme="minorHAnsi" w:cstheme="minorHAnsi"/>
                <w:sz w:val="20"/>
                <w:szCs w:val="20"/>
              </w:rPr>
              <w:t>Great text for student use on a daily basis.  Hands-on activities should allow for greater thinking from deeper readings.  Student driven learning rather than text driven learning.</w:t>
            </w:r>
          </w:p>
          <w:p w:rsidR="00201791" w:rsidRDefault="00201791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370E5A" w:rsidP="002017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F93B0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37A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3618A6">
              <w:rPr>
                <w:rFonts w:asciiTheme="minorHAnsi" w:hAnsiTheme="minorHAnsi" w:cstheme="minorHAnsi"/>
                <w:sz w:val="20"/>
                <w:szCs w:val="20"/>
              </w:rPr>
              <w:t>11Reg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D7DD7">
              <w:rPr>
                <w:rFonts w:asciiTheme="minorHAnsi" w:hAnsiTheme="minorHAnsi" w:cstheme="minorHAnsi"/>
                <w:sz w:val="20"/>
                <w:szCs w:val="20"/>
              </w:rPr>
              <w:t>A good choice for students to interact meaningfully with the text.</w:t>
            </w: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38" w:rsidRDefault="00BF7D38">
      <w:r>
        <w:separator/>
      </w:r>
    </w:p>
  </w:endnote>
  <w:endnote w:type="continuationSeparator" w:id="0">
    <w:p w:rsidR="00BF7D38" w:rsidRDefault="00B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201791" w:rsidRPr="00201791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38" w:rsidRDefault="00BF7D38">
      <w:r>
        <w:separator/>
      </w:r>
    </w:p>
  </w:footnote>
  <w:footnote w:type="continuationSeparator" w:id="0">
    <w:p w:rsidR="00BF7D38" w:rsidRDefault="00BF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9B8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7BB9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51D6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791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0F1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8A6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0F28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598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D7DD7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E79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48A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464B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0B47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A7C32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BF7D38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296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37AD6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B00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8D4A-F15F-4DC1-8C34-00ACE205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3190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11</cp:revision>
  <cp:lastPrinted>2013-05-31T15:33:00Z</cp:lastPrinted>
  <dcterms:created xsi:type="dcterms:W3CDTF">2014-06-05T21:32:00Z</dcterms:created>
  <dcterms:modified xsi:type="dcterms:W3CDTF">2014-06-05T21:55:00Z</dcterms:modified>
</cp:coreProperties>
</file>