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4747"/>
        <w:gridCol w:w="1232"/>
        <w:gridCol w:w="2906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1560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 Our Way to English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1560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Houghton Mifflin Harcourt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A1560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B502B" w:rsidRDefault="00A1560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B502B">
              <w:rPr>
                <w:rFonts w:asciiTheme="minorHAnsi" w:hAnsiTheme="minorHAnsi" w:cstheme="minorHAnsi"/>
                <w:sz w:val="20"/>
                <w:szCs w:val="18"/>
              </w:rPr>
              <w:t>1</w:t>
            </w:r>
            <w:r w:rsidRPr="00BB502B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st</w:t>
            </w:r>
            <w:r w:rsidRPr="00BB502B">
              <w:rPr>
                <w:rFonts w:asciiTheme="minorHAnsi" w:hAnsiTheme="minorHAnsi" w:cstheme="minorHAnsi"/>
                <w:sz w:val="20"/>
                <w:szCs w:val="18"/>
              </w:rPr>
              <w:t xml:space="preserve"> Grade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BB502B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9780544235366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B502B" w:rsidRDefault="00BB502B" w:rsidP="00536632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B502B">
              <w:rPr>
                <w:rFonts w:asciiTheme="minorHAnsi" w:hAnsiTheme="minorHAnsi" w:cstheme="minorHAnsi"/>
                <w:sz w:val="20"/>
                <w:szCs w:val="18"/>
              </w:rPr>
              <w:t>9780544235434;9780544235441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A1560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237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  <w:r w:rsidR="009722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1560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FD62C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72203">
              <w:rPr>
                <w:rFonts w:asciiTheme="minorHAnsi" w:hAnsiTheme="minorHAnsi" w:cstheme="minorHAnsi"/>
                <w:sz w:val="20"/>
                <w:szCs w:val="20"/>
              </w:rPr>
              <w:t>605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3. #</w:t>
            </w:r>
            <w:r w:rsidR="00A1560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D62C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72203">
              <w:rPr>
                <w:rFonts w:asciiTheme="minorHAnsi" w:hAnsiTheme="minorHAnsi" w:cstheme="minorHAnsi"/>
                <w:sz w:val="20"/>
                <w:szCs w:val="20"/>
              </w:rPr>
              <w:t>607</w:t>
            </w:r>
          </w:p>
          <w:p w:rsidR="00200165" w:rsidRDefault="00FD62CD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</w:t>
            </w:r>
            <w:r w:rsidR="00EB4E70">
              <w:rPr>
                <w:rFonts w:asciiTheme="minorHAnsi" w:hAnsiTheme="minorHAnsi" w:cstheme="minorHAnsi"/>
                <w:sz w:val="20"/>
                <w:szCs w:val="20"/>
              </w:rPr>
              <w:t>607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3D7287">
              <w:rPr>
                <w:rFonts w:asciiTheme="minorHAnsi" w:hAnsiTheme="minorHAnsi" w:cstheme="minorHAnsi"/>
                <w:sz w:val="20"/>
                <w:szCs w:val="20"/>
              </w:rPr>
              <w:t>Textbook is in compliance with Common Core Standards.</w:t>
            </w:r>
            <w:r w:rsidR="004E1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 xml:space="preserve">This curriculum offers many opportunities for modeled practice. </w:t>
            </w:r>
            <w:r w:rsidR="00D8669F">
              <w:rPr>
                <w:rFonts w:asciiTheme="minorHAnsi" w:hAnsiTheme="minorHAnsi" w:cstheme="minorHAnsi"/>
                <w:sz w:val="20"/>
                <w:szCs w:val="20"/>
              </w:rPr>
              <w:t>This text covers all levels of Bloom’s Taxonomy.</w:t>
            </w: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D8669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244D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D72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9722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A1560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72203"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>#6 T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>OTAL</w:t>
            </w:r>
            <w:r w:rsidR="00972203"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B4E70"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D8669F" w:rsidRDefault="008223F5" w:rsidP="00D866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46349E">
              <w:rPr>
                <w:rFonts w:asciiTheme="minorHAnsi" w:hAnsiTheme="minorHAnsi" w:cstheme="minorHAnsi"/>
                <w:sz w:val="20"/>
                <w:szCs w:val="20"/>
              </w:rPr>
              <w:t>The text provides a detailed scope and sequence as well as differentiated instruction opportunities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6349E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A7283C">
              <w:rPr>
                <w:rFonts w:asciiTheme="minorHAnsi" w:hAnsiTheme="minorHAnsi" w:cstheme="minorHAnsi"/>
                <w:sz w:val="20"/>
                <w:szCs w:val="20"/>
              </w:rPr>
              <w:t xml:space="preserve">text 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 xml:space="preserve">includes a variety of genres and addresses multicultural diversity.  Areas of study are interesting and appropriate for this grade level.  </w:t>
            </w:r>
            <w:r w:rsidR="00A7283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8669F">
              <w:rPr>
                <w:rFonts w:asciiTheme="minorHAnsi" w:hAnsiTheme="minorHAnsi" w:cstheme="minorHAnsi"/>
                <w:sz w:val="20"/>
                <w:szCs w:val="20"/>
              </w:rPr>
              <w:t xml:space="preserve">This book provides great rubrics to assess reading and writing. 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A156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E1359">
              <w:rPr>
                <w:rFonts w:asciiTheme="minorHAnsi" w:hAnsiTheme="minorHAnsi" w:cstheme="minorHAnsi"/>
                <w:sz w:val="20"/>
                <w:szCs w:val="20"/>
              </w:rPr>
              <w:t xml:space="preserve">The text provides 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>an organized</w:t>
            </w:r>
            <w:r w:rsidR="004E1359">
              <w:rPr>
                <w:rFonts w:asciiTheme="minorHAnsi" w:hAnsiTheme="minorHAnsi" w:cstheme="minorHAnsi"/>
                <w:sz w:val="20"/>
                <w:szCs w:val="20"/>
              </w:rPr>
              <w:t xml:space="preserve"> scope and sequence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 xml:space="preserve">. There are many support materials online for both students and teachers. </w:t>
            </w:r>
            <w:r w:rsidR="00D8669F">
              <w:rPr>
                <w:rFonts w:asciiTheme="minorHAnsi" w:hAnsiTheme="minorHAnsi" w:cstheme="minorHAnsi"/>
                <w:sz w:val="20"/>
                <w:szCs w:val="20"/>
              </w:rPr>
              <w:t xml:space="preserve"> Book allows for flexibility to help meet all the needs of wide range of learners. 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A15602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A1560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Reviewer Background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>:   9-12 Heritage Learners Spanish levels 2 &amp; 3</w:t>
            </w:r>
          </w:p>
          <w:p w:rsidR="00370E5A" w:rsidRDefault="003D728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72D9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EF6E8F">
              <w:rPr>
                <w:rFonts w:asciiTheme="minorHAnsi" w:hAnsiTheme="minorHAnsi" w:cstheme="minorHAnsi"/>
                <w:sz w:val="20"/>
                <w:szCs w:val="20"/>
              </w:rPr>
              <w:t xml:space="preserve">There </w:t>
            </w:r>
            <w:r w:rsidR="000A7CB3">
              <w:rPr>
                <w:rFonts w:asciiTheme="minorHAnsi" w:hAnsiTheme="minorHAnsi" w:cstheme="minorHAnsi"/>
                <w:sz w:val="20"/>
                <w:szCs w:val="20"/>
              </w:rPr>
              <w:t xml:space="preserve">was a variety of multicultural texts that allow the students to connect with their cultures as well as the real world. 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602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A1560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 xml:space="preserve"> Reviewer Background:   K-12 Spanish teacher of levels 1-AP Spanish</w:t>
            </w:r>
          </w:p>
          <w:p w:rsidR="00370E5A" w:rsidRPr="00370E5A" w:rsidRDefault="00A1560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D8669F">
              <w:rPr>
                <w:rFonts w:asciiTheme="minorHAnsi" w:hAnsiTheme="minorHAnsi" w:cstheme="minorHAnsi"/>
                <w:sz w:val="20"/>
                <w:szCs w:val="20"/>
              </w:rPr>
              <w:t xml:space="preserve">This book is ok. The citations were not accurate.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0073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A1560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="00A15602">
              <w:rPr>
                <w:rFonts w:asciiTheme="minorHAnsi" w:hAnsiTheme="minorHAnsi" w:cstheme="minorHAnsi"/>
                <w:sz w:val="20"/>
                <w:szCs w:val="20"/>
              </w:rPr>
              <w:t xml:space="preserve"> Reviewer Background K-12- Spanish Teacher of levels 1-AP Spanish</w:t>
            </w:r>
          </w:p>
          <w:p w:rsidR="00370E5A" w:rsidRPr="00370E5A" w:rsidRDefault="00E372D9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D8669F">
              <w:rPr>
                <w:rFonts w:asciiTheme="minorHAnsi" w:hAnsiTheme="minorHAnsi" w:cstheme="minorHAnsi"/>
                <w:sz w:val="20"/>
                <w:szCs w:val="20"/>
              </w:rPr>
              <w:t xml:space="preserve">This text was difficult to follow because of the poor citations. 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5E" w:rsidRDefault="0094215E">
      <w:r>
        <w:separator/>
      </w:r>
    </w:p>
  </w:endnote>
  <w:endnote w:type="continuationSeparator" w:id="0">
    <w:p w:rsidR="0094215E" w:rsidRDefault="0094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5E" w:rsidRDefault="0094215E">
      <w:r>
        <w:separator/>
      </w:r>
    </w:p>
  </w:footnote>
  <w:footnote w:type="continuationSeparator" w:id="0">
    <w:p w:rsidR="0094215E" w:rsidRDefault="0094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5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A7CB3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2C68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0073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D7287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349E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359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663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37CD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0E39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1AB7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4D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215E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203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602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283C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02B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669F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372D9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4E70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6E8F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423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62C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847358F-CCC5-46A6-84A4-84E165D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CB02-B240-4E73-97ED-9EDAA3F2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2371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2015-04-23T19:24:00Z</cp:lastPrinted>
  <dcterms:created xsi:type="dcterms:W3CDTF">2018-04-30T20:17:00Z</dcterms:created>
  <dcterms:modified xsi:type="dcterms:W3CDTF">2018-04-30T20:17:00Z</dcterms:modified>
</cp:coreProperties>
</file>