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4E70528" w14:textId="77777777" w:rsidR="00740A69" w:rsidRDefault="00740A69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D27FAEA" w14:textId="77777777"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14:paraId="01D1D38E" w14:textId="77777777"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14:paraId="69AD9B77" w14:textId="77777777"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14:paraId="44321CDE" w14:textId="77777777"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14:paraId="518A4C0F" w14:textId="77777777"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14:paraId="4194CC5E" w14:textId="77777777"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14:paraId="667EA1B2" w14:textId="77777777" w:rsidTr="00BE1D5A">
        <w:tc>
          <w:tcPr>
            <w:tcW w:w="696" w:type="pct"/>
          </w:tcPr>
          <w:p w14:paraId="047101BA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14:paraId="7E5BEC4C" w14:textId="77777777"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Wonders </w:t>
            </w:r>
          </w:p>
        </w:tc>
        <w:tc>
          <w:tcPr>
            <w:tcW w:w="696" w:type="pct"/>
          </w:tcPr>
          <w:p w14:paraId="27851480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14:paraId="377033C3" w14:textId="77777777" w:rsidR="00370E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>McGraw</w:t>
            </w:r>
          </w:p>
        </w:tc>
      </w:tr>
      <w:tr w:rsidR="00370E5A" w14:paraId="1E70DA07" w14:textId="77777777" w:rsidTr="00BE1D5A">
        <w:tc>
          <w:tcPr>
            <w:tcW w:w="696" w:type="pct"/>
          </w:tcPr>
          <w:p w14:paraId="230E0C0C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6CF0EECA" w14:textId="77777777"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14:paraId="7205B1B1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5F7ECC4F" w14:textId="77777777" w:rsidR="00370E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>1st</w:t>
            </w:r>
          </w:p>
        </w:tc>
      </w:tr>
      <w:tr w:rsidR="00BE1D5A" w14:paraId="59B1B3FF" w14:textId="77777777" w:rsidTr="00BE1D5A">
        <w:tc>
          <w:tcPr>
            <w:tcW w:w="696" w:type="pct"/>
          </w:tcPr>
          <w:p w14:paraId="6A690486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59DF7B8B" w14:textId="77777777" w:rsidR="00BE1D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>0632</w:t>
            </w:r>
          </w:p>
        </w:tc>
        <w:tc>
          <w:tcPr>
            <w:tcW w:w="696" w:type="pct"/>
          </w:tcPr>
          <w:p w14:paraId="6D936ECA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4C0E3FC8" w14:textId="77777777" w:rsidR="00BE1D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1531D66" w14:textId="77777777"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14:paraId="3C9B8AC7" w14:textId="77777777"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14:paraId="2D3EC101" w14:textId="77777777" w:rsidTr="008223F5">
        <w:tc>
          <w:tcPr>
            <w:tcW w:w="10350" w:type="dxa"/>
            <w:shd w:val="clear" w:color="auto" w:fill="FFFF00"/>
          </w:tcPr>
          <w:p w14:paraId="3627BB07" w14:textId="77777777"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14:paraId="5AD61D56" w14:textId="77777777" w:rsidTr="008223F5">
        <w:trPr>
          <w:trHeight w:val="720"/>
        </w:trPr>
        <w:tc>
          <w:tcPr>
            <w:tcW w:w="10350" w:type="dxa"/>
          </w:tcPr>
          <w:p w14:paraId="5B7F0573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48A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27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606</w:t>
            </w:r>
          </w:p>
          <w:p w14:paraId="3300EE8F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601</w:t>
            </w:r>
          </w:p>
          <w:p w14:paraId="45CCBF5D" w14:textId="77777777"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14:paraId="523354CE" w14:textId="77777777" w:rsidTr="008223F5">
        <w:tc>
          <w:tcPr>
            <w:tcW w:w="10350" w:type="dxa"/>
            <w:shd w:val="clear" w:color="auto" w:fill="FFFF00"/>
            <w:vAlign w:val="center"/>
          </w:tcPr>
          <w:p w14:paraId="6330622D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14:paraId="67762B06" w14:textId="77777777" w:rsidTr="008223F5">
        <w:tc>
          <w:tcPr>
            <w:tcW w:w="10350" w:type="dxa"/>
            <w:shd w:val="clear" w:color="auto" w:fill="auto"/>
            <w:vAlign w:val="center"/>
          </w:tcPr>
          <w:p w14:paraId="1649315D" w14:textId="77777777"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F77E0D" w14:textId="77777777"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14:paraId="2996445D" w14:textId="119874B4" w:rsidR="003563E5" w:rsidRDefault="00E600B1" w:rsidP="00E600B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going o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nline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review 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>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they are easy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 to access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C96A39" w14:textId="169C07E3" w:rsidR="003563E5" w:rsidRDefault="003563E5" w:rsidP="00E600B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Workstation activity cards are </w:t>
            </w:r>
            <w:r w:rsidR="00E600B1">
              <w:rPr>
                <w:rFonts w:asciiTheme="minorHAnsi" w:hAnsiTheme="minorHAnsi" w:cstheme="minorHAnsi"/>
                <w:sz w:val="20"/>
                <w:szCs w:val="20"/>
              </w:rPr>
              <w:t xml:space="preserve">engaging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00B1">
              <w:rPr>
                <w:rFonts w:asciiTheme="minorHAnsi" w:hAnsiTheme="minorHAnsi" w:cstheme="minorHAnsi"/>
                <w:sz w:val="20"/>
                <w:szCs w:val="20"/>
              </w:rPr>
              <w:t xml:space="preserve">ge appropriate. </w:t>
            </w:r>
          </w:p>
          <w:p w14:paraId="3DFCCD4C" w14:textId="0838B7F3" w:rsidR="003563E5" w:rsidRDefault="00E600B1" w:rsidP="00E600B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Readers Writers Worksho</w:t>
            </w:r>
            <w:r w:rsidRPr="00570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 is</w:t>
            </w:r>
            <w:r w:rsidR="003563E5" w:rsidRPr="00570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>tudent friendly and contains good references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65CA61E" w14:textId="0CBD4BD1" w:rsidR="003563E5" w:rsidRPr="003563E5" w:rsidRDefault="00E600B1" w:rsidP="00E600B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strategies are plentiful and easy to implement.</w:t>
            </w:r>
          </w:p>
          <w:p w14:paraId="4B5D87A4" w14:textId="77777777"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98800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7A5357A4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A562124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054257F2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5D3487AC" w14:textId="77777777"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45CA7E" w14:textId="77777777"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14:paraId="09CDC093" w14:textId="77777777" w:rsidTr="002B2028">
        <w:tc>
          <w:tcPr>
            <w:tcW w:w="10350" w:type="dxa"/>
            <w:shd w:val="clear" w:color="auto" w:fill="FAE87E"/>
            <w:vAlign w:val="center"/>
          </w:tcPr>
          <w:p w14:paraId="3B5D6A8F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14:paraId="4C7ED84D" w14:textId="77777777" w:rsidTr="008223F5">
        <w:trPr>
          <w:trHeight w:val="720"/>
        </w:trPr>
        <w:tc>
          <w:tcPr>
            <w:tcW w:w="10350" w:type="dxa"/>
          </w:tcPr>
          <w:p w14:paraId="35618BF6" w14:textId="77777777"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B448A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FE01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</w:t>
            </w:r>
          </w:p>
          <w:p w14:paraId="7A433DEC" w14:textId="77777777"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</w:t>
            </w:r>
            <w:r w:rsidR="00FE01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</w:p>
          <w:p w14:paraId="00AB739C" w14:textId="77777777"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14:paraId="6E1FFF53" w14:textId="77777777" w:rsidTr="002B2028">
        <w:tc>
          <w:tcPr>
            <w:tcW w:w="10350" w:type="dxa"/>
            <w:shd w:val="clear" w:color="auto" w:fill="FAE87E"/>
            <w:vAlign w:val="center"/>
          </w:tcPr>
          <w:p w14:paraId="393CD765" w14:textId="77777777"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14:paraId="7F574172" w14:textId="77777777" w:rsidTr="008223F5">
        <w:trPr>
          <w:trHeight w:val="1440"/>
        </w:trPr>
        <w:tc>
          <w:tcPr>
            <w:tcW w:w="10350" w:type="dxa"/>
          </w:tcPr>
          <w:p w14:paraId="5C9317D9" w14:textId="77777777"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6D40D" w14:textId="77777777" w:rsidR="00370E5A" w:rsidRDefault="008223F5" w:rsidP="00356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14:paraId="130F8356" w14:textId="1666747C" w:rsidR="003563E5" w:rsidRDefault="003563E5" w:rsidP="00E600B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Scope and </w:t>
            </w:r>
            <w:r w:rsidR="00E600B1">
              <w:rPr>
                <w:rFonts w:asciiTheme="minorHAnsi" w:hAnsiTheme="minorHAnsi" w:cstheme="minorHAnsi"/>
                <w:sz w:val="20"/>
                <w:szCs w:val="20"/>
              </w:rPr>
              <w:t>sequence is nicely aligned and clearly delineated.</w:t>
            </w:r>
            <w:r w:rsidR="00463387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</w:p>
          <w:p w14:paraId="552E3A01" w14:textId="1A4CCC6D" w:rsidR="003563E5" w:rsidRDefault="00E600B1" w:rsidP="00E600B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is practiced and reviewed several times each lesson.</w:t>
            </w:r>
          </w:p>
          <w:p w14:paraId="283B206A" w14:textId="23219E42" w:rsidR="003563E5" w:rsidRPr="00E600B1" w:rsidRDefault="00E600B1" w:rsidP="00E600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Writing activities/lessons are embedded throughout each lesson and practice is given for mastery.</w:t>
            </w:r>
          </w:p>
        </w:tc>
      </w:tr>
      <w:tr w:rsidR="008223F5" w14:paraId="4F424514" w14:textId="77777777" w:rsidTr="002B2028">
        <w:tc>
          <w:tcPr>
            <w:tcW w:w="10350" w:type="dxa"/>
            <w:shd w:val="clear" w:color="auto" w:fill="FAE87E"/>
            <w:vAlign w:val="center"/>
          </w:tcPr>
          <w:p w14:paraId="5176A26E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14:paraId="02373ACB" w14:textId="77777777" w:rsidTr="004B782F">
        <w:trPr>
          <w:trHeight w:val="1440"/>
        </w:trPr>
        <w:tc>
          <w:tcPr>
            <w:tcW w:w="10350" w:type="dxa"/>
            <w:shd w:val="clear" w:color="auto" w:fill="auto"/>
          </w:tcPr>
          <w:p w14:paraId="3C60F86B" w14:textId="77777777"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26E6C7" w14:textId="77777777" w:rsidR="008223F5" w:rsidRDefault="008223F5" w:rsidP="00356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14:paraId="6927BCDB" w14:textId="77777777" w:rsidR="00463387" w:rsidRDefault="00463387" w:rsidP="003563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84FB38" w14:textId="173E1C59" w:rsidR="003563E5" w:rsidRDefault="00E600B1" w:rsidP="00E600B1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text selections are c</w:t>
            </w:r>
            <w:r w:rsidR="003563E5" w:rsidRPr="003563E5">
              <w:rPr>
                <w:rFonts w:asciiTheme="minorHAnsi" w:hAnsiTheme="minorHAnsi" w:cstheme="minorHAnsi"/>
                <w:b/>
                <w:sz w:val="20"/>
                <w:szCs w:val="20"/>
              </w:rPr>
              <w:t>ulturally diverse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6CA66F21" w14:textId="0FB5E6EE" w:rsidR="003563E5" w:rsidRDefault="00E600B1" w:rsidP="00E600B1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There is consistent ELL strategies and reteach opportunities for all students. </w:t>
            </w:r>
          </w:p>
          <w:p w14:paraId="48023262" w14:textId="7BA1C397" w:rsidR="003563E5" w:rsidRDefault="003563E5" w:rsidP="00E600B1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53BAF0" w14:textId="7EFFB2FF" w:rsidR="003563E5" w:rsidRPr="003563E5" w:rsidRDefault="00E600B1" w:rsidP="00570028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Studies and Science literature and informational text abound throughout the units. </w:t>
            </w:r>
            <w:r w:rsidR="003563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D6EF4" w14:paraId="2AF25916" w14:textId="77777777" w:rsidTr="004B782F">
        <w:tc>
          <w:tcPr>
            <w:tcW w:w="10350" w:type="dxa"/>
            <w:shd w:val="clear" w:color="auto" w:fill="FFC000"/>
            <w:vAlign w:val="center"/>
          </w:tcPr>
          <w:p w14:paraId="1BD73AAA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14:paraId="1D555B38" w14:textId="77777777" w:rsidTr="00370E5A">
        <w:tc>
          <w:tcPr>
            <w:tcW w:w="10350" w:type="dxa"/>
          </w:tcPr>
          <w:p w14:paraId="2E507CDB" w14:textId="47945314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#: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E600B1">
              <w:rPr>
                <w:rFonts w:asciiTheme="minorHAnsi" w:hAnsiTheme="minorHAnsi" w:cstheme="minorHAnsi"/>
                <w:sz w:val="20"/>
                <w:szCs w:val="20"/>
              </w:rPr>
              <w:t xml:space="preserve"> Classroom teacher 29 yrs.  Level III, 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>Reading Specialist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>Authentic literature throughout, tiered activities for differentiation</w:t>
            </w:r>
            <w:r w:rsidR="004B6B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600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D2AB8F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C6A2A" w14:textId="6A914B51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#: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E600B1">
              <w:rPr>
                <w:rFonts w:asciiTheme="minorHAnsi" w:hAnsiTheme="minorHAnsi" w:cstheme="minorHAnsi"/>
                <w:sz w:val="20"/>
                <w:szCs w:val="20"/>
              </w:rPr>
              <w:t xml:space="preserve">Classroom teacher 13 yrs. Level III, 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Academic Coach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proofErr w:type="gramStart"/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Well </w:t>
            </w:r>
            <w:r w:rsidR="004B6BE7">
              <w:rPr>
                <w:rFonts w:asciiTheme="minorHAnsi" w:hAnsiTheme="minorHAnsi" w:cstheme="minorHAnsi"/>
                <w:sz w:val="20"/>
                <w:szCs w:val="20"/>
              </w:rPr>
              <w:t>thought-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>out activities for first graders, scope and sequence is</w:t>
            </w:r>
            <w:proofErr w:type="gramEnd"/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 planned out and thorough, bright</w:t>
            </w:r>
            <w:r w:rsidR="004B6B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 colorful pictures and illustrations capture student attention. </w:t>
            </w:r>
          </w:p>
          <w:p w14:paraId="30517F3C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B008E" w14:textId="023D1092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#:</w:t>
            </w:r>
            <w:r w:rsidR="003563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E600B1">
              <w:rPr>
                <w:rFonts w:asciiTheme="minorHAnsi" w:hAnsiTheme="minorHAnsi" w:cstheme="minorHAnsi"/>
                <w:sz w:val="20"/>
                <w:szCs w:val="20"/>
              </w:rPr>
              <w:t>Classroom teacher 15</w:t>
            </w:r>
            <w:r w:rsidR="005A56B4">
              <w:rPr>
                <w:rFonts w:asciiTheme="minorHAnsi" w:hAnsiTheme="minorHAnsi" w:cstheme="minorHAnsi"/>
                <w:sz w:val="20"/>
                <w:szCs w:val="20"/>
              </w:rPr>
              <w:t xml:space="preserve"> yrs. Level II 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Literacy Coach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3563E5">
              <w:rPr>
                <w:rFonts w:asciiTheme="minorHAnsi" w:hAnsiTheme="minorHAnsi" w:cstheme="minorHAnsi"/>
                <w:sz w:val="20"/>
                <w:szCs w:val="20"/>
              </w:rPr>
              <w:t xml:space="preserve">Work station activities are challenging, differentiated, and engaging. Leveled readers are great. </w:t>
            </w:r>
          </w:p>
          <w:p w14:paraId="0CA126AC" w14:textId="77777777"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9938CD" w14:textId="77777777"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1D023" w14:textId="77777777" w:rsidR="000F353A" w:rsidRDefault="000F353A">
      <w:r>
        <w:separator/>
      </w:r>
    </w:p>
  </w:endnote>
  <w:endnote w:type="continuationSeparator" w:id="0">
    <w:p w14:paraId="647716E9" w14:textId="77777777" w:rsidR="000F353A" w:rsidRDefault="000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CE080" w14:textId="77777777" w:rsidR="000F353A" w:rsidRDefault="000F353A">
      <w:r>
        <w:separator/>
      </w:r>
    </w:p>
  </w:footnote>
  <w:footnote w:type="continuationSeparator" w:id="0">
    <w:p w14:paraId="20E76A35" w14:textId="77777777" w:rsidR="000F353A" w:rsidRDefault="000F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50AB"/>
    <w:multiLevelType w:val="hybridMultilevel"/>
    <w:tmpl w:val="E326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B3E35"/>
    <w:multiLevelType w:val="hybridMultilevel"/>
    <w:tmpl w:val="9664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F1F4C"/>
    <w:multiLevelType w:val="hybridMultilevel"/>
    <w:tmpl w:val="AE24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07987"/>
    <w:multiLevelType w:val="hybridMultilevel"/>
    <w:tmpl w:val="FF7E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37"/>
  </w:num>
  <w:num w:numId="5">
    <w:abstractNumId w:val="0"/>
  </w:num>
  <w:num w:numId="6">
    <w:abstractNumId w:val="33"/>
  </w:num>
  <w:num w:numId="7">
    <w:abstractNumId w:val="7"/>
  </w:num>
  <w:num w:numId="8">
    <w:abstractNumId w:val="14"/>
  </w:num>
  <w:num w:numId="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53A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563E5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3387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6BE7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0028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6B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0A69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8AF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00B1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10C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5B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7B45-769F-4565-86E2-B22C722D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2560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3</cp:revision>
  <cp:lastPrinted>2015-04-23T19:24:00Z</cp:lastPrinted>
  <dcterms:created xsi:type="dcterms:W3CDTF">2015-06-03T17:16:00Z</dcterms:created>
  <dcterms:modified xsi:type="dcterms:W3CDTF">2015-06-05T17:36:00Z</dcterms:modified>
</cp:coreProperties>
</file>