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86C5B" w:rsidRDefault="00777BC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2015</w:t>
      </w:r>
      <w:r w:rsidR="007211B4">
        <w:rPr>
          <w:rFonts w:asciiTheme="minorHAnsi" w:hAnsiTheme="minorHAnsi" w:cstheme="minorHAnsi"/>
          <w:sz w:val="20"/>
          <w:szCs w:val="20"/>
        </w:rPr>
        <w:t xml:space="preserve">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C86C5B" w:rsidRDefault="00777BC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Grade K – </w:t>
      </w:r>
      <w:proofErr w:type="gramStart"/>
      <w:r>
        <w:rPr>
          <w:rFonts w:asciiTheme="minorHAnsi" w:hAnsiTheme="minorHAnsi" w:cstheme="minorHAnsi"/>
          <w:sz w:val="20"/>
          <w:szCs w:val="20"/>
        </w:rPr>
        <w:t>8 :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English Language Arts/</w:t>
      </w:r>
      <w:r w:rsidR="007211B4">
        <w:rPr>
          <w:rFonts w:asciiTheme="minorHAnsi" w:hAnsiTheme="minorHAnsi" w:cstheme="minorHAnsi"/>
          <w:sz w:val="20"/>
          <w:szCs w:val="20"/>
        </w:rPr>
        <w:t>Reading; CORE Reading Intervention; Modern, Classical and Native Languages</w:t>
      </w:r>
    </w:p>
    <w:p w:rsidR="00C86C5B" w:rsidRPr="009F1986" w:rsidRDefault="007211B4" w:rsidP="001D7409">
      <w:pPr>
        <w:jc w:val="center"/>
        <w:rPr>
          <w:rFonts w:asciiTheme="minorHAnsi" w:hAnsiTheme="minorHAnsi" w:cstheme="minorHAnsi"/>
          <w:b/>
          <w:color w:val="059AB8"/>
          <w:sz w:val="28"/>
        </w:rPr>
      </w:pPr>
      <w:r>
        <w:rPr>
          <w:rFonts w:asciiTheme="minorHAnsi" w:hAnsiTheme="minorHAnsi" w:cstheme="minorHAnsi"/>
          <w:b/>
          <w:color w:val="059AB8"/>
          <w:sz w:val="28"/>
        </w:rPr>
        <w:t>Review Team</w:t>
      </w:r>
      <w:r w:rsidR="00F602E5">
        <w:rPr>
          <w:rFonts w:asciiTheme="minorHAnsi" w:hAnsiTheme="minorHAnsi" w:cstheme="minorHAnsi"/>
          <w:b/>
          <w:color w:val="059AB8"/>
          <w:sz w:val="28"/>
        </w:rPr>
        <w:t xml:space="preserve"> Appraisal of Title</w:t>
      </w:r>
      <w:r w:rsidR="002B2028">
        <w:rPr>
          <w:rFonts w:asciiTheme="minorHAnsi" w:hAnsiTheme="minorHAnsi" w:cstheme="minorHAnsi"/>
          <w:b/>
          <w:color w:val="059AB8"/>
          <w:sz w:val="28"/>
        </w:rPr>
        <w:t xml:space="preserve"> – English Language Arts</w:t>
      </w:r>
      <w:r w:rsidR="00274D56">
        <w:rPr>
          <w:rFonts w:asciiTheme="minorHAnsi" w:hAnsiTheme="minorHAnsi" w:cstheme="minorHAnsi"/>
          <w:b/>
          <w:color w:val="059AB8"/>
          <w:sz w:val="28"/>
        </w:rPr>
        <w:t>/Reading</w:t>
      </w:r>
    </w:p>
    <w:p w:rsidR="00C86C5B" w:rsidRPr="007504DE" w:rsidRDefault="00C86C5B" w:rsidP="001D7409">
      <w:pPr>
        <w:rPr>
          <w:rFonts w:asciiTheme="minorHAnsi" w:hAnsiTheme="minorHAnsi" w:cstheme="minorHAnsi"/>
          <w:sz w:val="28"/>
          <w:u w:val="single"/>
        </w:rPr>
      </w:pPr>
    </w:p>
    <w:p w:rsidR="00C86C5B" w:rsidRPr="00777BC1" w:rsidRDefault="00C86C5B" w:rsidP="001D7409">
      <w:pPr>
        <w:ind w:left="-630"/>
        <w:rPr>
          <w:rFonts w:asciiTheme="minorHAnsi" w:hAnsiTheme="minorHAnsi" w:cstheme="minorHAnsi"/>
          <w:color w:val="7030A0"/>
          <w:sz w:val="20"/>
          <w:szCs w:val="18"/>
        </w:rPr>
      </w:pPr>
      <w:r w:rsidRPr="00777BC1">
        <w:rPr>
          <w:rFonts w:asciiTheme="minorHAnsi" w:hAnsiTheme="minorHAnsi" w:cstheme="minorHAnsi"/>
          <w:color w:val="7030A0"/>
          <w:sz w:val="20"/>
          <w:szCs w:val="18"/>
        </w:rPr>
        <w:t>This information is provided for local school boards</w:t>
      </w:r>
      <w:r w:rsidR="007211B4" w:rsidRPr="00777BC1">
        <w:rPr>
          <w:rFonts w:asciiTheme="minorHAnsi" w:hAnsiTheme="minorHAnsi" w:cstheme="minorHAnsi"/>
          <w:color w:val="7030A0"/>
          <w:sz w:val="20"/>
          <w:szCs w:val="18"/>
        </w:rPr>
        <w:t xml:space="preserve"> and governing authorities of charter schools</w:t>
      </w:r>
      <w:r w:rsidRPr="00777BC1">
        <w:rPr>
          <w:rFonts w:asciiTheme="minorHAnsi" w:hAnsiTheme="minorHAnsi" w:cstheme="minorHAnsi"/>
          <w:color w:val="7030A0"/>
          <w:sz w:val="20"/>
          <w:szCs w:val="18"/>
        </w:rPr>
        <w:t xml:space="preserve"> to consider in their selection process to meet the needs of their student population. </w:t>
      </w:r>
    </w:p>
    <w:p w:rsidR="00BE1D5A" w:rsidRDefault="00BE1D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5038"/>
        <w:gridCol w:w="1441"/>
        <w:gridCol w:w="2430"/>
      </w:tblGrid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Text 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370E5A" w:rsidRPr="00BE1D5A" w:rsidRDefault="004212D2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1D5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1E390A">
              <w:rPr>
                <w:rFonts w:asciiTheme="minorHAnsi" w:hAnsiTheme="minorHAnsi" w:cstheme="minorHAnsi"/>
                <w:sz w:val="20"/>
                <w:szCs w:val="20"/>
              </w:rPr>
              <w:t>Wonders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370E5A" w:rsidRDefault="001E390A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McGraw Hill</w:t>
            </w:r>
          </w:p>
        </w:tc>
      </w:tr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BE1D5A" w:rsidRDefault="004212D2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1D5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Grade Level: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Default="001E390A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BE1D5A" w:rsidTr="00BE1D5A"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SE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BE1D5A" w:rsidRDefault="001E390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4110</w:t>
            </w:r>
          </w:p>
        </w:tc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Default="004212D2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1D5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:rsidR="00370E5A" w:rsidRPr="00370E5A" w:rsidRDefault="00370E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8223F5">
        <w:tc>
          <w:tcPr>
            <w:tcW w:w="10350" w:type="dxa"/>
            <w:shd w:val="clear" w:color="auto" w:fill="FFFF00"/>
          </w:tcPr>
          <w:p w:rsidR="002B2028" w:rsidRPr="00307B1A" w:rsidRDefault="002B2028" w:rsidP="004112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>SCORE</w:t>
            </w:r>
          </w:p>
        </w:tc>
      </w:tr>
      <w:tr w:rsidR="002B2028" w:rsidTr="008223F5">
        <w:trPr>
          <w:trHeight w:val="720"/>
        </w:trPr>
        <w:tc>
          <w:tcPr>
            <w:tcW w:w="10350" w:type="dxa"/>
          </w:tcPr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1 Total:     1. #</w:t>
            </w:r>
            <w:r w:rsidR="001E390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1E39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390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693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1E390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1E39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390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719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1E390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1E390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715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1E390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709</w:t>
            </w:r>
          </w:p>
          <w:p w:rsidR="00200165" w:rsidRPr="008223F5" w:rsidRDefault="00200165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23F5" w:rsidTr="008223F5">
        <w:tc>
          <w:tcPr>
            <w:tcW w:w="10350" w:type="dxa"/>
            <w:shd w:val="clear" w:color="auto" w:fill="FFFF00"/>
            <w:vAlign w:val="center"/>
          </w:tcPr>
          <w:p w:rsidR="008223F5" w:rsidRDefault="008223F5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 ASSESSMENT</w:t>
            </w:r>
          </w:p>
        </w:tc>
      </w:tr>
      <w:tr w:rsidR="008223F5" w:rsidTr="008223F5">
        <w:tc>
          <w:tcPr>
            <w:tcW w:w="10350" w:type="dxa"/>
            <w:shd w:val="clear" w:color="auto" w:fill="auto"/>
            <w:vAlign w:val="center"/>
          </w:tcPr>
          <w:p w:rsidR="004B782F" w:rsidRDefault="004B782F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23F5" w:rsidRDefault="008223F5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1:  </w:t>
            </w:r>
          </w:p>
          <w:p w:rsidR="001E390A" w:rsidRDefault="001E390A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E390A" w:rsidRDefault="001E390A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Main Idea and details was taught consistently in reading and writing practices. </w:t>
            </w:r>
          </w:p>
          <w:p w:rsidR="001E390A" w:rsidRDefault="001E390A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3E2EBC">
              <w:rPr>
                <w:rFonts w:asciiTheme="minorHAnsi" w:hAnsiTheme="minorHAnsi" w:cstheme="minorHAnsi"/>
                <w:sz w:val="20"/>
                <w:szCs w:val="20"/>
              </w:rPr>
              <w:t>orkshop activity cards are task-o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riented and great for centers and higher level thinking. </w:t>
            </w:r>
          </w:p>
          <w:p w:rsidR="001E390A" w:rsidRDefault="001E390A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Opportunities of collaboration are consistent. </w:t>
            </w:r>
          </w:p>
          <w:p w:rsidR="008223F5" w:rsidRDefault="008223F5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23F5" w:rsidRDefault="008223F5" w:rsidP="008223F5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:rsidR="008223F5" w:rsidRDefault="008223F5" w:rsidP="008223F5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:rsidR="008223F5" w:rsidRDefault="008223F5" w:rsidP="008223F5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:rsidR="008223F5" w:rsidRDefault="008223F5" w:rsidP="008223F5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:rsidR="008223F5" w:rsidRDefault="008223F5" w:rsidP="00F11A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11AD5" w:rsidRPr="00F11AD5" w:rsidRDefault="00F11AD5" w:rsidP="00F11A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SCORE</w:t>
            </w:r>
          </w:p>
        </w:tc>
      </w:tr>
      <w:tr w:rsidR="000D6EF4" w:rsidTr="008223F5">
        <w:trPr>
          <w:trHeight w:val="720"/>
        </w:trPr>
        <w:tc>
          <w:tcPr>
            <w:tcW w:w="10350" w:type="dxa"/>
          </w:tcPr>
          <w:p w:rsidR="00370E5A" w:rsidRDefault="00412B4D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Total:     1. #</w:t>
            </w:r>
            <w:r w:rsidR="001E390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25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1E390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195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1E390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26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1E39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390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200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1E390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27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1E39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390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210</w:t>
            </w:r>
          </w:p>
          <w:p w:rsidR="00370E5A" w:rsidRDefault="00370E5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1E390A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</w:p>
          <w:p w:rsidR="0089368C" w:rsidRDefault="0089368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370E5A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>A ASSESSMENT</w:t>
            </w:r>
          </w:p>
        </w:tc>
      </w:tr>
      <w:tr w:rsidR="000D6EF4" w:rsidTr="008223F5">
        <w:trPr>
          <w:trHeight w:val="1440"/>
        </w:trPr>
        <w:tc>
          <w:tcPr>
            <w:tcW w:w="10350" w:type="dxa"/>
          </w:tcPr>
          <w:p w:rsidR="000D6EF4" w:rsidRDefault="000D6EF4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E390A" w:rsidRDefault="008223F5" w:rsidP="001E39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2.A:  </w:t>
            </w:r>
          </w:p>
          <w:p w:rsidR="001E390A" w:rsidRDefault="001E390A" w:rsidP="001E39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Opinion and Informative writing opportunities were consistently taught. </w:t>
            </w:r>
          </w:p>
          <w:p w:rsidR="001E390A" w:rsidRDefault="001E390A" w:rsidP="001E39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Gradual release model is apparent throughout and is encouraged as a teaching strategy. </w:t>
            </w:r>
          </w:p>
          <w:p w:rsidR="001E390A" w:rsidRDefault="001E390A" w:rsidP="001E39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Vocabulary is robust and visual vocabulary cards are a meaningful way of exposing students to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realia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370E5A" w:rsidRDefault="00EA046D" w:rsidP="001E39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`</w:t>
            </w:r>
          </w:p>
        </w:tc>
      </w:tr>
      <w:tr w:rsidR="008223F5" w:rsidTr="002B2028">
        <w:tc>
          <w:tcPr>
            <w:tcW w:w="10350" w:type="dxa"/>
            <w:shd w:val="clear" w:color="auto" w:fill="FAE87E"/>
            <w:vAlign w:val="center"/>
          </w:tcPr>
          <w:p w:rsidR="008223F5" w:rsidRDefault="008223F5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2.B ASSESSMENT</w:t>
            </w:r>
          </w:p>
        </w:tc>
      </w:tr>
      <w:tr w:rsidR="008223F5" w:rsidTr="004B782F">
        <w:trPr>
          <w:trHeight w:val="1440"/>
        </w:trPr>
        <w:tc>
          <w:tcPr>
            <w:tcW w:w="10350" w:type="dxa"/>
            <w:shd w:val="clear" w:color="auto" w:fill="auto"/>
          </w:tcPr>
          <w:p w:rsidR="004B782F" w:rsidRDefault="004B782F" w:rsidP="004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23F5" w:rsidRDefault="008223F5" w:rsidP="001E39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2.B:  </w:t>
            </w:r>
          </w:p>
          <w:p w:rsidR="001E390A" w:rsidRDefault="001E390A" w:rsidP="001E390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Access to complex text for all learners. </w:t>
            </w:r>
          </w:p>
          <w:p w:rsidR="001E390A" w:rsidRDefault="001E390A" w:rsidP="001E390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Culturally </w:t>
            </w:r>
            <w:r w:rsidR="00025315">
              <w:rPr>
                <w:rFonts w:asciiTheme="minorHAnsi" w:hAnsiTheme="minorHAnsi" w:cstheme="minorHAnsi"/>
                <w:b/>
                <w:sz w:val="20"/>
                <w:szCs w:val="20"/>
              </w:rPr>
              <w:t>relevant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engaging stories with illustrations that support understanding of unfamiliar </w:t>
            </w:r>
            <w:r w:rsidR="0002531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traditions and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cultures. </w:t>
            </w:r>
          </w:p>
          <w:p w:rsidR="00025315" w:rsidRDefault="00025315" w:rsidP="001E390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Use of graphic organizers is utilized as a meaningful instructional tool. Helps students to organize their thoughts as they closely read for textual evidence. </w:t>
            </w:r>
          </w:p>
          <w:p w:rsidR="00025315" w:rsidRDefault="00025315" w:rsidP="001E390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CCSS are in margins and are easily referenced. </w:t>
            </w:r>
          </w:p>
          <w:p w:rsidR="00025315" w:rsidRDefault="00025315" w:rsidP="001E390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The “quick tips” for differentiating instruction is helpful. </w:t>
            </w:r>
          </w:p>
        </w:tc>
      </w:tr>
      <w:tr w:rsidR="000D6EF4" w:rsidTr="00025315">
        <w:trPr>
          <w:trHeight w:val="323"/>
        </w:trPr>
        <w:tc>
          <w:tcPr>
            <w:tcW w:w="10350" w:type="dxa"/>
            <w:shd w:val="clear" w:color="auto" w:fill="FFC000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370E5A">
        <w:tc>
          <w:tcPr>
            <w:tcW w:w="10350" w:type="dxa"/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02531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025315">
              <w:rPr>
                <w:rFonts w:asciiTheme="minorHAnsi" w:hAnsiTheme="minorHAnsi" w:cstheme="minorHAnsi"/>
                <w:sz w:val="20"/>
                <w:szCs w:val="20"/>
              </w:rPr>
              <w:t>Classroom teacher 29 years, Reading Specialist, Level iii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</w:t>
            </w:r>
            <w:r w:rsidR="00025315">
              <w:rPr>
                <w:rFonts w:asciiTheme="minorHAnsi" w:hAnsiTheme="minorHAnsi" w:cstheme="minorHAnsi"/>
                <w:sz w:val="20"/>
                <w:szCs w:val="20"/>
              </w:rPr>
              <w:t xml:space="preserve"> I would like to see more emphasis on continued foundational skills. (Phonological Awareness, Phonics)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02531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>Reviewer Background:</w:t>
            </w:r>
            <w:r w:rsidR="00025315">
              <w:rPr>
                <w:rFonts w:asciiTheme="minorHAnsi" w:hAnsiTheme="minorHAnsi" w:cstheme="minorHAnsi"/>
                <w:sz w:val="20"/>
                <w:szCs w:val="20"/>
              </w:rPr>
              <w:t xml:space="preserve"> Classroom teacher 13 </w:t>
            </w:r>
            <w:proofErr w:type="spellStart"/>
            <w:r w:rsidR="00025315">
              <w:rPr>
                <w:rFonts w:asciiTheme="minorHAnsi" w:hAnsiTheme="minorHAnsi" w:cstheme="minorHAnsi"/>
                <w:sz w:val="20"/>
                <w:szCs w:val="20"/>
              </w:rPr>
              <w:t>years</w:t>
            </w:r>
            <w:proofErr w:type="gramStart"/>
            <w:r w:rsidR="00025315">
              <w:rPr>
                <w:rFonts w:asciiTheme="minorHAnsi" w:hAnsiTheme="minorHAnsi" w:cstheme="minorHAnsi"/>
                <w:sz w:val="20"/>
                <w:szCs w:val="20"/>
              </w:rPr>
              <w:t>,Academic</w:t>
            </w:r>
            <w:proofErr w:type="spellEnd"/>
            <w:proofErr w:type="gramEnd"/>
            <w:r w:rsidR="00025315">
              <w:rPr>
                <w:rFonts w:asciiTheme="minorHAnsi" w:hAnsiTheme="minorHAnsi" w:cstheme="minorHAnsi"/>
                <w:sz w:val="20"/>
                <w:szCs w:val="20"/>
              </w:rPr>
              <w:t xml:space="preserve"> Coach level iii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2531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025315">
              <w:rPr>
                <w:rFonts w:asciiTheme="minorHAnsi" w:hAnsiTheme="minorHAnsi" w:cstheme="minorHAnsi"/>
                <w:sz w:val="20"/>
                <w:szCs w:val="20"/>
              </w:rPr>
              <w:t xml:space="preserve">Text dependent questions regarding depth of knowledge specifically for ELL’s </w:t>
            </w:r>
            <w:r w:rsidR="00453DEF">
              <w:rPr>
                <w:rFonts w:asciiTheme="minorHAnsi" w:hAnsiTheme="minorHAnsi" w:cstheme="minorHAnsi"/>
                <w:sz w:val="20"/>
                <w:szCs w:val="20"/>
              </w:rPr>
              <w:t>could be of higher quality so students have the same  challenging opportunities.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453DE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453DEF">
              <w:rPr>
                <w:rFonts w:asciiTheme="minorHAnsi" w:hAnsiTheme="minorHAnsi" w:cstheme="minorHAnsi"/>
                <w:sz w:val="20"/>
                <w:szCs w:val="20"/>
              </w:rPr>
              <w:t>Classroom teacher, 15 years, Level II, Literacy Coach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453DEF">
              <w:rPr>
                <w:rFonts w:asciiTheme="minorHAnsi" w:hAnsiTheme="minorHAnsi" w:cstheme="minorHAnsi"/>
                <w:sz w:val="20"/>
                <w:szCs w:val="20"/>
              </w:rPr>
              <w:t xml:space="preserve">Depth of Knowledge questions need to be given throughout units and lessons. See Bloom’s Taxonomy. </w:t>
            </w:r>
          </w:p>
          <w:p w:rsidR="00F01D32" w:rsidRDefault="00F01D32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E3ACC" w:rsidRDefault="00C86C5B" w:rsidP="001E1FFA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lastRenderedPageBreak/>
        <w:t xml:space="preserve">     </w:t>
      </w:r>
    </w:p>
    <w:sectPr w:rsidR="00BE3ACC" w:rsidSect="00FB21D3">
      <w:pgSz w:w="12240" w:h="15840" w:code="1"/>
      <w:pgMar w:top="720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1A6" w:rsidRDefault="00D801A6">
      <w:r>
        <w:separator/>
      </w:r>
    </w:p>
  </w:endnote>
  <w:endnote w:type="continuationSeparator" w:id="0">
    <w:p w:rsidR="00D801A6" w:rsidRDefault="00D8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1A6" w:rsidRDefault="00D801A6">
      <w:r>
        <w:separator/>
      </w:r>
    </w:p>
  </w:footnote>
  <w:footnote w:type="continuationSeparator" w:id="0">
    <w:p w:rsidR="00D801A6" w:rsidRDefault="00D80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0719EF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3"/>
  </w:num>
  <w:num w:numId="4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4AC"/>
    <w:rsid w:val="00013547"/>
    <w:rsid w:val="000145D4"/>
    <w:rsid w:val="000149C3"/>
    <w:rsid w:val="00015483"/>
    <w:rsid w:val="000203AB"/>
    <w:rsid w:val="00024D47"/>
    <w:rsid w:val="000252FB"/>
    <w:rsid w:val="00025315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77935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7D05"/>
    <w:rsid w:val="001123CB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390A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4D56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05FB"/>
    <w:rsid w:val="00391795"/>
    <w:rsid w:val="00393472"/>
    <w:rsid w:val="003945F9"/>
    <w:rsid w:val="003965DA"/>
    <w:rsid w:val="003A1E9E"/>
    <w:rsid w:val="003A30E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2EBC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2AA"/>
    <w:rsid w:val="00411CFC"/>
    <w:rsid w:val="00412B4D"/>
    <w:rsid w:val="0041594F"/>
    <w:rsid w:val="00415B10"/>
    <w:rsid w:val="004163E4"/>
    <w:rsid w:val="0041663A"/>
    <w:rsid w:val="00416F72"/>
    <w:rsid w:val="00420D98"/>
    <w:rsid w:val="0042115C"/>
    <w:rsid w:val="004212D2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3DEF"/>
    <w:rsid w:val="00454951"/>
    <w:rsid w:val="0045561E"/>
    <w:rsid w:val="004557A4"/>
    <w:rsid w:val="00455D0E"/>
    <w:rsid w:val="0046094E"/>
    <w:rsid w:val="004617F6"/>
    <w:rsid w:val="00461ABC"/>
    <w:rsid w:val="004659AD"/>
    <w:rsid w:val="00467D02"/>
    <w:rsid w:val="0047021B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771D"/>
    <w:rsid w:val="004B0CE0"/>
    <w:rsid w:val="004B5025"/>
    <w:rsid w:val="004B782F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7F6"/>
    <w:rsid w:val="004F799D"/>
    <w:rsid w:val="00500019"/>
    <w:rsid w:val="00501954"/>
    <w:rsid w:val="005050E0"/>
    <w:rsid w:val="00505552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5039"/>
    <w:rsid w:val="0059531B"/>
    <w:rsid w:val="005959D4"/>
    <w:rsid w:val="00596531"/>
    <w:rsid w:val="005972DF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5B76"/>
    <w:rsid w:val="00697E56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21D4"/>
    <w:rsid w:val="00723045"/>
    <w:rsid w:val="00723223"/>
    <w:rsid w:val="00725B93"/>
    <w:rsid w:val="007279F1"/>
    <w:rsid w:val="00727DC1"/>
    <w:rsid w:val="007313DB"/>
    <w:rsid w:val="00732CAA"/>
    <w:rsid w:val="0073359A"/>
    <w:rsid w:val="007359E7"/>
    <w:rsid w:val="00735FBB"/>
    <w:rsid w:val="00742AB4"/>
    <w:rsid w:val="00743107"/>
    <w:rsid w:val="007446EB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50C0"/>
    <w:rsid w:val="0075597B"/>
    <w:rsid w:val="00756E64"/>
    <w:rsid w:val="00760AB2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77BC1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F18"/>
    <w:rsid w:val="007C7248"/>
    <w:rsid w:val="007C7B87"/>
    <w:rsid w:val="007D074A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3F5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7343"/>
    <w:rsid w:val="00860AB1"/>
    <w:rsid w:val="00862CBD"/>
    <w:rsid w:val="008636A7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17E08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3191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50E8A"/>
    <w:rsid w:val="00A53E8F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6DCB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37F6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F6D"/>
    <w:rsid w:val="00CF5E52"/>
    <w:rsid w:val="00CF7C5D"/>
    <w:rsid w:val="00D01E30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1A6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E1DD2"/>
    <w:rsid w:val="00DE2732"/>
    <w:rsid w:val="00DE3424"/>
    <w:rsid w:val="00DE5373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919F1"/>
    <w:rsid w:val="00E92816"/>
    <w:rsid w:val="00E95003"/>
    <w:rsid w:val="00E96AF0"/>
    <w:rsid w:val="00EA046D"/>
    <w:rsid w:val="00EA1EDF"/>
    <w:rsid w:val="00EA229F"/>
    <w:rsid w:val="00EA2772"/>
    <w:rsid w:val="00EA55FE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1AD5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7BC1B-2435-483F-834F-A127B05F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2740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swilkinson</dc:creator>
  <cp:lastModifiedBy>2015, Textbook</cp:lastModifiedBy>
  <cp:revision>3</cp:revision>
  <cp:lastPrinted>2015-04-23T19:24:00Z</cp:lastPrinted>
  <dcterms:created xsi:type="dcterms:W3CDTF">2015-06-03T17:50:00Z</dcterms:created>
  <dcterms:modified xsi:type="dcterms:W3CDTF">2015-06-05T17:45:00Z</dcterms:modified>
</cp:coreProperties>
</file>