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D62A3" w:rsidTr="00BE1D5A">
        <w:tc>
          <w:tcPr>
            <w:tcW w:w="696" w:type="pct"/>
          </w:tcPr>
          <w:p w:rsidR="003D62A3" w:rsidRPr="00BE1D5A" w:rsidRDefault="003D62A3" w:rsidP="00EF4067">
            <w:pPr>
              <w:rPr>
                <w:rFonts w:asciiTheme="minorHAnsi" w:hAnsiTheme="minorHAnsi" w:cstheme="minorHAnsi"/>
                <w:sz w:val="20"/>
                <w:szCs w:val="18"/>
              </w:rPr>
            </w:pPr>
            <w:r w:rsidRPr="00BE1D5A">
              <w:rPr>
                <w:rFonts w:asciiTheme="minorHAnsi" w:hAnsiTheme="minorHAnsi" w:cstheme="minorHAnsi"/>
                <w:sz w:val="20"/>
                <w:szCs w:val="18"/>
              </w:rPr>
              <w:t>Text Title:</w:t>
            </w:r>
          </w:p>
        </w:tc>
        <w:tc>
          <w:tcPr>
            <w:tcW w:w="2434" w:type="pct"/>
            <w:tcBorders>
              <w:bottom w:val="single" w:sz="4" w:space="0" w:color="auto"/>
            </w:tcBorders>
          </w:tcPr>
          <w:p w:rsidR="003D62A3" w:rsidRPr="00A27E99" w:rsidRDefault="003D62A3" w:rsidP="00EF4067">
            <w:pPr>
              <w:rPr>
                <w:rFonts w:asciiTheme="minorHAnsi" w:hAnsiTheme="minorHAnsi" w:cstheme="minorHAnsi"/>
                <w:color w:val="FF0000"/>
                <w:sz w:val="20"/>
                <w:szCs w:val="18"/>
              </w:rPr>
            </w:pPr>
            <w:proofErr w:type="spellStart"/>
            <w:r>
              <w:rPr>
                <w:rFonts w:asciiTheme="minorHAnsi" w:hAnsiTheme="minorHAnsi" w:cstheme="minorHAnsi"/>
                <w:color w:val="FF0000"/>
                <w:sz w:val="20"/>
                <w:szCs w:val="18"/>
              </w:rPr>
              <w:t>T’es</w:t>
            </w:r>
            <w:proofErr w:type="spellEnd"/>
            <w:r>
              <w:rPr>
                <w:rFonts w:asciiTheme="minorHAnsi" w:hAnsiTheme="minorHAnsi" w:cstheme="minorHAnsi"/>
                <w:color w:val="FF0000"/>
                <w:sz w:val="20"/>
                <w:szCs w:val="18"/>
              </w:rPr>
              <w:t xml:space="preserve"> </w:t>
            </w:r>
            <w:proofErr w:type="spellStart"/>
            <w:r>
              <w:rPr>
                <w:rFonts w:asciiTheme="minorHAnsi" w:hAnsiTheme="minorHAnsi" w:cstheme="minorHAnsi"/>
                <w:color w:val="FF0000"/>
                <w:sz w:val="20"/>
                <w:szCs w:val="18"/>
              </w:rPr>
              <w:t>Branche</w:t>
            </w:r>
            <w:proofErr w:type="spellEnd"/>
            <w:r>
              <w:rPr>
                <w:rFonts w:asciiTheme="minorHAnsi" w:hAnsiTheme="minorHAnsi" w:cstheme="minorHAnsi"/>
                <w:color w:val="FF0000"/>
                <w:sz w:val="20"/>
                <w:szCs w:val="18"/>
              </w:rPr>
              <w:t>! Level 3</w:t>
            </w:r>
          </w:p>
        </w:tc>
        <w:tc>
          <w:tcPr>
            <w:tcW w:w="696" w:type="pct"/>
          </w:tcPr>
          <w:p w:rsidR="003D62A3" w:rsidRPr="00BE1D5A" w:rsidRDefault="003D62A3" w:rsidP="00EF4067">
            <w:pPr>
              <w:rPr>
                <w:rFonts w:asciiTheme="minorHAnsi" w:hAnsiTheme="minorHAnsi" w:cstheme="minorHAnsi"/>
                <w:sz w:val="20"/>
                <w:szCs w:val="18"/>
              </w:rPr>
            </w:pPr>
            <w:r>
              <w:rPr>
                <w:rFonts w:asciiTheme="minorHAnsi" w:hAnsiTheme="minorHAnsi" w:cstheme="minorHAnsi"/>
                <w:sz w:val="20"/>
                <w:szCs w:val="18"/>
              </w:rPr>
              <w:t>Grade Level</w:t>
            </w:r>
            <w:r w:rsidRPr="00BE1D5A">
              <w:rPr>
                <w:rFonts w:asciiTheme="minorHAnsi" w:hAnsiTheme="minorHAnsi" w:cstheme="minorHAnsi"/>
                <w:sz w:val="20"/>
                <w:szCs w:val="18"/>
              </w:rPr>
              <w:t>:</w:t>
            </w:r>
          </w:p>
        </w:tc>
        <w:tc>
          <w:tcPr>
            <w:tcW w:w="1174" w:type="pct"/>
            <w:tcBorders>
              <w:bottom w:val="single" w:sz="4" w:space="0" w:color="auto"/>
            </w:tcBorders>
          </w:tcPr>
          <w:p w:rsidR="003D62A3" w:rsidRPr="00A27E99" w:rsidRDefault="003D62A3" w:rsidP="00EF4067">
            <w:pPr>
              <w:rPr>
                <w:rFonts w:asciiTheme="minorHAnsi" w:hAnsiTheme="minorHAnsi" w:cstheme="minorHAnsi"/>
                <w:color w:val="FF0000"/>
                <w:sz w:val="20"/>
                <w:szCs w:val="18"/>
              </w:rPr>
            </w:pPr>
            <w:r>
              <w:rPr>
                <w:rFonts w:asciiTheme="minorHAnsi" w:hAnsiTheme="minorHAnsi" w:cstheme="minorHAnsi"/>
                <w:color w:val="FF0000"/>
                <w:sz w:val="20"/>
                <w:szCs w:val="18"/>
              </w:rPr>
              <w:t>9-12</w:t>
            </w:r>
          </w:p>
        </w:tc>
      </w:tr>
      <w:tr w:rsidR="003D62A3" w:rsidTr="00BE1D5A">
        <w:tc>
          <w:tcPr>
            <w:tcW w:w="696" w:type="pct"/>
          </w:tcPr>
          <w:p w:rsidR="003D62A3" w:rsidRPr="00BE1D5A" w:rsidRDefault="003D62A3" w:rsidP="00EF4067">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D62A3" w:rsidRPr="00A27E99" w:rsidRDefault="003D62A3" w:rsidP="00EF4067">
            <w:pPr>
              <w:rPr>
                <w:rFonts w:asciiTheme="minorHAnsi" w:hAnsiTheme="minorHAnsi" w:cstheme="minorHAnsi"/>
                <w:color w:val="FF0000"/>
                <w:sz w:val="20"/>
                <w:szCs w:val="18"/>
              </w:rPr>
            </w:pPr>
            <w:r>
              <w:rPr>
                <w:rFonts w:asciiTheme="minorHAnsi" w:hAnsiTheme="minorHAnsi" w:cstheme="minorHAnsi"/>
                <w:color w:val="FF0000"/>
                <w:sz w:val="20"/>
                <w:szCs w:val="18"/>
              </w:rPr>
              <w:t>French Level 3</w:t>
            </w:r>
          </w:p>
        </w:tc>
        <w:tc>
          <w:tcPr>
            <w:tcW w:w="696" w:type="pct"/>
          </w:tcPr>
          <w:p w:rsidR="003D62A3" w:rsidRPr="00BE1D5A" w:rsidRDefault="003D62A3" w:rsidP="00EF4067">
            <w:pPr>
              <w:rPr>
                <w:rFonts w:asciiTheme="minorHAnsi" w:hAnsiTheme="minorHAnsi" w:cstheme="minorHAnsi"/>
                <w:sz w:val="20"/>
                <w:szCs w:val="18"/>
              </w:rPr>
            </w:pPr>
            <w:r>
              <w:rPr>
                <w:rFonts w:asciiTheme="minorHAnsi" w:hAnsiTheme="minorHAnsi" w:cstheme="minorHAnsi"/>
                <w:sz w:val="20"/>
                <w:szCs w:val="18"/>
              </w:rPr>
              <w:t>SE ISBN</w:t>
            </w:r>
            <w:r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D62A3" w:rsidRPr="00A27E99" w:rsidRDefault="006C2B6C" w:rsidP="00EF4067">
            <w:pPr>
              <w:rPr>
                <w:rFonts w:asciiTheme="minorHAnsi" w:hAnsiTheme="minorHAnsi" w:cstheme="minorHAnsi"/>
                <w:color w:val="FF0000"/>
                <w:sz w:val="20"/>
                <w:szCs w:val="18"/>
              </w:rPr>
            </w:pPr>
            <w:r>
              <w:rPr>
                <w:rFonts w:asciiTheme="minorHAnsi" w:hAnsiTheme="minorHAnsi" w:cstheme="minorHAnsi"/>
                <w:color w:val="FF0000"/>
                <w:sz w:val="20"/>
                <w:szCs w:val="18"/>
              </w:rPr>
              <w:t>9780821959992</w:t>
            </w:r>
          </w:p>
        </w:tc>
      </w:tr>
      <w:tr w:rsidR="006C2B6C" w:rsidTr="00BE1D5A">
        <w:tc>
          <w:tcPr>
            <w:tcW w:w="696" w:type="pct"/>
          </w:tcPr>
          <w:p w:rsidR="006C2B6C" w:rsidRPr="00BE1D5A" w:rsidRDefault="006C2B6C" w:rsidP="00EF4067">
            <w:pPr>
              <w:rPr>
                <w:rFonts w:asciiTheme="minorHAnsi" w:hAnsiTheme="minorHAnsi" w:cstheme="minorHAnsi"/>
                <w:sz w:val="20"/>
                <w:szCs w:val="18"/>
              </w:rPr>
            </w:pPr>
            <w:r>
              <w:rPr>
                <w:rFonts w:asciiTheme="minorHAnsi" w:hAnsiTheme="minorHAnsi" w:cstheme="minorHAnsi"/>
                <w:sz w:val="20"/>
                <w:szCs w:val="18"/>
              </w:rPr>
              <w:t>Publisher</w:t>
            </w:r>
            <w:r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6C2B6C" w:rsidRPr="00A27E99" w:rsidRDefault="006C2B6C" w:rsidP="00EF4067">
            <w:pPr>
              <w:rPr>
                <w:rFonts w:asciiTheme="minorHAnsi" w:hAnsiTheme="minorHAnsi" w:cstheme="minorHAnsi"/>
                <w:color w:val="FF0000"/>
                <w:sz w:val="20"/>
                <w:szCs w:val="18"/>
              </w:rPr>
            </w:pPr>
            <w:r>
              <w:rPr>
                <w:rFonts w:asciiTheme="minorHAnsi" w:hAnsiTheme="minorHAnsi" w:cstheme="minorHAnsi"/>
                <w:color w:val="FF0000"/>
                <w:sz w:val="20"/>
                <w:szCs w:val="18"/>
              </w:rPr>
              <w:t>EMC Publishing</w:t>
            </w:r>
          </w:p>
        </w:tc>
        <w:tc>
          <w:tcPr>
            <w:tcW w:w="696" w:type="pct"/>
          </w:tcPr>
          <w:p w:rsidR="006C2B6C" w:rsidRPr="00BE1D5A" w:rsidRDefault="006C2B6C" w:rsidP="00EF4067">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6C2B6C" w:rsidRPr="00A27E99" w:rsidRDefault="006C2B6C" w:rsidP="005B79BE">
            <w:pPr>
              <w:rPr>
                <w:rFonts w:asciiTheme="minorHAnsi" w:hAnsiTheme="minorHAnsi" w:cstheme="minorHAnsi"/>
                <w:color w:val="FF0000"/>
                <w:sz w:val="20"/>
                <w:szCs w:val="18"/>
              </w:rPr>
            </w:pPr>
            <w:r>
              <w:rPr>
                <w:rFonts w:asciiTheme="minorHAnsi" w:hAnsiTheme="minorHAnsi" w:cstheme="minorHAnsi"/>
                <w:color w:val="FF0000"/>
                <w:sz w:val="20"/>
                <w:szCs w:val="18"/>
              </w:rPr>
              <w:t>9780821960004</w:t>
            </w: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113266">
        <w:trPr>
          <w:trHeight w:val="360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Reviewer # and Section 1 Total:     </w:t>
            </w:r>
            <w:r w:rsidR="003D62A3">
              <w:rPr>
                <w:rFonts w:asciiTheme="minorHAnsi" w:hAnsiTheme="minorHAnsi" w:cstheme="minorHAnsi"/>
                <w:sz w:val="20"/>
                <w:szCs w:val="20"/>
              </w:rPr>
              <w:t>1. #</w:t>
            </w:r>
            <w:r w:rsidR="003D62A3">
              <w:rPr>
                <w:rFonts w:asciiTheme="minorHAnsi" w:hAnsiTheme="minorHAnsi" w:cstheme="minorHAnsi"/>
                <w:sz w:val="20"/>
                <w:szCs w:val="20"/>
                <w:u w:val="single"/>
              </w:rPr>
              <w:t xml:space="preserve"> 7</w:t>
            </w:r>
            <w:r w:rsidR="003D62A3">
              <w:rPr>
                <w:rFonts w:asciiTheme="minorHAnsi" w:hAnsiTheme="minorHAnsi" w:cstheme="minorHAnsi"/>
                <w:sz w:val="20"/>
                <w:szCs w:val="20"/>
              </w:rPr>
              <w:t xml:space="preserve"> TOTAL</w:t>
            </w:r>
            <w:r w:rsidR="006C2B6C">
              <w:rPr>
                <w:rFonts w:asciiTheme="minorHAnsi" w:hAnsiTheme="minorHAnsi" w:cstheme="minorHAnsi"/>
                <w:sz w:val="20"/>
                <w:szCs w:val="20"/>
              </w:rPr>
              <w:t xml:space="preserve"> </w:t>
            </w:r>
            <w:r w:rsidR="006C2B6C">
              <w:rPr>
                <w:rFonts w:asciiTheme="minorHAnsi" w:hAnsiTheme="minorHAnsi" w:cstheme="minorHAnsi"/>
                <w:sz w:val="20"/>
                <w:szCs w:val="20"/>
                <w:u w:val="single"/>
              </w:rPr>
              <w:t>175</w:t>
            </w:r>
            <w:r w:rsidR="003D62A3">
              <w:rPr>
                <w:rFonts w:asciiTheme="minorHAnsi" w:hAnsiTheme="minorHAnsi" w:cstheme="minorHAnsi"/>
                <w:sz w:val="20"/>
                <w:szCs w:val="20"/>
              </w:rPr>
              <w:tab/>
              <w:t xml:space="preserve">  2. #</w:t>
            </w:r>
            <w:r w:rsidR="003D62A3">
              <w:rPr>
                <w:rFonts w:asciiTheme="minorHAnsi" w:hAnsiTheme="minorHAnsi" w:cstheme="minorHAnsi"/>
                <w:sz w:val="20"/>
                <w:szCs w:val="20"/>
                <w:u w:val="single"/>
              </w:rPr>
              <w:t xml:space="preserve"> 8</w:t>
            </w:r>
            <w:r w:rsidR="003D62A3">
              <w:rPr>
                <w:rFonts w:asciiTheme="minorHAnsi" w:hAnsiTheme="minorHAnsi" w:cstheme="minorHAnsi"/>
                <w:sz w:val="20"/>
                <w:szCs w:val="20"/>
              </w:rPr>
              <w:t xml:space="preserve"> TOTAL</w:t>
            </w:r>
            <w:r w:rsidR="006C2B6C">
              <w:rPr>
                <w:rFonts w:asciiTheme="minorHAnsi" w:hAnsiTheme="minorHAnsi" w:cstheme="minorHAnsi"/>
                <w:sz w:val="20"/>
                <w:szCs w:val="20"/>
                <w:u w:val="single"/>
              </w:rPr>
              <w:t xml:space="preserve"> 170</w:t>
            </w:r>
            <w:r w:rsidR="003D62A3">
              <w:rPr>
                <w:rFonts w:asciiTheme="minorHAnsi" w:hAnsiTheme="minorHAnsi" w:cstheme="minorHAnsi"/>
                <w:sz w:val="20"/>
                <w:szCs w:val="20"/>
              </w:rPr>
              <w:tab/>
              <w:t xml:space="preserve">    3. #</w:t>
            </w:r>
            <w:r w:rsidR="003D62A3">
              <w:rPr>
                <w:rFonts w:asciiTheme="minorHAnsi" w:hAnsiTheme="minorHAnsi" w:cstheme="minorHAnsi"/>
                <w:sz w:val="20"/>
                <w:szCs w:val="20"/>
                <w:u w:val="single"/>
              </w:rPr>
              <w:t xml:space="preserve"> 9</w:t>
            </w:r>
            <w:r w:rsidR="003D62A3">
              <w:rPr>
                <w:rFonts w:asciiTheme="minorHAnsi" w:hAnsiTheme="minorHAnsi" w:cstheme="minorHAnsi"/>
                <w:sz w:val="20"/>
                <w:szCs w:val="20"/>
              </w:rPr>
              <w:t xml:space="preserve"> TOTAL</w:t>
            </w:r>
            <w:r w:rsidR="006C2B6C">
              <w:rPr>
                <w:rFonts w:asciiTheme="minorHAnsi" w:hAnsiTheme="minorHAnsi" w:cstheme="minorHAnsi"/>
                <w:sz w:val="20"/>
                <w:szCs w:val="20"/>
                <w:u w:val="single"/>
              </w:rPr>
              <w:t xml:space="preserve"> 175</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6C2B6C">
              <w:rPr>
                <w:rFonts w:asciiTheme="minorHAnsi" w:hAnsiTheme="minorHAnsi" w:cstheme="minorHAnsi"/>
                <w:sz w:val="20"/>
                <w:szCs w:val="20"/>
                <w:u w:val="single"/>
              </w:rPr>
              <w:t>173.3</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200165" w:rsidRDefault="00200165" w:rsidP="00200165">
            <w:pPr>
              <w:rPr>
                <w:rFonts w:asciiTheme="minorHAnsi" w:hAnsiTheme="minorHAnsi" w:cstheme="minorHAnsi"/>
                <w:sz w:val="20"/>
                <w:szCs w:val="20"/>
              </w:rPr>
            </w:pPr>
          </w:p>
          <w:p w:rsidR="00200165" w:rsidRDefault="00200165" w:rsidP="00200165">
            <w:pPr>
              <w:rPr>
                <w:rFonts w:asciiTheme="minorHAnsi" w:hAnsiTheme="minorHAnsi" w:cstheme="minorHAnsi"/>
                <w:sz w:val="20"/>
                <w:szCs w:val="20"/>
              </w:rPr>
            </w:pPr>
            <w:r w:rsidRPr="00113266">
              <w:rPr>
                <w:rFonts w:asciiTheme="minorHAnsi" w:hAnsiTheme="minorHAnsi" w:cstheme="minorHAnsi"/>
                <w:sz w:val="20"/>
                <w:szCs w:val="20"/>
              </w:rPr>
              <w:t>Review Team Assessment of material’s compliance with Section 1:</w:t>
            </w:r>
            <w:r>
              <w:rPr>
                <w:rFonts w:asciiTheme="minorHAnsi" w:hAnsiTheme="minorHAnsi" w:cstheme="minorHAnsi"/>
                <w:sz w:val="20"/>
                <w:szCs w:val="20"/>
              </w:rPr>
              <w:t xml:space="preserve">  </w:t>
            </w:r>
            <w:r w:rsidR="00106F9D">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06F9D">
              <w:rPr>
                <w:rFonts w:asciiTheme="minorHAnsi" w:hAnsiTheme="minorHAnsi" w:cstheme="minorHAnsi"/>
                <w:sz w:val="20"/>
                <w:szCs w:val="20"/>
              </w:rPr>
            </w:r>
            <w:r w:rsidR="00106F9D">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06F9D">
              <w:rPr>
                <w:rFonts w:asciiTheme="minorHAnsi" w:hAnsiTheme="minorHAnsi" w:cstheme="minorHAnsi"/>
                <w:sz w:val="20"/>
                <w:szCs w:val="20"/>
              </w:rPr>
              <w:fldChar w:fldCharType="end"/>
            </w:r>
          </w:p>
          <w:p w:rsidR="00113266" w:rsidRDefault="00113266" w:rsidP="0086452A">
            <w:pPr>
              <w:rPr>
                <w:rFonts w:asciiTheme="minorHAnsi" w:hAnsiTheme="minorHAnsi" w:cstheme="minorHAnsi"/>
                <w:sz w:val="20"/>
                <w:szCs w:val="20"/>
              </w:rPr>
            </w:pP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NMAC requirements</w:t>
            </w:r>
            <w:r w:rsidR="0086452A">
              <w:rPr>
                <w:rFonts w:asciiTheme="minorHAnsi" w:hAnsiTheme="minorHAnsi" w:cstheme="minorHAnsi"/>
                <w:sz w:val="20"/>
                <w:szCs w:val="20"/>
              </w:rPr>
              <w:t xml:space="preserve"> (</w:t>
            </w:r>
            <w:r>
              <w:rPr>
                <w:rFonts w:asciiTheme="minorHAnsi" w:hAnsiTheme="minorHAnsi" w:cstheme="minorHAnsi"/>
                <w:sz w:val="20"/>
                <w:szCs w:val="20"/>
              </w:rPr>
              <w:t>1-7</w:t>
            </w:r>
            <w:r w:rsidR="0086452A">
              <w:rPr>
                <w:rFonts w:asciiTheme="minorHAnsi" w:hAnsiTheme="minorHAnsi" w:cstheme="minorHAnsi"/>
                <w:sz w:val="20"/>
                <w:szCs w:val="20"/>
              </w:rPr>
              <w:t>):</w:t>
            </w:r>
            <w:r w:rsidR="0086452A">
              <w:rPr>
                <w:rFonts w:asciiTheme="minorHAnsi" w:hAnsiTheme="minorHAnsi" w:cstheme="minorHAnsi"/>
                <w:sz w:val="20"/>
                <w:szCs w:val="20"/>
              </w:rPr>
              <w:tab/>
            </w:r>
            <w:r w:rsidR="00423F3D">
              <w:rPr>
                <w:rFonts w:asciiTheme="minorHAnsi" w:hAnsiTheme="minorHAnsi" w:cstheme="minorHAnsi"/>
                <w:sz w:val="20"/>
                <w:szCs w:val="20"/>
              </w:rPr>
              <w:t>The standards are followed. Very rich in culture, literature and includes cross curricular items.  Life-long ambitions encouraged.</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Content (8-13</w:t>
            </w:r>
            <w:r w:rsidR="0086452A">
              <w:rPr>
                <w:rFonts w:asciiTheme="minorHAnsi" w:hAnsiTheme="minorHAnsi" w:cstheme="minorHAnsi"/>
                <w:sz w:val="20"/>
                <w:szCs w:val="20"/>
              </w:rPr>
              <w:t xml:space="preserve">): </w:t>
            </w:r>
            <w:r w:rsidR="00423F3D">
              <w:rPr>
                <w:rFonts w:asciiTheme="minorHAnsi" w:hAnsiTheme="minorHAnsi" w:cstheme="minorHAnsi"/>
                <w:sz w:val="20"/>
                <w:szCs w:val="20"/>
              </w:rPr>
              <w:t xml:space="preserve">Is relevant to the real world, rich and engaging.  Expects higher order thinking. </w:t>
            </w:r>
          </w:p>
          <w:p w:rsidR="0086452A" w:rsidRDefault="00DB40A1" w:rsidP="0086452A">
            <w:pPr>
              <w:rPr>
                <w:rFonts w:asciiTheme="minorHAnsi" w:hAnsiTheme="minorHAnsi" w:cstheme="minorHAnsi"/>
                <w:sz w:val="20"/>
                <w:szCs w:val="20"/>
              </w:rPr>
            </w:pPr>
            <w:r>
              <w:rPr>
                <w:rFonts w:asciiTheme="minorHAnsi" w:hAnsiTheme="minorHAnsi" w:cstheme="minorHAnsi"/>
                <w:sz w:val="20"/>
                <w:szCs w:val="20"/>
              </w:rPr>
              <w:t>Equity and Accessibility (14-16)</w:t>
            </w:r>
            <w:r w:rsidR="0086452A">
              <w:rPr>
                <w:rFonts w:asciiTheme="minorHAnsi" w:hAnsiTheme="minorHAnsi" w:cstheme="minorHAnsi"/>
                <w:sz w:val="20"/>
                <w:szCs w:val="20"/>
              </w:rPr>
              <w:t>:</w:t>
            </w:r>
            <w:r w:rsidR="00113266">
              <w:rPr>
                <w:rFonts w:asciiTheme="minorHAnsi" w:hAnsiTheme="minorHAnsi" w:cstheme="minorHAnsi"/>
                <w:sz w:val="20"/>
                <w:szCs w:val="20"/>
              </w:rPr>
              <w:t xml:space="preserve"> </w:t>
            </w:r>
            <w:r w:rsidR="00423F3D">
              <w:rPr>
                <w:rFonts w:asciiTheme="minorHAnsi" w:hAnsiTheme="minorHAnsi" w:cstheme="minorHAnsi"/>
                <w:sz w:val="20"/>
                <w:szCs w:val="20"/>
              </w:rPr>
              <w:t>Textbook is adaptable and current.  Digitally integrated items are engaging and up to date. Textbook and digital platform can function independently.</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Assessment (17-20):</w:t>
            </w:r>
            <w:r w:rsidR="00113266">
              <w:rPr>
                <w:rFonts w:asciiTheme="minorHAnsi" w:hAnsiTheme="minorHAnsi" w:cstheme="minorHAnsi"/>
                <w:sz w:val="20"/>
                <w:szCs w:val="20"/>
              </w:rPr>
              <w:t xml:space="preserve"> </w:t>
            </w:r>
            <w:r w:rsidR="00423F3D">
              <w:rPr>
                <w:rFonts w:asciiTheme="minorHAnsi" w:hAnsiTheme="minorHAnsi" w:cstheme="minorHAnsi"/>
                <w:sz w:val="20"/>
                <w:szCs w:val="20"/>
              </w:rPr>
              <w:t xml:space="preserve">Very comprehensive and varied for levels of students.  Plentiful throughout book.  Assessment documents were not made available for review.  </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Organization and Presentation (21-25):</w:t>
            </w:r>
            <w:r w:rsidR="00113266">
              <w:rPr>
                <w:rFonts w:asciiTheme="minorHAnsi" w:hAnsiTheme="minorHAnsi" w:cstheme="minorHAnsi"/>
                <w:sz w:val="20"/>
                <w:szCs w:val="20"/>
              </w:rPr>
              <w:t xml:space="preserve"> </w:t>
            </w:r>
            <w:r w:rsidR="00423F3D">
              <w:rPr>
                <w:rFonts w:asciiTheme="minorHAnsi" w:hAnsiTheme="minorHAnsi" w:cstheme="minorHAnsi"/>
                <w:sz w:val="20"/>
                <w:szCs w:val="20"/>
              </w:rPr>
              <w:t xml:space="preserve">Extremely sensory </w:t>
            </w:r>
            <w:r w:rsidR="00265294">
              <w:rPr>
                <w:rFonts w:asciiTheme="minorHAnsi" w:hAnsiTheme="minorHAnsi" w:cstheme="minorHAnsi"/>
                <w:sz w:val="20"/>
                <w:szCs w:val="20"/>
              </w:rPr>
              <w:t xml:space="preserve">rich </w:t>
            </w:r>
            <w:bookmarkStart w:id="0" w:name="_GoBack"/>
            <w:bookmarkEnd w:id="0"/>
            <w:r w:rsidR="00423F3D">
              <w:rPr>
                <w:rFonts w:asciiTheme="minorHAnsi" w:hAnsiTheme="minorHAnsi" w:cstheme="minorHAnsi"/>
                <w:sz w:val="20"/>
                <w:szCs w:val="20"/>
              </w:rPr>
              <w:t>but essential elements more difficult to distinguish.  Well organized. Budget exercise well designed.</w:t>
            </w:r>
          </w:p>
          <w:p w:rsidR="00DB40A1" w:rsidRDefault="00DB40A1" w:rsidP="0086452A">
            <w:pPr>
              <w:rPr>
                <w:rFonts w:asciiTheme="minorHAnsi" w:hAnsiTheme="minorHAnsi" w:cstheme="minorHAnsi"/>
                <w:sz w:val="20"/>
                <w:szCs w:val="20"/>
              </w:rPr>
            </w:pPr>
            <w:r>
              <w:rPr>
                <w:rFonts w:asciiTheme="minorHAnsi" w:hAnsiTheme="minorHAnsi" w:cstheme="minorHAnsi"/>
                <w:sz w:val="20"/>
                <w:szCs w:val="20"/>
              </w:rPr>
              <w:t>Instructional Design and Support (26-28):</w:t>
            </w:r>
            <w:r w:rsidR="00113266">
              <w:rPr>
                <w:rFonts w:asciiTheme="minorHAnsi" w:hAnsiTheme="minorHAnsi" w:cstheme="minorHAnsi"/>
                <w:sz w:val="20"/>
                <w:szCs w:val="20"/>
              </w:rPr>
              <w:t xml:space="preserve"> </w:t>
            </w:r>
            <w:r w:rsidR="002C3916" w:rsidRPr="00C47955">
              <w:rPr>
                <w:rFonts w:asciiTheme="minorHAnsi" w:hAnsiTheme="minorHAnsi" w:cstheme="minorHAnsi"/>
                <w:sz w:val="20"/>
                <w:szCs w:val="20"/>
              </w:rPr>
              <w:t>Requirements</w:t>
            </w:r>
            <w:r w:rsidR="002C3916">
              <w:rPr>
                <w:rFonts w:asciiTheme="minorHAnsi" w:hAnsiTheme="minorHAnsi" w:cstheme="minorHAnsi"/>
                <w:sz w:val="20"/>
                <w:szCs w:val="20"/>
              </w:rPr>
              <w:t xml:space="preserve"> were</w:t>
            </w:r>
            <w:r w:rsidR="002C3916" w:rsidRPr="00C47955">
              <w:rPr>
                <w:rFonts w:asciiTheme="minorHAnsi" w:hAnsiTheme="minorHAnsi" w:cstheme="minorHAnsi"/>
                <w:sz w:val="20"/>
                <w:szCs w:val="20"/>
              </w:rPr>
              <w:t xml:space="preserve"> stated in documentation. Continual support throughout adoption</w:t>
            </w:r>
            <w:r w:rsidR="002C3916">
              <w:rPr>
                <w:rFonts w:asciiTheme="minorHAnsi" w:hAnsiTheme="minorHAnsi" w:cstheme="minorHAnsi"/>
                <w:sz w:val="20"/>
                <w:szCs w:val="20"/>
              </w:rPr>
              <w:t xml:space="preserve"> and Professional Development was</w:t>
            </w:r>
            <w:r w:rsidR="002C3916" w:rsidRPr="00C47955">
              <w:rPr>
                <w:rFonts w:asciiTheme="minorHAnsi" w:hAnsiTheme="minorHAnsi" w:cstheme="minorHAnsi"/>
                <w:sz w:val="20"/>
                <w:szCs w:val="20"/>
              </w:rPr>
              <w:t xml:space="preserve"> indicated.</w:t>
            </w:r>
            <w:r w:rsidR="0041257C">
              <w:rPr>
                <w:rFonts w:asciiTheme="minorHAnsi" w:hAnsiTheme="minorHAnsi" w:cstheme="minorHAnsi"/>
                <w:sz w:val="20"/>
                <w:szCs w:val="20"/>
              </w:rPr>
              <w:t xml:space="preserve"> </w:t>
            </w:r>
          </w:p>
          <w:p w:rsidR="00200165" w:rsidRDefault="00DB40A1" w:rsidP="0041257C">
            <w:pPr>
              <w:rPr>
                <w:rFonts w:asciiTheme="minorHAnsi" w:hAnsiTheme="minorHAnsi" w:cstheme="minorHAnsi"/>
                <w:sz w:val="20"/>
                <w:szCs w:val="20"/>
              </w:rPr>
            </w:pPr>
            <w:r>
              <w:rPr>
                <w:rFonts w:asciiTheme="minorHAnsi" w:hAnsiTheme="minorHAnsi" w:cstheme="minorHAnsi"/>
                <w:sz w:val="20"/>
                <w:szCs w:val="20"/>
              </w:rPr>
              <w:t>Communication, Cultures, Connection and Comparisons/Communities (29-37):</w:t>
            </w:r>
            <w:r w:rsidR="00113266">
              <w:rPr>
                <w:rFonts w:asciiTheme="minorHAnsi" w:hAnsiTheme="minorHAnsi" w:cstheme="minorHAnsi"/>
                <w:sz w:val="20"/>
                <w:szCs w:val="20"/>
              </w:rPr>
              <w:t xml:space="preserve"> </w:t>
            </w:r>
            <w:r w:rsidR="0041257C">
              <w:rPr>
                <w:rFonts w:asciiTheme="minorHAnsi" w:hAnsiTheme="minorHAnsi" w:cstheme="minorHAnsi"/>
                <w:sz w:val="20"/>
                <w:szCs w:val="20"/>
              </w:rPr>
              <w:t>Multiple opportunities for all 4 skills as well as presenting are provided.  Makes connections to other disciplines.  Very rich in cultural activities.  Links past and present francophone with US in multilayered concepts and disciplines.</w:t>
            </w:r>
          </w:p>
        </w:tc>
      </w:tr>
      <w:tr w:rsidR="000D6EF4" w:rsidTr="002B2028">
        <w:tc>
          <w:tcPr>
            <w:tcW w:w="10350" w:type="dxa"/>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BB407B">
        <w:trPr>
          <w:trHeight w:val="2512"/>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and Section 2.A Total:     </w:t>
            </w:r>
            <w:r w:rsidR="003D62A3">
              <w:rPr>
                <w:rFonts w:asciiTheme="minorHAnsi" w:hAnsiTheme="minorHAnsi" w:cstheme="minorHAnsi"/>
                <w:sz w:val="20"/>
                <w:szCs w:val="20"/>
              </w:rPr>
              <w:t>1. #</w:t>
            </w:r>
            <w:r w:rsidR="003D62A3">
              <w:rPr>
                <w:rFonts w:asciiTheme="minorHAnsi" w:hAnsiTheme="minorHAnsi" w:cstheme="minorHAnsi"/>
                <w:sz w:val="20"/>
                <w:szCs w:val="20"/>
                <w:u w:val="single"/>
              </w:rPr>
              <w:t xml:space="preserve"> 7</w:t>
            </w:r>
            <w:r w:rsidR="003D62A3">
              <w:rPr>
                <w:rFonts w:asciiTheme="minorHAnsi" w:hAnsiTheme="minorHAnsi" w:cstheme="minorHAnsi"/>
                <w:sz w:val="20"/>
                <w:szCs w:val="20"/>
              </w:rPr>
              <w:t xml:space="preserve"> TOTAL</w:t>
            </w:r>
            <w:r w:rsidR="006C2B6C">
              <w:rPr>
                <w:rFonts w:asciiTheme="minorHAnsi" w:hAnsiTheme="minorHAnsi" w:cstheme="minorHAnsi"/>
                <w:sz w:val="20"/>
                <w:szCs w:val="20"/>
                <w:u w:val="single"/>
              </w:rPr>
              <w:t xml:space="preserve"> 108</w:t>
            </w:r>
            <w:r w:rsidR="003D62A3">
              <w:rPr>
                <w:rFonts w:asciiTheme="minorHAnsi" w:hAnsiTheme="minorHAnsi" w:cstheme="minorHAnsi"/>
                <w:sz w:val="20"/>
                <w:szCs w:val="20"/>
              </w:rPr>
              <w:tab/>
              <w:t xml:space="preserve">  2. #</w:t>
            </w:r>
            <w:r w:rsidR="003D62A3">
              <w:rPr>
                <w:rFonts w:asciiTheme="minorHAnsi" w:hAnsiTheme="minorHAnsi" w:cstheme="minorHAnsi"/>
                <w:sz w:val="20"/>
                <w:szCs w:val="20"/>
                <w:u w:val="single"/>
              </w:rPr>
              <w:t xml:space="preserve"> 8</w:t>
            </w:r>
            <w:r w:rsidR="003D62A3">
              <w:rPr>
                <w:rFonts w:asciiTheme="minorHAnsi" w:hAnsiTheme="minorHAnsi" w:cstheme="minorHAnsi"/>
                <w:sz w:val="20"/>
                <w:szCs w:val="20"/>
              </w:rPr>
              <w:t xml:space="preserve"> TOTAL</w:t>
            </w:r>
            <w:r w:rsidR="006C2B6C">
              <w:rPr>
                <w:rFonts w:asciiTheme="minorHAnsi" w:hAnsiTheme="minorHAnsi" w:cstheme="minorHAnsi"/>
                <w:sz w:val="20"/>
                <w:szCs w:val="20"/>
              </w:rPr>
              <w:t xml:space="preserve"> </w:t>
            </w:r>
            <w:r w:rsidR="006C2B6C">
              <w:rPr>
                <w:rFonts w:asciiTheme="minorHAnsi" w:hAnsiTheme="minorHAnsi" w:cstheme="minorHAnsi"/>
                <w:sz w:val="20"/>
                <w:szCs w:val="20"/>
                <w:u w:val="single"/>
              </w:rPr>
              <w:t>107</w:t>
            </w:r>
            <w:r w:rsidR="003D62A3">
              <w:rPr>
                <w:rFonts w:asciiTheme="minorHAnsi" w:hAnsiTheme="minorHAnsi" w:cstheme="minorHAnsi"/>
                <w:sz w:val="20"/>
                <w:szCs w:val="20"/>
              </w:rPr>
              <w:tab/>
              <w:t xml:space="preserve">    3. #</w:t>
            </w:r>
            <w:r w:rsidR="003D62A3">
              <w:rPr>
                <w:rFonts w:asciiTheme="minorHAnsi" w:hAnsiTheme="minorHAnsi" w:cstheme="minorHAnsi"/>
                <w:sz w:val="20"/>
                <w:szCs w:val="20"/>
                <w:u w:val="single"/>
              </w:rPr>
              <w:t xml:space="preserve"> 9</w:t>
            </w:r>
            <w:r w:rsidR="003D62A3">
              <w:rPr>
                <w:rFonts w:asciiTheme="minorHAnsi" w:hAnsiTheme="minorHAnsi" w:cstheme="minorHAnsi"/>
                <w:sz w:val="20"/>
                <w:szCs w:val="20"/>
              </w:rPr>
              <w:t xml:space="preserve"> TOTAL</w:t>
            </w:r>
            <w:r w:rsidR="006C2B6C">
              <w:rPr>
                <w:rFonts w:asciiTheme="minorHAnsi" w:hAnsiTheme="minorHAnsi" w:cstheme="minorHAnsi"/>
                <w:sz w:val="20"/>
                <w:szCs w:val="20"/>
              </w:rPr>
              <w:t xml:space="preserve"> </w:t>
            </w:r>
            <w:r w:rsidR="006C2B6C">
              <w:rPr>
                <w:rFonts w:asciiTheme="minorHAnsi" w:hAnsiTheme="minorHAnsi" w:cstheme="minorHAnsi"/>
                <w:sz w:val="20"/>
                <w:szCs w:val="20"/>
                <w:u w:val="single"/>
              </w:rPr>
              <w:t>111</w:t>
            </w:r>
          </w:p>
          <w:p w:rsidR="00113266" w:rsidRPr="00864654" w:rsidRDefault="00370E5A" w:rsidP="00113266">
            <w:pPr>
              <w:rPr>
                <w:rFonts w:asciiTheme="minorHAnsi" w:hAnsiTheme="minorHAnsi" w:cstheme="minorHAnsi"/>
                <w:sz w:val="20"/>
                <w:szCs w:val="20"/>
              </w:rPr>
            </w:pPr>
            <w:r>
              <w:rPr>
                <w:rFonts w:asciiTheme="minorHAnsi" w:hAnsiTheme="minorHAnsi" w:cstheme="minorHAnsi"/>
                <w:sz w:val="20"/>
                <w:szCs w:val="20"/>
              </w:rPr>
              <w:t xml:space="preserve">     Average Score: </w:t>
            </w:r>
            <w:r w:rsidR="006C2B6C">
              <w:rPr>
                <w:rFonts w:asciiTheme="minorHAnsi" w:hAnsiTheme="minorHAnsi" w:cstheme="minorHAnsi"/>
                <w:sz w:val="20"/>
                <w:szCs w:val="20"/>
                <w:u w:val="single"/>
              </w:rPr>
              <w:t>108.6</w:t>
            </w:r>
            <w:r w:rsidR="00490321">
              <w:rPr>
                <w:rFonts w:asciiTheme="minorHAnsi" w:hAnsiTheme="minorHAnsi" w:cstheme="minorHAnsi"/>
                <w:sz w:val="20"/>
                <w:szCs w:val="20"/>
              </w:rPr>
              <w:t xml:space="preserve">  </w:t>
            </w:r>
          </w:p>
          <w:p w:rsidR="00370E5A" w:rsidRDefault="00370E5A" w:rsidP="00BD62D3">
            <w:pPr>
              <w:rPr>
                <w:rFonts w:asciiTheme="minorHAnsi" w:hAnsiTheme="minorHAnsi" w:cstheme="minorHAnsi"/>
                <w:sz w:val="20"/>
                <w:szCs w:val="20"/>
              </w:rPr>
            </w:pPr>
          </w:p>
          <w:p w:rsidR="0089368C" w:rsidRDefault="00DB40A1" w:rsidP="00BD62D3">
            <w:pPr>
              <w:rPr>
                <w:rFonts w:asciiTheme="minorHAnsi" w:hAnsiTheme="minorHAnsi" w:cstheme="minorHAnsi"/>
                <w:sz w:val="20"/>
                <w:szCs w:val="20"/>
              </w:rPr>
            </w:pPr>
            <w:r>
              <w:rPr>
                <w:rFonts w:asciiTheme="minorHAnsi" w:hAnsiTheme="minorHAnsi" w:cstheme="minorHAnsi"/>
                <w:sz w:val="20"/>
                <w:szCs w:val="20"/>
              </w:rPr>
              <w:t>Student Edition (38-45):</w:t>
            </w:r>
            <w:r w:rsidR="00113266">
              <w:rPr>
                <w:rFonts w:asciiTheme="minorHAnsi" w:hAnsiTheme="minorHAnsi" w:cstheme="minorHAnsi"/>
                <w:sz w:val="20"/>
                <w:szCs w:val="20"/>
              </w:rPr>
              <w:t xml:space="preserve"> </w:t>
            </w:r>
            <w:r w:rsidR="00864654">
              <w:rPr>
                <w:rFonts w:asciiTheme="minorHAnsi" w:hAnsiTheme="minorHAnsi" w:cstheme="minorHAnsi"/>
                <w:sz w:val="20"/>
                <w:szCs w:val="20"/>
              </w:rPr>
              <w:t xml:space="preserve">Presented very well and organized.  Selection of readings would be better categorized by topic.  Very engaging, lots of pictures and cultural aspects.   Starts with vocab about youth but does have grammar review which is a nice combination. Most photos are identified.  Has distinct notation for Pre-AP activities. </w:t>
            </w:r>
          </w:p>
          <w:p w:rsidR="00DB40A1" w:rsidRDefault="00DB40A1" w:rsidP="00BD62D3">
            <w:pPr>
              <w:rPr>
                <w:rFonts w:asciiTheme="minorHAnsi" w:hAnsiTheme="minorHAnsi" w:cstheme="minorHAnsi"/>
                <w:sz w:val="20"/>
                <w:szCs w:val="20"/>
              </w:rPr>
            </w:pPr>
            <w:r>
              <w:rPr>
                <w:rFonts w:asciiTheme="minorHAnsi" w:hAnsiTheme="minorHAnsi" w:cstheme="minorHAnsi"/>
                <w:sz w:val="20"/>
                <w:szCs w:val="20"/>
              </w:rPr>
              <w:t>Teacher Edition (46-52):</w:t>
            </w:r>
            <w:r w:rsidR="00113266">
              <w:rPr>
                <w:rFonts w:asciiTheme="minorHAnsi" w:hAnsiTheme="minorHAnsi" w:cstheme="minorHAnsi"/>
                <w:sz w:val="20"/>
                <w:szCs w:val="20"/>
              </w:rPr>
              <w:t xml:space="preserve"> </w:t>
            </w:r>
            <w:r w:rsidR="00864654">
              <w:rPr>
                <w:rFonts w:asciiTheme="minorHAnsi" w:hAnsiTheme="minorHAnsi" w:cstheme="minorHAnsi"/>
                <w:sz w:val="20"/>
                <w:szCs w:val="20"/>
              </w:rPr>
              <w:t xml:space="preserve">Well organized good review at the beginning of grammar. Pretty easy to navigate.  Would have liked to have had the opportunity to review the supplementary materials.  </w:t>
            </w:r>
          </w:p>
          <w:p w:rsidR="00DB40A1" w:rsidRDefault="00DB40A1" w:rsidP="00864654">
            <w:pPr>
              <w:rPr>
                <w:rFonts w:asciiTheme="minorHAnsi" w:hAnsiTheme="minorHAnsi" w:cstheme="minorHAnsi"/>
                <w:sz w:val="20"/>
                <w:szCs w:val="20"/>
              </w:rPr>
            </w:pPr>
            <w:r>
              <w:rPr>
                <w:rFonts w:asciiTheme="minorHAnsi" w:hAnsiTheme="minorHAnsi" w:cstheme="minorHAnsi"/>
                <w:sz w:val="20"/>
                <w:szCs w:val="20"/>
              </w:rPr>
              <w:t>Construction and Design of Materials (53-56):</w:t>
            </w:r>
            <w:r w:rsidR="00113266">
              <w:rPr>
                <w:rFonts w:asciiTheme="minorHAnsi" w:hAnsiTheme="minorHAnsi" w:cstheme="minorHAnsi"/>
                <w:sz w:val="20"/>
                <w:szCs w:val="20"/>
              </w:rPr>
              <w:t xml:space="preserve"> </w:t>
            </w:r>
            <w:r w:rsidR="00864654">
              <w:rPr>
                <w:rFonts w:asciiTheme="minorHAnsi" w:hAnsiTheme="minorHAnsi" w:cstheme="minorHAnsi"/>
                <w:sz w:val="20"/>
                <w:szCs w:val="20"/>
              </w:rPr>
              <w:t xml:space="preserve">Well-constructed, easy to read.  Some color combinations (red/green) are difficult to read. </w:t>
            </w:r>
            <w:r w:rsidR="009368DF">
              <w:rPr>
                <w:rFonts w:asciiTheme="minorHAnsi" w:hAnsiTheme="minorHAnsi" w:cstheme="minorHAnsi"/>
                <w:sz w:val="20"/>
                <w:szCs w:val="20"/>
              </w:rPr>
              <w:t>There</w:t>
            </w:r>
            <w:r w:rsidR="00864654">
              <w:rPr>
                <w:rFonts w:asciiTheme="minorHAnsi" w:hAnsiTheme="minorHAnsi" w:cstheme="minorHAnsi"/>
                <w:sz w:val="20"/>
                <w:szCs w:val="20"/>
              </w:rPr>
              <w:t xml:space="preserve"> are some passages (specifically for Pre-AP) that the font is too small to read comfortably. </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9368DF">
        <w:trPr>
          <w:trHeight w:val="1549"/>
        </w:trPr>
        <w:tc>
          <w:tcPr>
            <w:tcW w:w="10350" w:type="dxa"/>
            <w:tcMar>
              <w:top w:w="43" w:type="dxa"/>
              <w:left w:w="115" w:type="dxa"/>
              <w:bottom w:w="43" w:type="dxa"/>
              <w:right w:w="115" w:type="dxa"/>
            </w:tcMar>
          </w:tcPr>
          <w:p w:rsidR="009368DF" w:rsidRDefault="009368DF" w:rsidP="009368DF">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7</w:t>
            </w:r>
            <w:r>
              <w:rPr>
                <w:rFonts w:asciiTheme="minorHAnsi" w:hAnsiTheme="minorHAnsi" w:cstheme="minorHAnsi"/>
                <w:sz w:val="20"/>
                <w:szCs w:val="20"/>
              </w:rPr>
              <w:tab/>
              <w:t>Reviewer Background:   High School French 9-12</w:t>
            </w:r>
            <w:r>
              <w:rPr>
                <w:rFonts w:asciiTheme="minorHAnsi" w:hAnsiTheme="minorHAnsi" w:cstheme="minorHAnsi"/>
                <w:sz w:val="20"/>
                <w:szCs w:val="20"/>
              </w:rPr>
              <w:tab/>
              <w:t>Comments: Many provocative, mature and expanding topics explored through culture and language with the end result being that students would become world thinkers.</w:t>
            </w:r>
          </w:p>
          <w:p w:rsidR="009368DF" w:rsidRDefault="009368DF" w:rsidP="009368DF">
            <w:pPr>
              <w:rPr>
                <w:rFonts w:asciiTheme="minorHAnsi" w:hAnsiTheme="minorHAnsi" w:cstheme="minorHAnsi"/>
                <w:sz w:val="20"/>
                <w:szCs w:val="20"/>
              </w:rPr>
            </w:pPr>
          </w:p>
          <w:p w:rsidR="009368DF" w:rsidRDefault="009368DF" w:rsidP="009368DF">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8</w:t>
            </w:r>
            <w:r>
              <w:rPr>
                <w:rFonts w:asciiTheme="minorHAnsi" w:hAnsiTheme="minorHAnsi" w:cstheme="minorHAnsi"/>
                <w:sz w:val="20"/>
                <w:szCs w:val="20"/>
              </w:rPr>
              <w:tab/>
              <w:t>Reviewer Background:   High School French &amp; Spanish 9-12</w:t>
            </w:r>
            <w:r>
              <w:rPr>
                <w:rFonts w:asciiTheme="minorHAnsi" w:hAnsiTheme="minorHAnsi" w:cstheme="minorHAnsi"/>
                <w:sz w:val="20"/>
                <w:szCs w:val="20"/>
              </w:rPr>
              <w:tab/>
              <w:t xml:space="preserve">Comments:  Easy to follow, there are many interesting activities.  </w:t>
            </w:r>
          </w:p>
          <w:p w:rsidR="009368DF" w:rsidRPr="003B0388" w:rsidRDefault="009368DF" w:rsidP="009368DF">
            <w:pPr>
              <w:rPr>
                <w:rFonts w:asciiTheme="minorHAnsi" w:hAnsiTheme="minorHAnsi" w:cstheme="minorHAnsi"/>
                <w:sz w:val="16"/>
                <w:szCs w:val="16"/>
              </w:rPr>
            </w:pPr>
          </w:p>
          <w:p w:rsidR="00A542AA" w:rsidRDefault="009368DF" w:rsidP="009368DF">
            <w:pPr>
              <w:rPr>
                <w:rFonts w:asciiTheme="minorHAnsi" w:hAnsiTheme="minorHAnsi" w:cstheme="minorHAnsi"/>
                <w:sz w:val="20"/>
                <w:szCs w:val="20"/>
              </w:rPr>
            </w:pPr>
            <w:r>
              <w:rPr>
                <w:rFonts w:asciiTheme="minorHAnsi" w:hAnsiTheme="minorHAnsi" w:cstheme="minorHAnsi"/>
                <w:sz w:val="20"/>
                <w:szCs w:val="20"/>
              </w:rPr>
              <w:t xml:space="preserve">Reviewer #: </w:t>
            </w:r>
            <w:r>
              <w:rPr>
                <w:rFonts w:asciiTheme="minorHAnsi" w:hAnsiTheme="minorHAnsi" w:cstheme="minorHAnsi"/>
                <w:sz w:val="20"/>
                <w:szCs w:val="20"/>
                <w:u w:val="single"/>
              </w:rPr>
              <w:t>9</w:t>
            </w:r>
            <w:r>
              <w:rPr>
                <w:rFonts w:asciiTheme="minorHAnsi" w:hAnsiTheme="minorHAnsi" w:cstheme="minorHAnsi"/>
                <w:sz w:val="20"/>
                <w:szCs w:val="20"/>
              </w:rPr>
              <w:tab/>
              <w:t>Reviewer Background:    High School French &amp; Spanish 9-12</w:t>
            </w:r>
            <w:r>
              <w:rPr>
                <w:rFonts w:asciiTheme="minorHAnsi" w:hAnsiTheme="minorHAnsi" w:cstheme="minorHAnsi"/>
                <w:sz w:val="20"/>
                <w:szCs w:val="20"/>
              </w:rPr>
              <w:tab/>
              <w:t>Comments:  Integrated AP themes pretty well.  Scope and Sequence should reference page numbers and there is no pacing guide.</w:t>
            </w:r>
          </w:p>
        </w:tc>
      </w:tr>
    </w:tbl>
    <w:p w:rsidR="00BE3ACC" w:rsidRPr="00A542AA" w:rsidRDefault="00C86C5B" w:rsidP="00113266">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8C" w:rsidRDefault="00BD088C">
      <w:r>
        <w:separator/>
      </w:r>
    </w:p>
  </w:endnote>
  <w:endnote w:type="continuationSeparator" w:id="0">
    <w:p w:rsidR="00BD088C" w:rsidRDefault="00BD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864654" w:rsidRPr="00864654">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8C" w:rsidRDefault="00BD088C">
      <w:r>
        <w:separator/>
      </w:r>
    </w:p>
  </w:footnote>
  <w:footnote w:type="continuationSeparator" w:id="0">
    <w:p w:rsidR="00BD088C" w:rsidRDefault="00BD0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294"/>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916"/>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D62A3"/>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257C"/>
    <w:rsid w:val="0041594F"/>
    <w:rsid w:val="00415B10"/>
    <w:rsid w:val="004163E4"/>
    <w:rsid w:val="0041663A"/>
    <w:rsid w:val="00416F72"/>
    <w:rsid w:val="00420D98"/>
    <w:rsid w:val="0042115C"/>
    <w:rsid w:val="004219E5"/>
    <w:rsid w:val="00421CE6"/>
    <w:rsid w:val="00423F3D"/>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2B6C"/>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4654"/>
    <w:rsid w:val="008656DA"/>
    <w:rsid w:val="00865960"/>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68DF"/>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3F0A"/>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553"/>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07B"/>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88C"/>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D971-DFC8-42D9-8C76-23B1963C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3408</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3</cp:revision>
  <cp:lastPrinted>2013-05-31T15:33:00Z</cp:lastPrinted>
  <dcterms:created xsi:type="dcterms:W3CDTF">2014-06-05T21:45:00Z</dcterms:created>
  <dcterms:modified xsi:type="dcterms:W3CDTF">2014-06-06T14:06:00Z</dcterms:modified>
</cp:coreProperties>
</file>