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8B272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</w:t>
      </w:r>
    </w:p>
    <w:p w:rsidR="00F27407" w:rsidRPr="009F1986" w:rsidRDefault="00F27407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43070F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43070F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31D3D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Descubre el espanol con Santillana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31D3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Santillana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E7E80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Spanish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5D584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5</w:t>
            </w:r>
          </w:p>
        </w:tc>
      </w:tr>
      <w:tr w:rsidR="00BE1D5A" w:rsidTr="0043070F">
        <w:trPr>
          <w:trHeight w:val="62"/>
        </w:trPr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E7E80" w:rsidP="00296341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</w:t>
            </w:r>
            <w:r w:rsidR="00A31D3D">
              <w:rPr>
                <w:rFonts w:asciiTheme="minorHAnsi" w:hAnsiTheme="minorHAnsi" w:cstheme="minorHAnsi"/>
                <w:sz w:val="20"/>
                <w:szCs w:val="18"/>
              </w:rPr>
              <w:t>161605</w:t>
            </w:r>
            <w:r w:rsidR="00296341">
              <w:rPr>
                <w:rFonts w:asciiTheme="minorHAnsi" w:hAnsiTheme="minorHAnsi" w:cstheme="minorHAnsi"/>
                <w:sz w:val="20"/>
                <w:szCs w:val="18"/>
              </w:rPr>
              <w:t>6</w:t>
            </w:r>
            <w:r w:rsidR="005D584F">
              <w:rPr>
                <w:rFonts w:asciiTheme="minorHAnsi" w:hAnsiTheme="minorHAnsi" w:cstheme="minorHAnsi"/>
                <w:sz w:val="20"/>
                <w:szCs w:val="18"/>
              </w:rPr>
              <w:t>414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E7E80" w:rsidP="00296341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  <w:r w:rsidR="00A31D3D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78161605</w:t>
            </w:r>
            <w:r w:rsidR="00CC6590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6421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E63289">
        <w:tc>
          <w:tcPr>
            <w:tcW w:w="10350" w:type="dxa"/>
            <w:shd w:val="clear" w:color="auto" w:fill="FFFF00"/>
          </w:tcPr>
          <w:p w:rsidR="002B2028" w:rsidRPr="00307B1A" w:rsidRDefault="002B2028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Standards</w:t>
            </w:r>
            <w:r w:rsidR="005020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1-30</w:t>
            </w:r>
          </w:p>
        </w:tc>
      </w:tr>
      <w:tr w:rsidR="002B2028" w:rsidTr="00200165"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136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220E2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D136B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 xml:space="preserve"> 150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</w:t>
            </w:r>
            <w:r w:rsidR="00220E25">
              <w:rPr>
                <w:rFonts w:asciiTheme="minorHAnsi" w:hAnsiTheme="minorHAnsi" w:cstheme="minorHAnsi"/>
                <w:sz w:val="20"/>
                <w:szCs w:val="20"/>
              </w:rPr>
              <w:t>L 150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8922D8"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</w:p>
          <w:p w:rsidR="0043070F" w:rsidRDefault="0043070F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7407" w:rsidRDefault="0050203C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>aterial’s comp</w:t>
            </w:r>
            <w:r w:rsidR="008B2721">
              <w:rPr>
                <w:rFonts w:asciiTheme="minorHAnsi" w:hAnsiTheme="minorHAnsi" w:cstheme="minorHAnsi"/>
                <w:sz w:val="20"/>
                <w:szCs w:val="20"/>
              </w:rPr>
              <w:t>liance with Section 1</w:t>
            </w:r>
            <w:r w:rsidR="00E84B7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(1-7)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provides opportunities to use the language in practical and authentic situations. It addresses all of the NMAC standards.</w:t>
            </w:r>
            <w:r w:rsidR="00296341">
              <w:t xml:space="preserve"> Students can easily develop an understanding of other cultures and how languages work. 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Content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(8-12)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up-to-date content and culture, clear measurable objectives, and a variety of digital resources. The book is rele</w:t>
            </w:r>
            <w:r w:rsidR="00D84903">
              <w:t>vant to the real world and is</w:t>
            </w:r>
            <w:r w:rsidR="001E7E80">
              <w:t xml:space="preserve"> course level appropriate.</w:t>
            </w:r>
            <w:r w:rsidR="00010617">
              <w:t xml:space="preserve"> Scaffolding activities are very good.</w:t>
            </w:r>
            <w:r w:rsidR="00220E25">
              <w:t xml:space="preserve"> Activities can be adapted and suggestions made through multiple references in teacher’s Edition.</w:t>
            </w:r>
          </w:p>
          <w:p w:rsidR="00F27407" w:rsidRDefault="00F2740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2160A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(13-16)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provides </w:t>
            </w:r>
            <w:r w:rsidR="00D84903">
              <w:t xml:space="preserve">multiple </w:t>
            </w:r>
            <w:r w:rsidR="001E7E80">
              <w:t>pre and post assessments</w:t>
            </w:r>
            <w:r w:rsidR="00010617">
              <w:t xml:space="preserve"> both in text and audio form</w:t>
            </w:r>
            <w:r w:rsidR="00D84903">
              <w:t xml:space="preserve"> to monitor student ability and progress</w:t>
            </w:r>
            <w:r w:rsidR="001E7E80">
              <w:t xml:space="preserve">.  </w:t>
            </w:r>
            <w:r w:rsidR="0052160A">
              <w:t>Assessments are suited to student learning and ability.</w:t>
            </w:r>
            <w:r w:rsidR="00220E25">
              <w:t xml:space="preserve"> There are multiple digital assessments to measure student progress.</w:t>
            </w:r>
          </w:p>
          <w:p w:rsidR="0052160A" w:rsidRDefault="0052160A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(17-21)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clear content, clear directions, and interactive materials. The TE is well organized and provides a variety of teaching strategies to meet all students’ needs.</w:t>
            </w:r>
            <w:r w:rsidR="00010617">
              <w:t xml:space="preserve"> TE provides several differentiated lessons. It has practical teaching strategies at the point of need.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5677" w:rsidRDefault="00855677" w:rsidP="00200165">
            <w:r>
              <w:rPr>
                <w:rFonts w:asciiTheme="minorHAnsi" w:hAnsiTheme="minorHAnsi" w:cstheme="minorHAnsi"/>
                <w:sz w:val="20"/>
                <w:szCs w:val="20"/>
              </w:rPr>
              <w:t>Communication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(22-23)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has a variety of conversational activities and different types or presentations and products.</w:t>
            </w:r>
          </w:p>
          <w:p w:rsidR="00D84903" w:rsidRDefault="00D84903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903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Cultures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(24-26)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D84903">
              <w:t>): The book reflects a multicultural society.</w:t>
            </w:r>
            <w:r w:rsidR="00693C98">
              <w:t xml:space="preserve"> It p</w:t>
            </w:r>
            <w:r w:rsidR="00010617">
              <w:t>rovides an understanding of the relationships of products, practices, and perspectives of the culture studied. Book comes with a su</w:t>
            </w:r>
            <w:r w:rsidR="00220E25">
              <w:t>rplus of supplemental materials. Provides a wide variety</w:t>
            </w:r>
            <w:r w:rsidR="00881E7E">
              <w:t xml:space="preserve"> of materials and exercises that reflect all cultures that speak the target language.</w:t>
            </w:r>
            <w:r w:rsidR="00220E25">
              <w:t xml:space="preserve"> </w:t>
            </w:r>
          </w:p>
          <w:p w:rsidR="00D84903" w:rsidRDefault="00D84903" w:rsidP="001E7E80"/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Connection</w:t>
            </w:r>
            <w:r w:rsidR="00A30FA4">
              <w:rPr>
                <w:rFonts w:asciiTheme="minorHAnsi" w:hAnsiTheme="minorHAnsi" w:cstheme="minorHAnsi"/>
                <w:sz w:val="20"/>
                <w:szCs w:val="20"/>
              </w:rPr>
              <w:t xml:space="preserve"> (27-28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The book reinforces the knowledge of other disciplines such English, history, math and science. 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855677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Comparisons and Communities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(29-30)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book emphasizes the importance of being a life-long learner throughout the units. Furthermore, it provides opportunities for students to compare their own culture with the target language.</w:t>
            </w:r>
          </w:p>
          <w:p w:rsidR="00855677" w:rsidRDefault="00855677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490666" w:rsidRDefault="00490666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5D584F" w:rsidRDefault="005D584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00165" w:rsidRDefault="00200165" w:rsidP="004307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F2740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SECTION 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2 – Other Criteria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Standards 31</w:t>
            </w:r>
            <w:r w:rsidR="00F27407">
              <w:rPr>
                <w:rFonts w:asciiTheme="minorHAnsi" w:hAnsiTheme="minorHAnsi" w:cstheme="minorHAnsi"/>
                <w:b/>
                <w:sz w:val="20"/>
                <w:szCs w:val="20"/>
              </w:rPr>
              <w:t>-5</w:t>
            </w:r>
            <w:r w:rsidR="00E84B79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</w:tr>
      <w:tr w:rsidR="000D6EF4" w:rsidTr="0043070F">
        <w:trPr>
          <w:trHeight w:val="864"/>
        </w:trPr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</w:t>
            </w:r>
            <w:r w:rsidR="00F27407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Total:     1.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D0F2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F06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#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DD0F2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DF06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C31C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  <w:r w:rsidR="00DF06F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</w:p>
          <w:p w:rsidR="00490666" w:rsidRDefault="004906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463966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2: </w:t>
            </w:r>
          </w:p>
          <w:p w:rsidR="001E7E80" w:rsidRDefault="0089368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Student Edition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(31-38)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Pictorials, graphics and illustrations promote respect for all cultures regardless of age, gender, race, language or disability. The book provid</w:t>
            </w:r>
            <w:r w:rsidR="00D84903">
              <w:t>es vocabulary lists,</w:t>
            </w:r>
            <w:r w:rsidR="001E7E80">
              <w:t xml:space="preserve"> and a glossary.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43070F" w:rsidP="001E7E80">
            <w:r>
              <w:rPr>
                <w:rFonts w:asciiTheme="minorHAnsi" w:hAnsiTheme="minorHAnsi" w:cstheme="minorHAnsi"/>
                <w:sz w:val="20"/>
                <w:szCs w:val="20"/>
              </w:rPr>
              <w:t>Teacher Edition (39-45)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020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7E80">
              <w:t>The TE has a very nice Scope and Sequence and clear objectives. The TE provides lessons for all learners. It is well organized and user friendly.</w:t>
            </w:r>
            <w:r w:rsidR="00010617">
              <w:t xml:space="preserve"> It presents clear learning progressions.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Construction, Design, and Accuracy of Material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(46-50)</w:t>
            </w:r>
            <w:r w:rsidR="0089368C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 xml:space="preserve"> The SE is colorful, functional and attractive. The font is appropriate. The SE is light weight and durable.</w:t>
            </w:r>
            <w:r w:rsidR="00010617">
              <w:t xml:space="preserve"> It is appropriate for grade level and advanced learners.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E7E80" w:rsidRDefault="0050203C" w:rsidP="001E7E80"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</w:t>
            </w:r>
            <w:r w:rsidR="0043070F">
              <w:rPr>
                <w:rFonts w:asciiTheme="minorHAnsi" w:hAnsiTheme="minorHAnsi" w:cstheme="minorHAnsi"/>
                <w:sz w:val="20"/>
                <w:szCs w:val="20"/>
              </w:rPr>
              <w:t xml:space="preserve"> (51-53)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E7E80">
              <w:t>The materials are easily adapted.</w:t>
            </w:r>
            <w:r w:rsidR="00D27FB0">
              <w:t xml:space="preserve"> Material is</w:t>
            </w:r>
            <w:r w:rsidR="00BC0CA6">
              <w:t xml:space="preserve"> available in both text and digital format</w:t>
            </w:r>
            <w:r w:rsidR="00CC6590">
              <w:t xml:space="preserve"> to </w:t>
            </w:r>
            <w:r w:rsidR="00A30FA4">
              <w:t>m</w:t>
            </w:r>
            <w:r w:rsidR="00CC6590">
              <w:t>atch</w:t>
            </w:r>
            <w:r w:rsidR="00A30FA4">
              <w:t xml:space="preserve"> the need of school resources</w:t>
            </w:r>
            <w:r w:rsidR="00BC0CA6">
              <w:t>.</w:t>
            </w:r>
          </w:p>
          <w:p w:rsidR="0089368C" w:rsidRDefault="00F2740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27407" w:rsidRDefault="00F27407" w:rsidP="005020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070F" w:rsidRPr="0043070F" w:rsidRDefault="0043070F" w:rsidP="0043070F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</w:tr>
      <w:tr w:rsidR="000D6EF4" w:rsidTr="00E63289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 xml:space="preserve">9-12 Heritage Learners Spanish levels 2 &amp; 3 teacher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5D584F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Comments:</w:t>
            </w:r>
            <w:r w:rsidR="00881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584F">
              <w:rPr>
                <w:rFonts w:asciiTheme="minorHAnsi" w:hAnsiTheme="minorHAnsi" w:cstheme="minorHAnsi"/>
                <w:sz w:val="20"/>
                <w:szCs w:val="20"/>
              </w:rPr>
              <w:t xml:space="preserve">A very good textbook and series. Material is appropriate and challenging yet it </w:t>
            </w:r>
            <w:r w:rsidR="00CC6590">
              <w:rPr>
                <w:rFonts w:asciiTheme="minorHAnsi" w:hAnsiTheme="minorHAnsi" w:cstheme="minorHAnsi"/>
                <w:sz w:val="20"/>
                <w:szCs w:val="20"/>
              </w:rPr>
              <w:t>can be differentiated and scaffolded</w:t>
            </w:r>
            <w:r w:rsidR="005D584F">
              <w:rPr>
                <w:rFonts w:asciiTheme="minorHAnsi" w:hAnsiTheme="minorHAnsi" w:cstheme="minorHAnsi"/>
                <w:sz w:val="20"/>
                <w:szCs w:val="20"/>
              </w:rPr>
              <w:t xml:space="preserve"> through teacher edition suggestions.</w:t>
            </w:r>
          </w:p>
          <w:p w:rsidR="005D584F" w:rsidRDefault="005D584F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584F" w:rsidRDefault="005D584F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D84903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1E7E80">
              <w:rPr>
                <w:rFonts w:asciiTheme="minorHAnsi" w:hAnsiTheme="minorHAnsi" w:cstheme="minorHAnsi"/>
                <w:sz w:val="20"/>
                <w:szCs w:val="20"/>
              </w:rPr>
              <w:t>-12 Spanish teacher of levels 1-AP Spanish.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296341">
              <w:rPr>
                <w:rFonts w:asciiTheme="minorHAnsi" w:hAnsiTheme="minorHAnsi" w:cstheme="minorHAnsi"/>
                <w:sz w:val="20"/>
                <w:szCs w:val="20"/>
              </w:rPr>
              <w:t>TE has weekly lesson plans with flexible pacing and instructional strategies and teaching techniques to address the needs of all learners. SE is vibrant and easy to understand.</w:t>
            </w:r>
            <w:r w:rsidR="00CC6590">
              <w:rPr>
                <w:rFonts w:asciiTheme="minorHAnsi" w:hAnsiTheme="minorHAnsi" w:cstheme="minorHAnsi"/>
                <w:sz w:val="20"/>
                <w:szCs w:val="20"/>
              </w:rPr>
              <w:t xml:space="preserve"> This is a great series to teach Spanish at the elementary.</w:t>
            </w:r>
            <w:r w:rsidR="00A75CC2">
              <w:rPr>
                <w:rFonts w:asciiTheme="minorHAnsi" w:hAnsiTheme="minorHAnsi" w:cstheme="minorHAnsi"/>
                <w:sz w:val="20"/>
                <w:szCs w:val="20"/>
              </w:rPr>
              <w:t xml:space="preserve"> Students who are taught using this series will be well prepared for high school Spanish.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52FDE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1E7E8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</w:t>
            </w:r>
            <w:r w:rsidR="00BC0B81">
              <w:rPr>
                <w:rFonts w:asciiTheme="minorHAnsi" w:hAnsiTheme="minorHAnsi" w:cstheme="minorHAnsi"/>
                <w:sz w:val="20"/>
                <w:szCs w:val="20"/>
              </w:rPr>
              <w:t>K-12-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Spanish Teacher of levels 1-AP Spanish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B150F">
              <w:rPr>
                <w:rFonts w:asciiTheme="minorHAnsi" w:hAnsiTheme="minorHAnsi" w:cstheme="minorHAnsi"/>
                <w:sz w:val="20"/>
                <w:szCs w:val="20"/>
              </w:rPr>
              <w:t>This textbook provides</w:t>
            </w:r>
            <w:r w:rsidR="00A549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3F9B">
              <w:rPr>
                <w:rFonts w:asciiTheme="minorHAnsi" w:hAnsiTheme="minorHAnsi" w:cstheme="minorHAnsi"/>
                <w:sz w:val="20"/>
                <w:szCs w:val="20"/>
              </w:rPr>
              <w:t xml:space="preserve">a solid foundation of the Spanish language and culture program. Teachers will be able to adopt every lesson to meet the needs of all </w:t>
            </w:r>
            <w:r w:rsidR="00A75CC2">
              <w:rPr>
                <w:rFonts w:asciiTheme="minorHAnsi" w:hAnsiTheme="minorHAnsi" w:cstheme="minorHAnsi"/>
                <w:sz w:val="20"/>
                <w:szCs w:val="20"/>
              </w:rPr>
              <w:t>learners</w:t>
            </w:r>
            <w:r w:rsidR="00FA33A2">
              <w:rPr>
                <w:rFonts w:asciiTheme="minorHAnsi" w:hAnsiTheme="minorHAnsi" w:cstheme="minorHAnsi"/>
                <w:sz w:val="20"/>
                <w:szCs w:val="20"/>
              </w:rPr>
              <w:t xml:space="preserve"> from beginner</w:t>
            </w:r>
            <w:r w:rsidR="00A75CC2">
              <w:rPr>
                <w:rFonts w:asciiTheme="minorHAnsi" w:hAnsiTheme="minorHAnsi" w:cstheme="minorHAnsi"/>
                <w:sz w:val="20"/>
                <w:szCs w:val="20"/>
              </w:rPr>
              <w:t xml:space="preserve"> to ad</w:t>
            </w:r>
            <w:r w:rsidR="00FA33A2">
              <w:rPr>
                <w:rFonts w:asciiTheme="minorHAnsi" w:hAnsiTheme="minorHAnsi" w:cstheme="minorHAnsi"/>
                <w:sz w:val="20"/>
                <w:szCs w:val="20"/>
              </w:rPr>
              <w:t>vance learners</w:t>
            </w:r>
            <w:bookmarkStart w:id="0" w:name="_GoBack"/>
            <w:bookmarkEnd w:id="0"/>
            <w:r w:rsidR="00A75C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3070F" w:rsidRDefault="0043070F" w:rsidP="0043070F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01D32" w:rsidRDefault="00F01D32" w:rsidP="00245B7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39" w:rsidRDefault="002F5039">
      <w:r>
        <w:separator/>
      </w:r>
    </w:p>
  </w:endnote>
  <w:endnote w:type="continuationSeparator" w:id="0">
    <w:p w:rsidR="002F5039" w:rsidRDefault="002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39" w:rsidRDefault="002F5039">
      <w:r>
        <w:separator/>
      </w:r>
    </w:p>
  </w:footnote>
  <w:footnote w:type="continuationSeparator" w:id="0">
    <w:p w:rsidR="002F5039" w:rsidRDefault="002F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07644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0617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1A88"/>
    <w:rsid w:val="001726A4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0CAF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E7E80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0E25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01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B79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341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5039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2A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070F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55FB2"/>
    <w:rsid w:val="0046094E"/>
    <w:rsid w:val="004617F6"/>
    <w:rsid w:val="00461ABC"/>
    <w:rsid w:val="00463966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0666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5F1E"/>
    <w:rsid w:val="004F64EF"/>
    <w:rsid w:val="004F7132"/>
    <w:rsid w:val="004F77F6"/>
    <w:rsid w:val="004F799D"/>
    <w:rsid w:val="00500019"/>
    <w:rsid w:val="00501954"/>
    <w:rsid w:val="0050203C"/>
    <w:rsid w:val="005050E0"/>
    <w:rsid w:val="00505552"/>
    <w:rsid w:val="00512F14"/>
    <w:rsid w:val="00516201"/>
    <w:rsid w:val="00521210"/>
    <w:rsid w:val="0052160A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672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584F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1B35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3C98"/>
    <w:rsid w:val="00694094"/>
    <w:rsid w:val="00695B76"/>
    <w:rsid w:val="00697E56"/>
    <w:rsid w:val="006A1530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746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6E50"/>
    <w:rsid w:val="007279F1"/>
    <w:rsid w:val="00727DC1"/>
    <w:rsid w:val="007313DB"/>
    <w:rsid w:val="00732CAA"/>
    <w:rsid w:val="00732E71"/>
    <w:rsid w:val="0073359A"/>
    <w:rsid w:val="007359E7"/>
    <w:rsid w:val="00735FBB"/>
    <w:rsid w:val="00741FE7"/>
    <w:rsid w:val="00742AB4"/>
    <w:rsid w:val="00743107"/>
    <w:rsid w:val="007446EB"/>
    <w:rsid w:val="00745192"/>
    <w:rsid w:val="00746930"/>
    <w:rsid w:val="00746F52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2E45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4F1B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5677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E7E"/>
    <w:rsid w:val="00881FAE"/>
    <w:rsid w:val="00883196"/>
    <w:rsid w:val="00884A10"/>
    <w:rsid w:val="00884C9E"/>
    <w:rsid w:val="00885FE9"/>
    <w:rsid w:val="00887ABF"/>
    <w:rsid w:val="00890A57"/>
    <w:rsid w:val="008920F0"/>
    <w:rsid w:val="008922D8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150F"/>
    <w:rsid w:val="008B2721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532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362F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0FA4"/>
    <w:rsid w:val="00A3191D"/>
    <w:rsid w:val="00A31D3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47734"/>
    <w:rsid w:val="00A50E8A"/>
    <w:rsid w:val="00A53E8F"/>
    <w:rsid w:val="00A54308"/>
    <w:rsid w:val="00A5495A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5CC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5BCA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4D12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4E9C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2FDE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3AE0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B81"/>
    <w:rsid w:val="00BC0C8C"/>
    <w:rsid w:val="00BC0CA6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8D6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1CA8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4315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1FB7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0AFF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590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2F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6B6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27FB0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490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0F2D"/>
    <w:rsid w:val="00DD2600"/>
    <w:rsid w:val="00DD46CD"/>
    <w:rsid w:val="00DD4C68"/>
    <w:rsid w:val="00DE1DD2"/>
    <w:rsid w:val="00DE2732"/>
    <w:rsid w:val="00DE3424"/>
    <w:rsid w:val="00DE5373"/>
    <w:rsid w:val="00DF06FE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9C6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3F9B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289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B79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5AC8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07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7C2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33A2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631C-C91A-4369-BCBD-8C2C856F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4836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2015, Textbook</cp:lastModifiedBy>
  <cp:revision>11</cp:revision>
  <cp:lastPrinted>2015-05-26T18:24:00Z</cp:lastPrinted>
  <dcterms:created xsi:type="dcterms:W3CDTF">2015-06-03T22:37:00Z</dcterms:created>
  <dcterms:modified xsi:type="dcterms:W3CDTF">2015-06-04T19:19:00Z</dcterms:modified>
</cp:coreProperties>
</file>