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8B272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8B272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Grade K – </w:t>
      </w:r>
      <w:proofErr w:type="gramStart"/>
      <w:r>
        <w:rPr>
          <w:rFonts w:asciiTheme="minorHAnsi" w:hAnsiTheme="minorHAnsi" w:cstheme="minorHAnsi"/>
          <w:sz w:val="20"/>
          <w:szCs w:val="20"/>
        </w:rPr>
        <w:t>8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</w:t>
      </w:r>
    </w:p>
    <w:p w:rsidR="00F27407" w:rsidRPr="009F1986" w:rsidRDefault="00F27407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Modern, Classical and Native Languages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43070F" w:rsidRDefault="00C86C5B" w:rsidP="001D7409">
      <w:pPr>
        <w:ind w:left="-630"/>
        <w:rPr>
          <w:rFonts w:asciiTheme="minorHAnsi" w:hAnsiTheme="minorHAnsi" w:cstheme="minorHAnsi"/>
          <w:color w:val="4F81BD" w:themeColor="accent1"/>
          <w:sz w:val="20"/>
          <w:szCs w:val="18"/>
        </w:rPr>
      </w:pPr>
      <w:r w:rsidRPr="0043070F">
        <w:rPr>
          <w:rFonts w:asciiTheme="minorHAnsi" w:hAnsiTheme="minorHAnsi" w:cstheme="minorHAnsi"/>
          <w:color w:val="4F81BD" w:themeColor="accent1"/>
          <w:sz w:val="20"/>
          <w:szCs w:val="18"/>
        </w:rPr>
        <w:t>This information is provided for local school boards</w:t>
      </w:r>
      <w:r w:rsidR="007211B4" w:rsidRPr="0043070F">
        <w:rPr>
          <w:rFonts w:asciiTheme="minorHAnsi" w:hAnsiTheme="minorHAnsi" w:cstheme="minorHAnsi"/>
          <w:color w:val="4F81BD" w:themeColor="accent1"/>
          <w:sz w:val="20"/>
          <w:szCs w:val="18"/>
        </w:rPr>
        <w:t xml:space="preserve"> and governing authorities of charter schools</w:t>
      </w:r>
      <w:r w:rsidRPr="0043070F">
        <w:rPr>
          <w:rFonts w:asciiTheme="minorHAnsi" w:hAnsiTheme="minorHAnsi" w:cstheme="minorHAnsi"/>
          <w:color w:val="4F81BD" w:themeColor="accent1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1E7E80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Realidades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1</w:t>
            </w:r>
            <w:r w:rsidR="001726A4">
              <w:rPr>
                <w:rFonts w:asciiTheme="minorHAnsi" w:hAnsiTheme="minorHAnsi" w:cstheme="minorHAnsi"/>
                <w:sz w:val="20"/>
                <w:szCs w:val="18"/>
              </w:rPr>
              <w:t>B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1E7E80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Pearson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1E7E80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Spanish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1E7E80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6-8</w:t>
            </w:r>
          </w:p>
        </w:tc>
      </w:tr>
      <w:tr w:rsidR="00BE1D5A" w:rsidTr="0043070F">
        <w:trPr>
          <w:trHeight w:val="62"/>
        </w:trPr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1E7E80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97801331996</w:t>
            </w:r>
            <w:r w:rsidR="00E309C6">
              <w:rPr>
                <w:rFonts w:asciiTheme="minorHAnsi" w:hAnsiTheme="minorHAnsi" w:cstheme="minorHAnsi"/>
                <w:sz w:val="20"/>
                <w:szCs w:val="18"/>
              </w:rPr>
              <w:t>42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1E7E80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9780133199</w:t>
            </w:r>
            <w:r w:rsidR="00E309C6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505</w:t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E63289">
        <w:tc>
          <w:tcPr>
            <w:tcW w:w="10350" w:type="dxa"/>
            <w:shd w:val="clear" w:color="auto" w:fill="FFFF00"/>
          </w:tcPr>
          <w:p w:rsidR="002B2028" w:rsidRPr="00307B1A" w:rsidRDefault="002B2028" w:rsidP="00F274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F27407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Standards</w:t>
            </w:r>
            <w:r w:rsidR="005020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1-30</w:t>
            </w:r>
          </w:p>
        </w:tc>
      </w:tr>
      <w:tr w:rsidR="002B2028" w:rsidTr="00200165">
        <w:tc>
          <w:tcPr>
            <w:tcW w:w="10350" w:type="dxa"/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E309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E309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</w:t>
            </w:r>
            <w:r w:rsidR="00E309C6">
              <w:rPr>
                <w:rFonts w:asciiTheme="minorHAnsi" w:hAnsiTheme="minorHAnsi" w:cstheme="minorHAnsi"/>
                <w:sz w:val="20"/>
                <w:szCs w:val="20"/>
              </w:rPr>
              <w:t>L 150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E309C6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  <w:p w:rsidR="0043070F" w:rsidRDefault="0043070F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7407" w:rsidRDefault="0050203C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Team Assessment of m</w:t>
            </w:r>
            <w:r w:rsidR="00F27407">
              <w:rPr>
                <w:rFonts w:asciiTheme="minorHAnsi" w:hAnsiTheme="minorHAnsi" w:cstheme="minorHAnsi"/>
                <w:sz w:val="20"/>
                <w:szCs w:val="20"/>
              </w:rPr>
              <w:t>aterial’s comp</w:t>
            </w:r>
            <w:r w:rsidR="008B2721">
              <w:rPr>
                <w:rFonts w:asciiTheme="minorHAnsi" w:hAnsiTheme="minorHAnsi" w:cstheme="minorHAnsi"/>
                <w:sz w:val="20"/>
                <w:szCs w:val="20"/>
              </w:rPr>
              <w:t>liance with Section 1</w:t>
            </w:r>
            <w:r w:rsidR="00E84B7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1E7E80" w:rsidRDefault="0050203C" w:rsidP="001E7E80">
            <w:r>
              <w:rPr>
                <w:rFonts w:asciiTheme="minorHAnsi" w:hAnsiTheme="minorHAnsi" w:cstheme="minorHAnsi"/>
                <w:sz w:val="20"/>
                <w:szCs w:val="20"/>
              </w:rPr>
              <w:t>NMAC requirements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(1-7)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provides opportunities to use the language in practical and authentic situations. It addresses all of the NMAC standards.</w:t>
            </w:r>
          </w:p>
          <w:p w:rsidR="00F27407" w:rsidRDefault="00F2740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Content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(8-12)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has up-to-date content and culture, clear measurable objectives, and a variety of digital resources. The book is relevant to the real world and is at course level appropriate.</w:t>
            </w:r>
          </w:p>
          <w:p w:rsidR="00F27407" w:rsidRDefault="00F2740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Assessment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(13-16)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provides pre and post assessments.  The assessments and rubrics assess what is being taught.</w:t>
            </w:r>
            <w:r w:rsidR="00E309C6">
              <w:t xml:space="preserve"> Assessments include regular assessments, Pre-AP, Alternate, and Heritage Learner tests.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Organization and Presentation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(17-21)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has clear content, clear directions, and interactive materials. The TE is well organized and provides a variety of teaching strategies to meet all students’ needs.</w:t>
            </w: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(22-23)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has a variety of conversational activities and different types or presentations and products.</w:t>
            </w:r>
          </w:p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Cultures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(24-26</w:t>
            </w:r>
            <w:proofErr w:type="gramStart"/>
            <w:r w:rsidR="0043070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t>): The book provides art, literature, leisure activities, and videos that reflect the Spanish speaking world.</w:t>
            </w: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Connection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(27-30)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 xml:space="preserve">The book reinforces the knowledge of other disciplines such English, </w:t>
            </w:r>
            <w:bookmarkStart w:id="0" w:name="_GoBack"/>
            <w:r w:rsidR="001E7E80">
              <w:t>history</w:t>
            </w:r>
            <w:bookmarkEnd w:id="0"/>
            <w:r w:rsidR="001E7E80">
              <w:t xml:space="preserve">, math and science. </w:t>
            </w: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Comparisons and Communities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(29-30)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emphasizes the importance of being a life-long learner throughout the units. Furthermore, it provides opportunities for students to compare their own culture with the target language.</w:t>
            </w: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070F" w:rsidRDefault="0043070F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90666" w:rsidRDefault="00490666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00165" w:rsidRDefault="00200165" w:rsidP="004307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F274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</w:t>
            </w:r>
            <w:r w:rsidR="00F27407">
              <w:rPr>
                <w:rFonts w:asciiTheme="minorHAnsi" w:hAnsiTheme="minorHAnsi" w:cstheme="minorHAnsi"/>
                <w:b/>
                <w:sz w:val="20"/>
                <w:szCs w:val="20"/>
              </w:rPr>
              <w:t>2 – Other Criteria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84B79">
              <w:rPr>
                <w:rFonts w:asciiTheme="minorHAnsi" w:hAnsiTheme="minorHAnsi" w:cstheme="minorHAnsi"/>
                <w:b/>
                <w:sz w:val="20"/>
                <w:szCs w:val="20"/>
              </w:rPr>
              <w:t>Standards 31</w:t>
            </w:r>
            <w:r w:rsidR="00F27407">
              <w:rPr>
                <w:rFonts w:asciiTheme="minorHAnsi" w:hAnsiTheme="minorHAnsi" w:cstheme="minorHAnsi"/>
                <w:b/>
                <w:sz w:val="20"/>
                <w:szCs w:val="20"/>
              </w:rPr>
              <w:t>-5</w:t>
            </w:r>
            <w:r w:rsidR="00E84B79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0D6EF4" w:rsidTr="0043070F">
        <w:trPr>
          <w:trHeight w:val="864"/>
        </w:trPr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</w:t>
            </w:r>
            <w:r w:rsidR="00F27407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115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113.33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0666" w:rsidRDefault="00490666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463966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2: </w:t>
            </w:r>
          </w:p>
          <w:p w:rsidR="001E7E80" w:rsidRDefault="0089368C" w:rsidP="001E7E80">
            <w:r>
              <w:rPr>
                <w:rFonts w:asciiTheme="minorHAnsi" w:hAnsiTheme="minorHAnsi" w:cstheme="minorHAnsi"/>
                <w:sz w:val="20"/>
                <w:szCs w:val="20"/>
              </w:rPr>
              <w:t>Student Edition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(31-38)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020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t>Pictorials, graphics and illustrations promote respect for all cultures regardless of age, gender, race, language or disability. The book provides vocabulary lists, verb charts and a glossary.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1E7E80" w:rsidRDefault="0043070F" w:rsidP="001E7E80"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Teacher Edition (39-45)</w:t>
            </w:r>
            <w:r w:rsidR="0089368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020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t>The TE has a very nice Scope and Sequence and clear objectives. The TE provides lessons for all learners. It is well organized and user friendly.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1E7E80" w:rsidRDefault="0050203C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Construction, Design, and Accuracy of Material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(46-50)</w:t>
            </w:r>
            <w:proofErr w:type="gramStart"/>
            <w:r w:rsidR="0089368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)</w:t>
            </w:r>
            <w:proofErr w:type="gramEnd"/>
            <w:r w:rsidR="001E7E80">
              <w:t>: The SE is colorful, functional and attractive. The font is appropriate. The SE is light weight and durable.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E80" w:rsidRDefault="0050203C" w:rsidP="001E7E80">
            <w:r>
              <w:rPr>
                <w:rFonts w:asciiTheme="minorHAnsi" w:hAnsiTheme="minorHAnsi" w:cstheme="minorHAnsi"/>
                <w:sz w:val="20"/>
                <w:szCs w:val="20"/>
              </w:rPr>
              <w:t>Equity and Accessibility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(51-53)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materials are easily adapted.</w:t>
            </w:r>
            <w:r w:rsidR="00D27FB0">
              <w:t xml:space="preserve"> Material is</w:t>
            </w:r>
            <w:r w:rsidR="00BC0CA6">
              <w:t xml:space="preserve"> available in both text and digital format.</w:t>
            </w:r>
          </w:p>
          <w:p w:rsidR="0089368C" w:rsidRDefault="00F2740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27407" w:rsidRDefault="00F27407" w:rsidP="005020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3070F" w:rsidRPr="0043070F" w:rsidRDefault="0043070F" w:rsidP="0043070F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  <w:tr w:rsidR="000D6EF4" w:rsidTr="00E63289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1E7E80">
              <w:rPr>
                <w:rFonts w:asciiTheme="minorHAnsi" w:hAnsiTheme="minorHAnsi" w:cstheme="minorHAnsi"/>
                <w:sz w:val="20"/>
                <w:szCs w:val="20"/>
              </w:rPr>
              <w:t xml:space="preserve">9-12 Heritage Learners Spanish levels 2 &amp; 3 teacher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1E7E80">
              <w:rPr>
                <w:rFonts w:asciiTheme="minorHAnsi" w:hAnsiTheme="minorHAnsi" w:cstheme="minorHAnsi"/>
                <w:sz w:val="20"/>
                <w:szCs w:val="20"/>
              </w:rPr>
              <w:t xml:space="preserve">This text provides high interest activities and learning experiences that will allow for a smooth transition to upper level Spanish courses. </w:t>
            </w:r>
          </w:p>
          <w:p w:rsidR="00490666" w:rsidRDefault="00490666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1E7E80">
              <w:rPr>
                <w:rFonts w:asciiTheme="minorHAnsi" w:hAnsiTheme="minorHAnsi" w:cstheme="minorHAnsi"/>
                <w:sz w:val="20"/>
                <w:szCs w:val="20"/>
              </w:rPr>
              <w:t>9-12 Spanish teacher of levels 1-AP Spanish.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1E7E80">
              <w:rPr>
                <w:rFonts w:asciiTheme="minorHAnsi" w:hAnsiTheme="minorHAnsi" w:cstheme="minorHAnsi"/>
                <w:sz w:val="20"/>
                <w:szCs w:val="20"/>
              </w:rPr>
              <w:t xml:space="preserve">Textbook is thorough. Students will be able to walk away from the course with ample knowledge and background to continue with Spanish 2.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8B150F">
              <w:rPr>
                <w:rFonts w:asciiTheme="minorHAnsi" w:hAnsiTheme="minorHAnsi" w:cstheme="minorHAnsi"/>
                <w:sz w:val="20"/>
                <w:szCs w:val="20"/>
              </w:rPr>
              <w:t>Spanish Teacher of levels 1-AP Spanish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8B150F">
              <w:rPr>
                <w:rFonts w:asciiTheme="minorHAnsi" w:hAnsiTheme="minorHAnsi" w:cstheme="minorHAnsi"/>
                <w:sz w:val="20"/>
                <w:szCs w:val="20"/>
              </w:rPr>
              <w:t>This textbook provides instructional strategies for every lesson. The activities are interesting and relevant to the student’s language and culture.</w:t>
            </w:r>
          </w:p>
          <w:p w:rsidR="0043070F" w:rsidRDefault="0043070F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F01D32" w:rsidRDefault="00F01D32" w:rsidP="00245B7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39" w:rsidRDefault="002F5039">
      <w:r>
        <w:separator/>
      </w:r>
    </w:p>
  </w:endnote>
  <w:endnote w:type="continuationSeparator" w:id="0">
    <w:p w:rsidR="002F5039" w:rsidRDefault="002F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39" w:rsidRDefault="002F5039">
      <w:r>
        <w:separator/>
      </w:r>
    </w:p>
  </w:footnote>
  <w:footnote w:type="continuationSeparator" w:id="0">
    <w:p w:rsidR="002F5039" w:rsidRDefault="002F5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07644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26A4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E7E80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01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B79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5039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2A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070F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55FB2"/>
    <w:rsid w:val="0046094E"/>
    <w:rsid w:val="004617F6"/>
    <w:rsid w:val="00461ABC"/>
    <w:rsid w:val="00463966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0666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203C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1B35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1530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746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6E50"/>
    <w:rsid w:val="007279F1"/>
    <w:rsid w:val="00727DC1"/>
    <w:rsid w:val="007313DB"/>
    <w:rsid w:val="00732CAA"/>
    <w:rsid w:val="00732E71"/>
    <w:rsid w:val="0073359A"/>
    <w:rsid w:val="007359E7"/>
    <w:rsid w:val="00735FBB"/>
    <w:rsid w:val="00741FE7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5677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150F"/>
    <w:rsid w:val="008B2721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5BCA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0CA6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2F46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27FB0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9C6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289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B79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55FE"/>
    <w:rsid w:val="00EA5AC8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07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7C2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04E54-2731-4426-AE49-38DF8A45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3835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2015, Textbook</cp:lastModifiedBy>
  <cp:revision>2</cp:revision>
  <cp:lastPrinted>2015-05-26T18:24:00Z</cp:lastPrinted>
  <dcterms:created xsi:type="dcterms:W3CDTF">2015-06-01T22:02:00Z</dcterms:created>
  <dcterms:modified xsi:type="dcterms:W3CDTF">2015-06-01T22:02:00Z</dcterms:modified>
</cp:coreProperties>
</file>