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K – 8 :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</w:t>
      </w:r>
      <w:r w:rsidR="003E6697">
        <w:rPr>
          <w:rFonts w:asciiTheme="minorHAnsi" w:hAnsiTheme="minorHAnsi" w:cstheme="minorHAnsi"/>
          <w:b/>
          <w:color w:val="059AB8"/>
          <w:sz w:val="28"/>
        </w:rPr>
        <w:t xml:space="preserve">CORE </w:t>
      </w:r>
      <w:r w:rsidR="00274D56">
        <w:rPr>
          <w:rFonts w:asciiTheme="minorHAnsi" w:hAnsiTheme="minorHAnsi" w:cstheme="minorHAnsi"/>
          <w:b/>
          <w:color w:val="059AB8"/>
          <w:sz w:val="28"/>
        </w:rPr>
        <w:t>Reading</w:t>
      </w:r>
      <w:r w:rsidR="003E6697">
        <w:rPr>
          <w:rFonts w:asciiTheme="minorHAnsi" w:hAnsiTheme="minorHAnsi" w:cstheme="minorHAnsi"/>
          <w:b/>
          <w:color w:val="059AB8"/>
          <w:sz w:val="28"/>
        </w:rPr>
        <w:t xml:space="preserve"> Intervention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5E4E70" w:rsidRDefault="00C86C5B" w:rsidP="001D7409">
      <w:pPr>
        <w:ind w:left="-630"/>
        <w:rPr>
          <w:rFonts w:asciiTheme="minorHAnsi" w:hAnsiTheme="minorHAnsi" w:cstheme="minorHAnsi"/>
          <w:color w:val="4F81BD" w:themeColor="accent1"/>
          <w:sz w:val="20"/>
          <w:szCs w:val="18"/>
        </w:rPr>
      </w:pPr>
      <w:r w:rsidRPr="005E4E70">
        <w:rPr>
          <w:rFonts w:asciiTheme="minorHAnsi" w:hAnsiTheme="minorHAnsi" w:cstheme="minorHAnsi"/>
          <w:color w:val="4F81BD" w:themeColor="accent1"/>
          <w:sz w:val="20"/>
          <w:szCs w:val="18"/>
        </w:rPr>
        <w:t>This information is provided for local school boards</w:t>
      </w:r>
      <w:r w:rsidR="007211B4" w:rsidRPr="005E4E70">
        <w:rPr>
          <w:rFonts w:asciiTheme="minorHAnsi" w:hAnsiTheme="minorHAnsi" w:cstheme="minorHAnsi"/>
          <w:color w:val="4F81BD" w:themeColor="accent1"/>
          <w:sz w:val="20"/>
          <w:szCs w:val="18"/>
        </w:rPr>
        <w:t xml:space="preserve"> and governing authorities of charter schools</w:t>
      </w:r>
      <w:r w:rsidRPr="005E4E70">
        <w:rPr>
          <w:rFonts w:asciiTheme="minorHAnsi" w:hAnsiTheme="minorHAnsi" w:cstheme="minorHAnsi"/>
          <w:color w:val="4F81BD" w:themeColor="accent1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683CFC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 Our Way to English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683CF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Houghton Mifflin Harcourt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683CFC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Core Reading Intervention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683CF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683CFC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9780544233539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8D10D4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683C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83C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536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683C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83C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548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683C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83C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554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683C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546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683CFC">
              <w:rPr>
                <w:rFonts w:asciiTheme="minorHAnsi" w:hAnsiTheme="minorHAnsi" w:cstheme="minorHAnsi"/>
                <w:sz w:val="20"/>
                <w:szCs w:val="20"/>
              </w:rPr>
              <w:t>Activities were highly engaging and appropriate for the kindergarten level. Phonemic Awareness activities were highly engaging. Variety of activities allowed for students to work towards the higher levels of Bloom’s.</w:t>
            </w: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8223F5" w:rsidRDefault="008223F5" w:rsidP="00C861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61A7" w:rsidRDefault="00C861A7" w:rsidP="00C861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61A7" w:rsidRPr="00C861A7" w:rsidRDefault="00C861A7" w:rsidP="00C861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370E5A" w:rsidRDefault="00412B4D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683C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83C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266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683C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83C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246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683C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83C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216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683C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243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8223F5" w:rsidP="00683C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  <w:r w:rsidR="00683CFC">
              <w:rPr>
                <w:rFonts w:asciiTheme="minorHAnsi" w:hAnsiTheme="minorHAnsi" w:cstheme="minorHAnsi"/>
                <w:sz w:val="20"/>
                <w:szCs w:val="20"/>
              </w:rPr>
              <w:t>Very few citations were accurate, however when found information, it was right on task. Differentiation was easily located throughout the program.</w:t>
            </w: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683C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 w:rsidR="00683CFC">
              <w:rPr>
                <w:rFonts w:asciiTheme="minorHAnsi" w:hAnsiTheme="minorHAnsi" w:cstheme="minorHAnsi"/>
                <w:sz w:val="20"/>
                <w:szCs w:val="20"/>
              </w:rPr>
              <w:t>Assessment book was not provided, which made assessing the assessment component difficult.</w:t>
            </w: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683C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683CFC">
              <w:rPr>
                <w:rFonts w:asciiTheme="minorHAnsi" w:hAnsiTheme="minorHAnsi" w:cstheme="minorHAnsi"/>
                <w:sz w:val="20"/>
                <w:szCs w:val="20"/>
              </w:rPr>
              <w:t>Special Ed Assistant Principal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683CFC">
              <w:rPr>
                <w:rFonts w:asciiTheme="minorHAnsi" w:hAnsiTheme="minorHAnsi" w:cstheme="minorHAnsi"/>
                <w:sz w:val="20"/>
                <w:szCs w:val="20"/>
              </w:rPr>
              <w:t>Highly engaging materials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683C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683CFC">
              <w:rPr>
                <w:rFonts w:asciiTheme="minorHAnsi" w:hAnsiTheme="minorHAnsi" w:cstheme="minorHAnsi"/>
                <w:sz w:val="20"/>
                <w:szCs w:val="20"/>
              </w:rPr>
              <w:t>Reading CC Specialist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683CFC">
              <w:rPr>
                <w:rFonts w:asciiTheme="minorHAnsi" w:hAnsiTheme="minorHAnsi" w:cstheme="minorHAnsi"/>
                <w:sz w:val="20"/>
                <w:szCs w:val="20"/>
              </w:rPr>
              <w:t>Great arrangement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683C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683CFC">
              <w:rPr>
                <w:rFonts w:asciiTheme="minorHAnsi" w:hAnsiTheme="minorHAnsi" w:cstheme="minorHAnsi"/>
                <w:sz w:val="20"/>
                <w:szCs w:val="20"/>
              </w:rPr>
              <w:t>Classroom 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535FCA">
              <w:rPr>
                <w:rFonts w:asciiTheme="minorHAnsi" w:hAnsiTheme="minorHAnsi" w:cstheme="minorHAnsi"/>
                <w:sz w:val="20"/>
                <w:szCs w:val="20"/>
              </w:rPr>
              <w:t>Appropriate for ELL Kinder Students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F5" w:rsidRDefault="008223F5">
      <w:r>
        <w:separator/>
      </w:r>
    </w:p>
  </w:endnote>
  <w:endnote w:type="continuationSeparator" w:id="0">
    <w:p w:rsidR="008223F5" w:rsidRDefault="008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F5" w:rsidRDefault="008223F5">
      <w:r>
        <w:separator/>
      </w:r>
    </w:p>
  </w:footnote>
  <w:footnote w:type="continuationSeparator" w:id="0">
    <w:p w:rsidR="008223F5" w:rsidRDefault="0082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E6697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5FCA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4E70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3CFC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0E72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53B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10D4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1A7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50B48B0B-C5E8-4A3C-8BD0-249C76CE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A27B-0734-483F-98C8-BF65EEE4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1912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Jessica Green</cp:lastModifiedBy>
  <cp:revision>2</cp:revision>
  <cp:lastPrinted>2015-04-23T19:24:00Z</cp:lastPrinted>
  <dcterms:created xsi:type="dcterms:W3CDTF">2018-04-30T20:22:00Z</dcterms:created>
  <dcterms:modified xsi:type="dcterms:W3CDTF">2018-04-30T20:22:00Z</dcterms:modified>
</cp:coreProperties>
</file>