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1168EF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;</w:t>
      </w:r>
      <w:r w:rsidR="007211B4">
        <w:rPr>
          <w:rFonts w:asciiTheme="minorHAnsi" w:hAnsiTheme="minorHAnsi" w:cstheme="minorHAnsi"/>
          <w:sz w:val="20"/>
          <w:szCs w:val="20"/>
        </w:rPr>
        <w:t>2014</w:t>
      </w:r>
      <w:proofErr w:type="gramEnd"/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3C7135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 Common Core Literature Student Edition Grade 9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3C7135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3C7135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3C7135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9780133268201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3C7135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 Education, Inc. pub. as Prentice Hall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6A374B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9780133268300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64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64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64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40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313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A3565" w:rsidRDefault="0086452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C6693" w:rsidRDefault="00DC6693" w:rsidP="006A37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With the online resources, the text adequately covers the demands of the CCSS. </w:t>
            </w:r>
          </w:p>
          <w:p w:rsidR="006A374B" w:rsidRDefault="00DC6693" w:rsidP="006A37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 may wish to refine assignments in order to add rigor and specificity.</w:t>
            </w:r>
            <w:r w:rsidR="006A37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6693" w:rsidRDefault="00DC6693" w:rsidP="006A37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Many standards were met by restating them as tasks, i.e., if the standard reads, “Be able to perform a standing long-jump of six feet,” the task reads, “Perform a standing long jump of six feet”.</w:t>
            </w:r>
          </w:p>
          <w:p w:rsidR="00DC6693" w:rsidRPr="006A374B" w:rsidRDefault="00DC6693" w:rsidP="005C6316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64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64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64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233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240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9368C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A374B" w:rsidRDefault="00DC6693" w:rsidP="006A374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 effort to represent world literature, people of color, women and multicultural texts evident.</w:t>
            </w:r>
          </w:p>
          <w:p w:rsidR="00DC6693" w:rsidRDefault="00DC6693" w:rsidP="006A374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 online edition, in comparison to the print version, was easier to read and navigate. </w:t>
            </w:r>
          </w:p>
          <w:p w:rsidR="00DC6693" w:rsidRDefault="00DC6693" w:rsidP="00DC669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teacher edition has easy-to-find and helpful supplemental material, as well as instructional support for ELL and differentiated instruction.</w:t>
            </w:r>
          </w:p>
          <w:p w:rsidR="00DC6693" w:rsidRDefault="00DC6693" w:rsidP="00DC669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217C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217C6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an online assessment dashboard and data generator that could be useful to a classroom teacher.</w:t>
            </w:r>
          </w:p>
          <w:p w:rsidR="00F217C6" w:rsidRDefault="00F217C6" w:rsidP="00DC669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is adequate to the task. Future editions would benefit from streamlining and simplification.</w:t>
            </w:r>
          </w:p>
          <w:p w:rsidR="00DC6693" w:rsidRPr="00DC6693" w:rsidRDefault="00DC6693" w:rsidP="00F217C6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6693" w:rsidRPr="00DC6693" w:rsidRDefault="00DC6693" w:rsidP="00DC66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A374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559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188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C6693" w:rsidRDefault="00F217C6" w:rsidP="00DC669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Reading selections varied and diverse. </w:t>
            </w:r>
          </w:p>
          <w:p w:rsidR="00F217C6" w:rsidRDefault="00F217C6" w:rsidP="00DC669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relationship between the online and print editions, if supported and reinforced by the teacher, would be very useful for the students. </w:t>
            </w:r>
          </w:p>
          <w:p w:rsidR="00F217C6" w:rsidRPr="00300E66" w:rsidRDefault="00F217C6" w:rsidP="00DC669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text selections, and the associated tasks, adequately deal with CCSS.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17C6" w:rsidRDefault="00F217C6" w:rsidP="00F21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Seven years teaching, Level II, Speech &amp; Debate, AP L&amp;C, English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31D11" w:rsidRDefault="00F31D11" w:rsidP="00F217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1D11" w:rsidRDefault="00F31D11" w:rsidP="00F21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print text and technology, as a team, make a good pair. As mentioned, teachers and students will benefit from specific efforts to integrate the two fully in the classroom.</w:t>
            </w:r>
          </w:p>
          <w:p w:rsidR="00F217C6" w:rsidRDefault="00F217C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17C6" w:rsidRDefault="00F217C6" w:rsidP="00F21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Eight years teaching, Level III, English 11, AP L&amp;C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217C6" w:rsidRDefault="00F217C6" w:rsidP="00F217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1D11" w:rsidRDefault="00F31D11" w:rsidP="00F31D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impression left with this reviewer is that the publishers have sufficiently refashioned a state-standard text to fit into a common-core classroom.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17C6" w:rsidRDefault="00F217C6" w:rsidP="00F217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Ten years teaching, Level III, English 11, AP Lang and Lit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31D11" w:rsidRDefault="00F31D11" w:rsidP="00F217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1D11" w:rsidRDefault="00F31D11" w:rsidP="00F31D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1D11">
              <w:rPr>
                <w:rFonts w:asciiTheme="minorHAnsi" w:hAnsiTheme="minorHAnsi" w:cstheme="minorHAnsi"/>
                <w:sz w:val="20"/>
                <w:szCs w:val="20"/>
              </w:rPr>
              <w:t xml:space="preserve">Traditional text choices and traditional performance tasks with some scaffolding. </w:t>
            </w:r>
          </w:p>
          <w:p w:rsidR="00F31D11" w:rsidRDefault="00F31D11" w:rsidP="00F31D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1D11">
              <w:rPr>
                <w:rFonts w:asciiTheme="minorHAnsi" w:hAnsiTheme="minorHAnsi" w:cstheme="minorHAnsi"/>
                <w:sz w:val="20"/>
                <w:szCs w:val="20"/>
              </w:rPr>
              <w:t xml:space="preserve">Texts do not stray far from literary canon. </w:t>
            </w:r>
          </w:p>
          <w:p w:rsidR="00F31D11" w:rsidRDefault="00F31D11" w:rsidP="00F31D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1D11">
              <w:rPr>
                <w:rFonts w:asciiTheme="minorHAnsi" w:hAnsiTheme="minorHAnsi" w:cstheme="minorHAnsi"/>
                <w:sz w:val="20"/>
                <w:szCs w:val="20"/>
              </w:rPr>
              <w:t>Some effort made to represent world literature, people of color, women, and multi-cultural texts.</w:t>
            </w:r>
          </w:p>
          <w:p w:rsidR="00F31D11" w:rsidRPr="00F31D11" w:rsidRDefault="00F31D11" w:rsidP="00F31D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Acceptable complexity for literature and informational texts.</w:t>
            </w:r>
          </w:p>
          <w:p w:rsidR="00A542AA" w:rsidRDefault="00A542A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F6" w:rsidRDefault="004F36F6">
      <w:r>
        <w:separator/>
      </w:r>
    </w:p>
  </w:endnote>
  <w:endnote w:type="continuationSeparator" w:id="0">
    <w:p w:rsidR="004F36F6" w:rsidRDefault="004F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464652" w:rsidRPr="00464652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F6" w:rsidRDefault="004F36F6">
      <w:r>
        <w:separator/>
      </w:r>
    </w:p>
  </w:footnote>
  <w:footnote w:type="continuationSeparator" w:id="0">
    <w:p w:rsidR="004F36F6" w:rsidRDefault="004F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46896"/>
    <w:multiLevelType w:val="hybridMultilevel"/>
    <w:tmpl w:val="295C1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65DBF"/>
    <w:multiLevelType w:val="hybridMultilevel"/>
    <w:tmpl w:val="AFA6D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36739"/>
    <w:multiLevelType w:val="hybridMultilevel"/>
    <w:tmpl w:val="9CD05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9"/>
  </w:num>
  <w:num w:numId="4">
    <w:abstractNumId w:val="22"/>
  </w:num>
  <w:num w:numId="5">
    <w:abstractNumId w:val="16"/>
  </w:num>
  <w:num w:numId="6">
    <w:abstractNumId w:val="15"/>
  </w:num>
  <w:num w:numId="7">
    <w:abstractNumId w:val="0"/>
  </w:num>
  <w:num w:numId="8">
    <w:abstractNumId w:val="25"/>
  </w:num>
  <w:num w:numId="9">
    <w:abstractNumId w:val="1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0C5D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168EF"/>
    <w:rsid w:val="00120255"/>
    <w:rsid w:val="00120F85"/>
    <w:rsid w:val="00121BE9"/>
    <w:rsid w:val="00122FCE"/>
    <w:rsid w:val="0012346C"/>
    <w:rsid w:val="00123C32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0E66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135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4652"/>
    <w:rsid w:val="004659AD"/>
    <w:rsid w:val="00467D02"/>
    <w:rsid w:val="0047021B"/>
    <w:rsid w:val="0047119B"/>
    <w:rsid w:val="00471489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6F6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316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4B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5ED"/>
    <w:rsid w:val="00C47824"/>
    <w:rsid w:val="00C47D0F"/>
    <w:rsid w:val="00C505A9"/>
    <w:rsid w:val="00C50E71"/>
    <w:rsid w:val="00C50F4C"/>
    <w:rsid w:val="00C51F5D"/>
    <w:rsid w:val="00C53921"/>
    <w:rsid w:val="00C53964"/>
    <w:rsid w:val="00C55939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0C68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C6693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17C6"/>
    <w:rsid w:val="00F24504"/>
    <w:rsid w:val="00F25951"/>
    <w:rsid w:val="00F2672D"/>
    <w:rsid w:val="00F26A60"/>
    <w:rsid w:val="00F2747F"/>
    <w:rsid w:val="00F31199"/>
    <w:rsid w:val="00F31B67"/>
    <w:rsid w:val="00F31D11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850A-D2BA-45AE-BDA2-53B8E75A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3763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textbook</cp:lastModifiedBy>
  <cp:revision>4</cp:revision>
  <cp:lastPrinted>2013-05-31T15:33:00Z</cp:lastPrinted>
  <dcterms:created xsi:type="dcterms:W3CDTF">2014-06-04T22:00:00Z</dcterms:created>
  <dcterms:modified xsi:type="dcterms:W3CDTF">2014-06-05T16:24:00Z</dcterms:modified>
</cp:coreProperties>
</file>