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9F" w:rsidRPr="00C812A0" w:rsidRDefault="00996DB4" w:rsidP="00B35B95">
      <w:pPr>
        <w:rPr>
          <w:b/>
          <w:szCs w:val="20"/>
        </w:rPr>
      </w:pPr>
      <w:r w:rsidRPr="00C812A0">
        <w:rPr>
          <w:b/>
          <w:szCs w:val="20"/>
        </w:rPr>
        <w:t>TITLE 6</w:t>
      </w:r>
      <w:r w:rsidR="00E61E9F" w:rsidRPr="00C812A0">
        <w:rPr>
          <w:b/>
          <w:szCs w:val="20"/>
        </w:rPr>
        <w:tab/>
        <w:t>PRIMARY AND SECONDARY EDUCATION</w:t>
      </w:r>
    </w:p>
    <w:p w:rsidR="00E61E9F" w:rsidRPr="00C812A0" w:rsidRDefault="00E61E9F" w:rsidP="00B35B95">
      <w:pPr>
        <w:rPr>
          <w:b/>
          <w:szCs w:val="20"/>
        </w:rPr>
      </w:pPr>
      <w:r w:rsidRPr="00C812A0">
        <w:rPr>
          <w:b/>
          <w:szCs w:val="20"/>
        </w:rPr>
        <w:t xml:space="preserve">CHAPTER </w:t>
      </w:r>
      <w:r w:rsidR="001A2711">
        <w:rPr>
          <w:b/>
          <w:szCs w:val="20"/>
        </w:rPr>
        <w:t>30</w:t>
      </w:r>
      <w:r w:rsidRPr="00C812A0">
        <w:rPr>
          <w:b/>
          <w:szCs w:val="20"/>
        </w:rPr>
        <w:tab/>
      </w:r>
      <w:r w:rsidR="001A2711">
        <w:rPr>
          <w:b/>
          <w:szCs w:val="20"/>
        </w:rPr>
        <w:t>EDUCATIONAL STANDARDS</w:t>
      </w:r>
      <w:r w:rsidR="00CE17DD" w:rsidRPr="00C812A0">
        <w:rPr>
          <w:b/>
          <w:szCs w:val="20"/>
        </w:rPr>
        <w:t xml:space="preserve"> </w:t>
      </w:r>
      <w:r w:rsidR="001A2711">
        <w:rPr>
          <w:b/>
          <w:szCs w:val="20"/>
        </w:rPr>
        <w:t>–</w:t>
      </w:r>
      <w:r w:rsidR="00CE17DD" w:rsidRPr="00C812A0">
        <w:rPr>
          <w:b/>
          <w:szCs w:val="20"/>
        </w:rPr>
        <w:t xml:space="preserve"> </w:t>
      </w:r>
      <w:r w:rsidR="001A2711">
        <w:rPr>
          <w:b/>
          <w:szCs w:val="20"/>
        </w:rPr>
        <w:t>GENERAL REQUIREMENTS</w:t>
      </w:r>
    </w:p>
    <w:p w:rsidR="00E61E9F" w:rsidRPr="00C812A0" w:rsidRDefault="00996DB4" w:rsidP="00B35B95">
      <w:pPr>
        <w:rPr>
          <w:szCs w:val="20"/>
        </w:rPr>
      </w:pPr>
      <w:r w:rsidRPr="00C812A0">
        <w:rPr>
          <w:b/>
          <w:szCs w:val="20"/>
        </w:rPr>
        <w:t xml:space="preserve">PART </w:t>
      </w:r>
      <w:r w:rsidR="001A2711">
        <w:rPr>
          <w:b/>
          <w:szCs w:val="20"/>
        </w:rPr>
        <w:t>14</w:t>
      </w:r>
      <w:r w:rsidR="00E61E9F" w:rsidRPr="00C812A0">
        <w:rPr>
          <w:b/>
          <w:szCs w:val="20"/>
        </w:rPr>
        <w:tab/>
      </w:r>
      <w:r w:rsidR="00974DD1">
        <w:rPr>
          <w:b/>
          <w:szCs w:val="20"/>
        </w:rPr>
        <w:t xml:space="preserve">PARENT AND </w:t>
      </w:r>
      <w:r w:rsidR="008B4221">
        <w:rPr>
          <w:b/>
          <w:szCs w:val="20"/>
        </w:rPr>
        <w:t xml:space="preserve">FAMILY </w:t>
      </w:r>
      <w:r w:rsidR="00974DD1">
        <w:rPr>
          <w:b/>
          <w:szCs w:val="20"/>
        </w:rPr>
        <w:t xml:space="preserve">BILL OF </w:t>
      </w:r>
      <w:r w:rsidR="008B4221">
        <w:rPr>
          <w:b/>
          <w:szCs w:val="20"/>
        </w:rPr>
        <w:t>RIGHTS</w:t>
      </w:r>
    </w:p>
    <w:p w:rsidR="00E61E9F" w:rsidRPr="00C812A0" w:rsidRDefault="00E61E9F" w:rsidP="00DE10E9">
      <w:pPr>
        <w:tabs>
          <w:tab w:val="left" w:pos="2066"/>
        </w:tabs>
        <w:rPr>
          <w:szCs w:val="20"/>
        </w:rPr>
      </w:pPr>
    </w:p>
    <w:p w:rsidR="00E61E9F" w:rsidRPr="00C812A0" w:rsidRDefault="00673E13" w:rsidP="00B35B95">
      <w:pPr>
        <w:rPr>
          <w:szCs w:val="20"/>
        </w:rPr>
      </w:pPr>
      <w:r>
        <w:rPr>
          <w:b/>
          <w:szCs w:val="20"/>
        </w:rPr>
        <w:t>6.30.14</w:t>
      </w:r>
      <w:r w:rsidR="00E61E9F" w:rsidRPr="00C812A0">
        <w:rPr>
          <w:b/>
          <w:szCs w:val="20"/>
        </w:rPr>
        <w:t>.1</w:t>
      </w:r>
      <w:r w:rsidR="00E61E9F" w:rsidRPr="00C812A0">
        <w:rPr>
          <w:b/>
          <w:szCs w:val="20"/>
        </w:rPr>
        <w:tab/>
        <w:t>ISSUING AGENCY:</w:t>
      </w:r>
      <w:r w:rsidR="00E61E9F" w:rsidRPr="00C812A0">
        <w:rPr>
          <w:szCs w:val="20"/>
        </w:rPr>
        <w:t xml:space="preserve">  P</w:t>
      </w:r>
      <w:r w:rsidR="003169DA" w:rsidRPr="00C812A0">
        <w:rPr>
          <w:szCs w:val="20"/>
        </w:rPr>
        <w:t>ublic Education Department</w:t>
      </w:r>
      <w:r w:rsidR="008A399E" w:rsidRPr="00C812A0">
        <w:rPr>
          <w:szCs w:val="20"/>
        </w:rPr>
        <w:t>,</w:t>
      </w:r>
      <w:r w:rsidR="00075531" w:rsidRPr="00C812A0">
        <w:rPr>
          <w:szCs w:val="20"/>
        </w:rPr>
        <w:t xml:space="preserve"> herein after the department</w:t>
      </w:r>
      <w:r w:rsidR="008A399E" w:rsidRPr="00C812A0">
        <w:rPr>
          <w:szCs w:val="20"/>
        </w:rPr>
        <w:t>.</w:t>
      </w:r>
    </w:p>
    <w:p w:rsidR="00E61E9F" w:rsidRPr="00C812A0" w:rsidRDefault="00E61E9F" w:rsidP="00B35B95">
      <w:pPr>
        <w:rPr>
          <w:szCs w:val="20"/>
        </w:rPr>
      </w:pPr>
      <w:r w:rsidRPr="00C812A0">
        <w:rPr>
          <w:szCs w:val="20"/>
        </w:rPr>
        <w:t>[</w:t>
      </w:r>
      <w:r w:rsidR="00673E13">
        <w:rPr>
          <w:szCs w:val="20"/>
        </w:rPr>
        <w:t>6.30.14</w:t>
      </w:r>
      <w:r w:rsidRPr="00C812A0">
        <w:rPr>
          <w:szCs w:val="20"/>
        </w:rPr>
        <w:t xml:space="preserve">.1 NMAC </w:t>
      </w:r>
      <w:r w:rsidR="006B48A7" w:rsidRPr="00C812A0">
        <w:rPr>
          <w:szCs w:val="20"/>
        </w:rPr>
        <w:t>-</w:t>
      </w:r>
      <w:r w:rsidRPr="00C812A0">
        <w:rPr>
          <w:szCs w:val="20"/>
        </w:rPr>
        <w:t xml:space="preserve"> </w:t>
      </w:r>
      <w:r w:rsidR="00CE17DD" w:rsidRPr="00C812A0">
        <w:rPr>
          <w:szCs w:val="20"/>
        </w:rPr>
        <w:t>N</w:t>
      </w:r>
      <w:r w:rsidRPr="00C812A0">
        <w:rPr>
          <w:szCs w:val="20"/>
        </w:rPr>
        <w:t xml:space="preserve">, </w:t>
      </w:r>
      <w:r w:rsidR="00334AE2">
        <w:rPr>
          <w:szCs w:val="20"/>
        </w:rPr>
        <w:t>2/27/2019</w:t>
      </w:r>
      <w:r w:rsidRPr="00C812A0">
        <w:rPr>
          <w:szCs w:val="20"/>
        </w:rPr>
        <w:t>]</w:t>
      </w:r>
    </w:p>
    <w:p w:rsidR="00E61E9F" w:rsidRPr="00C812A0" w:rsidRDefault="00E61E9F" w:rsidP="00B35B95">
      <w:pPr>
        <w:rPr>
          <w:szCs w:val="20"/>
        </w:rPr>
      </w:pPr>
    </w:p>
    <w:p w:rsidR="00465CDA" w:rsidRDefault="00673E13" w:rsidP="00B35B95">
      <w:pPr>
        <w:rPr>
          <w:szCs w:val="20"/>
        </w:rPr>
      </w:pPr>
      <w:r>
        <w:rPr>
          <w:b/>
          <w:szCs w:val="20"/>
        </w:rPr>
        <w:t>6.30.14</w:t>
      </w:r>
      <w:r w:rsidR="00E61E9F" w:rsidRPr="00C812A0">
        <w:rPr>
          <w:b/>
          <w:szCs w:val="20"/>
        </w:rPr>
        <w:t>.2</w:t>
      </w:r>
      <w:r w:rsidR="00E61E9F" w:rsidRPr="00C812A0">
        <w:rPr>
          <w:b/>
          <w:szCs w:val="20"/>
        </w:rPr>
        <w:tab/>
        <w:t>SCOPE:</w:t>
      </w:r>
      <w:r w:rsidR="00E61E9F" w:rsidRPr="00C812A0">
        <w:rPr>
          <w:szCs w:val="20"/>
        </w:rPr>
        <w:t xml:space="preserve">  </w:t>
      </w:r>
      <w:r w:rsidR="00465CDA" w:rsidRPr="00465CDA">
        <w:rPr>
          <w:szCs w:val="20"/>
        </w:rPr>
        <w:t xml:space="preserve">This rule shall apply to all public schools in New Mexico.  </w:t>
      </w:r>
    </w:p>
    <w:p w:rsidR="00E61E9F" w:rsidRPr="00C812A0" w:rsidRDefault="006A305E" w:rsidP="00B35B95">
      <w:pPr>
        <w:rPr>
          <w:szCs w:val="20"/>
        </w:rPr>
      </w:pPr>
      <w:r w:rsidRPr="00C812A0">
        <w:rPr>
          <w:szCs w:val="20"/>
        </w:rPr>
        <w:t>[</w:t>
      </w:r>
      <w:r w:rsidR="00673E13">
        <w:rPr>
          <w:szCs w:val="20"/>
        </w:rPr>
        <w:t>6.30.14</w:t>
      </w:r>
      <w:r w:rsidRPr="00C812A0">
        <w:rPr>
          <w:szCs w:val="20"/>
        </w:rPr>
        <w:t>.</w:t>
      </w:r>
      <w:r w:rsidR="00DF1A5C" w:rsidRPr="00C812A0">
        <w:rPr>
          <w:szCs w:val="20"/>
        </w:rPr>
        <w:t xml:space="preserve">2 NMAC – </w:t>
      </w:r>
      <w:r w:rsidR="00CE17DD" w:rsidRPr="00C812A0">
        <w:rPr>
          <w:szCs w:val="20"/>
        </w:rPr>
        <w:t xml:space="preserve">N, </w:t>
      </w:r>
      <w:r w:rsidR="00334AE2">
        <w:rPr>
          <w:szCs w:val="20"/>
        </w:rPr>
        <w:t>2/27/2019</w:t>
      </w:r>
      <w:r w:rsidRPr="00C812A0">
        <w:rPr>
          <w:szCs w:val="20"/>
        </w:rPr>
        <w:t>]</w:t>
      </w:r>
    </w:p>
    <w:p w:rsidR="006A305E" w:rsidRPr="00C812A0" w:rsidRDefault="006A305E" w:rsidP="00B35B95">
      <w:pPr>
        <w:rPr>
          <w:szCs w:val="20"/>
        </w:rPr>
      </w:pPr>
    </w:p>
    <w:p w:rsidR="00A44109" w:rsidRPr="00C812A0" w:rsidRDefault="00673E13" w:rsidP="00B35B95">
      <w:pPr>
        <w:rPr>
          <w:szCs w:val="20"/>
        </w:rPr>
      </w:pPr>
      <w:r>
        <w:rPr>
          <w:b/>
          <w:szCs w:val="20"/>
        </w:rPr>
        <w:t>6.30.14</w:t>
      </w:r>
      <w:r w:rsidR="00E61E9F" w:rsidRPr="00C812A0">
        <w:rPr>
          <w:b/>
          <w:szCs w:val="20"/>
        </w:rPr>
        <w:t>.3</w:t>
      </w:r>
      <w:r w:rsidR="00E61E9F" w:rsidRPr="00C812A0">
        <w:rPr>
          <w:b/>
          <w:szCs w:val="20"/>
        </w:rPr>
        <w:tab/>
        <w:t>STATUTORY AUTHORITY</w:t>
      </w:r>
      <w:r w:rsidR="00A44109" w:rsidRPr="00C812A0">
        <w:rPr>
          <w:b/>
          <w:szCs w:val="20"/>
        </w:rPr>
        <w:t xml:space="preserve">:  </w:t>
      </w:r>
      <w:r w:rsidR="00F26961">
        <w:rPr>
          <w:szCs w:val="20"/>
        </w:rPr>
        <w:t xml:space="preserve">Sections </w:t>
      </w:r>
      <w:r w:rsidR="00F26961" w:rsidRPr="00F26961">
        <w:rPr>
          <w:szCs w:val="20"/>
        </w:rPr>
        <w:t>22-1-1.1</w:t>
      </w:r>
      <w:r w:rsidR="00F26961">
        <w:rPr>
          <w:szCs w:val="20"/>
        </w:rPr>
        <w:t>,</w:t>
      </w:r>
      <w:r w:rsidR="00C36A27">
        <w:rPr>
          <w:szCs w:val="20"/>
        </w:rPr>
        <w:t xml:space="preserve"> </w:t>
      </w:r>
      <w:r w:rsidR="00F26961">
        <w:rPr>
          <w:szCs w:val="20"/>
        </w:rPr>
        <w:t xml:space="preserve">22-2-2, </w:t>
      </w:r>
      <w:r w:rsidR="00F26961" w:rsidRPr="00F26961">
        <w:rPr>
          <w:szCs w:val="20"/>
        </w:rPr>
        <w:t>22-5-15</w:t>
      </w:r>
      <w:r w:rsidR="00F26961">
        <w:rPr>
          <w:szCs w:val="20"/>
        </w:rPr>
        <w:t xml:space="preserve">, and </w:t>
      </w:r>
      <w:r w:rsidR="00F26961" w:rsidRPr="00F26961">
        <w:rPr>
          <w:szCs w:val="20"/>
        </w:rPr>
        <w:t>22-2C-11</w:t>
      </w:r>
      <w:r w:rsidR="00F26961">
        <w:rPr>
          <w:szCs w:val="20"/>
        </w:rPr>
        <w:t xml:space="preserve"> NMSA 1978.</w:t>
      </w:r>
    </w:p>
    <w:p w:rsidR="008B5DE4" w:rsidRPr="00C812A0" w:rsidRDefault="00DF1A5C" w:rsidP="00B35B95">
      <w:pPr>
        <w:rPr>
          <w:szCs w:val="20"/>
        </w:rPr>
      </w:pPr>
      <w:r w:rsidRPr="00C812A0">
        <w:rPr>
          <w:szCs w:val="20"/>
        </w:rPr>
        <w:t>[</w:t>
      </w:r>
      <w:r w:rsidR="00673E13">
        <w:rPr>
          <w:szCs w:val="20"/>
        </w:rPr>
        <w:t>6.30.14</w:t>
      </w:r>
      <w:r w:rsidRPr="00C812A0">
        <w:rPr>
          <w:szCs w:val="20"/>
        </w:rPr>
        <w:t xml:space="preserve">.3 NMAC – </w:t>
      </w:r>
      <w:r w:rsidR="00CE17DD" w:rsidRPr="00C812A0">
        <w:rPr>
          <w:szCs w:val="20"/>
        </w:rPr>
        <w:t xml:space="preserve">N, </w:t>
      </w:r>
      <w:r w:rsidR="00334AE2">
        <w:rPr>
          <w:szCs w:val="20"/>
        </w:rPr>
        <w:t>2/27/2019</w:t>
      </w:r>
      <w:r w:rsidR="006A305E" w:rsidRPr="00C812A0">
        <w:rPr>
          <w:szCs w:val="20"/>
        </w:rPr>
        <w:t>]</w:t>
      </w:r>
    </w:p>
    <w:p w:rsidR="006A305E" w:rsidRPr="00C812A0" w:rsidRDefault="006A305E" w:rsidP="00B35B95">
      <w:pPr>
        <w:rPr>
          <w:szCs w:val="20"/>
        </w:rPr>
      </w:pPr>
    </w:p>
    <w:p w:rsidR="00E61E9F" w:rsidRPr="00C812A0" w:rsidRDefault="00673E13" w:rsidP="00B35B95">
      <w:pPr>
        <w:rPr>
          <w:szCs w:val="20"/>
        </w:rPr>
      </w:pPr>
      <w:r>
        <w:rPr>
          <w:b/>
          <w:szCs w:val="20"/>
        </w:rPr>
        <w:t>6.30.14</w:t>
      </w:r>
      <w:r w:rsidR="00E61E9F" w:rsidRPr="00C812A0">
        <w:rPr>
          <w:b/>
          <w:szCs w:val="20"/>
        </w:rPr>
        <w:t>.4</w:t>
      </w:r>
      <w:r w:rsidR="00E61E9F" w:rsidRPr="00C812A0">
        <w:rPr>
          <w:b/>
          <w:szCs w:val="20"/>
        </w:rPr>
        <w:tab/>
        <w:t>DURATION:</w:t>
      </w:r>
      <w:r w:rsidR="00E61E9F" w:rsidRPr="00C812A0">
        <w:rPr>
          <w:szCs w:val="20"/>
        </w:rPr>
        <w:t xml:space="preserve">  Permanent</w:t>
      </w:r>
      <w:r w:rsidR="00932A44" w:rsidRPr="00C812A0">
        <w:rPr>
          <w:szCs w:val="20"/>
        </w:rPr>
        <w:t>.</w:t>
      </w:r>
    </w:p>
    <w:p w:rsidR="006A305E" w:rsidRPr="00C812A0" w:rsidRDefault="00DF1A5C" w:rsidP="00B35B95">
      <w:pPr>
        <w:rPr>
          <w:szCs w:val="20"/>
        </w:rPr>
      </w:pPr>
      <w:r w:rsidRPr="00C812A0">
        <w:rPr>
          <w:szCs w:val="20"/>
        </w:rPr>
        <w:t>[</w:t>
      </w:r>
      <w:r w:rsidR="00673E13">
        <w:rPr>
          <w:szCs w:val="20"/>
        </w:rPr>
        <w:t>6.30.14</w:t>
      </w:r>
      <w:r w:rsidRPr="00C812A0">
        <w:rPr>
          <w:szCs w:val="20"/>
        </w:rPr>
        <w:t xml:space="preserve">.4 NMAC </w:t>
      </w:r>
      <w:r w:rsidR="006B48A7" w:rsidRPr="00C812A0">
        <w:rPr>
          <w:szCs w:val="20"/>
        </w:rPr>
        <w:t>-</w:t>
      </w:r>
      <w:r w:rsidRPr="00C812A0">
        <w:rPr>
          <w:szCs w:val="20"/>
        </w:rPr>
        <w:t xml:space="preserve"> </w:t>
      </w:r>
      <w:r w:rsidR="00CE17DD" w:rsidRPr="00C812A0">
        <w:rPr>
          <w:szCs w:val="20"/>
        </w:rPr>
        <w:t xml:space="preserve">N, </w:t>
      </w:r>
      <w:r w:rsidR="00334AE2">
        <w:rPr>
          <w:szCs w:val="20"/>
        </w:rPr>
        <w:t>2/27/2019</w:t>
      </w:r>
      <w:r w:rsidR="006A305E" w:rsidRPr="00C812A0">
        <w:rPr>
          <w:szCs w:val="20"/>
        </w:rPr>
        <w:t>]</w:t>
      </w:r>
    </w:p>
    <w:p w:rsidR="006A305E" w:rsidRPr="00C812A0" w:rsidRDefault="006A305E" w:rsidP="00B35B95">
      <w:pPr>
        <w:rPr>
          <w:szCs w:val="20"/>
        </w:rPr>
      </w:pPr>
    </w:p>
    <w:p w:rsidR="00E61E9F" w:rsidRPr="00C812A0" w:rsidRDefault="00673E13" w:rsidP="00B35B95">
      <w:pPr>
        <w:rPr>
          <w:szCs w:val="20"/>
        </w:rPr>
      </w:pPr>
      <w:r>
        <w:rPr>
          <w:b/>
          <w:szCs w:val="20"/>
        </w:rPr>
        <w:t>6.30.14</w:t>
      </w:r>
      <w:r w:rsidR="00E61E9F" w:rsidRPr="00C812A0">
        <w:rPr>
          <w:b/>
          <w:szCs w:val="20"/>
        </w:rPr>
        <w:t>.5</w:t>
      </w:r>
      <w:r w:rsidR="00E61E9F" w:rsidRPr="00C812A0">
        <w:rPr>
          <w:b/>
          <w:szCs w:val="20"/>
        </w:rPr>
        <w:tab/>
        <w:t>EFFECTIVE DATE:</w:t>
      </w:r>
      <w:r w:rsidR="00E61E9F" w:rsidRPr="00C812A0">
        <w:rPr>
          <w:szCs w:val="20"/>
        </w:rPr>
        <w:t xml:space="preserve">  </w:t>
      </w:r>
      <w:r w:rsidR="00334AE2">
        <w:rPr>
          <w:szCs w:val="20"/>
        </w:rPr>
        <w:t>February 27, 2019</w:t>
      </w:r>
      <w:r w:rsidR="006B48A7" w:rsidRPr="00C812A0">
        <w:rPr>
          <w:szCs w:val="20"/>
        </w:rPr>
        <w:t>,</w:t>
      </w:r>
      <w:r w:rsidR="00E61E9F" w:rsidRPr="00C812A0">
        <w:rPr>
          <w:szCs w:val="20"/>
        </w:rPr>
        <w:t xml:space="preserve"> </w:t>
      </w:r>
      <w:r w:rsidR="005130FA" w:rsidRPr="00C812A0">
        <w:rPr>
          <w:szCs w:val="20"/>
        </w:rPr>
        <w:t>unless</w:t>
      </w:r>
      <w:r w:rsidR="00E61E9F" w:rsidRPr="00C812A0">
        <w:rPr>
          <w:szCs w:val="20"/>
        </w:rPr>
        <w:t xml:space="preserve"> a later date is cited at the end of a section.</w:t>
      </w:r>
    </w:p>
    <w:p w:rsidR="00E61E9F" w:rsidRPr="00C812A0" w:rsidRDefault="00DF1A5C" w:rsidP="00B35B95">
      <w:pPr>
        <w:rPr>
          <w:szCs w:val="20"/>
        </w:rPr>
      </w:pPr>
      <w:r w:rsidRPr="00C812A0">
        <w:rPr>
          <w:szCs w:val="20"/>
        </w:rPr>
        <w:t>[</w:t>
      </w:r>
      <w:r w:rsidR="00673E13">
        <w:rPr>
          <w:szCs w:val="20"/>
        </w:rPr>
        <w:t>6.30.14</w:t>
      </w:r>
      <w:r w:rsidRPr="00C812A0">
        <w:rPr>
          <w:szCs w:val="20"/>
        </w:rPr>
        <w:t xml:space="preserve">.5 NMAC </w:t>
      </w:r>
      <w:r w:rsidR="006B48A7" w:rsidRPr="00C812A0">
        <w:rPr>
          <w:szCs w:val="20"/>
        </w:rPr>
        <w:t>-</w:t>
      </w:r>
      <w:r w:rsidRPr="00C812A0">
        <w:rPr>
          <w:szCs w:val="20"/>
        </w:rPr>
        <w:t xml:space="preserve"> </w:t>
      </w:r>
      <w:r w:rsidR="00CE17DD" w:rsidRPr="00C812A0">
        <w:rPr>
          <w:szCs w:val="20"/>
        </w:rPr>
        <w:t xml:space="preserve">N, </w:t>
      </w:r>
      <w:r w:rsidR="00334AE2">
        <w:rPr>
          <w:szCs w:val="20"/>
        </w:rPr>
        <w:t>2/27/2019</w:t>
      </w:r>
      <w:r w:rsidR="006A305E" w:rsidRPr="00C812A0">
        <w:rPr>
          <w:szCs w:val="20"/>
        </w:rPr>
        <w:t>]</w:t>
      </w:r>
    </w:p>
    <w:p w:rsidR="006A305E" w:rsidRPr="00C812A0" w:rsidRDefault="006A305E" w:rsidP="00B35B95">
      <w:pPr>
        <w:rPr>
          <w:szCs w:val="20"/>
        </w:rPr>
      </w:pPr>
    </w:p>
    <w:p w:rsidR="004D5129" w:rsidRPr="00C812A0" w:rsidRDefault="00673E13" w:rsidP="00B35B95">
      <w:pPr>
        <w:rPr>
          <w:szCs w:val="20"/>
        </w:rPr>
      </w:pPr>
      <w:r>
        <w:rPr>
          <w:b/>
          <w:szCs w:val="20"/>
        </w:rPr>
        <w:t>6.30.14</w:t>
      </w:r>
      <w:r w:rsidR="000C003C">
        <w:rPr>
          <w:b/>
          <w:szCs w:val="20"/>
        </w:rPr>
        <w:t>.6</w:t>
      </w:r>
      <w:r w:rsidR="000C003C">
        <w:rPr>
          <w:b/>
          <w:szCs w:val="20"/>
        </w:rPr>
        <w:tab/>
      </w:r>
      <w:r w:rsidR="00E61E9F" w:rsidRPr="00C812A0">
        <w:rPr>
          <w:b/>
          <w:szCs w:val="20"/>
        </w:rPr>
        <w:t>OBJECTIVE</w:t>
      </w:r>
      <w:r w:rsidR="00D43AC6" w:rsidRPr="00C812A0">
        <w:rPr>
          <w:b/>
          <w:szCs w:val="20"/>
        </w:rPr>
        <w:t xml:space="preserve">:  </w:t>
      </w:r>
      <w:r w:rsidR="00D43AC6" w:rsidRPr="00C812A0">
        <w:rPr>
          <w:szCs w:val="20"/>
        </w:rPr>
        <w:t>The objective of this rule is to establish</w:t>
      </w:r>
      <w:r w:rsidR="00496355" w:rsidRPr="00C812A0">
        <w:rPr>
          <w:szCs w:val="20"/>
        </w:rPr>
        <w:t xml:space="preserve"> criteria for </w:t>
      </w:r>
      <w:r w:rsidR="00035C4E">
        <w:rPr>
          <w:szCs w:val="20"/>
        </w:rPr>
        <w:t xml:space="preserve">parent and family </w:t>
      </w:r>
      <w:r w:rsidR="006B6760">
        <w:rPr>
          <w:szCs w:val="20"/>
        </w:rPr>
        <w:t xml:space="preserve">rights as they relate to </w:t>
      </w:r>
      <w:r w:rsidR="003B2BC3">
        <w:rPr>
          <w:szCs w:val="20"/>
        </w:rPr>
        <w:t>districts</w:t>
      </w:r>
      <w:r w:rsidR="00035C4E">
        <w:rPr>
          <w:szCs w:val="20"/>
        </w:rPr>
        <w:t xml:space="preserve"> and schools</w:t>
      </w:r>
      <w:r w:rsidR="00D43AC6" w:rsidRPr="00C812A0">
        <w:rPr>
          <w:szCs w:val="20"/>
        </w:rPr>
        <w:t>.</w:t>
      </w:r>
    </w:p>
    <w:p w:rsidR="007F6624" w:rsidRPr="00C812A0" w:rsidRDefault="006A305E" w:rsidP="007F6624">
      <w:pPr>
        <w:rPr>
          <w:szCs w:val="20"/>
        </w:rPr>
      </w:pPr>
      <w:r w:rsidRPr="00C812A0">
        <w:rPr>
          <w:szCs w:val="20"/>
        </w:rPr>
        <w:t>[</w:t>
      </w:r>
      <w:r w:rsidR="00673E13">
        <w:rPr>
          <w:szCs w:val="20"/>
        </w:rPr>
        <w:t>6.30.14</w:t>
      </w:r>
      <w:r w:rsidR="00DF1A5C" w:rsidRPr="00C812A0">
        <w:rPr>
          <w:szCs w:val="20"/>
        </w:rPr>
        <w:t xml:space="preserve">.6 NMAC </w:t>
      </w:r>
      <w:r w:rsidR="006B48A7" w:rsidRPr="00C812A0">
        <w:rPr>
          <w:szCs w:val="20"/>
        </w:rPr>
        <w:t>-</w:t>
      </w:r>
      <w:r w:rsidR="00DF1A5C" w:rsidRPr="00C812A0">
        <w:rPr>
          <w:szCs w:val="20"/>
        </w:rPr>
        <w:t xml:space="preserve"> </w:t>
      </w:r>
      <w:r w:rsidR="00CE17DD" w:rsidRPr="00C812A0">
        <w:rPr>
          <w:szCs w:val="20"/>
        </w:rPr>
        <w:t xml:space="preserve">N, </w:t>
      </w:r>
      <w:r w:rsidR="00334AE2">
        <w:rPr>
          <w:szCs w:val="20"/>
        </w:rPr>
        <w:t>2/27/2019</w:t>
      </w:r>
      <w:r w:rsidRPr="00C812A0">
        <w:rPr>
          <w:szCs w:val="20"/>
        </w:rPr>
        <w:t>]</w:t>
      </w:r>
    </w:p>
    <w:p w:rsidR="00E61E9F" w:rsidRPr="00C812A0" w:rsidRDefault="00E61E9F" w:rsidP="00B35B95">
      <w:pPr>
        <w:rPr>
          <w:szCs w:val="20"/>
        </w:rPr>
      </w:pPr>
    </w:p>
    <w:p w:rsidR="00E61E9F" w:rsidRPr="00C812A0" w:rsidRDefault="00673E13" w:rsidP="00B35B95">
      <w:pPr>
        <w:rPr>
          <w:szCs w:val="20"/>
        </w:rPr>
      </w:pPr>
      <w:r>
        <w:rPr>
          <w:b/>
          <w:szCs w:val="20"/>
        </w:rPr>
        <w:t>6.30.14</w:t>
      </w:r>
      <w:r w:rsidR="000C003C">
        <w:rPr>
          <w:b/>
          <w:szCs w:val="20"/>
        </w:rPr>
        <w:t>.7</w:t>
      </w:r>
      <w:r w:rsidR="000C003C">
        <w:rPr>
          <w:b/>
          <w:szCs w:val="20"/>
        </w:rPr>
        <w:tab/>
      </w:r>
      <w:r w:rsidR="00E61E9F" w:rsidRPr="00C812A0">
        <w:rPr>
          <w:b/>
          <w:szCs w:val="20"/>
        </w:rPr>
        <w:t>DEFINITIONS:</w:t>
      </w:r>
    </w:p>
    <w:p w:rsidR="0060729B" w:rsidRPr="0060729B" w:rsidRDefault="00AB6039" w:rsidP="00E95A19">
      <w:pPr>
        <w:rPr>
          <w:szCs w:val="20"/>
        </w:rPr>
      </w:pPr>
      <w:r w:rsidRPr="00C812A0">
        <w:rPr>
          <w:szCs w:val="20"/>
        </w:rPr>
        <w:tab/>
      </w:r>
      <w:r w:rsidRPr="007C450D">
        <w:rPr>
          <w:b/>
          <w:szCs w:val="20"/>
        </w:rPr>
        <w:t>A.</w:t>
      </w:r>
      <w:r w:rsidRPr="007C450D">
        <w:rPr>
          <w:b/>
          <w:szCs w:val="20"/>
        </w:rPr>
        <w:tab/>
      </w:r>
      <w:r w:rsidR="0060729B" w:rsidRPr="0060729B">
        <w:rPr>
          <w:b/>
          <w:szCs w:val="20"/>
        </w:rPr>
        <w:t xml:space="preserve">“Individual student report” </w:t>
      </w:r>
      <w:r w:rsidR="0060729B" w:rsidRPr="0060729B">
        <w:rPr>
          <w:szCs w:val="20"/>
        </w:rPr>
        <w:t>means the report that indicates a student’s performance on the required state assessment using scale scores, performance levels, and performance indicators.</w:t>
      </w:r>
    </w:p>
    <w:p w:rsidR="00AF02D5" w:rsidRDefault="00AF02D5" w:rsidP="00E95A19">
      <w:pPr>
        <w:rPr>
          <w:szCs w:val="20"/>
        </w:rPr>
      </w:pPr>
      <w:r>
        <w:rPr>
          <w:szCs w:val="20"/>
        </w:rPr>
        <w:tab/>
      </w:r>
      <w:r w:rsidRPr="00E24193">
        <w:rPr>
          <w:b/>
          <w:szCs w:val="20"/>
        </w:rPr>
        <w:t>B.</w:t>
      </w:r>
      <w:r w:rsidRPr="00E24193">
        <w:rPr>
          <w:b/>
          <w:szCs w:val="20"/>
        </w:rPr>
        <w:tab/>
      </w:r>
      <w:r w:rsidR="0060729B" w:rsidRPr="0060729B">
        <w:rPr>
          <w:b/>
          <w:szCs w:val="20"/>
        </w:rPr>
        <w:t>“Local education agency</w:t>
      </w:r>
      <w:r w:rsidR="007B7111">
        <w:rPr>
          <w:b/>
          <w:szCs w:val="20"/>
        </w:rPr>
        <w:t>”</w:t>
      </w:r>
      <w:r w:rsidR="0060729B" w:rsidRPr="0060729B">
        <w:rPr>
          <w:b/>
          <w:szCs w:val="20"/>
        </w:rPr>
        <w:t xml:space="preserve"> </w:t>
      </w:r>
      <w:r w:rsidR="0060729B" w:rsidRPr="00825081">
        <w:rPr>
          <w:szCs w:val="20"/>
        </w:rPr>
        <w:t>or</w:t>
      </w:r>
      <w:r w:rsidR="0060729B" w:rsidRPr="0060729B">
        <w:rPr>
          <w:b/>
          <w:szCs w:val="20"/>
        </w:rPr>
        <w:t xml:space="preserve"> “LEA” </w:t>
      </w:r>
      <w:r w:rsidR="0060729B" w:rsidRPr="0060729B">
        <w:rPr>
          <w:szCs w:val="20"/>
        </w:rPr>
        <w:t>means a school district or state-chartered charter school.</w:t>
      </w:r>
      <w:r>
        <w:rPr>
          <w:szCs w:val="20"/>
        </w:rPr>
        <w:tab/>
      </w:r>
      <w:r w:rsidRPr="00E24193">
        <w:rPr>
          <w:b/>
          <w:szCs w:val="20"/>
        </w:rPr>
        <w:t>C.</w:t>
      </w:r>
      <w:r w:rsidRPr="00E24193">
        <w:rPr>
          <w:b/>
          <w:szCs w:val="20"/>
        </w:rPr>
        <w:tab/>
        <w:t>“Statewide assessment”</w:t>
      </w:r>
      <w:r w:rsidRPr="00AF02D5">
        <w:rPr>
          <w:szCs w:val="20"/>
        </w:rPr>
        <w:t xml:space="preserve"> means the collection of instruments administered annually that assess student academic performance and students’ progress toward meeting New Mexico con</w:t>
      </w:r>
      <w:r>
        <w:rPr>
          <w:szCs w:val="20"/>
        </w:rPr>
        <w:t>tent standards in kindergarten through grade 12.</w:t>
      </w:r>
    </w:p>
    <w:p w:rsidR="00D87494" w:rsidRPr="00C812A0" w:rsidRDefault="00CF3BB5" w:rsidP="00E95A19">
      <w:pPr>
        <w:rPr>
          <w:szCs w:val="20"/>
        </w:rPr>
      </w:pPr>
      <w:r>
        <w:rPr>
          <w:szCs w:val="20"/>
        </w:rPr>
        <w:tab/>
      </w:r>
      <w:r w:rsidRPr="00C35910">
        <w:rPr>
          <w:b/>
          <w:szCs w:val="20"/>
        </w:rPr>
        <w:t>D.</w:t>
      </w:r>
      <w:bookmarkStart w:id="0" w:name="_GoBack"/>
      <w:bookmarkEnd w:id="0"/>
      <w:r>
        <w:rPr>
          <w:szCs w:val="20"/>
        </w:rPr>
        <w:tab/>
      </w:r>
      <w:r w:rsidR="00C35910">
        <w:rPr>
          <w:b/>
          <w:szCs w:val="20"/>
        </w:rPr>
        <w:t>“Family e</w:t>
      </w:r>
      <w:r w:rsidRPr="00C35910">
        <w:rPr>
          <w:b/>
          <w:szCs w:val="20"/>
        </w:rPr>
        <w:t>ngagement”</w:t>
      </w:r>
      <w:r>
        <w:rPr>
          <w:szCs w:val="20"/>
        </w:rPr>
        <w:t xml:space="preserve"> means</w:t>
      </w:r>
      <w:r w:rsidR="00D87494">
        <w:rPr>
          <w:szCs w:val="20"/>
        </w:rPr>
        <w:t xml:space="preserve"> parent</w:t>
      </w:r>
      <w:r w:rsidR="003B2BC3">
        <w:rPr>
          <w:szCs w:val="20"/>
        </w:rPr>
        <w:t>,</w:t>
      </w:r>
      <w:r w:rsidR="00D87494">
        <w:rPr>
          <w:szCs w:val="20"/>
        </w:rPr>
        <w:t xml:space="preserve"> teacher</w:t>
      </w:r>
      <w:r w:rsidR="003B2BC3">
        <w:rPr>
          <w:szCs w:val="20"/>
        </w:rPr>
        <w:t>, school and district leader</w:t>
      </w:r>
      <w:r w:rsidR="00D87494">
        <w:rPr>
          <w:szCs w:val="20"/>
        </w:rPr>
        <w:t xml:space="preserve"> collaboration to drive student learning and achievement.</w:t>
      </w:r>
    </w:p>
    <w:p w:rsidR="00E61E9F" w:rsidRDefault="006A305E" w:rsidP="00B35B95">
      <w:pPr>
        <w:rPr>
          <w:szCs w:val="20"/>
        </w:rPr>
      </w:pPr>
      <w:r w:rsidRPr="00C812A0">
        <w:rPr>
          <w:szCs w:val="20"/>
        </w:rPr>
        <w:t>[</w:t>
      </w:r>
      <w:r w:rsidR="00673E13">
        <w:rPr>
          <w:szCs w:val="20"/>
        </w:rPr>
        <w:t>6.30.14</w:t>
      </w:r>
      <w:r w:rsidRPr="00C812A0">
        <w:rPr>
          <w:szCs w:val="20"/>
        </w:rPr>
        <w:t>.</w:t>
      </w:r>
      <w:r w:rsidR="00DF1A5C" w:rsidRPr="00C812A0">
        <w:rPr>
          <w:szCs w:val="20"/>
        </w:rPr>
        <w:t xml:space="preserve">7 NMAC </w:t>
      </w:r>
      <w:r w:rsidR="004C7F97" w:rsidRPr="00C812A0">
        <w:rPr>
          <w:szCs w:val="20"/>
        </w:rPr>
        <w:t>-</w:t>
      </w:r>
      <w:r w:rsidR="00DF1A5C" w:rsidRPr="00C812A0">
        <w:rPr>
          <w:szCs w:val="20"/>
        </w:rPr>
        <w:t xml:space="preserve"> </w:t>
      </w:r>
      <w:r w:rsidR="00CE17DD" w:rsidRPr="00C812A0">
        <w:rPr>
          <w:szCs w:val="20"/>
        </w:rPr>
        <w:t xml:space="preserve">N, </w:t>
      </w:r>
      <w:r w:rsidR="00334AE2">
        <w:rPr>
          <w:szCs w:val="20"/>
        </w:rPr>
        <w:t>2/27/2019</w:t>
      </w:r>
      <w:r w:rsidRPr="00C812A0">
        <w:rPr>
          <w:szCs w:val="20"/>
        </w:rPr>
        <w:t>]</w:t>
      </w:r>
    </w:p>
    <w:p w:rsidR="00F07114" w:rsidRDefault="00F07114" w:rsidP="00B35B95">
      <w:pPr>
        <w:rPr>
          <w:szCs w:val="20"/>
        </w:rPr>
      </w:pPr>
    </w:p>
    <w:p w:rsidR="002E174A" w:rsidRDefault="00673E13" w:rsidP="001A026C">
      <w:pPr>
        <w:rPr>
          <w:b/>
          <w:szCs w:val="20"/>
        </w:rPr>
      </w:pPr>
      <w:r>
        <w:rPr>
          <w:b/>
          <w:szCs w:val="20"/>
        </w:rPr>
        <w:t>6.30.14</w:t>
      </w:r>
      <w:r w:rsidR="002821F3">
        <w:rPr>
          <w:b/>
          <w:szCs w:val="20"/>
        </w:rPr>
        <w:t>.8</w:t>
      </w:r>
      <w:r w:rsidR="002821F3">
        <w:rPr>
          <w:b/>
          <w:szCs w:val="20"/>
        </w:rPr>
        <w:tab/>
      </w:r>
      <w:r w:rsidR="00ED034E">
        <w:rPr>
          <w:b/>
          <w:szCs w:val="20"/>
        </w:rPr>
        <w:t>PARENT AND FAMILY RIGHTS</w:t>
      </w:r>
    </w:p>
    <w:p w:rsidR="002E174A" w:rsidRPr="00705E2F" w:rsidRDefault="002E174A" w:rsidP="001A026C">
      <w:pPr>
        <w:rPr>
          <w:szCs w:val="20"/>
        </w:rPr>
      </w:pPr>
      <w:r>
        <w:rPr>
          <w:b/>
          <w:szCs w:val="20"/>
        </w:rPr>
        <w:tab/>
      </w:r>
      <w:r w:rsidRPr="007D1D91">
        <w:rPr>
          <w:b/>
          <w:szCs w:val="20"/>
        </w:rPr>
        <w:t>A.</w:t>
      </w:r>
      <w:r w:rsidRPr="00705E2F">
        <w:rPr>
          <w:szCs w:val="20"/>
        </w:rPr>
        <w:tab/>
        <w:t>The depart</w:t>
      </w:r>
      <w:r w:rsidR="002945B9">
        <w:rPr>
          <w:szCs w:val="20"/>
        </w:rPr>
        <w:t>ment finds:</w:t>
      </w:r>
    </w:p>
    <w:p w:rsidR="002E174A" w:rsidRPr="00705E2F" w:rsidRDefault="002E174A" w:rsidP="001A026C">
      <w:pPr>
        <w:rPr>
          <w:szCs w:val="20"/>
        </w:rPr>
      </w:pPr>
      <w:r w:rsidRPr="00705E2F">
        <w:rPr>
          <w:szCs w:val="20"/>
        </w:rPr>
        <w:tab/>
      </w:r>
      <w:r w:rsidRPr="00705E2F">
        <w:rPr>
          <w:szCs w:val="20"/>
        </w:rPr>
        <w:tab/>
      </w:r>
      <w:r w:rsidRPr="007D1D91">
        <w:rPr>
          <w:b/>
          <w:szCs w:val="20"/>
        </w:rPr>
        <w:t>(1)</w:t>
      </w:r>
      <w:r w:rsidRPr="00705E2F">
        <w:rPr>
          <w:szCs w:val="20"/>
        </w:rPr>
        <w:tab/>
        <w:t>engage</w:t>
      </w:r>
      <w:r w:rsidR="00277644">
        <w:rPr>
          <w:szCs w:val="20"/>
        </w:rPr>
        <w:t>ment</w:t>
      </w:r>
      <w:r w:rsidRPr="00705E2F">
        <w:rPr>
          <w:szCs w:val="20"/>
        </w:rPr>
        <w:t xml:space="preserve"> and support of families in the education of children is an integral part of improving academic achievement and ensuri</w:t>
      </w:r>
      <w:r w:rsidR="002945B9">
        <w:rPr>
          <w:szCs w:val="20"/>
        </w:rPr>
        <w:t>ng college and career readiness;</w:t>
      </w:r>
    </w:p>
    <w:p w:rsidR="002E174A" w:rsidRDefault="002E174A" w:rsidP="001A026C">
      <w:pPr>
        <w:rPr>
          <w:szCs w:val="20"/>
        </w:rPr>
      </w:pPr>
      <w:r w:rsidRPr="00705E2F">
        <w:rPr>
          <w:szCs w:val="20"/>
        </w:rPr>
        <w:tab/>
      </w:r>
      <w:r w:rsidRPr="00705E2F">
        <w:rPr>
          <w:szCs w:val="20"/>
        </w:rPr>
        <w:tab/>
      </w:r>
      <w:r w:rsidRPr="007D1D91">
        <w:rPr>
          <w:b/>
          <w:szCs w:val="20"/>
        </w:rPr>
        <w:t>(2)</w:t>
      </w:r>
      <w:r w:rsidR="002945B9">
        <w:rPr>
          <w:szCs w:val="20"/>
        </w:rPr>
        <w:tab/>
        <w:t>a</w:t>
      </w:r>
      <w:r w:rsidRPr="00705E2F">
        <w:rPr>
          <w:szCs w:val="20"/>
        </w:rPr>
        <w:t xml:space="preserve">ccess to student </w:t>
      </w:r>
      <w:r w:rsidR="00277644">
        <w:rPr>
          <w:szCs w:val="20"/>
        </w:rPr>
        <w:t xml:space="preserve">academic </w:t>
      </w:r>
      <w:r w:rsidRPr="00705E2F">
        <w:rPr>
          <w:szCs w:val="20"/>
        </w:rPr>
        <w:t xml:space="preserve">information encourages greater family </w:t>
      </w:r>
      <w:r w:rsidR="00277644" w:rsidRPr="00705E2F">
        <w:rPr>
          <w:szCs w:val="20"/>
        </w:rPr>
        <w:t>engagement</w:t>
      </w:r>
      <w:r w:rsidR="002945B9">
        <w:rPr>
          <w:szCs w:val="20"/>
        </w:rPr>
        <w:t>;</w:t>
      </w:r>
    </w:p>
    <w:p w:rsidR="00CF3BB5" w:rsidRPr="00CF3BB5" w:rsidRDefault="00CF3BB5" w:rsidP="001A026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6C7AD6">
        <w:rPr>
          <w:b/>
          <w:szCs w:val="20"/>
        </w:rPr>
        <w:t>(3)</w:t>
      </w:r>
      <w:r w:rsidRPr="006C7AD6">
        <w:rPr>
          <w:b/>
          <w:szCs w:val="20"/>
        </w:rPr>
        <w:tab/>
      </w:r>
      <w:r w:rsidR="002945B9" w:rsidRPr="002945B9">
        <w:rPr>
          <w:szCs w:val="20"/>
        </w:rPr>
        <w:t>parent and family voice strengthens school communities and policies.</w:t>
      </w:r>
    </w:p>
    <w:p w:rsidR="001A026C" w:rsidRPr="00705E2F" w:rsidRDefault="002E174A" w:rsidP="001A026C">
      <w:pPr>
        <w:rPr>
          <w:szCs w:val="20"/>
        </w:rPr>
      </w:pPr>
      <w:r w:rsidRPr="00705E2F">
        <w:rPr>
          <w:szCs w:val="20"/>
        </w:rPr>
        <w:tab/>
      </w:r>
      <w:r w:rsidR="007D1D91" w:rsidRPr="007D1D91">
        <w:rPr>
          <w:b/>
          <w:szCs w:val="20"/>
        </w:rPr>
        <w:t>B</w:t>
      </w:r>
      <w:r w:rsidRPr="007D1D91">
        <w:rPr>
          <w:b/>
          <w:szCs w:val="20"/>
        </w:rPr>
        <w:t>.</w:t>
      </w:r>
      <w:r w:rsidRPr="00705E2F">
        <w:rPr>
          <w:szCs w:val="20"/>
        </w:rPr>
        <w:tab/>
        <w:t>Parents of public school children shall have all of the following rights</w:t>
      </w:r>
      <w:r w:rsidR="008A399E" w:rsidRPr="00705E2F">
        <w:rPr>
          <w:szCs w:val="20"/>
        </w:rPr>
        <w:t>:</w:t>
      </w:r>
    </w:p>
    <w:p w:rsidR="002E174A" w:rsidRDefault="002E174A" w:rsidP="001A026C">
      <w:pPr>
        <w:rPr>
          <w:szCs w:val="20"/>
        </w:rPr>
      </w:pPr>
      <w:r w:rsidRPr="00705E2F">
        <w:rPr>
          <w:szCs w:val="20"/>
        </w:rPr>
        <w:tab/>
      </w:r>
      <w:r w:rsidRPr="00705E2F">
        <w:rPr>
          <w:szCs w:val="20"/>
        </w:rPr>
        <w:tab/>
      </w:r>
      <w:r w:rsidRPr="007D1D91">
        <w:rPr>
          <w:b/>
          <w:szCs w:val="20"/>
        </w:rPr>
        <w:t>(1)</w:t>
      </w:r>
      <w:r w:rsidR="00705E2F" w:rsidRPr="00705E2F">
        <w:rPr>
          <w:szCs w:val="20"/>
        </w:rPr>
        <w:tab/>
      </w:r>
      <w:r w:rsidR="00297CDD">
        <w:rPr>
          <w:b/>
          <w:szCs w:val="20"/>
        </w:rPr>
        <w:t xml:space="preserve">Community.  </w:t>
      </w:r>
      <w:r w:rsidR="00AD027C">
        <w:rPr>
          <w:szCs w:val="20"/>
        </w:rPr>
        <w:t>Schools shall implement activities that seek to create a welcoming environment that is family-friendly and reflective of the culture and languages of the community.</w:t>
      </w:r>
    </w:p>
    <w:p w:rsidR="00E95FAD" w:rsidRPr="00705E2F" w:rsidRDefault="00E95FAD" w:rsidP="001A026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C10FE5">
        <w:rPr>
          <w:b/>
          <w:szCs w:val="20"/>
        </w:rPr>
        <w:t>(2)</w:t>
      </w:r>
      <w:r>
        <w:rPr>
          <w:szCs w:val="20"/>
        </w:rPr>
        <w:tab/>
      </w:r>
      <w:r>
        <w:rPr>
          <w:b/>
          <w:szCs w:val="20"/>
        </w:rPr>
        <w:t>Safety</w:t>
      </w:r>
      <w:r>
        <w:rPr>
          <w:szCs w:val="20"/>
        </w:rPr>
        <w:t>.  Parents, families, and students shall receive information</w:t>
      </w:r>
      <w:r w:rsidR="00271DF7">
        <w:rPr>
          <w:szCs w:val="20"/>
        </w:rPr>
        <w:t xml:space="preserve"> that is not otherwise confidential,</w:t>
      </w:r>
      <w:r>
        <w:rPr>
          <w:szCs w:val="20"/>
        </w:rPr>
        <w:t xml:space="preserve"> regarding their school safety p</w:t>
      </w:r>
      <w:r w:rsidRPr="00763CCA">
        <w:rPr>
          <w:szCs w:val="20"/>
        </w:rPr>
        <w:t>lan</w:t>
      </w:r>
      <w:r>
        <w:rPr>
          <w:szCs w:val="20"/>
        </w:rPr>
        <w:t>s and other</w:t>
      </w:r>
      <w:r w:rsidRPr="00763CCA">
        <w:rPr>
          <w:szCs w:val="20"/>
        </w:rPr>
        <w:t xml:space="preserve"> policies and procedures. </w:t>
      </w:r>
    </w:p>
    <w:p w:rsidR="00763CCA" w:rsidRDefault="002E3D85" w:rsidP="00763CCA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7D1D91">
        <w:rPr>
          <w:b/>
          <w:szCs w:val="20"/>
        </w:rPr>
        <w:t>(</w:t>
      </w:r>
      <w:r w:rsidR="00E95FAD">
        <w:rPr>
          <w:b/>
          <w:szCs w:val="20"/>
        </w:rPr>
        <w:t>3</w:t>
      </w:r>
      <w:r w:rsidRPr="007D1D91">
        <w:rPr>
          <w:b/>
          <w:szCs w:val="20"/>
        </w:rPr>
        <w:t>)</w:t>
      </w:r>
      <w:r>
        <w:rPr>
          <w:szCs w:val="20"/>
        </w:rPr>
        <w:tab/>
      </w:r>
      <w:r w:rsidR="001B6A68" w:rsidRPr="00C10FE5">
        <w:rPr>
          <w:b/>
          <w:szCs w:val="20"/>
        </w:rPr>
        <w:t>C</w:t>
      </w:r>
      <w:r w:rsidR="00D63F04" w:rsidRPr="00C10FE5">
        <w:rPr>
          <w:b/>
          <w:szCs w:val="20"/>
        </w:rPr>
        <w:t>ommunication</w:t>
      </w:r>
      <w:r w:rsidR="00297CDD">
        <w:rPr>
          <w:b/>
          <w:szCs w:val="20"/>
        </w:rPr>
        <w:t xml:space="preserve"> </w:t>
      </w:r>
      <w:r w:rsidR="003978FF">
        <w:rPr>
          <w:b/>
          <w:szCs w:val="20"/>
        </w:rPr>
        <w:t>and s</w:t>
      </w:r>
      <w:r w:rsidR="00297CDD">
        <w:rPr>
          <w:b/>
          <w:szCs w:val="20"/>
        </w:rPr>
        <w:t>cheduling</w:t>
      </w:r>
      <w:r w:rsidR="00D63F04">
        <w:rPr>
          <w:szCs w:val="20"/>
        </w:rPr>
        <w:t xml:space="preserve">.  </w:t>
      </w:r>
      <w:r w:rsidR="00714737">
        <w:rPr>
          <w:szCs w:val="20"/>
        </w:rPr>
        <w:t>Prior to the beginning of the school year</w:t>
      </w:r>
      <w:r w:rsidR="00763CCA" w:rsidRPr="00763CCA">
        <w:rPr>
          <w:szCs w:val="20"/>
        </w:rPr>
        <w:t xml:space="preserve">, </w:t>
      </w:r>
      <w:r w:rsidR="00714737">
        <w:rPr>
          <w:szCs w:val="20"/>
        </w:rPr>
        <w:t>schools</w:t>
      </w:r>
      <w:r w:rsidR="00763CCA" w:rsidRPr="00763CCA">
        <w:rPr>
          <w:szCs w:val="20"/>
        </w:rPr>
        <w:t xml:space="preserve"> </w:t>
      </w:r>
      <w:r w:rsidR="00714737">
        <w:rPr>
          <w:szCs w:val="20"/>
        </w:rPr>
        <w:t>shall</w:t>
      </w:r>
      <w:r w:rsidR="00763CCA" w:rsidRPr="00763CCA">
        <w:rPr>
          <w:szCs w:val="20"/>
        </w:rPr>
        <w:t xml:space="preserve"> </w:t>
      </w:r>
      <w:r w:rsidR="003C631E">
        <w:rPr>
          <w:szCs w:val="20"/>
        </w:rPr>
        <w:t>p</w:t>
      </w:r>
      <w:r w:rsidR="00D059ED">
        <w:rPr>
          <w:szCs w:val="20"/>
        </w:rPr>
        <w:t xml:space="preserve">rovide information to parents and families through </w:t>
      </w:r>
      <w:r w:rsidR="00271DF7">
        <w:rPr>
          <w:szCs w:val="20"/>
        </w:rPr>
        <w:t xml:space="preserve">any combination of </w:t>
      </w:r>
      <w:r w:rsidR="00D059ED">
        <w:rPr>
          <w:szCs w:val="20"/>
        </w:rPr>
        <w:t xml:space="preserve">phone calls, </w:t>
      </w:r>
      <w:r w:rsidR="00763CCA" w:rsidRPr="00763CCA">
        <w:rPr>
          <w:szCs w:val="20"/>
        </w:rPr>
        <w:t>letters, welcome back events,</w:t>
      </w:r>
      <w:r w:rsidR="00834264">
        <w:rPr>
          <w:szCs w:val="20"/>
        </w:rPr>
        <w:t xml:space="preserve"> emails</w:t>
      </w:r>
      <w:r w:rsidR="00763CCA" w:rsidRPr="00763CCA">
        <w:rPr>
          <w:szCs w:val="20"/>
        </w:rPr>
        <w:t xml:space="preserve"> or home visits</w:t>
      </w:r>
      <w:r w:rsidR="00D059ED">
        <w:rPr>
          <w:szCs w:val="20"/>
        </w:rPr>
        <w:t xml:space="preserve">. </w:t>
      </w:r>
      <w:r w:rsidR="00271DF7">
        <w:rPr>
          <w:szCs w:val="20"/>
        </w:rPr>
        <w:t xml:space="preserve"> </w:t>
      </w:r>
      <w:r w:rsidR="00D059ED">
        <w:rPr>
          <w:szCs w:val="20"/>
        </w:rPr>
        <w:t>Information</w:t>
      </w:r>
      <w:r w:rsidR="007B7111">
        <w:rPr>
          <w:szCs w:val="20"/>
        </w:rPr>
        <w:t xml:space="preserve"> to be provided</w:t>
      </w:r>
      <w:r w:rsidR="00D059ED">
        <w:rPr>
          <w:szCs w:val="20"/>
        </w:rPr>
        <w:t xml:space="preserve"> shall include</w:t>
      </w:r>
      <w:r w:rsidR="008C29A0">
        <w:rPr>
          <w:szCs w:val="20"/>
        </w:rPr>
        <w:t>, but is not limited to</w:t>
      </w:r>
      <w:r w:rsidR="00D059ED">
        <w:rPr>
          <w:szCs w:val="20"/>
        </w:rPr>
        <w:t>:</w:t>
      </w:r>
    </w:p>
    <w:p w:rsidR="00D059ED" w:rsidRPr="002821F3" w:rsidRDefault="00D059ED" w:rsidP="00763CCA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E43540">
        <w:rPr>
          <w:szCs w:val="20"/>
        </w:rPr>
        <w:tab/>
      </w:r>
      <w:r w:rsidR="007D1D91">
        <w:rPr>
          <w:b/>
          <w:szCs w:val="20"/>
        </w:rPr>
        <w:t>(a</w:t>
      </w:r>
      <w:r w:rsidRPr="004712A1">
        <w:rPr>
          <w:b/>
          <w:szCs w:val="20"/>
        </w:rPr>
        <w:t>)</w:t>
      </w:r>
      <w:r w:rsidRPr="004712A1">
        <w:rPr>
          <w:b/>
          <w:szCs w:val="20"/>
        </w:rPr>
        <w:tab/>
      </w:r>
      <w:r w:rsidR="002821F3" w:rsidRPr="002821F3">
        <w:rPr>
          <w:szCs w:val="20"/>
        </w:rPr>
        <w:t xml:space="preserve">opportunities </w:t>
      </w:r>
      <w:r w:rsidR="00D04755">
        <w:rPr>
          <w:szCs w:val="20"/>
        </w:rPr>
        <w:t xml:space="preserve">for families </w:t>
      </w:r>
      <w:r w:rsidR="002821F3" w:rsidRPr="002821F3">
        <w:rPr>
          <w:szCs w:val="20"/>
        </w:rPr>
        <w:t>to engage</w:t>
      </w:r>
      <w:r w:rsidR="00271DF7">
        <w:rPr>
          <w:szCs w:val="20"/>
        </w:rPr>
        <w:t xml:space="preserve"> and be involved</w:t>
      </w:r>
      <w:r w:rsidR="00CF3BB5">
        <w:rPr>
          <w:szCs w:val="20"/>
        </w:rPr>
        <w:t xml:space="preserve"> in during or after school activities</w:t>
      </w:r>
      <w:r w:rsidR="002821F3" w:rsidRPr="002821F3">
        <w:rPr>
          <w:szCs w:val="20"/>
        </w:rPr>
        <w:t>;</w:t>
      </w:r>
    </w:p>
    <w:p w:rsidR="00D059ED" w:rsidRPr="002821F3" w:rsidRDefault="00D059ED" w:rsidP="00763CCA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 w:rsidRPr="002821F3">
        <w:rPr>
          <w:szCs w:val="20"/>
        </w:rPr>
        <w:tab/>
      </w:r>
      <w:r w:rsidRPr="002821F3">
        <w:rPr>
          <w:szCs w:val="20"/>
        </w:rPr>
        <w:tab/>
      </w:r>
      <w:r w:rsidR="00E43540">
        <w:rPr>
          <w:szCs w:val="20"/>
        </w:rPr>
        <w:tab/>
      </w:r>
      <w:r w:rsidR="007D1D91">
        <w:rPr>
          <w:b/>
          <w:szCs w:val="20"/>
        </w:rPr>
        <w:t>(b</w:t>
      </w:r>
      <w:r w:rsidRPr="002821F3">
        <w:rPr>
          <w:b/>
          <w:szCs w:val="20"/>
        </w:rPr>
        <w:t>)</w:t>
      </w:r>
      <w:r w:rsidRPr="002821F3">
        <w:rPr>
          <w:szCs w:val="20"/>
        </w:rPr>
        <w:tab/>
      </w:r>
      <w:r w:rsidR="002821F3" w:rsidRPr="002821F3">
        <w:rPr>
          <w:szCs w:val="20"/>
        </w:rPr>
        <w:t>contact information for the school administration and teacher;</w:t>
      </w:r>
    </w:p>
    <w:p w:rsidR="002821F3" w:rsidRPr="002821F3" w:rsidRDefault="002821F3" w:rsidP="00763CCA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 w:rsidRPr="002821F3">
        <w:rPr>
          <w:szCs w:val="20"/>
        </w:rPr>
        <w:tab/>
      </w:r>
      <w:r w:rsidRPr="002821F3">
        <w:rPr>
          <w:szCs w:val="20"/>
        </w:rPr>
        <w:tab/>
      </w:r>
      <w:r w:rsidR="00E43540">
        <w:rPr>
          <w:szCs w:val="20"/>
        </w:rPr>
        <w:tab/>
      </w:r>
      <w:r w:rsidR="007D1D91">
        <w:rPr>
          <w:b/>
          <w:szCs w:val="20"/>
        </w:rPr>
        <w:t>(c</w:t>
      </w:r>
      <w:r w:rsidRPr="002821F3">
        <w:rPr>
          <w:b/>
          <w:szCs w:val="20"/>
        </w:rPr>
        <w:t>)</w:t>
      </w:r>
      <w:r w:rsidRPr="002821F3">
        <w:rPr>
          <w:szCs w:val="20"/>
        </w:rPr>
        <w:tab/>
      </w:r>
      <w:r w:rsidR="00954676">
        <w:rPr>
          <w:szCs w:val="20"/>
        </w:rPr>
        <w:t xml:space="preserve">school and </w:t>
      </w:r>
      <w:r w:rsidRPr="002821F3">
        <w:rPr>
          <w:szCs w:val="20"/>
        </w:rPr>
        <w:t xml:space="preserve">attendance </w:t>
      </w:r>
      <w:r w:rsidR="007C7F03" w:rsidRPr="002821F3">
        <w:rPr>
          <w:szCs w:val="20"/>
        </w:rPr>
        <w:t>polic</w:t>
      </w:r>
      <w:r w:rsidR="007C7F03">
        <w:rPr>
          <w:szCs w:val="20"/>
        </w:rPr>
        <w:t>ies</w:t>
      </w:r>
      <w:r w:rsidRPr="002821F3">
        <w:rPr>
          <w:szCs w:val="20"/>
        </w:rPr>
        <w:t>;</w:t>
      </w:r>
      <w:r>
        <w:rPr>
          <w:szCs w:val="20"/>
        </w:rPr>
        <w:t xml:space="preserve"> and</w:t>
      </w:r>
    </w:p>
    <w:p w:rsidR="00D059ED" w:rsidRDefault="00D059ED" w:rsidP="00763CCA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 w:rsidRPr="002821F3">
        <w:rPr>
          <w:szCs w:val="20"/>
        </w:rPr>
        <w:tab/>
      </w:r>
      <w:r w:rsidRPr="002821F3">
        <w:rPr>
          <w:szCs w:val="20"/>
        </w:rPr>
        <w:tab/>
      </w:r>
      <w:r w:rsidR="00E43540">
        <w:rPr>
          <w:szCs w:val="20"/>
        </w:rPr>
        <w:tab/>
      </w:r>
      <w:r w:rsidR="007D1D91">
        <w:rPr>
          <w:b/>
          <w:szCs w:val="20"/>
        </w:rPr>
        <w:t>(d</w:t>
      </w:r>
      <w:r w:rsidRPr="002821F3">
        <w:rPr>
          <w:b/>
          <w:szCs w:val="20"/>
        </w:rPr>
        <w:t>)</w:t>
      </w:r>
      <w:r w:rsidRPr="002821F3">
        <w:rPr>
          <w:szCs w:val="20"/>
        </w:rPr>
        <w:tab/>
      </w:r>
      <w:r w:rsidR="002821F3" w:rsidRPr="002821F3">
        <w:rPr>
          <w:szCs w:val="20"/>
        </w:rPr>
        <w:t>the school calendar.</w:t>
      </w:r>
    </w:p>
    <w:p w:rsidR="00E95FAD" w:rsidRDefault="008F04DE" w:rsidP="00763CCA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>
        <w:rPr>
          <w:szCs w:val="20"/>
        </w:rPr>
        <w:tab/>
      </w:r>
      <w:r w:rsidR="00E43540">
        <w:rPr>
          <w:szCs w:val="20"/>
        </w:rPr>
        <w:tab/>
      </w:r>
      <w:r w:rsidR="00E43540" w:rsidRPr="007D1D91">
        <w:rPr>
          <w:b/>
          <w:szCs w:val="20"/>
        </w:rPr>
        <w:t>(</w:t>
      </w:r>
      <w:r w:rsidR="00E95FAD">
        <w:rPr>
          <w:b/>
          <w:szCs w:val="20"/>
        </w:rPr>
        <w:t>4</w:t>
      </w:r>
      <w:r w:rsidR="00E43540" w:rsidRPr="007D1D91">
        <w:rPr>
          <w:b/>
          <w:szCs w:val="20"/>
        </w:rPr>
        <w:t>)</w:t>
      </w:r>
      <w:r>
        <w:rPr>
          <w:szCs w:val="20"/>
        </w:rPr>
        <w:tab/>
      </w:r>
      <w:r w:rsidR="00E95FAD">
        <w:rPr>
          <w:b/>
          <w:szCs w:val="20"/>
        </w:rPr>
        <w:t>Conferences.</w:t>
      </w:r>
      <w:r w:rsidR="00E95FAD">
        <w:rPr>
          <w:szCs w:val="20"/>
        </w:rPr>
        <w:t xml:space="preserve">  Districts and schools shall </w:t>
      </w:r>
      <w:r w:rsidR="00605A8C">
        <w:rPr>
          <w:szCs w:val="20"/>
        </w:rPr>
        <w:t xml:space="preserve">make efforts to </w:t>
      </w:r>
      <w:r w:rsidR="00E95FAD">
        <w:rPr>
          <w:szCs w:val="20"/>
        </w:rPr>
        <w:t>p</w:t>
      </w:r>
      <w:r w:rsidR="00E95FAD" w:rsidRPr="00763CCA">
        <w:rPr>
          <w:szCs w:val="20"/>
        </w:rPr>
        <w:t>rovide flexible scheduling for parent-teacher conferences with alternative methods of communication. Parent-teacher conferences shall</w:t>
      </w:r>
      <w:r w:rsidR="00271DF7">
        <w:rPr>
          <w:szCs w:val="20"/>
        </w:rPr>
        <w:t xml:space="preserve"> include</w:t>
      </w:r>
      <w:r w:rsidR="00E95FAD" w:rsidRPr="00763CCA">
        <w:rPr>
          <w:szCs w:val="20"/>
        </w:rPr>
        <w:t xml:space="preserve"> review </w:t>
      </w:r>
      <w:r w:rsidR="00E95FAD">
        <w:rPr>
          <w:szCs w:val="20"/>
        </w:rPr>
        <w:t>state</w:t>
      </w:r>
      <w:r w:rsidR="00E95FAD" w:rsidRPr="00763CCA">
        <w:rPr>
          <w:szCs w:val="20"/>
        </w:rPr>
        <w:t xml:space="preserve"> assessment data in addition to </w:t>
      </w:r>
      <w:r w:rsidR="00E95FAD">
        <w:rPr>
          <w:szCs w:val="20"/>
        </w:rPr>
        <w:t>course grades</w:t>
      </w:r>
      <w:r w:rsidR="00E95FAD" w:rsidRPr="00763CCA">
        <w:rPr>
          <w:szCs w:val="20"/>
        </w:rPr>
        <w:t>.</w:t>
      </w:r>
    </w:p>
    <w:p w:rsidR="008F04DE" w:rsidRDefault="00E95FAD" w:rsidP="00763CCA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>
        <w:rPr>
          <w:szCs w:val="20"/>
        </w:rPr>
        <w:lastRenderedPageBreak/>
        <w:tab/>
      </w:r>
      <w:r>
        <w:rPr>
          <w:szCs w:val="20"/>
        </w:rPr>
        <w:tab/>
      </w:r>
      <w:r w:rsidRPr="00E95FAD">
        <w:rPr>
          <w:b/>
          <w:szCs w:val="20"/>
        </w:rPr>
        <w:t>(5</w:t>
      </w:r>
      <w:r w:rsidRPr="00C10FE5">
        <w:rPr>
          <w:b/>
          <w:szCs w:val="20"/>
        </w:rPr>
        <w:t>)</w:t>
      </w:r>
      <w:r w:rsidR="00C86952">
        <w:rPr>
          <w:b/>
          <w:szCs w:val="20"/>
        </w:rPr>
        <w:tab/>
      </w:r>
      <w:r w:rsidR="00297CDD" w:rsidRPr="00C10FE5">
        <w:rPr>
          <w:b/>
          <w:szCs w:val="20"/>
        </w:rPr>
        <w:t xml:space="preserve">Academic </w:t>
      </w:r>
      <w:r w:rsidR="003978FF">
        <w:rPr>
          <w:b/>
          <w:szCs w:val="20"/>
        </w:rPr>
        <w:t>g</w:t>
      </w:r>
      <w:r w:rsidR="00297CDD" w:rsidRPr="00C10FE5">
        <w:rPr>
          <w:b/>
          <w:szCs w:val="20"/>
        </w:rPr>
        <w:t>uidance</w:t>
      </w:r>
      <w:r w:rsidR="00D63F04">
        <w:rPr>
          <w:szCs w:val="20"/>
        </w:rPr>
        <w:t xml:space="preserve">.  </w:t>
      </w:r>
      <w:r w:rsidR="008F04DE">
        <w:rPr>
          <w:szCs w:val="20"/>
        </w:rPr>
        <w:t xml:space="preserve">Schools shall offer families various </w:t>
      </w:r>
      <w:r w:rsidR="00271DF7">
        <w:rPr>
          <w:szCs w:val="20"/>
        </w:rPr>
        <w:t xml:space="preserve">methods </w:t>
      </w:r>
      <w:r w:rsidR="008F04DE">
        <w:rPr>
          <w:szCs w:val="20"/>
        </w:rPr>
        <w:t>and strategies</w:t>
      </w:r>
      <w:r w:rsidR="002456E9">
        <w:rPr>
          <w:szCs w:val="20"/>
        </w:rPr>
        <w:t xml:space="preserve"> that may</w:t>
      </w:r>
      <w:r w:rsidR="00271DF7">
        <w:rPr>
          <w:szCs w:val="20"/>
        </w:rPr>
        <w:t xml:space="preserve"> help </w:t>
      </w:r>
      <w:r w:rsidR="008F04DE">
        <w:rPr>
          <w:szCs w:val="20"/>
        </w:rPr>
        <w:t>improve their children’s academic success or to assist their children in learning at home</w:t>
      </w:r>
      <w:r w:rsidR="00297CDD">
        <w:rPr>
          <w:szCs w:val="20"/>
        </w:rPr>
        <w:t>.</w:t>
      </w:r>
    </w:p>
    <w:p w:rsidR="00747CFB" w:rsidRDefault="004F38CB" w:rsidP="00763CCA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>
        <w:rPr>
          <w:szCs w:val="20"/>
        </w:rPr>
        <w:tab/>
      </w:r>
      <w:r w:rsidR="00F56CD1">
        <w:rPr>
          <w:szCs w:val="20"/>
        </w:rPr>
        <w:tab/>
      </w:r>
      <w:r w:rsidR="006676B1">
        <w:rPr>
          <w:szCs w:val="20"/>
        </w:rPr>
        <w:t>(</w:t>
      </w:r>
      <w:r w:rsidR="00E95FAD">
        <w:rPr>
          <w:b/>
          <w:szCs w:val="20"/>
        </w:rPr>
        <w:t>6</w:t>
      </w:r>
      <w:r w:rsidR="006676B1">
        <w:rPr>
          <w:b/>
          <w:szCs w:val="20"/>
        </w:rPr>
        <w:t>)</w:t>
      </w:r>
      <w:r>
        <w:rPr>
          <w:szCs w:val="20"/>
        </w:rPr>
        <w:tab/>
      </w:r>
      <w:r w:rsidR="003978FF">
        <w:rPr>
          <w:b/>
          <w:szCs w:val="20"/>
        </w:rPr>
        <w:t>Academic u</w:t>
      </w:r>
      <w:r w:rsidR="00297CDD" w:rsidRPr="00C10FE5">
        <w:rPr>
          <w:b/>
          <w:szCs w:val="20"/>
        </w:rPr>
        <w:t>pdates</w:t>
      </w:r>
      <w:r w:rsidR="00982989">
        <w:rPr>
          <w:szCs w:val="20"/>
        </w:rPr>
        <w:t xml:space="preserve">.  </w:t>
      </w:r>
      <w:r w:rsidR="00763CCA" w:rsidRPr="00763CCA">
        <w:rPr>
          <w:szCs w:val="20"/>
        </w:rPr>
        <w:t>During the</w:t>
      </w:r>
      <w:r w:rsidR="00747CFB">
        <w:rPr>
          <w:szCs w:val="20"/>
        </w:rPr>
        <w:t xml:space="preserve"> school</w:t>
      </w:r>
      <w:r w:rsidR="00763CCA" w:rsidRPr="00763CCA">
        <w:rPr>
          <w:szCs w:val="20"/>
        </w:rPr>
        <w:t xml:space="preserve"> year, </w:t>
      </w:r>
      <w:r w:rsidR="00747CFB">
        <w:rPr>
          <w:szCs w:val="20"/>
        </w:rPr>
        <w:t>teachers shall communicate</w:t>
      </w:r>
      <w:r w:rsidR="00450880">
        <w:rPr>
          <w:szCs w:val="20"/>
        </w:rPr>
        <w:t xml:space="preserve"> with parents and families</w:t>
      </w:r>
      <w:r w:rsidR="002E638C">
        <w:rPr>
          <w:szCs w:val="20"/>
        </w:rPr>
        <w:t xml:space="preserve"> regarding</w:t>
      </w:r>
      <w:r w:rsidR="00450880">
        <w:rPr>
          <w:szCs w:val="20"/>
        </w:rPr>
        <w:t xml:space="preserve"> their student</w:t>
      </w:r>
      <w:r w:rsidR="00271DF7">
        <w:rPr>
          <w:szCs w:val="20"/>
        </w:rPr>
        <w:t>’s</w:t>
      </w:r>
      <w:r w:rsidR="00450880">
        <w:rPr>
          <w:szCs w:val="20"/>
        </w:rPr>
        <w:t xml:space="preserve"> performance as it compares to overall grade level </w:t>
      </w:r>
      <w:r w:rsidR="00F56CD1">
        <w:rPr>
          <w:szCs w:val="20"/>
        </w:rPr>
        <w:t xml:space="preserve">learning goals </w:t>
      </w:r>
      <w:r w:rsidR="00450880">
        <w:rPr>
          <w:szCs w:val="20"/>
        </w:rPr>
        <w:t>and college and career readiness</w:t>
      </w:r>
      <w:r w:rsidR="00605A8C">
        <w:rPr>
          <w:szCs w:val="20"/>
        </w:rPr>
        <w:t>.  Such communications shall occur</w:t>
      </w:r>
      <w:r w:rsidR="00450880">
        <w:rPr>
          <w:szCs w:val="20"/>
        </w:rPr>
        <w:t xml:space="preserve"> on a </w:t>
      </w:r>
      <w:r w:rsidR="00297CDD">
        <w:rPr>
          <w:szCs w:val="20"/>
        </w:rPr>
        <w:t>quarterly</w:t>
      </w:r>
      <w:r w:rsidR="00450880">
        <w:rPr>
          <w:szCs w:val="20"/>
        </w:rPr>
        <w:t xml:space="preserve"> basis, at</w:t>
      </w:r>
      <w:r w:rsidR="001D524A">
        <w:rPr>
          <w:szCs w:val="20"/>
        </w:rPr>
        <w:t xml:space="preserve"> a</w:t>
      </w:r>
      <w:r w:rsidR="00450880">
        <w:rPr>
          <w:szCs w:val="20"/>
        </w:rPr>
        <w:t xml:space="preserve"> minimum.</w:t>
      </w:r>
      <w:r w:rsidR="00271DF7">
        <w:rPr>
          <w:szCs w:val="20"/>
        </w:rPr>
        <w:t xml:space="preserve">  </w:t>
      </w:r>
      <w:r w:rsidR="005C47B1">
        <w:rPr>
          <w:szCs w:val="20"/>
        </w:rPr>
        <w:t>Information shall include, but is not limited to, the following:</w:t>
      </w:r>
    </w:p>
    <w:p w:rsidR="00CF3BB5" w:rsidRDefault="00CF3BB5" w:rsidP="00763CCA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0430E">
        <w:rPr>
          <w:b/>
          <w:szCs w:val="20"/>
        </w:rPr>
        <w:t>(a)</w:t>
      </w:r>
      <w:r>
        <w:rPr>
          <w:szCs w:val="20"/>
        </w:rPr>
        <w:tab/>
        <w:t>mastery of grade-level standards and benchmarks</w:t>
      </w:r>
      <w:r w:rsidR="0000430E">
        <w:rPr>
          <w:szCs w:val="20"/>
        </w:rPr>
        <w:t>;</w:t>
      </w:r>
    </w:p>
    <w:p w:rsidR="00CF3BB5" w:rsidRDefault="00CF3BB5" w:rsidP="00763CCA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0430E">
        <w:rPr>
          <w:b/>
          <w:szCs w:val="20"/>
        </w:rPr>
        <w:t>(b)</w:t>
      </w:r>
      <w:r>
        <w:rPr>
          <w:szCs w:val="20"/>
        </w:rPr>
        <w:tab/>
        <w:t>performance on formative assessments</w:t>
      </w:r>
      <w:r w:rsidR="0000430E">
        <w:rPr>
          <w:szCs w:val="20"/>
        </w:rPr>
        <w:t>;</w:t>
      </w:r>
    </w:p>
    <w:p w:rsidR="00CF3BB5" w:rsidRDefault="00CF3BB5" w:rsidP="00763CCA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0430E">
        <w:rPr>
          <w:b/>
          <w:szCs w:val="20"/>
        </w:rPr>
        <w:t>(c)</w:t>
      </w:r>
      <w:r>
        <w:rPr>
          <w:szCs w:val="20"/>
        </w:rPr>
        <w:tab/>
        <w:t>qualitative data based on teacher observation</w:t>
      </w:r>
      <w:r w:rsidR="0000430E">
        <w:rPr>
          <w:szCs w:val="20"/>
        </w:rPr>
        <w:t>; and</w:t>
      </w:r>
    </w:p>
    <w:p w:rsidR="00CF3BB5" w:rsidRDefault="00CF3BB5" w:rsidP="00763CCA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A945E6">
        <w:rPr>
          <w:b/>
          <w:szCs w:val="20"/>
        </w:rPr>
        <w:t>(d)</w:t>
      </w:r>
      <w:r w:rsidRPr="00A945E6">
        <w:rPr>
          <w:szCs w:val="20"/>
        </w:rPr>
        <w:tab/>
        <w:t>examples of student work compared to exemplars</w:t>
      </w:r>
      <w:r w:rsidR="00546C3D" w:rsidRPr="00A945E6">
        <w:rPr>
          <w:szCs w:val="20"/>
        </w:rPr>
        <w:t>, on select assignments</w:t>
      </w:r>
      <w:r w:rsidR="0000430E" w:rsidRPr="00A945E6">
        <w:rPr>
          <w:szCs w:val="20"/>
        </w:rPr>
        <w:t>.</w:t>
      </w:r>
    </w:p>
    <w:p w:rsidR="00763CCA" w:rsidRPr="00763CCA" w:rsidRDefault="0065212B" w:rsidP="00B60BA6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6676B1">
        <w:rPr>
          <w:szCs w:val="20"/>
        </w:rPr>
        <w:t>(</w:t>
      </w:r>
      <w:r w:rsidR="00E95FAD">
        <w:rPr>
          <w:b/>
          <w:szCs w:val="20"/>
        </w:rPr>
        <w:t>7</w:t>
      </w:r>
      <w:r w:rsidR="006676B1">
        <w:rPr>
          <w:b/>
          <w:szCs w:val="20"/>
        </w:rPr>
        <w:t>)</w:t>
      </w:r>
      <w:r w:rsidR="00F56CD1">
        <w:rPr>
          <w:b/>
          <w:szCs w:val="20"/>
        </w:rPr>
        <w:tab/>
      </w:r>
      <w:r w:rsidR="003978FF">
        <w:rPr>
          <w:b/>
          <w:szCs w:val="20"/>
        </w:rPr>
        <w:t>Academic p</w:t>
      </w:r>
      <w:r w:rsidR="00297CDD">
        <w:rPr>
          <w:b/>
          <w:szCs w:val="20"/>
        </w:rPr>
        <w:t>erformance.</w:t>
      </w:r>
      <w:r w:rsidR="00721FEC">
        <w:rPr>
          <w:b/>
          <w:szCs w:val="20"/>
        </w:rPr>
        <w:t xml:space="preserve"> </w:t>
      </w:r>
      <w:r w:rsidR="00297CDD">
        <w:rPr>
          <w:b/>
          <w:szCs w:val="20"/>
        </w:rPr>
        <w:t xml:space="preserve"> </w:t>
      </w:r>
      <w:r w:rsidR="00F56CD1" w:rsidRPr="00F56CD1">
        <w:rPr>
          <w:szCs w:val="20"/>
        </w:rPr>
        <w:t xml:space="preserve">Parents and families shall be provided </w:t>
      </w:r>
      <w:r w:rsidR="005E71C5" w:rsidRPr="00F56CD1">
        <w:rPr>
          <w:szCs w:val="20"/>
        </w:rPr>
        <w:t>student</w:t>
      </w:r>
      <w:r w:rsidR="005E71C5" w:rsidRPr="005E71C5">
        <w:rPr>
          <w:szCs w:val="20"/>
        </w:rPr>
        <w:t xml:space="preserve"> results on required state</w:t>
      </w:r>
      <w:r w:rsidR="00322BEE">
        <w:rPr>
          <w:szCs w:val="20"/>
        </w:rPr>
        <w:t>wide</w:t>
      </w:r>
      <w:r w:rsidR="005E71C5" w:rsidRPr="005E71C5">
        <w:rPr>
          <w:szCs w:val="20"/>
        </w:rPr>
        <w:t xml:space="preserve"> assessments</w:t>
      </w:r>
      <w:r w:rsidR="00605A8C">
        <w:rPr>
          <w:szCs w:val="20"/>
        </w:rPr>
        <w:t>,</w:t>
      </w:r>
      <w:r w:rsidR="005E71C5" w:rsidRPr="005E71C5">
        <w:rPr>
          <w:szCs w:val="20"/>
        </w:rPr>
        <w:t xml:space="preserve"> and </w:t>
      </w:r>
      <w:r w:rsidR="00605A8C">
        <w:rPr>
          <w:szCs w:val="20"/>
        </w:rPr>
        <w:t xml:space="preserve">shall be </w:t>
      </w:r>
      <w:r w:rsidR="005E71C5" w:rsidRPr="005E71C5">
        <w:rPr>
          <w:szCs w:val="20"/>
        </w:rPr>
        <w:t>provided with their individual student reports no later than 30 days following receipt by LEAs</w:t>
      </w:r>
      <w:r w:rsidR="00B60BA6">
        <w:rPr>
          <w:szCs w:val="20"/>
        </w:rPr>
        <w:t>.</w:t>
      </w:r>
    </w:p>
    <w:p w:rsidR="000B3A61" w:rsidRPr="00763CCA" w:rsidRDefault="000B3A61" w:rsidP="007D55DE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>
        <w:rPr>
          <w:szCs w:val="20"/>
        </w:rPr>
        <w:tab/>
      </w:r>
      <w:r w:rsidR="00A142CD">
        <w:rPr>
          <w:szCs w:val="20"/>
        </w:rPr>
        <w:tab/>
      </w:r>
      <w:r w:rsidR="00A142CD" w:rsidRPr="007D1D91">
        <w:rPr>
          <w:b/>
          <w:szCs w:val="20"/>
        </w:rPr>
        <w:t>(</w:t>
      </w:r>
      <w:r w:rsidR="00E95FAD">
        <w:rPr>
          <w:b/>
          <w:szCs w:val="20"/>
        </w:rPr>
        <w:t>8</w:t>
      </w:r>
      <w:r w:rsidR="00A142CD" w:rsidRPr="007D1D91">
        <w:rPr>
          <w:b/>
          <w:szCs w:val="20"/>
        </w:rPr>
        <w:t>)</w:t>
      </w:r>
      <w:r>
        <w:rPr>
          <w:szCs w:val="20"/>
        </w:rPr>
        <w:tab/>
      </w:r>
      <w:r w:rsidR="003978FF">
        <w:rPr>
          <w:b/>
          <w:szCs w:val="20"/>
        </w:rPr>
        <w:t>Wrap-around s</w:t>
      </w:r>
      <w:r w:rsidR="00297CDD">
        <w:rPr>
          <w:b/>
          <w:szCs w:val="20"/>
        </w:rPr>
        <w:t>ervices.</w:t>
      </w:r>
      <w:r w:rsidR="00721FEC">
        <w:rPr>
          <w:szCs w:val="20"/>
        </w:rPr>
        <w:t xml:space="preserve">  </w:t>
      </w:r>
      <w:r>
        <w:rPr>
          <w:szCs w:val="20"/>
        </w:rPr>
        <w:t>Schools shall</w:t>
      </w:r>
      <w:r w:rsidR="00E95FAD">
        <w:rPr>
          <w:szCs w:val="20"/>
        </w:rPr>
        <w:t xml:space="preserve"> provide, and</w:t>
      </w:r>
      <w:r>
        <w:rPr>
          <w:szCs w:val="20"/>
        </w:rPr>
        <w:t xml:space="preserve"> notify parents about</w:t>
      </w:r>
      <w:r w:rsidR="00E95FAD">
        <w:rPr>
          <w:szCs w:val="20"/>
        </w:rPr>
        <w:t>,</w:t>
      </w:r>
      <w:r>
        <w:rPr>
          <w:szCs w:val="20"/>
        </w:rPr>
        <w:t xml:space="preserve"> mental health </w:t>
      </w:r>
      <w:r w:rsidR="007B349C">
        <w:rPr>
          <w:szCs w:val="20"/>
        </w:rPr>
        <w:t>resources, social</w:t>
      </w:r>
      <w:r>
        <w:rPr>
          <w:szCs w:val="20"/>
        </w:rPr>
        <w:t>-emotional learning opportunities</w:t>
      </w:r>
      <w:r w:rsidR="00D04755">
        <w:rPr>
          <w:szCs w:val="20"/>
        </w:rPr>
        <w:t>, and before and after school programs</w:t>
      </w:r>
      <w:r>
        <w:rPr>
          <w:szCs w:val="20"/>
        </w:rPr>
        <w:t xml:space="preserve"> that may be available</w:t>
      </w:r>
      <w:r w:rsidR="002A37FA">
        <w:rPr>
          <w:szCs w:val="20"/>
        </w:rPr>
        <w:t xml:space="preserve">, including </w:t>
      </w:r>
      <w:r w:rsidR="002A37FA" w:rsidRPr="002A37FA">
        <w:rPr>
          <w:szCs w:val="20"/>
        </w:rPr>
        <w:t>individualized information and resources detailing specific supports that address academic and social-emotional development of their student.</w:t>
      </w:r>
    </w:p>
    <w:p w:rsidR="00763CCA" w:rsidRPr="00763CCA" w:rsidRDefault="004B3590" w:rsidP="00763CCA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>
        <w:rPr>
          <w:szCs w:val="20"/>
        </w:rPr>
        <w:tab/>
      </w:r>
      <w:r w:rsidR="00A142CD">
        <w:rPr>
          <w:szCs w:val="20"/>
        </w:rPr>
        <w:tab/>
      </w:r>
      <w:r w:rsidR="00A142CD">
        <w:rPr>
          <w:b/>
          <w:szCs w:val="20"/>
        </w:rPr>
        <w:t>(</w:t>
      </w:r>
      <w:r w:rsidR="00E95FAD">
        <w:rPr>
          <w:b/>
          <w:szCs w:val="20"/>
        </w:rPr>
        <w:t>9</w:t>
      </w:r>
      <w:r w:rsidR="00A142CD">
        <w:rPr>
          <w:b/>
          <w:szCs w:val="20"/>
        </w:rPr>
        <w:t>)</w:t>
      </w:r>
      <w:r>
        <w:rPr>
          <w:szCs w:val="20"/>
        </w:rPr>
        <w:tab/>
      </w:r>
      <w:r w:rsidR="003978FF">
        <w:rPr>
          <w:b/>
          <w:szCs w:val="20"/>
        </w:rPr>
        <w:t>Transparency in g</w:t>
      </w:r>
      <w:r w:rsidR="00E95FAD">
        <w:rPr>
          <w:b/>
          <w:szCs w:val="20"/>
        </w:rPr>
        <w:t>overnance.</w:t>
      </w:r>
      <w:r w:rsidR="00B04E84">
        <w:rPr>
          <w:szCs w:val="20"/>
        </w:rPr>
        <w:t xml:space="preserve">  </w:t>
      </w:r>
      <w:r w:rsidR="00E95FAD">
        <w:rPr>
          <w:szCs w:val="20"/>
        </w:rPr>
        <w:t>District</w:t>
      </w:r>
      <w:r w:rsidR="00042050">
        <w:rPr>
          <w:szCs w:val="20"/>
        </w:rPr>
        <w:t xml:space="preserve"> and school</w:t>
      </w:r>
      <w:r w:rsidR="00763CCA" w:rsidRPr="00763CCA">
        <w:rPr>
          <w:szCs w:val="20"/>
        </w:rPr>
        <w:t xml:space="preserve"> websites</w:t>
      </w:r>
      <w:r w:rsidR="00042050">
        <w:rPr>
          <w:szCs w:val="20"/>
        </w:rPr>
        <w:t xml:space="preserve"> shall provide information,</w:t>
      </w:r>
      <w:r w:rsidR="00763CCA" w:rsidRPr="00763CCA">
        <w:rPr>
          <w:szCs w:val="20"/>
        </w:rPr>
        <w:t xml:space="preserve"> including </w:t>
      </w:r>
      <w:r w:rsidR="00042050">
        <w:rPr>
          <w:szCs w:val="20"/>
        </w:rPr>
        <w:t>district budget</w:t>
      </w:r>
      <w:r w:rsidR="00763CCA" w:rsidRPr="00763CCA">
        <w:rPr>
          <w:szCs w:val="20"/>
        </w:rPr>
        <w:t xml:space="preserve"> and </w:t>
      </w:r>
      <w:r w:rsidR="00042050">
        <w:rPr>
          <w:szCs w:val="20"/>
        </w:rPr>
        <w:t>school board</w:t>
      </w:r>
      <w:r w:rsidR="00763CCA" w:rsidRPr="00763CCA">
        <w:rPr>
          <w:szCs w:val="20"/>
        </w:rPr>
        <w:t xml:space="preserve"> meeting notices, agendas, and meeting minutes as required by the </w:t>
      </w:r>
      <w:r w:rsidR="0092172D">
        <w:rPr>
          <w:szCs w:val="20"/>
        </w:rPr>
        <w:t>Open Meetings Act</w:t>
      </w:r>
      <w:r w:rsidR="00763CCA" w:rsidRPr="00763CCA">
        <w:rPr>
          <w:szCs w:val="20"/>
        </w:rPr>
        <w:t>.</w:t>
      </w:r>
      <w:r w:rsidR="00CF3BB5">
        <w:rPr>
          <w:szCs w:val="20"/>
        </w:rPr>
        <w:t xml:space="preserve"> </w:t>
      </w:r>
      <w:r w:rsidR="00A77DC8">
        <w:rPr>
          <w:szCs w:val="20"/>
        </w:rPr>
        <w:t xml:space="preserve"> </w:t>
      </w:r>
      <w:r w:rsidR="00CF3BB5">
        <w:rPr>
          <w:szCs w:val="20"/>
        </w:rPr>
        <w:t xml:space="preserve">School boards shall provide opportunities for families and parents to engage </w:t>
      </w:r>
      <w:r w:rsidR="00271DF7">
        <w:rPr>
          <w:szCs w:val="20"/>
        </w:rPr>
        <w:t>in</w:t>
      </w:r>
      <w:r w:rsidR="00CF3BB5">
        <w:rPr>
          <w:szCs w:val="20"/>
        </w:rPr>
        <w:t xml:space="preserve"> new policies, changes to policies and budget issues</w:t>
      </w:r>
      <w:r w:rsidR="00605A8C">
        <w:rPr>
          <w:szCs w:val="20"/>
        </w:rPr>
        <w:t>.</w:t>
      </w:r>
    </w:p>
    <w:p w:rsidR="00763CCA" w:rsidRPr="00763CCA" w:rsidRDefault="00034FFF" w:rsidP="00763CCA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>
        <w:rPr>
          <w:szCs w:val="20"/>
        </w:rPr>
        <w:tab/>
      </w:r>
      <w:r w:rsidR="00A142CD">
        <w:rPr>
          <w:szCs w:val="20"/>
        </w:rPr>
        <w:tab/>
      </w:r>
      <w:r w:rsidR="00A142CD">
        <w:rPr>
          <w:b/>
          <w:szCs w:val="20"/>
        </w:rPr>
        <w:t>(</w:t>
      </w:r>
      <w:r w:rsidR="00E95FAD">
        <w:rPr>
          <w:b/>
          <w:szCs w:val="20"/>
        </w:rPr>
        <w:t>10</w:t>
      </w:r>
      <w:r w:rsidR="00A142CD">
        <w:rPr>
          <w:b/>
          <w:szCs w:val="20"/>
        </w:rPr>
        <w:t>)</w:t>
      </w:r>
      <w:r>
        <w:rPr>
          <w:szCs w:val="20"/>
        </w:rPr>
        <w:tab/>
      </w:r>
      <w:r w:rsidR="003978FF">
        <w:rPr>
          <w:b/>
          <w:szCs w:val="20"/>
        </w:rPr>
        <w:t>Transparency in school p</w:t>
      </w:r>
      <w:r w:rsidR="00E95FAD">
        <w:rPr>
          <w:b/>
          <w:szCs w:val="20"/>
        </w:rPr>
        <w:t xml:space="preserve">erformance.  </w:t>
      </w:r>
      <w:r w:rsidR="00D04755">
        <w:rPr>
          <w:szCs w:val="20"/>
        </w:rPr>
        <w:t>Parents and families shall have access to an online tool with school performance information</w:t>
      </w:r>
      <w:r w:rsidR="00E95FAD">
        <w:rPr>
          <w:szCs w:val="20"/>
        </w:rPr>
        <w:t>, including a single summative rating capturing each school’s performance,</w:t>
      </w:r>
      <w:r w:rsidR="00D04755">
        <w:rPr>
          <w:szCs w:val="20"/>
        </w:rPr>
        <w:t xml:space="preserve"> in a family- friendly format that is easy to understand</w:t>
      </w:r>
      <w:r w:rsidR="00D87494">
        <w:rPr>
          <w:szCs w:val="20"/>
        </w:rPr>
        <w:t xml:space="preserve"> and offers an option to compare schools both nearby and </w:t>
      </w:r>
      <w:r w:rsidR="00B04E84">
        <w:rPr>
          <w:szCs w:val="20"/>
        </w:rPr>
        <w:t>New Mexico</w:t>
      </w:r>
      <w:r w:rsidR="00D87494">
        <w:rPr>
          <w:szCs w:val="20"/>
        </w:rPr>
        <w:t>.</w:t>
      </w:r>
      <w:r w:rsidR="00E95FAD">
        <w:rPr>
          <w:szCs w:val="20"/>
        </w:rPr>
        <w:t xml:space="preserve">  Parents and families shall have the right to transfer their child from a perennially-failing or low-performing school to a higher-performing school without incurring any personal financial cost</w:t>
      </w:r>
      <w:r w:rsidR="00605A8C">
        <w:rPr>
          <w:szCs w:val="20"/>
        </w:rPr>
        <w:t>, in accordance with state statute</w:t>
      </w:r>
      <w:r w:rsidR="00E95FAD">
        <w:rPr>
          <w:szCs w:val="20"/>
        </w:rPr>
        <w:t>.</w:t>
      </w:r>
    </w:p>
    <w:p w:rsidR="00B86BB9" w:rsidRDefault="0094442E" w:rsidP="00763CCA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 w:rsidRPr="0094442E">
        <w:rPr>
          <w:szCs w:val="20"/>
        </w:rPr>
        <w:t>[6.30.14.</w:t>
      </w:r>
      <w:r>
        <w:rPr>
          <w:szCs w:val="20"/>
        </w:rPr>
        <w:t>8</w:t>
      </w:r>
      <w:r w:rsidRPr="0094442E">
        <w:rPr>
          <w:szCs w:val="20"/>
        </w:rPr>
        <w:t xml:space="preserve"> NMAC - N, 2/27/2019]</w:t>
      </w:r>
    </w:p>
    <w:p w:rsidR="0094442E" w:rsidRPr="00763CCA" w:rsidRDefault="0094442E" w:rsidP="00763CCA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</w:p>
    <w:p w:rsidR="00984726" w:rsidRPr="00984726" w:rsidRDefault="00984726" w:rsidP="00C60D31">
      <w:pPr>
        <w:tabs>
          <w:tab w:val="left" w:pos="720"/>
          <w:tab w:val="left" w:pos="1440"/>
          <w:tab w:val="left" w:pos="2160"/>
          <w:tab w:val="left" w:pos="2861"/>
        </w:tabs>
        <w:rPr>
          <w:b/>
          <w:szCs w:val="20"/>
        </w:rPr>
      </w:pPr>
      <w:r>
        <w:rPr>
          <w:b/>
          <w:szCs w:val="20"/>
        </w:rPr>
        <w:t xml:space="preserve">History of </w:t>
      </w:r>
      <w:r w:rsidR="00673E13">
        <w:rPr>
          <w:b/>
          <w:szCs w:val="20"/>
        </w:rPr>
        <w:t>6.30.14</w:t>
      </w:r>
      <w:r>
        <w:rPr>
          <w:b/>
          <w:szCs w:val="20"/>
        </w:rPr>
        <w:t xml:space="preserve"> NMAC:  [RESERVED]</w:t>
      </w:r>
    </w:p>
    <w:sectPr w:rsidR="00984726" w:rsidRPr="00984726" w:rsidSect="00221C37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A4" w:rsidRDefault="00FB08A4">
      <w:r>
        <w:separator/>
      </w:r>
    </w:p>
  </w:endnote>
  <w:endnote w:type="continuationSeparator" w:id="0">
    <w:p w:rsidR="00FB08A4" w:rsidRDefault="00FB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526" w:rsidRDefault="00A42526" w:rsidP="00DF28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42526" w:rsidRDefault="00A42526" w:rsidP="00221C3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E4" w:rsidRDefault="00673E13">
    <w:pPr>
      <w:pStyle w:val="Footer"/>
    </w:pPr>
    <w:r>
      <w:t>6.30.14</w:t>
    </w:r>
    <w:r w:rsidR="004625E4">
      <w:t xml:space="preserve"> NMAC</w:t>
    </w:r>
    <w:r w:rsidR="004625E4">
      <w:ptab w:relativeTo="margin" w:alignment="right" w:leader="none"/>
    </w:r>
    <w:sdt>
      <w:sdtPr>
        <w:id w:val="6979040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625E4">
          <w:fldChar w:fldCharType="begin"/>
        </w:r>
        <w:r w:rsidR="004625E4">
          <w:instrText xml:space="preserve"> PAGE   \* MERGEFORMAT </w:instrText>
        </w:r>
        <w:r w:rsidR="004625E4">
          <w:fldChar w:fldCharType="separate"/>
        </w:r>
        <w:r w:rsidR="00F25F7C">
          <w:rPr>
            <w:noProof/>
          </w:rPr>
          <w:t>2</w:t>
        </w:r>
        <w:r w:rsidR="004625E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A4" w:rsidRDefault="00FB08A4">
      <w:r>
        <w:separator/>
      </w:r>
    </w:p>
  </w:footnote>
  <w:footnote w:type="continuationSeparator" w:id="0">
    <w:p w:rsidR="00FB08A4" w:rsidRDefault="00FB0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DB" w:rsidRDefault="00FB08A4">
    <w:pPr>
      <w:pStyle w:val="Header"/>
    </w:pPr>
    <w:sdt>
      <w:sdtPr>
        <w:id w:val="-102401590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615C0D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368DB">
      <w:t>PROPOSED NEW RULE</w:t>
    </w:r>
  </w:p>
  <w:p w:rsidR="001368DB" w:rsidRDefault="00136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B5ED5"/>
    <w:multiLevelType w:val="multilevel"/>
    <w:tmpl w:val="BFD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CC"/>
    <w:rsid w:val="000007DC"/>
    <w:rsid w:val="00003C49"/>
    <w:rsid w:val="00004190"/>
    <w:rsid w:val="0000430E"/>
    <w:rsid w:val="000049D2"/>
    <w:rsid w:val="00005761"/>
    <w:rsid w:val="00005AED"/>
    <w:rsid w:val="0000631D"/>
    <w:rsid w:val="00012DFD"/>
    <w:rsid w:val="00013EF3"/>
    <w:rsid w:val="0001484B"/>
    <w:rsid w:val="0001779E"/>
    <w:rsid w:val="00021854"/>
    <w:rsid w:val="00021B4B"/>
    <w:rsid w:val="0002289C"/>
    <w:rsid w:val="00024B22"/>
    <w:rsid w:val="00024BA6"/>
    <w:rsid w:val="000252DA"/>
    <w:rsid w:val="00025EBC"/>
    <w:rsid w:val="00027462"/>
    <w:rsid w:val="00030DA2"/>
    <w:rsid w:val="00031268"/>
    <w:rsid w:val="00031E92"/>
    <w:rsid w:val="00033621"/>
    <w:rsid w:val="000338EE"/>
    <w:rsid w:val="00034FFF"/>
    <w:rsid w:val="00035672"/>
    <w:rsid w:val="00035C4E"/>
    <w:rsid w:val="00036C97"/>
    <w:rsid w:val="000374EC"/>
    <w:rsid w:val="00040756"/>
    <w:rsid w:val="00041F53"/>
    <w:rsid w:val="00042050"/>
    <w:rsid w:val="00044A0D"/>
    <w:rsid w:val="00045676"/>
    <w:rsid w:val="00045CEE"/>
    <w:rsid w:val="00047B33"/>
    <w:rsid w:val="00047FF4"/>
    <w:rsid w:val="000502CE"/>
    <w:rsid w:val="00050E05"/>
    <w:rsid w:val="00050F50"/>
    <w:rsid w:val="0005101A"/>
    <w:rsid w:val="000529EE"/>
    <w:rsid w:val="00056B6B"/>
    <w:rsid w:val="0007443D"/>
    <w:rsid w:val="00075531"/>
    <w:rsid w:val="00075893"/>
    <w:rsid w:val="00076828"/>
    <w:rsid w:val="00077A71"/>
    <w:rsid w:val="00080C55"/>
    <w:rsid w:val="00081008"/>
    <w:rsid w:val="00081B39"/>
    <w:rsid w:val="000867FB"/>
    <w:rsid w:val="00090C16"/>
    <w:rsid w:val="00090C5E"/>
    <w:rsid w:val="00091636"/>
    <w:rsid w:val="00091A82"/>
    <w:rsid w:val="00092AC0"/>
    <w:rsid w:val="0009423F"/>
    <w:rsid w:val="00095BA6"/>
    <w:rsid w:val="00096F6F"/>
    <w:rsid w:val="000971F9"/>
    <w:rsid w:val="000A2B76"/>
    <w:rsid w:val="000A2E19"/>
    <w:rsid w:val="000A4C54"/>
    <w:rsid w:val="000A5120"/>
    <w:rsid w:val="000A5866"/>
    <w:rsid w:val="000A5C87"/>
    <w:rsid w:val="000A7566"/>
    <w:rsid w:val="000B022E"/>
    <w:rsid w:val="000B2469"/>
    <w:rsid w:val="000B26A2"/>
    <w:rsid w:val="000B2B73"/>
    <w:rsid w:val="000B3A61"/>
    <w:rsid w:val="000B4AAF"/>
    <w:rsid w:val="000B5AE9"/>
    <w:rsid w:val="000C003C"/>
    <w:rsid w:val="000C00D7"/>
    <w:rsid w:val="000C04BA"/>
    <w:rsid w:val="000C0D86"/>
    <w:rsid w:val="000C1A76"/>
    <w:rsid w:val="000C23DA"/>
    <w:rsid w:val="000C2F84"/>
    <w:rsid w:val="000C4B55"/>
    <w:rsid w:val="000C62D9"/>
    <w:rsid w:val="000D002D"/>
    <w:rsid w:val="000D22CB"/>
    <w:rsid w:val="000D2686"/>
    <w:rsid w:val="000D48FD"/>
    <w:rsid w:val="000D490B"/>
    <w:rsid w:val="000D54C9"/>
    <w:rsid w:val="000D5817"/>
    <w:rsid w:val="000D5A95"/>
    <w:rsid w:val="000D73FF"/>
    <w:rsid w:val="000E0EAB"/>
    <w:rsid w:val="000E20E2"/>
    <w:rsid w:val="000E7706"/>
    <w:rsid w:val="000E7AC4"/>
    <w:rsid w:val="000E7C33"/>
    <w:rsid w:val="000F0213"/>
    <w:rsid w:val="000F13EF"/>
    <w:rsid w:val="000F4163"/>
    <w:rsid w:val="000F68C2"/>
    <w:rsid w:val="0010266F"/>
    <w:rsid w:val="00103872"/>
    <w:rsid w:val="00104082"/>
    <w:rsid w:val="00106A58"/>
    <w:rsid w:val="0010764F"/>
    <w:rsid w:val="00107ED0"/>
    <w:rsid w:val="0011194F"/>
    <w:rsid w:val="00113082"/>
    <w:rsid w:val="00113D67"/>
    <w:rsid w:val="00115E9A"/>
    <w:rsid w:val="00117D9C"/>
    <w:rsid w:val="0012068D"/>
    <w:rsid w:val="00121CDA"/>
    <w:rsid w:val="00125477"/>
    <w:rsid w:val="00126646"/>
    <w:rsid w:val="001309B9"/>
    <w:rsid w:val="001311AF"/>
    <w:rsid w:val="001338FA"/>
    <w:rsid w:val="00134A9B"/>
    <w:rsid w:val="001359B1"/>
    <w:rsid w:val="001368DB"/>
    <w:rsid w:val="0013794B"/>
    <w:rsid w:val="001423B4"/>
    <w:rsid w:val="001429A9"/>
    <w:rsid w:val="00143ACD"/>
    <w:rsid w:val="001448B4"/>
    <w:rsid w:val="0014677D"/>
    <w:rsid w:val="0015044B"/>
    <w:rsid w:val="00150F47"/>
    <w:rsid w:val="00151798"/>
    <w:rsid w:val="00152A21"/>
    <w:rsid w:val="00154606"/>
    <w:rsid w:val="0016209A"/>
    <w:rsid w:val="0016284F"/>
    <w:rsid w:val="00167292"/>
    <w:rsid w:val="001701BE"/>
    <w:rsid w:val="00176445"/>
    <w:rsid w:val="0018143A"/>
    <w:rsid w:val="00182FE6"/>
    <w:rsid w:val="00183259"/>
    <w:rsid w:val="00185EC8"/>
    <w:rsid w:val="00187FCE"/>
    <w:rsid w:val="00190AD1"/>
    <w:rsid w:val="00192416"/>
    <w:rsid w:val="00193807"/>
    <w:rsid w:val="0019386A"/>
    <w:rsid w:val="00194720"/>
    <w:rsid w:val="0019542A"/>
    <w:rsid w:val="0019626B"/>
    <w:rsid w:val="0019650F"/>
    <w:rsid w:val="00197D1B"/>
    <w:rsid w:val="001A026C"/>
    <w:rsid w:val="001A03EC"/>
    <w:rsid w:val="001A1AE9"/>
    <w:rsid w:val="001A1E78"/>
    <w:rsid w:val="001A256B"/>
    <w:rsid w:val="001A2711"/>
    <w:rsid w:val="001A401D"/>
    <w:rsid w:val="001A653C"/>
    <w:rsid w:val="001A6E97"/>
    <w:rsid w:val="001A70FA"/>
    <w:rsid w:val="001B028E"/>
    <w:rsid w:val="001B320D"/>
    <w:rsid w:val="001B59A4"/>
    <w:rsid w:val="001B6A68"/>
    <w:rsid w:val="001B6E13"/>
    <w:rsid w:val="001C4AF8"/>
    <w:rsid w:val="001C591D"/>
    <w:rsid w:val="001C5C0C"/>
    <w:rsid w:val="001D0704"/>
    <w:rsid w:val="001D16DF"/>
    <w:rsid w:val="001D1ED8"/>
    <w:rsid w:val="001D1F01"/>
    <w:rsid w:val="001D209F"/>
    <w:rsid w:val="001D524A"/>
    <w:rsid w:val="001D570C"/>
    <w:rsid w:val="001D5AD3"/>
    <w:rsid w:val="001D6C12"/>
    <w:rsid w:val="001D7609"/>
    <w:rsid w:val="001E11EA"/>
    <w:rsid w:val="001E314D"/>
    <w:rsid w:val="001E5AA9"/>
    <w:rsid w:val="001E5E06"/>
    <w:rsid w:val="001F1667"/>
    <w:rsid w:val="001F1760"/>
    <w:rsid w:val="001F512D"/>
    <w:rsid w:val="001F638F"/>
    <w:rsid w:val="001F76E2"/>
    <w:rsid w:val="001F78BE"/>
    <w:rsid w:val="00200D67"/>
    <w:rsid w:val="00201F39"/>
    <w:rsid w:val="00202D3E"/>
    <w:rsid w:val="0020448F"/>
    <w:rsid w:val="0020505E"/>
    <w:rsid w:val="002061CB"/>
    <w:rsid w:val="002061E8"/>
    <w:rsid w:val="00207397"/>
    <w:rsid w:val="00207DFB"/>
    <w:rsid w:val="00210372"/>
    <w:rsid w:val="0021189F"/>
    <w:rsid w:val="00212C20"/>
    <w:rsid w:val="00212C87"/>
    <w:rsid w:val="00212FDD"/>
    <w:rsid w:val="002132D7"/>
    <w:rsid w:val="00214B69"/>
    <w:rsid w:val="00214BDE"/>
    <w:rsid w:val="002219CF"/>
    <w:rsid w:val="00221C37"/>
    <w:rsid w:val="00224631"/>
    <w:rsid w:val="0022585A"/>
    <w:rsid w:val="0023013D"/>
    <w:rsid w:val="00232124"/>
    <w:rsid w:val="00233397"/>
    <w:rsid w:val="00233589"/>
    <w:rsid w:val="002349CE"/>
    <w:rsid w:val="00234FBC"/>
    <w:rsid w:val="00235865"/>
    <w:rsid w:val="0023702A"/>
    <w:rsid w:val="00240F94"/>
    <w:rsid w:val="002447AD"/>
    <w:rsid w:val="0024485B"/>
    <w:rsid w:val="002456E9"/>
    <w:rsid w:val="00245731"/>
    <w:rsid w:val="00246F38"/>
    <w:rsid w:val="00251BF5"/>
    <w:rsid w:val="00255B51"/>
    <w:rsid w:val="00255E3C"/>
    <w:rsid w:val="00257FFA"/>
    <w:rsid w:val="0026287C"/>
    <w:rsid w:val="0026758F"/>
    <w:rsid w:val="00267803"/>
    <w:rsid w:val="00267980"/>
    <w:rsid w:val="00270093"/>
    <w:rsid w:val="0027159E"/>
    <w:rsid w:val="00271DF7"/>
    <w:rsid w:val="00271E51"/>
    <w:rsid w:val="0027345A"/>
    <w:rsid w:val="00273FE5"/>
    <w:rsid w:val="00274EA9"/>
    <w:rsid w:val="00275223"/>
    <w:rsid w:val="00277644"/>
    <w:rsid w:val="00277AEA"/>
    <w:rsid w:val="00280531"/>
    <w:rsid w:val="002821F3"/>
    <w:rsid w:val="0028552D"/>
    <w:rsid w:val="0028705B"/>
    <w:rsid w:val="002914B8"/>
    <w:rsid w:val="00292069"/>
    <w:rsid w:val="002945B9"/>
    <w:rsid w:val="00297CDD"/>
    <w:rsid w:val="002A1EE6"/>
    <w:rsid w:val="002A2074"/>
    <w:rsid w:val="002A37FA"/>
    <w:rsid w:val="002A3C70"/>
    <w:rsid w:val="002A51CE"/>
    <w:rsid w:val="002A625C"/>
    <w:rsid w:val="002B0F95"/>
    <w:rsid w:val="002B46FE"/>
    <w:rsid w:val="002B4AA4"/>
    <w:rsid w:val="002B68A6"/>
    <w:rsid w:val="002B6C3B"/>
    <w:rsid w:val="002C2510"/>
    <w:rsid w:val="002C3798"/>
    <w:rsid w:val="002C37BA"/>
    <w:rsid w:val="002C3A86"/>
    <w:rsid w:val="002C44FB"/>
    <w:rsid w:val="002D1F3C"/>
    <w:rsid w:val="002D2026"/>
    <w:rsid w:val="002D51B4"/>
    <w:rsid w:val="002D535D"/>
    <w:rsid w:val="002D5FD2"/>
    <w:rsid w:val="002E174A"/>
    <w:rsid w:val="002E2420"/>
    <w:rsid w:val="002E37A3"/>
    <w:rsid w:val="002E3D85"/>
    <w:rsid w:val="002E3E67"/>
    <w:rsid w:val="002E3E6D"/>
    <w:rsid w:val="002E638C"/>
    <w:rsid w:val="002E6A06"/>
    <w:rsid w:val="002F0ACC"/>
    <w:rsid w:val="002F134E"/>
    <w:rsid w:val="002F364A"/>
    <w:rsid w:val="00300DA9"/>
    <w:rsid w:val="00303187"/>
    <w:rsid w:val="00303C2A"/>
    <w:rsid w:val="003040D3"/>
    <w:rsid w:val="0030414F"/>
    <w:rsid w:val="00311DA5"/>
    <w:rsid w:val="00312EAD"/>
    <w:rsid w:val="0031331A"/>
    <w:rsid w:val="00313E15"/>
    <w:rsid w:val="003149C7"/>
    <w:rsid w:val="003169DA"/>
    <w:rsid w:val="00317644"/>
    <w:rsid w:val="0032084A"/>
    <w:rsid w:val="00322B53"/>
    <w:rsid w:val="00322BEE"/>
    <w:rsid w:val="00323947"/>
    <w:rsid w:val="0032405E"/>
    <w:rsid w:val="003247D8"/>
    <w:rsid w:val="00331262"/>
    <w:rsid w:val="00334AE2"/>
    <w:rsid w:val="003363DE"/>
    <w:rsid w:val="003364BE"/>
    <w:rsid w:val="003412A7"/>
    <w:rsid w:val="003429CD"/>
    <w:rsid w:val="0034410C"/>
    <w:rsid w:val="00344377"/>
    <w:rsid w:val="0034481A"/>
    <w:rsid w:val="00350AA4"/>
    <w:rsid w:val="00351E08"/>
    <w:rsid w:val="00352647"/>
    <w:rsid w:val="00352EF3"/>
    <w:rsid w:val="00354755"/>
    <w:rsid w:val="003616E2"/>
    <w:rsid w:val="00362B20"/>
    <w:rsid w:val="00363034"/>
    <w:rsid w:val="003675C1"/>
    <w:rsid w:val="00373A7B"/>
    <w:rsid w:val="003742E3"/>
    <w:rsid w:val="0037694D"/>
    <w:rsid w:val="00387C11"/>
    <w:rsid w:val="0039277A"/>
    <w:rsid w:val="00394235"/>
    <w:rsid w:val="00394510"/>
    <w:rsid w:val="00396A64"/>
    <w:rsid w:val="00397514"/>
    <w:rsid w:val="003978FF"/>
    <w:rsid w:val="0039799C"/>
    <w:rsid w:val="003A0249"/>
    <w:rsid w:val="003A2115"/>
    <w:rsid w:val="003A2253"/>
    <w:rsid w:val="003A2F06"/>
    <w:rsid w:val="003A3159"/>
    <w:rsid w:val="003A6919"/>
    <w:rsid w:val="003A6A64"/>
    <w:rsid w:val="003A7064"/>
    <w:rsid w:val="003B03B1"/>
    <w:rsid w:val="003B2BC3"/>
    <w:rsid w:val="003B3394"/>
    <w:rsid w:val="003B48B7"/>
    <w:rsid w:val="003B4CC5"/>
    <w:rsid w:val="003B5BED"/>
    <w:rsid w:val="003B5C11"/>
    <w:rsid w:val="003B78C5"/>
    <w:rsid w:val="003B7C8C"/>
    <w:rsid w:val="003C230A"/>
    <w:rsid w:val="003C399F"/>
    <w:rsid w:val="003C48BB"/>
    <w:rsid w:val="003C631E"/>
    <w:rsid w:val="003D000F"/>
    <w:rsid w:val="003D5384"/>
    <w:rsid w:val="003D755F"/>
    <w:rsid w:val="003E2110"/>
    <w:rsid w:val="003E3111"/>
    <w:rsid w:val="003E6432"/>
    <w:rsid w:val="003E6EAF"/>
    <w:rsid w:val="003F43C6"/>
    <w:rsid w:val="00401C5C"/>
    <w:rsid w:val="00410B47"/>
    <w:rsid w:val="004123BD"/>
    <w:rsid w:val="00412E40"/>
    <w:rsid w:val="004149C0"/>
    <w:rsid w:val="004216D3"/>
    <w:rsid w:val="00421DDB"/>
    <w:rsid w:val="0042394E"/>
    <w:rsid w:val="00424AD1"/>
    <w:rsid w:val="004256D5"/>
    <w:rsid w:val="00426E13"/>
    <w:rsid w:val="0042755C"/>
    <w:rsid w:val="0043201F"/>
    <w:rsid w:val="00432622"/>
    <w:rsid w:val="0043334D"/>
    <w:rsid w:val="004373D5"/>
    <w:rsid w:val="0043778B"/>
    <w:rsid w:val="004440F1"/>
    <w:rsid w:val="00444327"/>
    <w:rsid w:val="004443D2"/>
    <w:rsid w:val="0044510A"/>
    <w:rsid w:val="00445C71"/>
    <w:rsid w:val="004466EC"/>
    <w:rsid w:val="00450880"/>
    <w:rsid w:val="0045388C"/>
    <w:rsid w:val="00454314"/>
    <w:rsid w:val="004574F4"/>
    <w:rsid w:val="0045756D"/>
    <w:rsid w:val="004625E4"/>
    <w:rsid w:val="00465CDA"/>
    <w:rsid w:val="00466ECA"/>
    <w:rsid w:val="00467075"/>
    <w:rsid w:val="00467DDE"/>
    <w:rsid w:val="004712A1"/>
    <w:rsid w:val="00472785"/>
    <w:rsid w:val="00474289"/>
    <w:rsid w:val="00475D8A"/>
    <w:rsid w:val="00481933"/>
    <w:rsid w:val="00481F1A"/>
    <w:rsid w:val="00485659"/>
    <w:rsid w:val="0049096D"/>
    <w:rsid w:val="00492C04"/>
    <w:rsid w:val="00496355"/>
    <w:rsid w:val="00496E1E"/>
    <w:rsid w:val="00497A37"/>
    <w:rsid w:val="004B1BB9"/>
    <w:rsid w:val="004B3590"/>
    <w:rsid w:val="004B3FBA"/>
    <w:rsid w:val="004B519F"/>
    <w:rsid w:val="004C58D4"/>
    <w:rsid w:val="004C5C35"/>
    <w:rsid w:val="004C6DD3"/>
    <w:rsid w:val="004C7F97"/>
    <w:rsid w:val="004D4D99"/>
    <w:rsid w:val="004D5040"/>
    <w:rsid w:val="004D5129"/>
    <w:rsid w:val="004D5F42"/>
    <w:rsid w:val="004D6FF1"/>
    <w:rsid w:val="004D7664"/>
    <w:rsid w:val="004E547A"/>
    <w:rsid w:val="004E54C3"/>
    <w:rsid w:val="004E66F5"/>
    <w:rsid w:val="004E7989"/>
    <w:rsid w:val="004F38CB"/>
    <w:rsid w:val="004F6592"/>
    <w:rsid w:val="00500E6C"/>
    <w:rsid w:val="0050242C"/>
    <w:rsid w:val="00502DEE"/>
    <w:rsid w:val="00510AAA"/>
    <w:rsid w:val="00510C9D"/>
    <w:rsid w:val="00512EC4"/>
    <w:rsid w:val="005130FA"/>
    <w:rsid w:val="00513449"/>
    <w:rsid w:val="0051373C"/>
    <w:rsid w:val="00514149"/>
    <w:rsid w:val="005179C7"/>
    <w:rsid w:val="0052284F"/>
    <w:rsid w:val="00524EB0"/>
    <w:rsid w:val="005251EA"/>
    <w:rsid w:val="00525622"/>
    <w:rsid w:val="00526703"/>
    <w:rsid w:val="005276D2"/>
    <w:rsid w:val="00527BC6"/>
    <w:rsid w:val="00531D52"/>
    <w:rsid w:val="00533019"/>
    <w:rsid w:val="00533653"/>
    <w:rsid w:val="00534AC8"/>
    <w:rsid w:val="00536C0F"/>
    <w:rsid w:val="00542234"/>
    <w:rsid w:val="00544583"/>
    <w:rsid w:val="00546ACB"/>
    <w:rsid w:val="00546C3D"/>
    <w:rsid w:val="005509C1"/>
    <w:rsid w:val="005546FB"/>
    <w:rsid w:val="00554E7E"/>
    <w:rsid w:val="00555C4A"/>
    <w:rsid w:val="00556A4E"/>
    <w:rsid w:val="00556C98"/>
    <w:rsid w:val="00557140"/>
    <w:rsid w:val="00560FCB"/>
    <w:rsid w:val="00564C11"/>
    <w:rsid w:val="005669F7"/>
    <w:rsid w:val="00566E15"/>
    <w:rsid w:val="00571020"/>
    <w:rsid w:val="00573FDC"/>
    <w:rsid w:val="00574D40"/>
    <w:rsid w:val="005753EB"/>
    <w:rsid w:val="005821A6"/>
    <w:rsid w:val="005821B9"/>
    <w:rsid w:val="0058385C"/>
    <w:rsid w:val="00585A7A"/>
    <w:rsid w:val="005913B0"/>
    <w:rsid w:val="00592BBC"/>
    <w:rsid w:val="00593249"/>
    <w:rsid w:val="0059372B"/>
    <w:rsid w:val="00594618"/>
    <w:rsid w:val="00594899"/>
    <w:rsid w:val="00595A42"/>
    <w:rsid w:val="005979B9"/>
    <w:rsid w:val="005A072E"/>
    <w:rsid w:val="005A18EB"/>
    <w:rsid w:val="005A4217"/>
    <w:rsid w:val="005A4DE8"/>
    <w:rsid w:val="005A6B0A"/>
    <w:rsid w:val="005A75A6"/>
    <w:rsid w:val="005A7CB8"/>
    <w:rsid w:val="005B2616"/>
    <w:rsid w:val="005B3522"/>
    <w:rsid w:val="005B4138"/>
    <w:rsid w:val="005B6DEF"/>
    <w:rsid w:val="005C0C2A"/>
    <w:rsid w:val="005C11F6"/>
    <w:rsid w:val="005C1D42"/>
    <w:rsid w:val="005C47B1"/>
    <w:rsid w:val="005C4EB4"/>
    <w:rsid w:val="005C7FB4"/>
    <w:rsid w:val="005D1DF0"/>
    <w:rsid w:val="005D1E6C"/>
    <w:rsid w:val="005D2619"/>
    <w:rsid w:val="005D39AB"/>
    <w:rsid w:val="005D3AC6"/>
    <w:rsid w:val="005D3BAA"/>
    <w:rsid w:val="005D3DC4"/>
    <w:rsid w:val="005D617B"/>
    <w:rsid w:val="005D64FD"/>
    <w:rsid w:val="005D7037"/>
    <w:rsid w:val="005D7C13"/>
    <w:rsid w:val="005E290E"/>
    <w:rsid w:val="005E4BD7"/>
    <w:rsid w:val="005E71C5"/>
    <w:rsid w:val="005F2481"/>
    <w:rsid w:val="005F4C53"/>
    <w:rsid w:val="005F58FA"/>
    <w:rsid w:val="005F5AE3"/>
    <w:rsid w:val="005F6009"/>
    <w:rsid w:val="005F62A3"/>
    <w:rsid w:val="006003D7"/>
    <w:rsid w:val="0060072D"/>
    <w:rsid w:val="00604370"/>
    <w:rsid w:val="00604D27"/>
    <w:rsid w:val="00605A8C"/>
    <w:rsid w:val="0060632F"/>
    <w:rsid w:val="00606C0F"/>
    <w:rsid w:val="0060729B"/>
    <w:rsid w:val="00610389"/>
    <w:rsid w:val="006108A7"/>
    <w:rsid w:val="00610C6A"/>
    <w:rsid w:val="00612A60"/>
    <w:rsid w:val="00613768"/>
    <w:rsid w:val="00614E8D"/>
    <w:rsid w:val="00615991"/>
    <w:rsid w:val="0061713B"/>
    <w:rsid w:val="006172FB"/>
    <w:rsid w:val="006179ED"/>
    <w:rsid w:val="00620C91"/>
    <w:rsid w:val="00623230"/>
    <w:rsid w:val="00624ACB"/>
    <w:rsid w:val="006257E7"/>
    <w:rsid w:val="00626AF1"/>
    <w:rsid w:val="00627F07"/>
    <w:rsid w:val="006316E5"/>
    <w:rsid w:val="0063571D"/>
    <w:rsid w:val="00635A19"/>
    <w:rsid w:val="00636F72"/>
    <w:rsid w:val="006408E9"/>
    <w:rsid w:val="006428D0"/>
    <w:rsid w:val="00642AC8"/>
    <w:rsid w:val="00642D3F"/>
    <w:rsid w:val="00644A77"/>
    <w:rsid w:val="00650812"/>
    <w:rsid w:val="0065212B"/>
    <w:rsid w:val="006524D6"/>
    <w:rsid w:val="00653D74"/>
    <w:rsid w:val="006556F2"/>
    <w:rsid w:val="00656C93"/>
    <w:rsid w:val="00657338"/>
    <w:rsid w:val="00660E30"/>
    <w:rsid w:val="00661E4E"/>
    <w:rsid w:val="00662E75"/>
    <w:rsid w:val="0066449F"/>
    <w:rsid w:val="00664A1E"/>
    <w:rsid w:val="00664E52"/>
    <w:rsid w:val="006651F5"/>
    <w:rsid w:val="0066525C"/>
    <w:rsid w:val="00665347"/>
    <w:rsid w:val="006676B1"/>
    <w:rsid w:val="00670B5B"/>
    <w:rsid w:val="006712AD"/>
    <w:rsid w:val="006718C8"/>
    <w:rsid w:val="00673E13"/>
    <w:rsid w:val="006777B7"/>
    <w:rsid w:val="006806FF"/>
    <w:rsid w:val="0068195F"/>
    <w:rsid w:val="00681FBA"/>
    <w:rsid w:val="00682491"/>
    <w:rsid w:val="006836FD"/>
    <w:rsid w:val="006842D3"/>
    <w:rsid w:val="00684F82"/>
    <w:rsid w:val="006855FA"/>
    <w:rsid w:val="006860F9"/>
    <w:rsid w:val="006873D5"/>
    <w:rsid w:val="00693CE9"/>
    <w:rsid w:val="006955E8"/>
    <w:rsid w:val="00695644"/>
    <w:rsid w:val="00696372"/>
    <w:rsid w:val="006A184E"/>
    <w:rsid w:val="006A2C90"/>
    <w:rsid w:val="006A2DF7"/>
    <w:rsid w:val="006A305E"/>
    <w:rsid w:val="006A4247"/>
    <w:rsid w:val="006A4B89"/>
    <w:rsid w:val="006A526B"/>
    <w:rsid w:val="006A7BF4"/>
    <w:rsid w:val="006B1864"/>
    <w:rsid w:val="006B1BD8"/>
    <w:rsid w:val="006B48A7"/>
    <w:rsid w:val="006B54D4"/>
    <w:rsid w:val="006B6760"/>
    <w:rsid w:val="006B7527"/>
    <w:rsid w:val="006B78D0"/>
    <w:rsid w:val="006B7E14"/>
    <w:rsid w:val="006B7F7E"/>
    <w:rsid w:val="006C34B4"/>
    <w:rsid w:val="006C37D3"/>
    <w:rsid w:val="006C7AD6"/>
    <w:rsid w:val="006D1537"/>
    <w:rsid w:val="006D4EE8"/>
    <w:rsid w:val="006E3D0C"/>
    <w:rsid w:val="006E5F8E"/>
    <w:rsid w:val="006F0456"/>
    <w:rsid w:val="006F1BA0"/>
    <w:rsid w:val="006F4BD7"/>
    <w:rsid w:val="006F4D1B"/>
    <w:rsid w:val="007048D3"/>
    <w:rsid w:val="00705E2F"/>
    <w:rsid w:val="00711B92"/>
    <w:rsid w:val="00714737"/>
    <w:rsid w:val="007163C1"/>
    <w:rsid w:val="007169EF"/>
    <w:rsid w:val="0072130B"/>
    <w:rsid w:val="00721FEC"/>
    <w:rsid w:val="00726711"/>
    <w:rsid w:val="007275C9"/>
    <w:rsid w:val="00727D99"/>
    <w:rsid w:val="00730CA2"/>
    <w:rsid w:val="0073250B"/>
    <w:rsid w:val="00733560"/>
    <w:rsid w:val="00736550"/>
    <w:rsid w:val="007378DF"/>
    <w:rsid w:val="00737D1B"/>
    <w:rsid w:val="00740459"/>
    <w:rsid w:val="00740527"/>
    <w:rsid w:val="00742F07"/>
    <w:rsid w:val="00743C26"/>
    <w:rsid w:val="00745568"/>
    <w:rsid w:val="007460C4"/>
    <w:rsid w:val="00746B59"/>
    <w:rsid w:val="00746FF9"/>
    <w:rsid w:val="007479AD"/>
    <w:rsid w:val="00747CFB"/>
    <w:rsid w:val="00750250"/>
    <w:rsid w:val="00752EAD"/>
    <w:rsid w:val="00753687"/>
    <w:rsid w:val="00754098"/>
    <w:rsid w:val="007540D3"/>
    <w:rsid w:val="0075470F"/>
    <w:rsid w:val="00755A8D"/>
    <w:rsid w:val="0075692A"/>
    <w:rsid w:val="00756A37"/>
    <w:rsid w:val="00757E20"/>
    <w:rsid w:val="00760AD1"/>
    <w:rsid w:val="00761237"/>
    <w:rsid w:val="00763CCA"/>
    <w:rsid w:val="00764FFF"/>
    <w:rsid w:val="00766019"/>
    <w:rsid w:val="00766716"/>
    <w:rsid w:val="0076767E"/>
    <w:rsid w:val="0077140C"/>
    <w:rsid w:val="00771B17"/>
    <w:rsid w:val="00775F64"/>
    <w:rsid w:val="0078416A"/>
    <w:rsid w:val="007854F0"/>
    <w:rsid w:val="00785904"/>
    <w:rsid w:val="00785FAA"/>
    <w:rsid w:val="00790F1E"/>
    <w:rsid w:val="00791A08"/>
    <w:rsid w:val="007928AC"/>
    <w:rsid w:val="00792CF7"/>
    <w:rsid w:val="00792DCB"/>
    <w:rsid w:val="007952B6"/>
    <w:rsid w:val="007A6F45"/>
    <w:rsid w:val="007B09FD"/>
    <w:rsid w:val="007B349C"/>
    <w:rsid w:val="007B36BD"/>
    <w:rsid w:val="007B3E11"/>
    <w:rsid w:val="007B6CD0"/>
    <w:rsid w:val="007B7111"/>
    <w:rsid w:val="007B714C"/>
    <w:rsid w:val="007C0DF7"/>
    <w:rsid w:val="007C1A24"/>
    <w:rsid w:val="007C2CD6"/>
    <w:rsid w:val="007C30B6"/>
    <w:rsid w:val="007C4157"/>
    <w:rsid w:val="007C450D"/>
    <w:rsid w:val="007C5F68"/>
    <w:rsid w:val="007C6A1B"/>
    <w:rsid w:val="007C71CC"/>
    <w:rsid w:val="007C71FA"/>
    <w:rsid w:val="007C7D63"/>
    <w:rsid w:val="007C7F03"/>
    <w:rsid w:val="007D1335"/>
    <w:rsid w:val="007D1D91"/>
    <w:rsid w:val="007D2C21"/>
    <w:rsid w:val="007D3168"/>
    <w:rsid w:val="007D44C7"/>
    <w:rsid w:val="007D55DE"/>
    <w:rsid w:val="007D765B"/>
    <w:rsid w:val="007D7AC1"/>
    <w:rsid w:val="007E121E"/>
    <w:rsid w:val="007E21D0"/>
    <w:rsid w:val="007E32FB"/>
    <w:rsid w:val="007E6D84"/>
    <w:rsid w:val="007F07D4"/>
    <w:rsid w:val="007F1897"/>
    <w:rsid w:val="007F6624"/>
    <w:rsid w:val="007F7719"/>
    <w:rsid w:val="00800D08"/>
    <w:rsid w:val="008012EC"/>
    <w:rsid w:val="00806BDE"/>
    <w:rsid w:val="00807ED1"/>
    <w:rsid w:val="008121C5"/>
    <w:rsid w:val="00812237"/>
    <w:rsid w:val="00812343"/>
    <w:rsid w:val="0081586F"/>
    <w:rsid w:val="008158F0"/>
    <w:rsid w:val="00821BD7"/>
    <w:rsid w:val="00822356"/>
    <w:rsid w:val="00823FA6"/>
    <w:rsid w:val="00824108"/>
    <w:rsid w:val="00824300"/>
    <w:rsid w:val="00824CB5"/>
    <w:rsid w:val="00825081"/>
    <w:rsid w:val="00833A51"/>
    <w:rsid w:val="00834264"/>
    <w:rsid w:val="00834D3F"/>
    <w:rsid w:val="00834EA1"/>
    <w:rsid w:val="00841F94"/>
    <w:rsid w:val="008421F4"/>
    <w:rsid w:val="00845808"/>
    <w:rsid w:val="0084776A"/>
    <w:rsid w:val="008510D1"/>
    <w:rsid w:val="00852C22"/>
    <w:rsid w:val="00856EDC"/>
    <w:rsid w:val="00861666"/>
    <w:rsid w:val="00861734"/>
    <w:rsid w:val="00863435"/>
    <w:rsid w:val="00863F8D"/>
    <w:rsid w:val="00863FA4"/>
    <w:rsid w:val="008719FF"/>
    <w:rsid w:val="00872B35"/>
    <w:rsid w:val="00875F78"/>
    <w:rsid w:val="00877557"/>
    <w:rsid w:val="008779DF"/>
    <w:rsid w:val="00881188"/>
    <w:rsid w:val="00881C63"/>
    <w:rsid w:val="00884143"/>
    <w:rsid w:val="008842EA"/>
    <w:rsid w:val="0088730F"/>
    <w:rsid w:val="00892172"/>
    <w:rsid w:val="00894701"/>
    <w:rsid w:val="00897C9E"/>
    <w:rsid w:val="008A0D21"/>
    <w:rsid w:val="008A10C5"/>
    <w:rsid w:val="008A399E"/>
    <w:rsid w:val="008A3D4C"/>
    <w:rsid w:val="008A475B"/>
    <w:rsid w:val="008A5AE8"/>
    <w:rsid w:val="008B19D9"/>
    <w:rsid w:val="008B4221"/>
    <w:rsid w:val="008B5DE4"/>
    <w:rsid w:val="008B6DAE"/>
    <w:rsid w:val="008C04D3"/>
    <w:rsid w:val="008C1562"/>
    <w:rsid w:val="008C29A0"/>
    <w:rsid w:val="008C4C1A"/>
    <w:rsid w:val="008C71FA"/>
    <w:rsid w:val="008C7DAC"/>
    <w:rsid w:val="008D1FCB"/>
    <w:rsid w:val="008D31EF"/>
    <w:rsid w:val="008D38EE"/>
    <w:rsid w:val="008D486E"/>
    <w:rsid w:val="008D5E40"/>
    <w:rsid w:val="008E074F"/>
    <w:rsid w:val="008E206B"/>
    <w:rsid w:val="008E33B7"/>
    <w:rsid w:val="008E3901"/>
    <w:rsid w:val="008E4E97"/>
    <w:rsid w:val="008E64BB"/>
    <w:rsid w:val="008E683C"/>
    <w:rsid w:val="008E73E0"/>
    <w:rsid w:val="008E7F31"/>
    <w:rsid w:val="008F04DE"/>
    <w:rsid w:val="008F3CB6"/>
    <w:rsid w:val="008F42A5"/>
    <w:rsid w:val="00901709"/>
    <w:rsid w:val="00902FC7"/>
    <w:rsid w:val="0090332B"/>
    <w:rsid w:val="009060E0"/>
    <w:rsid w:val="00907490"/>
    <w:rsid w:val="009076FB"/>
    <w:rsid w:val="0091030F"/>
    <w:rsid w:val="00910571"/>
    <w:rsid w:val="00911040"/>
    <w:rsid w:val="00911110"/>
    <w:rsid w:val="00912C87"/>
    <w:rsid w:val="009130A0"/>
    <w:rsid w:val="00913C9F"/>
    <w:rsid w:val="009147ED"/>
    <w:rsid w:val="0092172D"/>
    <w:rsid w:val="0092334E"/>
    <w:rsid w:val="009235D9"/>
    <w:rsid w:val="00926A7D"/>
    <w:rsid w:val="00926DD7"/>
    <w:rsid w:val="009326AC"/>
    <w:rsid w:val="00932A44"/>
    <w:rsid w:val="00932AAB"/>
    <w:rsid w:val="00934DEC"/>
    <w:rsid w:val="00943EB4"/>
    <w:rsid w:val="0094442E"/>
    <w:rsid w:val="00944F39"/>
    <w:rsid w:val="00947E51"/>
    <w:rsid w:val="00950D6B"/>
    <w:rsid w:val="00952D45"/>
    <w:rsid w:val="00954676"/>
    <w:rsid w:val="00954F51"/>
    <w:rsid w:val="00956DA9"/>
    <w:rsid w:val="0096263D"/>
    <w:rsid w:val="00967F4F"/>
    <w:rsid w:val="00972A5C"/>
    <w:rsid w:val="00973A26"/>
    <w:rsid w:val="00974DD1"/>
    <w:rsid w:val="009766DB"/>
    <w:rsid w:val="009771A4"/>
    <w:rsid w:val="00981808"/>
    <w:rsid w:val="00981DC0"/>
    <w:rsid w:val="00981EB3"/>
    <w:rsid w:val="00981F56"/>
    <w:rsid w:val="00982540"/>
    <w:rsid w:val="00982989"/>
    <w:rsid w:val="00982A49"/>
    <w:rsid w:val="00982D92"/>
    <w:rsid w:val="00984726"/>
    <w:rsid w:val="0098538B"/>
    <w:rsid w:val="0098634F"/>
    <w:rsid w:val="00986FA9"/>
    <w:rsid w:val="00987182"/>
    <w:rsid w:val="009909A9"/>
    <w:rsid w:val="00991C91"/>
    <w:rsid w:val="00992525"/>
    <w:rsid w:val="00996DB4"/>
    <w:rsid w:val="00997A09"/>
    <w:rsid w:val="00997FB3"/>
    <w:rsid w:val="009A0258"/>
    <w:rsid w:val="009A0C5C"/>
    <w:rsid w:val="009A18EE"/>
    <w:rsid w:val="009A1EAD"/>
    <w:rsid w:val="009A2C59"/>
    <w:rsid w:val="009A2FB6"/>
    <w:rsid w:val="009A4D50"/>
    <w:rsid w:val="009A5706"/>
    <w:rsid w:val="009A79A2"/>
    <w:rsid w:val="009B0E8F"/>
    <w:rsid w:val="009B12D8"/>
    <w:rsid w:val="009B1D60"/>
    <w:rsid w:val="009B4D72"/>
    <w:rsid w:val="009B7507"/>
    <w:rsid w:val="009C4081"/>
    <w:rsid w:val="009C4C6D"/>
    <w:rsid w:val="009D3CA6"/>
    <w:rsid w:val="009D5499"/>
    <w:rsid w:val="009D57B9"/>
    <w:rsid w:val="009E11AC"/>
    <w:rsid w:val="009E1C04"/>
    <w:rsid w:val="009E4FB2"/>
    <w:rsid w:val="009E683F"/>
    <w:rsid w:val="009F092C"/>
    <w:rsid w:val="009F2598"/>
    <w:rsid w:val="009F2EDB"/>
    <w:rsid w:val="009F4F0A"/>
    <w:rsid w:val="009F6BDC"/>
    <w:rsid w:val="00A00122"/>
    <w:rsid w:val="00A01C49"/>
    <w:rsid w:val="00A11E02"/>
    <w:rsid w:val="00A1201E"/>
    <w:rsid w:val="00A120DF"/>
    <w:rsid w:val="00A13825"/>
    <w:rsid w:val="00A142CD"/>
    <w:rsid w:val="00A14525"/>
    <w:rsid w:val="00A157CD"/>
    <w:rsid w:val="00A240B5"/>
    <w:rsid w:val="00A27D19"/>
    <w:rsid w:val="00A322D3"/>
    <w:rsid w:val="00A3706B"/>
    <w:rsid w:val="00A37C79"/>
    <w:rsid w:val="00A405DA"/>
    <w:rsid w:val="00A41180"/>
    <w:rsid w:val="00A41CAB"/>
    <w:rsid w:val="00A42526"/>
    <w:rsid w:val="00A44109"/>
    <w:rsid w:val="00A4461C"/>
    <w:rsid w:val="00A453D8"/>
    <w:rsid w:val="00A466FD"/>
    <w:rsid w:val="00A505E2"/>
    <w:rsid w:val="00A53653"/>
    <w:rsid w:val="00A57AFC"/>
    <w:rsid w:val="00A60E81"/>
    <w:rsid w:val="00A6155B"/>
    <w:rsid w:val="00A6256E"/>
    <w:rsid w:val="00A64BCD"/>
    <w:rsid w:val="00A65C51"/>
    <w:rsid w:val="00A663FC"/>
    <w:rsid w:val="00A66B47"/>
    <w:rsid w:val="00A67568"/>
    <w:rsid w:val="00A67FCC"/>
    <w:rsid w:val="00A74CD6"/>
    <w:rsid w:val="00A77DC8"/>
    <w:rsid w:val="00A803BB"/>
    <w:rsid w:val="00A822B7"/>
    <w:rsid w:val="00A83671"/>
    <w:rsid w:val="00A83A1A"/>
    <w:rsid w:val="00A86131"/>
    <w:rsid w:val="00A90F83"/>
    <w:rsid w:val="00A92261"/>
    <w:rsid w:val="00A94311"/>
    <w:rsid w:val="00A945E6"/>
    <w:rsid w:val="00A94CE1"/>
    <w:rsid w:val="00A94DA7"/>
    <w:rsid w:val="00A9605F"/>
    <w:rsid w:val="00A96D77"/>
    <w:rsid w:val="00A97882"/>
    <w:rsid w:val="00AA6617"/>
    <w:rsid w:val="00AA7E89"/>
    <w:rsid w:val="00AB05E5"/>
    <w:rsid w:val="00AB1A9F"/>
    <w:rsid w:val="00AB3771"/>
    <w:rsid w:val="00AB45DE"/>
    <w:rsid w:val="00AB6039"/>
    <w:rsid w:val="00AB7D0B"/>
    <w:rsid w:val="00AC0417"/>
    <w:rsid w:val="00AC2013"/>
    <w:rsid w:val="00AC3F80"/>
    <w:rsid w:val="00AC483D"/>
    <w:rsid w:val="00AC4955"/>
    <w:rsid w:val="00AC641D"/>
    <w:rsid w:val="00AD027C"/>
    <w:rsid w:val="00AD0B01"/>
    <w:rsid w:val="00AD1925"/>
    <w:rsid w:val="00AD54C2"/>
    <w:rsid w:val="00AD57FC"/>
    <w:rsid w:val="00AD68F7"/>
    <w:rsid w:val="00AE0A1F"/>
    <w:rsid w:val="00AE139A"/>
    <w:rsid w:val="00AE13BA"/>
    <w:rsid w:val="00AE2517"/>
    <w:rsid w:val="00AE431B"/>
    <w:rsid w:val="00AF02D5"/>
    <w:rsid w:val="00AF3106"/>
    <w:rsid w:val="00AF330E"/>
    <w:rsid w:val="00AF43C7"/>
    <w:rsid w:val="00AF55B0"/>
    <w:rsid w:val="00B00961"/>
    <w:rsid w:val="00B00BA9"/>
    <w:rsid w:val="00B02573"/>
    <w:rsid w:val="00B02DC4"/>
    <w:rsid w:val="00B03589"/>
    <w:rsid w:val="00B03944"/>
    <w:rsid w:val="00B03D19"/>
    <w:rsid w:val="00B043FF"/>
    <w:rsid w:val="00B04E84"/>
    <w:rsid w:val="00B11B29"/>
    <w:rsid w:val="00B14965"/>
    <w:rsid w:val="00B16CF6"/>
    <w:rsid w:val="00B17740"/>
    <w:rsid w:val="00B20AA8"/>
    <w:rsid w:val="00B20C8B"/>
    <w:rsid w:val="00B24833"/>
    <w:rsid w:val="00B2494E"/>
    <w:rsid w:val="00B24988"/>
    <w:rsid w:val="00B24A13"/>
    <w:rsid w:val="00B24AA6"/>
    <w:rsid w:val="00B30D07"/>
    <w:rsid w:val="00B34D58"/>
    <w:rsid w:val="00B35B95"/>
    <w:rsid w:val="00B371BF"/>
    <w:rsid w:val="00B37216"/>
    <w:rsid w:val="00B378B2"/>
    <w:rsid w:val="00B41EB9"/>
    <w:rsid w:val="00B42BD2"/>
    <w:rsid w:val="00B436A8"/>
    <w:rsid w:val="00B521EC"/>
    <w:rsid w:val="00B52BB2"/>
    <w:rsid w:val="00B52F7C"/>
    <w:rsid w:val="00B53E84"/>
    <w:rsid w:val="00B55440"/>
    <w:rsid w:val="00B555B6"/>
    <w:rsid w:val="00B5749C"/>
    <w:rsid w:val="00B60BA6"/>
    <w:rsid w:val="00B61159"/>
    <w:rsid w:val="00B61521"/>
    <w:rsid w:val="00B632D1"/>
    <w:rsid w:val="00B67450"/>
    <w:rsid w:val="00B73574"/>
    <w:rsid w:val="00B750EF"/>
    <w:rsid w:val="00B7518A"/>
    <w:rsid w:val="00B76782"/>
    <w:rsid w:val="00B77AFE"/>
    <w:rsid w:val="00B814FB"/>
    <w:rsid w:val="00B82256"/>
    <w:rsid w:val="00B83FDB"/>
    <w:rsid w:val="00B84177"/>
    <w:rsid w:val="00B85682"/>
    <w:rsid w:val="00B86BB9"/>
    <w:rsid w:val="00B9069C"/>
    <w:rsid w:val="00B96317"/>
    <w:rsid w:val="00B96A27"/>
    <w:rsid w:val="00B96F68"/>
    <w:rsid w:val="00B97FDF"/>
    <w:rsid w:val="00BA0DA3"/>
    <w:rsid w:val="00BA20E8"/>
    <w:rsid w:val="00BA4197"/>
    <w:rsid w:val="00BA701D"/>
    <w:rsid w:val="00BB193D"/>
    <w:rsid w:val="00BB1C8A"/>
    <w:rsid w:val="00BB2BF6"/>
    <w:rsid w:val="00BB4165"/>
    <w:rsid w:val="00BB44F5"/>
    <w:rsid w:val="00BC249D"/>
    <w:rsid w:val="00BC36D0"/>
    <w:rsid w:val="00BC5093"/>
    <w:rsid w:val="00BC5679"/>
    <w:rsid w:val="00BC783A"/>
    <w:rsid w:val="00BD27E1"/>
    <w:rsid w:val="00BD42B4"/>
    <w:rsid w:val="00BD49ED"/>
    <w:rsid w:val="00BD5C83"/>
    <w:rsid w:val="00BD71A1"/>
    <w:rsid w:val="00BD75C7"/>
    <w:rsid w:val="00BF06A3"/>
    <w:rsid w:val="00BF2C1D"/>
    <w:rsid w:val="00BF3789"/>
    <w:rsid w:val="00BF3FFA"/>
    <w:rsid w:val="00BF6F31"/>
    <w:rsid w:val="00C018E3"/>
    <w:rsid w:val="00C01FE9"/>
    <w:rsid w:val="00C0436C"/>
    <w:rsid w:val="00C0550D"/>
    <w:rsid w:val="00C0721A"/>
    <w:rsid w:val="00C10AFA"/>
    <w:rsid w:val="00C10FE5"/>
    <w:rsid w:val="00C11022"/>
    <w:rsid w:val="00C11B64"/>
    <w:rsid w:val="00C1202F"/>
    <w:rsid w:val="00C16531"/>
    <w:rsid w:val="00C206F7"/>
    <w:rsid w:val="00C2163A"/>
    <w:rsid w:val="00C23124"/>
    <w:rsid w:val="00C31FF0"/>
    <w:rsid w:val="00C351BC"/>
    <w:rsid w:val="00C35910"/>
    <w:rsid w:val="00C36A27"/>
    <w:rsid w:val="00C42919"/>
    <w:rsid w:val="00C444A8"/>
    <w:rsid w:val="00C473C9"/>
    <w:rsid w:val="00C47A12"/>
    <w:rsid w:val="00C504D6"/>
    <w:rsid w:val="00C52671"/>
    <w:rsid w:val="00C531DD"/>
    <w:rsid w:val="00C55668"/>
    <w:rsid w:val="00C56302"/>
    <w:rsid w:val="00C60D31"/>
    <w:rsid w:val="00C652D3"/>
    <w:rsid w:val="00C65534"/>
    <w:rsid w:val="00C676CF"/>
    <w:rsid w:val="00C70D86"/>
    <w:rsid w:val="00C71AA7"/>
    <w:rsid w:val="00C7205B"/>
    <w:rsid w:val="00C7270F"/>
    <w:rsid w:val="00C7273D"/>
    <w:rsid w:val="00C747F5"/>
    <w:rsid w:val="00C76A1E"/>
    <w:rsid w:val="00C80661"/>
    <w:rsid w:val="00C80D0A"/>
    <w:rsid w:val="00C812A0"/>
    <w:rsid w:val="00C82484"/>
    <w:rsid w:val="00C83418"/>
    <w:rsid w:val="00C834D6"/>
    <w:rsid w:val="00C84463"/>
    <w:rsid w:val="00C861CF"/>
    <w:rsid w:val="00C86952"/>
    <w:rsid w:val="00C901EB"/>
    <w:rsid w:val="00C91A9B"/>
    <w:rsid w:val="00C9371C"/>
    <w:rsid w:val="00C93FBA"/>
    <w:rsid w:val="00C948B8"/>
    <w:rsid w:val="00C964ED"/>
    <w:rsid w:val="00C9659F"/>
    <w:rsid w:val="00C97272"/>
    <w:rsid w:val="00CA05D4"/>
    <w:rsid w:val="00CA679E"/>
    <w:rsid w:val="00CB4A81"/>
    <w:rsid w:val="00CB60BF"/>
    <w:rsid w:val="00CC1CCD"/>
    <w:rsid w:val="00CC2173"/>
    <w:rsid w:val="00CC2819"/>
    <w:rsid w:val="00CC7A4E"/>
    <w:rsid w:val="00CD1030"/>
    <w:rsid w:val="00CD22A7"/>
    <w:rsid w:val="00CD3B9E"/>
    <w:rsid w:val="00CD65E9"/>
    <w:rsid w:val="00CD6695"/>
    <w:rsid w:val="00CE17DD"/>
    <w:rsid w:val="00CE3E6D"/>
    <w:rsid w:val="00CE6E0B"/>
    <w:rsid w:val="00CF0E2A"/>
    <w:rsid w:val="00CF2FFD"/>
    <w:rsid w:val="00CF3BB5"/>
    <w:rsid w:val="00CF4302"/>
    <w:rsid w:val="00D019C1"/>
    <w:rsid w:val="00D022F3"/>
    <w:rsid w:val="00D032BC"/>
    <w:rsid w:val="00D04755"/>
    <w:rsid w:val="00D051ED"/>
    <w:rsid w:val="00D059ED"/>
    <w:rsid w:val="00D13176"/>
    <w:rsid w:val="00D13D2F"/>
    <w:rsid w:val="00D14611"/>
    <w:rsid w:val="00D149A5"/>
    <w:rsid w:val="00D15597"/>
    <w:rsid w:val="00D170AE"/>
    <w:rsid w:val="00D220CC"/>
    <w:rsid w:val="00D2286F"/>
    <w:rsid w:val="00D22AD6"/>
    <w:rsid w:val="00D22B19"/>
    <w:rsid w:val="00D2548D"/>
    <w:rsid w:val="00D26C3C"/>
    <w:rsid w:val="00D315C5"/>
    <w:rsid w:val="00D34466"/>
    <w:rsid w:val="00D3538E"/>
    <w:rsid w:val="00D35914"/>
    <w:rsid w:val="00D36D7B"/>
    <w:rsid w:val="00D41C0D"/>
    <w:rsid w:val="00D43AC6"/>
    <w:rsid w:val="00D444E6"/>
    <w:rsid w:val="00D46FDB"/>
    <w:rsid w:val="00D4795C"/>
    <w:rsid w:val="00D50A69"/>
    <w:rsid w:val="00D52D23"/>
    <w:rsid w:val="00D535C3"/>
    <w:rsid w:val="00D53BD8"/>
    <w:rsid w:val="00D60DFE"/>
    <w:rsid w:val="00D610B5"/>
    <w:rsid w:val="00D6262B"/>
    <w:rsid w:val="00D626DC"/>
    <w:rsid w:val="00D63F04"/>
    <w:rsid w:val="00D647D8"/>
    <w:rsid w:val="00D666CC"/>
    <w:rsid w:val="00D66BAD"/>
    <w:rsid w:val="00D66DE9"/>
    <w:rsid w:val="00D6710D"/>
    <w:rsid w:val="00D76F09"/>
    <w:rsid w:val="00D81396"/>
    <w:rsid w:val="00D813D8"/>
    <w:rsid w:val="00D832FB"/>
    <w:rsid w:val="00D8528E"/>
    <w:rsid w:val="00D85576"/>
    <w:rsid w:val="00D86E57"/>
    <w:rsid w:val="00D8739C"/>
    <w:rsid w:val="00D87494"/>
    <w:rsid w:val="00D911F4"/>
    <w:rsid w:val="00D91540"/>
    <w:rsid w:val="00D928CC"/>
    <w:rsid w:val="00D92DE8"/>
    <w:rsid w:val="00D945CC"/>
    <w:rsid w:val="00D95657"/>
    <w:rsid w:val="00D97119"/>
    <w:rsid w:val="00D97797"/>
    <w:rsid w:val="00D97C83"/>
    <w:rsid w:val="00DA22D3"/>
    <w:rsid w:val="00DA3D77"/>
    <w:rsid w:val="00DA586C"/>
    <w:rsid w:val="00DA5C4C"/>
    <w:rsid w:val="00DA65BA"/>
    <w:rsid w:val="00DA6789"/>
    <w:rsid w:val="00DA69BA"/>
    <w:rsid w:val="00DB034B"/>
    <w:rsid w:val="00DB3290"/>
    <w:rsid w:val="00DB4266"/>
    <w:rsid w:val="00DB4792"/>
    <w:rsid w:val="00DB733A"/>
    <w:rsid w:val="00DC0C64"/>
    <w:rsid w:val="00DC1920"/>
    <w:rsid w:val="00DC3616"/>
    <w:rsid w:val="00DC47DC"/>
    <w:rsid w:val="00DC500A"/>
    <w:rsid w:val="00DC53E5"/>
    <w:rsid w:val="00DC6CD2"/>
    <w:rsid w:val="00DC7114"/>
    <w:rsid w:val="00DC745B"/>
    <w:rsid w:val="00DD0899"/>
    <w:rsid w:val="00DD0DDA"/>
    <w:rsid w:val="00DD1AB7"/>
    <w:rsid w:val="00DD2B06"/>
    <w:rsid w:val="00DD3680"/>
    <w:rsid w:val="00DD3EFE"/>
    <w:rsid w:val="00DD58E7"/>
    <w:rsid w:val="00DD5B7C"/>
    <w:rsid w:val="00DE0A9F"/>
    <w:rsid w:val="00DE10E9"/>
    <w:rsid w:val="00DE1977"/>
    <w:rsid w:val="00DE1D3B"/>
    <w:rsid w:val="00DE332F"/>
    <w:rsid w:val="00DE3BD8"/>
    <w:rsid w:val="00DE4204"/>
    <w:rsid w:val="00DE4FAC"/>
    <w:rsid w:val="00DF1861"/>
    <w:rsid w:val="00DF1A5C"/>
    <w:rsid w:val="00DF22A0"/>
    <w:rsid w:val="00DF25AA"/>
    <w:rsid w:val="00DF28A1"/>
    <w:rsid w:val="00DF3E11"/>
    <w:rsid w:val="00DF5486"/>
    <w:rsid w:val="00E04495"/>
    <w:rsid w:val="00E04D62"/>
    <w:rsid w:val="00E0730D"/>
    <w:rsid w:val="00E1188B"/>
    <w:rsid w:val="00E16102"/>
    <w:rsid w:val="00E169D1"/>
    <w:rsid w:val="00E16FEF"/>
    <w:rsid w:val="00E17157"/>
    <w:rsid w:val="00E17465"/>
    <w:rsid w:val="00E24193"/>
    <w:rsid w:val="00E241C5"/>
    <w:rsid w:val="00E30161"/>
    <w:rsid w:val="00E30B65"/>
    <w:rsid w:val="00E31180"/>
    <w:rsid w:val="00E31435"/>
    <w:rsid w:val="00E32CFE"/>
    <w:rsid w:val="00E3386C"/>
    <w:rsid w:val="00E3479C"/>
    <w:rsid w:val="00E365F6"/>
    <w:rsid w:val="00E4087A"/>
    <w:rsid w:val="00E409FB"/>
    <w:rsid w:val="00E412F7"/>
    <w:rsid w:val="00E4271D"/>
    <w:rsid w:val="00E43540"/>
    <w:rsid w:val="00E469D7"/>
    <w:rsid w:val="00E46D53"/>
    <w:rsid w:val="00E53947"/>
    <w:rsid w:val="00E55853"/>
    <w:rsid w:val="00E559CA"/>
    <w:rsid w:val="00E56204"/>
    <w:rsid w:val="00E60213"/>
    <w:rsid w:val="00E603E9"/>
    <w:rsid w:val="00E6086C"/>
    <w:rsid w:val="00E61CFE"/>
    <w:rsid w:val="00E61E9F"/>
    <w:rsid w:val="00E63F72"/>
    <w:rsid w:val="00E672EF"/>
    <w:rsid w:val="00E6760F"/>
    <w:rsid w:val="00E751AA"/>
    <w:rsid w:val="00E75F0E"/>
    <w:rsid w:val="00E77F40"/>
    <w:rsid w:val="00E81C95"/>
    <w:rsid w:val="00E84044"/>
    <w:rsid w:val="00E859BB"/>
    <w:rsid w:val="00E8717E"/>
    <w:rsid w:val="00E93FDB"/>
    <w:rsid w:val="00E95A19"/>
    <w:rsid w:val="00E95FAD"/>
    <w:rsid w:val="00EA1DD7"/>
    <w:rsid w:val="00EA3C5E"/>
    <w:rsid w:val="00EA3DE5"/>
    <w:rsid w:val="00EA4CC5"/>
    <w:rsid w:val="00EA7207"/>
    <w:rsid w:val="00EB1440"/>
    <w:rsid w:val="00EB1482"/>
    <w:rsid w:val="00EB2195"/>
    <w:rsid w:val="00EB28AB"/>
    <w:rsid w:val="00EB518D"/>
    <w:rsid w:val="00EB5BA8"/>
    <w:rsid w:val="00EB7E16"/>
    <w:rsid w:val="00EC7BA0"/>
    <w:rsid w:val="00EC7CD7"/>
    <w:rsid w:val="00ED034E"/>
    <w:rsid w:val="00ED144A"/>
    <w:rsid w:val="00ED2359"/>
    <w:rsid w:val="00ED585B"/>
    <w:rsid w:val="00ED5A00"/>
    <w:rsid w:val="00ED5CB6"/>
    <w:rsid w:val="00ED66EC"/>
    <w:rsid w:val="00EE3EA9"/>
    <w:rsid w:val="00EE55C8"/>
    <w:rsid w:val="00EF2BE1"/>
    <w:rsid w:val="00EF3BEF"/>
    <w:rsid w:val="00EF6BDD"/>
    <w:rsid w:val="00EF730D"/>
    <w:rsid w:val="00F0314F"/>
    <w:rsid w:val="00F03579"/>
    <w:rsid w:val="00F05D18"/>
    <w:rsid w:val="00F063FD"/>
    <w:rsid w:val="00F07114"/>
    <w:rsid w:val="00F13DE2"/>
    <w:rsid w:val="00F14069"/>
    <w:rsid w:val="00F1541C"/>
    <w:rsid w:val="00F172F0"/>
    <w:rsid w:val="00F17BE4"/>
    <w:rsid w:val="00F211BC"/>
    <w:rsid w:val="00F25F7C"/>
    <w:rsid w:val="00F26961"/>
    <w:rsid w:val="00F30521"/>
    <w:rsid w:val="00F30A23"/>
    <w:rsid w:val="00F31629"/>
    <w:rsid w:val="00F31A9F"/>
    <w:rsid w:val="00F3216D"/>
    <w:rsid w:val="00F34F38"/>
    <w:rsid w:val="00F356DA"/>
    <w:rsid w:val="00F41FF5"/>
    <w:rsid w:val="00F427B5"/>
    <w:rsid w:val="00F42AFA"/>
    <w:rsid w:val="00F43A90"/>
    <w:rsid w:val="00F441E2"/>
    <w:rsid w:val="00F44F18"/>
    <w:rsid w:val="00F45EC8"/>
    <w:rsid w:val="00F47AC7"/>
    <w:rsid w:val="00F515E4"/>
    <w:rsid w:val="00F52C34"/>
    <w:rsid w:val="00F54AD2"/>
    <w:rsid w:val="00F5508B"/>
    <w:rsid w:val="00F55974"/>
    <w:rsid w:val="00F56CD1"/>
    <w:rsid w:val="00F56EC6"/>
    <w:rsid w:val="00F6363F"/>
    <w:rsid w:val="00F64D4C"/>
    <w:rsid w:val="00F700F8"/>
    <w:rsid w:val="00F74F06"/>
    <w:rsid w:val="00F76027"/>
    <w:rsid w:val="00F76BD3"/>
    <w:rsid w:val="00F77DED"/>
    <w:rsid w:val="00F80897"/>
    <w:rsid w:val="00F80F75"/>
    <w:rsid w:val="00F820CE"/>
    <w:rsid w:val="00F84952"/>
    <w:rsid w:val="00F85EFB"/>
    <w:rsid w:val="00F85FD1"/>
    <w:rsid w:val="00F90C16"/>
    <w:rsid w:val="00F9246F"/>
    <w:rsid w:val="00F9354C"/>
    <w:rsid w:val="00F95B4E"/>
    <w:rsid w:val="00F970C9"/>
    <w:rsid w:val="00FA0419"/>
    <w:rsid w:val="00FA2525"/>
    <w:rsid w:val="00FA2D21"/>
    <w:rsid w:val="00FA3084"/>
    <w:rsid w:val="00FA3C9A"/>
    <w:rsid w:val="00FB0382"/>
    <w:rsid w:val="00FB08A4"/>
    <w:rsid w:val="00FB22B7"/>
    <w:rsid w:val="00FB3245"/>
    <w:rsid w:val="00FC03FB"/>
    <w:rsid w:val="00FC43E4"/>
    <w:rsid w:val="00FC46E4"/>
    <w:rsid w:val="00FC7C82"/>
    <w:rsid w:val="00FD0BCE"/>
    <w:rsid w:val="00FD49B1"/>
    <w:rsid w:val="00FD4D74"/>
    <w:rsid w:val="00FE173B"/>
    <w:rsid w:val="00FE397A"/>
    <w:rsid w:val="00FE5359"/>
    <w:rsid w:val="00FE5F21"/>
    <w:rsid w:val="00FE6889"/>
    <w:rsid w:val="00FE757F"/>
    <w:rsid w:val="00FF1F15"/>
    <w:rsid w:val="00FF2B9F"/>
    <w:rsid w:val="00FF34D8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132070"/>
  <w15:docId w15:val="{D8C2A070-B03F-49C9-8ABE-BD68CAB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37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0AA4"/>
    <w:pPr>
      <w:shd w:val="clear" w:color="auto" w:fill="000080"/>
    </w:pPr>
    <w:rPr>
      <w:rFonts w:ascii="Tahoma" w:hAnsi="Tahoma" w:cs="Tahoma"/>
      <w:szCs w:val="20"/>
    </w:rPr>
  </w:style>
  <w:style w:type="paragraph" w:styleId="Header">
    <w:name w:val="header"/>
    <w:basedOn w:val="Normal"/>
    <w:link w:val="HeaderChar"/>
    <w:uiPriority w:val="99"/>
    <w:rsid w:val="00462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E4"/>
    <w:rPr>
      <w:szCs w:val="24"/>
    </w:rPr>
  </w:style>
  <w:style w:type="paragraph" w:styleId="Footer">
    <w:name w:val="footer"/>
    <w:basedOn w:val="Normal"/>
    <w:link w:val="FooterChar"/>
    <w:uiPriority w:val="99"/>
    <w:rsid w:val="00462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E4"/>
    <w:rPr>
      <w:szCs w:val="24"/>
    </w:rPr>
  </w:style>
  <w:style w:type="character" w:styleId="CommentReference">
    <w:name w:val="annotation reference"/>
    <w:basedOn w:val="DefaultParagraphFont"/>
    <w:rsid w:val="00932A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AA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32AAB"/>
  </w:style>
  <w:style w:type="paragraph" w:styleId="CommentSubject">
    <w:name w:val="annotation subject"/>
    <w:basedOn w:val="CommentText"/>
    <w:next w:val="CommentText"/>
    <w:link w:val="CommentSubjectChar"/>
    <w:rsid w:val="00932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2AAB"/>
    <w:rPr>
      <w:b/>
      <w:bCs/>
    </w:rPr>
  </w:style>
  <w:style w:type="paragraph" w:styleId="BalloonText">
    <w:name w:val="Balloon Text"/>
    <w:basedOn w:val="Normal"/>
    <w:link w:val="BalloonTextChar"/>
    <w:rsid w:val="00932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AA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05A8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426">
          <w:marLeft w:val="0"/>
          <w:marRight w:val="0"/>
          <w:marTop w:val="0"/>
          <w:marBottom w:val="0"/>
          <w:divBdr>
            <w:top w:val="single" w:sz="36" w:space="0" w:color="24A7A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6638">
              <w:marLeft w:val="0"/>
              <w:marRight w:val="0"/>
              <w:marTop w:val="0"/>
              <w:marBottom w:val="0"/>
              <w:divBdr>
                <w:top w:val="single" w:sz="6" w:space="0" w:color="DCDCDD"/>
                <w:left w:val="single" w:sz="6" w:space="0" w:color="DCDCDD"/>
                <w:bottom w:val="single" w:sz="6" w:space="0" w:color="DCDCDD"/>
                <w:right w:val="single" w:sz="6" w:space="0" w:color="DCDCDD"/>
              </w:divBdr>
              <w:divsChild>
                <w:div w:id="19925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0380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6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51DE-EEBA-4F4E-ABFB-EBAB5614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6.19.7 NMAC</vt:lpstr>
    </vt:vector>
  </TitlesOfParts>
  <Company>Hewlett-Packard Company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6.19.7 NMAC</dc:title>
  <dc:creator>Dennis Branch</dc:creator>
  <cp:lastModifiedBy>Jamie Gonzales</cp:lastModifiedBy>
  <cp:revision>9</cp:revision>
  <cp:lastPrinted>2018-12-21T21:55:00Z</cp:lastPrinted>
  <dcterms:created xsi:type="dcterms:W3CDTF">2018-12-21T23:29:00Z</dcterms:created>
  <dcterms:modified xsi:type="dcterms:W3CDTF">2018-12-21T23:38:00Z</dcterms:modified>
</cp:coreProperties>
</file>