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EC" w:rsidRDefault="002E21EC" w:rsidP="009B6273">
      <w:pPr>
        <w:jc w:val="center"/>
        <w:rPr>
          <w:rFonts w:ascii="Times New Roman" w:hAnsi="Times New Roman" w:cs="Times New Roman"/>
          <w:sz w:val="24"/>
          <w:szCs w:val="24"/>
        </w:rPr>
      </w:pPr>
      <w:bookmarkStart w:id="0" w:name="_Toc453578228"/>
      <w:bookmarkStart w:id="1" w:name="_Toc459290460"/>
      <w:bookmarkStart w:id="2" w:name="_Toc465665810"/>
    </w:p>
    <w:p w:rsidR="009B6273" w:rsidRPr="000C02C3" w:rsidRDefault="009B6273" w:rsidP="009B6273">
      <w:pPr>
        <w:jc w:val="center"/>
        <w:rPr>
          <w:rFonts w:ascii="Times New Roman" w:hAnsi="Times New Roman" w:cs="Times New Roman"/>
          <w:sz w:val="24"/>
          <w:szCs w:val="24"/>
        </w:rPr>
      </w:pPr>
      <w:r w:rsidRPr="000C02C3">
        <w:rPr>
          <w:rFonts w:ascii="Times New Roman" w:hAnsi="Times New Roman" w:cs="Times New Roman"/>
          <w:sz w:val="24"/>
          <w:szCs w:val="24"/>
        </w:rPr>
        <w:t>Family Notification Letter</w:t>
      </w:r>
      <w:bookmarkEnd w:id="0"/>
      <w:bookmarkEnd w:id="1"/>
      <w:r w:rsidRPr="000C02C3">
        <w:rPr>
          <w:rFonts w:ascii="Times New Roman" w:hAnsi="Times New Roman" w:cs="Times New Roman"/>
          <w:sz w:val="24"/>
          <w:szCs w:val="24"/>
        </w:rPr>
        <w:t xml:space="preserve"> </w:t>
      </w:r>
      <w:bookmarkEnd w:id="2"/>
    </w:p>
    <w:p w:rsidR="00496A09" w:rsidRPr="000C02C3" w:rsidRDefault="00496A09" w:rsidP="009B6273">
      <w:pPr>
        <w:jc w:val="center"/>
        <w:rPr>
          <w:rFonts w:ascii="Times New Roman" w:hAnsi="Times New Roman" w:cs="Times New Roman"/>
          <w:sz w:val="24"/>
          <w:szCs w:val="24"/>
        </w:rPr>
      </w:pPr>
      <w:r w:rsidRPr="000C02C3">
        <w:rPr>
          <w:rFonts w:ascii="Times New Roman" w:hAnsi="Times New Roman" w:cs="Times New Roman"/>
          <w:sz w:val="24"/>
          <w:szCs w:val="24"/>
        </w:rPr>
        <w:t>Lack of Proper</w:t>
      </w:r>
      <w:r w:rsidR="002E21EC" w:rsidRPr="002E21EC">
        <w:rPr>
          <w:rFonts w:ascii="Times New Roman" w:hAnsi="Times New Roman" w:cs="Times New Roman"/>
          <w:sz w:val="24"/>
          <w:szCs w:val="24"/>
        </w:rPr>
        <w:t xml:space="preserve"> </w:t>
      </w:r>
      <w:r w:rsidR="002E21EC" w:rsidRPr="000C02C3">
        <w:rPr>
          <w:rFonts w:ascii="Times New Roman" w:hAnsi="Times New Roman" w:cs="Times New Roman"/>
          <w:sz w:val="24"/>
          <w:szCs w:val="24"/>
        </w:rPr>
        <w:t>Requisite</w:t>
      </w:r>
      <w:r w:rsidR="002E21EC">
        <w:rPr>
          <w:rFonts w:ascii="Times New Roman" w:hAnsi="Times New Roman" w:cs="Times New Roman"/>
          <w:sz w:val="24"/>
          <w:szCs w:val="24"/>
        </w:rPr>
        <w:t xml:space="preserve"> License or Proper </w:t>
      </w:r>
      <w:r w:rsidRPr="000C02C3">
        <w:rPr>
          <w:rFonts w:ascii="Times New Roman" w:hAnsi="Times New Roman" w:cs="Times New Roman"/>
          <w:sz w:val="24"/>
          <w:szCs w:val="24"/>
        </w:rPr>
        <w:t>Endorsement Notice</w:t>
      </w:r>
      <w:r w:rsidR="000C02C3" w:rsidRPr="000C02C3">
        <w:rPr>
          <w:rFonts w:ascii="Times New Roman" w:hAnsi="Times New Roman" w:cs="Times New Roman"/>
          <w:sz w:val="24"/>
          <w:szCs w:val="24"/>
        </w:rPr>
        <w:t xml:space="preserve"> </w:t>
      </w:r>
    </w:p>
    <w:p w:rsidR="009B6273" w:rsidRPr="000C02C3" w:rsidRDefault="009B6273" w:rsidP="009B6273">
      <w:pPr>
        <w:spacing w:after="120" w:line="264" w:lineRule="auto"/>
        <w:ind w:right="7"/>
        <w:jc w:val="both"/>
        <w:rPr>
          <w:rFonts w:ascii="Times New Roman" w:hAnsi="Times New Roman" w:cs="Times New Roman"/>
          <w:sz w:val="24"/>
          <w:szCs w:val="24"/>
        </w:rPr>
      </w:pPr>
    </w:p>
    <w:p w:rsidR="009B6273" w:rsidRPr="000C02C3" w:rsidRDefault="009B6273" w:rsidP="009B6273">
      <w:pPr>
        <w:spacing w:after="120" w:line="264" w:lineRule="auto"/>
        <w:ind w:right="7"/>
        <w:jc w:val="both"/>
        <w:rPr>
          <w:rFonts w:ascii="Times New Roman" w:hAnsi="Times New Roman" w:cs="Times New Roman"/>
          <w:sz w:val="24"/>
          <w:szCs w:val="24"/>
        </w:rPr>
      </w:pPr>
      <w:r w:rsidRPr="000C02C3">
        <w:rPr>
          <w:rFonts w:ascii="Times New Roman" w:hAnsi="Times New Roman" w:cs="Times New Roman"/>
          <w:sz w:val="24"/>
          <w:szCs w:val="24"/>
        </w:rPr>
        <w:t xml:space="preserve">[SCHOOL NAME, ADDRESS, CONTACT INFORMATION] </w:t>
      </w:r>
    </w:p>
    <w:p w:rsidR="009B6273" w:rsidRPr="000C02C3" w:rsidRDefault="009B6273" w:rsidP="009B6273">
      <w:pPr>
        <w:spacing w:after="120" w:line="264" w:lineRule="auto"/>
        <w:ind w:right="7"/>
        <w:jc w:val="both"/>
        <w:rPr>
          <w:rFonts w:ascii="Times New Roman" w:hAnsi="Times New Roman" w:cs="Times New Roman"/>
          <w:sz w:val="24"/>
          <w:szCs w:val="24"/>
        </w:rPr>
      </w:pPr>
      <w:r w:rsidRPr="000C02C3">
        <w:rPr>
          <w:rFonts w:ascii="Times New Roman" w:hAnsi="Times New Roman" w:cs="Times New Roman"/>
          <w:sz w:val="24"/>
          <w:szCs w:val="24"/>
        </w:rPr>
        <w:t xml:space="preserve">Date: </w:t>
      </w:r>
      <w:r w:rsidR="0010340C">
        <w:rPr>
          <w:rFonts w:ascii="Times New Roman" w:hAnsi="Times New Roman" w:cs="Times New Roman"/>
          <w:sz w:val="24"/>
          <w:szCs w:val="24"/>
        </w:rPr>
        <w:fldChar w:fldCharType="begin">
          <w:ffData>
            <w:name w:val="Text1"/>
            <w:enabled/>
            <w:calcOnExit w:val="0"/>
            <w:textInput/>
          </w:ffData>
        </w:fldChar>
      </w:r>
      <w:bookmarkStart w:id="3" w:name="Text1"/>
      <w:r w:rsidR="0010340C">
        <w:rPr>
          <w:rFonts w:ascii="Times New Roman" w:hAnsi="Times New Roman" w:cs="Times New Roman"/>
          <w:sz w:val="24"/>
          <w:szCs w:val="24"/>
        </w:rPr>
        <w:instrText xml:space="preserve"> FORMTEXT </w:instrText>
      </w:r>
      <w:r w:rsidR="0010340C">
        <w:rPr>
          <w:rFonts w:ascii="Times New Roman" w:hAnsi="Times New Roman" w:cs="Times New Roman"/>
          <w:sz w:val="24"/>
          <w:szCs w:val="24"/>
        </w:rPr>
      </w:r>
      <w:r w:rsidR="0010340C">
        <w:rPr>
          <w:rFonts w:ascii="Times New Roman" w:hAnsi="Times New Roman" w:cs="Times New Roman"/>
          <w:sz w:val="24"/>
          <w:szCs w:val="24"/>
        </w:rPr>
        <w:fldChar w:fldCharType="separate"/>
      </w:r>
      <w:r w:rsidR="0010340C">
        <w:rPr>
          <w:rFonts w:ascii="Times New Roman" w:hAnsi="Times New Roman" w:cs="Times New Roman"/>
          <w:noProof/>
          <w:sz w:val="24"/>
          <w:szCs w:val="24"/>
        </w:rPr>
        <w:t> </w:t>
      </w:r>
      <w:r w:rsidR="0010340C">
        <w:rPr>
          <w:rFonts w:ascii="Times New Roman" w:hAnsi="Times New Roman" w:cs="Times New Roman"/>
          <w:noProof/>
          <w:sz w:val="24"/>
          <w:szCs w:val="24"/>
        </w:rPr>
        <w:t> </w:t>
      </w:r>
      <w:r w:rsidR="0010340C">
        <w:rPr>
          <w:rFonts w:ascii="Times New Roman" w:hAnsi="Times New Roman" w:cs="Times New Roman"/>
          <w:noProof/>
          <w:sz w:val="24"/>
          <w:szCs w:val="24"/>
        </w:rPr>
        <w:t> </w:t>
      </w:r>
      <w:r w:rsidR="0010340C">
        <w:rPr>
          <w:rFonts w:ascii="Times New Roman" w:hAnsi="Times New Roman" w:cs="Times New Roman"/>
          <w:noProof/>
          <w:sz w:val="24"/>
          <w:szCs w:val="24"/>
        </w:rPr>
        <w:t> </w:t>
      </w:r>
      <w:r w:rsidR="0010340C">
        <w:rPr>
          <w:rFonts w:ascii="Times New Roman" w:hAnsi="Times New Roman" w:cs="Times New Roman"/>
          <w:noProof/>
          <w:sz w:val="24"/>
          <w:szCs w:val="24"/>
        </w:rPr>
        <w:t> </w:t>
      </w:r>
      <w:r w:rsidR="0010340C">
        <w:rPr>
          <w:rFonts w:ascii="Times New Roman" w:hAnsi="Times New Roman" w:cs="Times New Roman"/>
          <w:sz w:val="24"/>
          <w:szCs w:val="24"/>
        </w:rPr>
        <w:fldChar w:fldCharType="end"/>
      </w:r>
      <w:bookmarkEnd w:id="3"/>
    </w:p>
    <w:p w:rsidR="00496A09" w:rsidRPr="000C02C3" w:rsidRDefault="00496A09" w:rsidP="009B6273">
      <w:pPr>
        <w:spacing w:after="120" w:line="264" w:lineRule="auto"/>
        <w:ind w:right="7"/>
        <w:jc w:val="both"/>
        <w:rPr>
          <w:rFonts w:ascii="Times New Roman" w:hAnsi="Times New Roman" w:cs="Times New Roman"/>
          <w:sz w:val="24"/>
          <w:szCs w:val="24"/>
        </w:rPr>
      </w:pPr>
    </w:p>
    <w:p w:rsidR="009B6273" w:rsidRDefault="009B6273" w:rsidP="009B6273">
      <w:pPr>
        <w:spacing w:after="120" w:line="264" w:lineRule="auto"/>
        <w:ind w:right="7"/>
        <w:jc w:val="both"/>
        <w:rPr>
          <w:rFonts w:ascii="Times New Roman" w:hAnsi="Times New Roman" w:cs="Times New Roman"/>
          <w:sz w:val="24"/>
          <w:szCs w:val="24"/>
        </w:rPr>
      </w:pPr>
      <w:r w:rsidRPr="000C02C3">
        <w:rPr>
          <w:rFonts w:ascii="Times New Roman" w:hAnsi="Times New Roman" w:cs="Times New Roman"/>
          <w:sz w:val="24"/>
          <w:szCs w:val="24"/>
        </w:rPr>
        <w:t xml:space="preserve">Dear </w:t>
      </w:r>
      <w:r w:rsidR="002E21EC">
        <w:rPr>
          <w:rFonts w:ascii="Times New Roman" w:hAnsi="Times New Roman" w:cs="Times New Roman"/>
          <w:sz w:val="24"/>
          <w:szCs w:val="24"/>
        </w:rPr>
        <w:t>Guardian</w:t>
      </w:r>
      <w:r w:rsidRPr="000C02C3">
        <w:rPr>
          <w:rFonts w:ascii="Times New Roman" w:hAnsi="Times New Roman" w:cs="Times New Roman"/>
          <w:sz w:val="24"/>
          <w:szCs w:val="24"/>
        </w:rPr>
        <w:t xml:space="preserve">, </w:t>
      </w:r>
    </w:p>
    <w:p w:rsidR="00F45A47" w:rsidRPr="000C02C3" w:rsidRDefault="00F45A47" w:rsidP="009B6273">
      <w:pPr>
        <w:spacing w:after="120" w:line="264" w:lineRule="auto"/>
        <w:ind w:right="7"/>
        <w:jc w:val="both"/>
        <w:rPr>
          <w:rFonts w:ascii="Times New Roman" w:hAnsi="Times New Roman" w:cs="Times New Roman"/>
          <w:sz w:val="24"/>
          <w:szCs w:val="24"/>
        </w:rPr>
      </w:pPr>
    </w:p>
    <w:p w:rsidR="009B6273" w:rsidRPr="000C02C3" w:rsidRDefault="009B6273" w:rsidP="009B6273">
      <w:pPr>
        <w:spacing w:after="120" w:line="264" w:lineRule="auto"/>
        <w:ind w:right="7"/>
        <w:jc w:val="both"/>
        <w:rPr>
          <w:rFonts w:ascii="Times New Roman" w:hAnsi="Times New Roman" w:cs="Times New Roman"/>
          <w:color w:val="000000"/>
          <w:sz w:val="24"/>
          <w:szCs w:val="24"/>
          <w:lang w:val="en"/>
        </w:rPr>
      </w:pPr>
      <w:r w:rsidRPr="000C02C3">
        <w:rPr>
          <w:rFonts w:ascii="Times New Roman" w:hAnsi="Times New Roman" w:cs="Times New Roman"/>
          <w:sz w:val="24"/>
          <w:szCs w:val="24"/>
        </w:rPr>
        <w:t xml:space="preserve">New Mexico Statute 22-10A-16 requires </w:t>
      </w:r>
      <w:r w:rsidR="000061D6">
        <w:rPr>
          <w:rFonts w:ascii="Times New Roman" w:hAnsi="Times New Roman" w:cs="Times New Roman"/>
          <w:sz w:val="24"/>
          <w:szCs w:val="24"/>
        </w:rPr>
        <w:t>me</w:t>
      </w:r>
      <w:r w:rsidRPr="000C02C3">
        <w:rPr>
          <w:rFonts w:ascii="Times New Roman" w:hAnsi="Times New Roman" w:cs="Times New Roman"/>
          <w:sz w:val="24"/>
          <w:szCs w:val="24"/>
        </w:rPr>
        <w:t xml:space="preserve"> </w:t>
      </w:r>
      <w:r w:rsidR="000C02C3" w:rsidRPr="000C02C3">
        <w:rPr>
          <w:rFonts w:ascii="Times New Roman" w:hAnsi="Times New Roman" w:cs="Times New Roman"/>
          <w:sz w:val="24"/>
          <w:szCs w:val="24"/>
        </w:rPr>
        <w:t xml:space="preserve">to </w:t>
      </w:r>
      <w:r w:rsidR="000C02C3" w:rsidRPr="000C02C3">
        <w:rPr>
          <w:rFonts w:ascii="Times New Roman" w:hAnsi="Times New Roman" w:cs="Times New Roman"/>
          <w:color w:val="000000"/>
          <w:sz w:val="24"/>
          <w:szCs w:val="24"/>
          <w:lang w:val="en"/>
        </w:rPr>
        <w:t>give written notice to the parents of those students who are being taught for longer than four consecutive weeks by a substitute teacher or by a person who is not qualified to teach the grade or subject.</w:t>
      </w:r>
    </w:p>
    <w:p w:rsidR="000C02C3" w:rsidRPr="000C02C3" w:rsidRDefault="000C02C3" w:rsidP="009B6273">
      <w:pPr>
        <w:spacing w:after="120" w:line="264" w:lineRule="auto"/>
        <w:ind w:right="7"/>
        <w:jc w:val="both"/>
        <w:rPr>
          <w:rFonts w:ascii="Times New Roman" w:hAnsi="Times New Roman" w:cs="Times New Roman"/>
          <w:color w:val="000000"/>
          <w:sz w:val="24"/>
          <w:szCs w:val="24"/>
          <w:lang w:val="en"/>
        </w:rPr>
      </w:pPr>
    </w:p>
    <w:p w:rsidR="00F45A47" w:rsidRDefault="000C02C3" w:rsidP="00F45A47">
      <w:pPr>
        <w:rPr>
          <w:rFonts w:ascii="Times New Roman" w:hAnsi="Times New Roman" w:cs="Times New Roman"/>
          <w:b/>
          <w:sz w:val="24"/>
          <w:szCs w:val="24"/>
        </w:rPr>
      </w:pPr>
      <w:r w:rsidRPr="000C02C3">
        <w:rPr>
          <w:rFonts w:ascii="Times New Roman" w:hAnsi="Times New Roman" w:cs="Times New Roman"/>
          <w:color w:val="000000"/>
          <w:sz w:val="24"/>
          <w:szCs w:val="24"/>
          <w:lang w:val="en"/>
        </w:rPr>
        <w:t xml:space="preserve">This letter is to inform you that </w:t>
      </w:r>
      <w:r w:rsidR="0010340C">
        <w:rPr>
          <w:rFonts w:ascii="Times New Roman" w:hAnsi="Times New Roman" w:cs="Times New Roman"/>
          <w:color w:val="000000"/>
          <w:sz w:val="24"/>
          <w:szCs w:val="24"/>
          <w:lang w:val="en"/>
        </w:rPr>
        <w:fldChar w:fldCharType="begin">
          <w:ffData>
            <w:name w:val="Text2"/>
            <w:enabled/>
            <w:calcOnExit w:val="0"/>
            <w:textInput/>
          </w:ffData>
        </w:fldChar>
      </w:r>
      <w:bookmarkStart w:id="4" w:name="Text2"/>
      <w:r w:rsidR="0010340C">
        <w:rPr>
          <w:rFonts w:ascii="Times New Roman" w:hAnsi="Times New Roman" w:cs="Times New Roman"/>
          <w:color w:val="000000"/>
          <w:sz w:val="24"/>
          <w:szCs w:val="24"/>
          <w:lang w:val="en"/>
        </w:rPr>
        <w:instrText xml:space="preserve"> FORMTEXT </w:instrText>
      </w:r>
      <w:r w:rsidR="0010340C">
        <w:rPr>
          <w:rFonts w:ascii="Times New Roman" w:hAnsi="Times New Roman" w:cs="Times New Roman"/>
          <w:color w:val="000000"/>
          <w:sz w:val="24"/>
          <w:szCs w:val="24"/>
          <w:lang w:val="en"/>
        </w:rPr>
      </w:r>
      <w:r w:rsidR="0010340C">
        <w:rPr>
          <w:rFonts w:ascii="Times New Roman" w:hAnsi="Times New Roman" w:cs="Times New Roman"/>
          <w:color w:val="000000"/>
          <w:sz w:val="24"/>
          <w:szCs w:val="24"/>
          <w:lang w:val="en"/>
        </w:rPr>
        <w:fldChar w:fldCharType="separate"/>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color w:val="000000"/>
          <w:sz w:val="24"/>
          <w:szCs w:val="24"/>
          <w:lang w:val="en"/>
        </w:rPr>
        <w:fldChar w:fldCharType="end"/>
      </w:r>
      <w:bookmarkEnd w:id="4"/>
      <w:r w:rsidRPr="000C02C3">
        <w:rPr>
          <w:rFonts w:ascii="Times New Roman" w:hAnsi="Times New Roman" w:cs="Times New Roman"/>
          <w:color w:val="000000"/>
          <w:sz w:val="24"/>
          <w:szCs w:val="24"/>
          <w:lang w:val="en"/>
        </w:rPr>
        <w:t xml:space="preserve"> </w:t>
      </w:r>
      <w:r w:rsidR="002E21EC">
        <w:rPr>
          <w:rFonts w:ascii="Times New Roman" w:hAnsi="Times New Roman" w:cs="Times New Roman"/>
          <w:color w:val="000000"/>
          <w:sz w:val="24"/>
          <w:szCs w:val="24"/>
          <w:lang w:val="en"/>
        </w:rPr>
        <w:t>License Number</w:t>
      </w:r>
      <w:r w:rsidR="0010340C">
        <w:rPr>
          <w:rFonts w:ascii="Times New Roman" w:hAnsi="Times New Roman" w:cs="Times New Roman"/>
          <w:color w:val="000000"/>
          <w:sz w:val="24"/>
          <w:szCs w:val="24"/>
          <w:lang w:val="en"/>
        </w:rPr>
        <w:t xml:space="preserve"> </w:t>
      </w:r>
      <w:r w:rsidR="0010340C">
        <w:rPr>
          <w:rFonts w:ascii="Times New Roman" w:hAnsi="Times New Roman" w:cs="Times New Roman"/>
          <w:color w:val="000000"/>
          <w:sz w:val="24"/>
          <w:szCs w:val="24"/>
          <w:lang w:val="en"/>
        </w:rPr>
        <w:fldChar w:fldCharType="begin">
          <w:ffData>
            <w:name w:val="Text3"/>
            <w:enabled/>
            <w:calcOnExit w:val="0"/>
            <w:textInput/>
          </w:ffData>
        </w:fldChar>
      </w:r>
      <w:bookmarkStart w:id="5" w:name="Text3"/>
      <w:r w:rsidR="0010340C">
        <w:rPr>
          <w:rFonts w:ascii="Times New Roman" w:hAnsi="Times New Roman" w:cs="Times New Roman"/>
          <w:color w:val="000000"/>
          <w:sz w:val="24"/>
          <w:szCs w:val="24"/>
          <w:lang w:val="en"/>
        </w:rPr>
        <w:instrText xml:space="preserve"> FORMTEXT </w:instrText>
      </w:r>
      <w:r w:rsidR="0010340C">
        <w:rPr>
          <w:rFonts w:ascii="Times New Roman" w:hAnsi="Times New Roman" w:cs="Times New Roman"/>
          <w:color w:val="000000"/>
          <w:sz w:val="24"/>
          <w:szCs w:val="24"/>
          <w:lang w:val="en"/>
        </w:rPr>
      </w:r>
      <w:r w:rsidR="0010340C">
        <w:rPr>
          <w:rFonts w:ascii="Times New Roman" w:hAnsi="Times New Roman" w:cs="Times New Roman"/>
          <w:color w:val="000000"/>
          <w:sz w:val="24"/>
          <w:szCs w:val="24"/>
          <w:lang w:val="en"/>
        </w:rPr>
        <w:fldChar w:fldCharType="separate"/>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noProof/>
          <w:color w:val="000000"/>
          <w:sz w:val="24"/>
          <w:szCs w:val="24"/>
          <w:lang w:val="en"/>
        </w:rPr>
        <w:t> </w:t>
      </w:r>
      <w:r w:rsidR="0010340C">
        <w:rPr>
          <w:rFonts w:ascii="Times New Roman" w:hAnsi="Times New Roman" w:cs="Times New Roman"/>
          <w:color w:val="000000"/>
          <w:sz w:val="24"/>
          <w:szCs w:val="24"/>
          <w:lang w:val="en"/>
        </w:rPr>
        <w:fldChar w:fldCharType="end"/>
      </w:r>
      <w:bookmarkEnd w:id="5"/>
      <w:r>
        <w:rPr>
          <w:rFonts w:ascii="Times New Roman" w:hAnsi="Times New Roman" w:cs="Times New Roman"/>
          <w:color w:val="000000"/>
          <w:sz w:val="24"/>
          <w:szCs w:val="24"/>
          <w:lang w:val="en"/>
        </w:rPr>
        <w:t xml:space="preserve">does </w:t>
      </w:r>
      <w:r w:rsidRPr="00AE4BA2">
        <w:rPr>
          <w:rFonts w:ascii="Times New Roman" w:hAnsi="Times New Roman" w:cs="Times New Roman"/>
          <w:b/>
          <w:color w:val="000000"/>
          <w:sz w:val="24"/>
          <w:szCs w:val="24"/>
          <w:lang w:val="en"/>
        </w:rPr>
        <w:t>not</w:t>
      </w:r>
      <w:r>
        <w:rPr>
          <w:rFonts w:ascii="Times New Roman" w:hAnsi="Times New Roman" w:cs="Times New Roman"/>
          <w:b/>
          <w:sz w:val="24"/>
          <w:szCs w:val="24"/>
        </w:rPr>
        <w:t xml:space="preserve"> hold</w:t>
      </w:r>
      <w:r w:rsidRPr="000C02C3">
        <w:rPr>
          <w:rFonts w:ascii="Times New Roman" w:hAnsi="Times New Roman" w:cs="Times New Roman"/>
          <w:b/>
          <w:sz w:val="24"/>
          <w:szCs w:val="24"/>
        </w:rPr>
        <w:t xml:space="preserve"> the requisite licensure </w:t>
      </w:r>
      <w:r w:rsidR="00F45A47" w:rsidRPr="000C02C3">
        <w:rPr>
          <w:rFonts w:ascii="Times New Roman" w:hAnsi="Times New Roman" w:cs="Times New Roman"/>
          <w:b/>
          <w:sz w:val="24"/>
          <w:szCs w:val="24"/>
        </w:rPr>
        <w:t>or licensure endorsement.</w:t>
      </w:r>
    </w:p>
    <w:p w:rsidR="00F45A47" w:rsidRDefault="00F45A47" w:rsidP="00F45A47">
      <w:pPr>
        <w:rPr>
          <w:rFonts w:ascii="Times New Roman" w:hAnsi="Times New Roman" w:cs="Times New Roman"/>
          <w:b/>
          <w:sz w:val="24"/>
          <w:szCs w:val="24"/>
        </w:rPr>
      </w:pPr>
    </w:p>
    <w:p w:rsidR="00F45A47" w:rsidRPr="0010340C" w:rsidRDefault="0010340C" w:rsidP="00F45A47">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6"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7"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7"/>
      <w:r>
        <w:rPr>
          <w:rFonts w:ascii="Times New Roman" w:hAnsi="Times New Roman" w:cs="Times New Roman"/>
          <w:sz w:val="24"/>
          <w:szCs w:val="24"/>
        </w:rPr>
        <w:fldChar w:fldCharType="end"/>
      </w:r>
      <w:bookmarkEnd w:id="6"/>
      <w:r w:rsidR="00F45A47" w:rsidRPr="00F45A47">
        <w:rPr>
          <w:rFonts w:ascii="Times New Roman" w:hAnsi="Times New Roman" w:cs="Times New Roman"/>
          <w:sz w:val="24"/>
          <w:szCs w:val="24"/>
        </w:rPr>
        <w:t xml:space="preserve"> </w:t>
      </w:r>
      <w:proofErr w:type="gramStart"/>
      <w:r w:rsidR="00F45A47" w:rsidRPr="00F45A47">
        <w:rPr>
          <w:rFonts w:ascii="Times New Roman" w:hAnsi="Times New Roman" w:cs="Times New Roman"/>
          <w:sz w:val="24"/>
          <w:szCs w:val="24"/>
        </w:rPr>
        <w:t>is</w:t>
      </w:r>
      <w:proofErr w:type="gramEnd"/>
      <w:r w:rsidR="00F45A47" w:rsidRPr="00F45A47">
        <w:rPr>
          <w:rFonts w:ascii="Times New Roman" w:hAnsi="Times New Roman" w:cs="Times New Roman"/>
          <w:sz w:val="24"/>
          <w:szCs w:val="24"/>
        </w:rPr>
        <w:t xml:space="preserve"> lacking </w:t>
      </w:r>
      <w:r>
        <w:rPr>
          <w:rFonts w:ascii="Times New Roman" w:hAnsi="Times New Roman" w:cs="Times New Roman"/>
          <w:sz w:val="24"/>
          <w:szCs w:val="24"/>
        </w:rPr>
        <w:fldChar w:fldCharType="begin">
          <w:ffData>
            <w:name w:val="Text5"/>
            <w:enabled/>
            <w:calcOnExit w:val="0"/>
            <w:textInput/>
          </w:ffData>
        </w:fldChar>
      </w:r>
      <w:bookmarkStart w:id="8"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r>
        <w:rPr>
          <w:rFonts w:ascii="Times New Roman" w:hAnsi="Times New Roman" w:cs="Times New Roman"/>
          <w:sz w:val="24"/>
          <w:szCs w:val="24"/>
        </w:rPr>
        <w:t xml:space="preserve">license </w:t>
      </w:r>
      <w:r w:rsidR="005A18EE">
        <w:rPr>
          <w:rFonts w:ascii="Times New Roman" w:hAnsi="Times New Roman" w:cs="Times New Roman"/>
          <w:sz w:val="24"/>
          <w:szCs w:val="24"/>
        </w:rPr>
        <w:t>or</w:t>
      </w:r>
      <w:r>
        <w:rPr>
          <w:rFonts w:ascii="Times New Roman" w:hAnsi="Times New Roman" w:cs="Times New Roman"/>
          <w:sz w:val="24"/>
          <w:szCs w:val="24"/>
        </w:rPr>
        <w:fldChar w:fldCharType="begin">
          <w:ffData>
            <w:name w:val="Text6"/>
            <w:enabled/>
            <w:calcOnExit w:val="0"/>
            <w:textInput/>
          </w:ffData>
        </w:fldChar>
      </w:r>
      <w:bookmarkStart w:id="9"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r w:rsidR="005A18EE">
        <w:rPr>
          <w:rFonts w:ascii="Times New Roman" w:hAnsi="Times New Roman" w:cs="Times New Roman"/>
          <w:sz w:val="24"/>
          <w:szCs w:val="24"/>
        </w:rPr>
        <w:t xml:space="preserve">licensure endorsement. </w:t>
      </w:r>
    </w:p>
    <w:p w:rsidR="000C02C3" w:rsidRPr="000C02C3" w:rsidRDefault="000C02C3" w:rsidP="009B6273">
      <w:pPr>
        <w:spacing w:after="120" w:line="264" w:lineRule="auto"/>
        <w:ind w:right="7"/>
        <w:jc w:val="both"/>
        <w:rPr>
          <w:rFonts w:ascii="Times New Roman" w:hAnsi="Times New Roman" w:cs="Times New Roman"/>
          <w:color w:val="000000"/>
          <w:sz w:val="24"/>
          <w:szCs w:val="24"/>
          <w:lang w:val="en"/>
        </w:rPr>
      </w:pPr>
    </w:p>
    <w:p w:rsidR="000C02C3" w:rsidRPr="000C02C3" w:rsidRDefault="000C02C3" w:rsidP="009B6273">
      <w:pPr>
        <w:spacing w:after="120" w:line="264" w:lineRule="auto"/>
        <w:ind w:right="7"/>
        <w:jc w:val="both"/>
        <w:rPr>
          <w:rFonts w:ascii="Times New Roman" w:hAnsi="Times New Roman" w:cs="Times New Roman"/>
          <w:color w:val="000000"/>
          <w:sz w:val="24"/>
          <w:szCs w:val="24"/>
          <w:lang w:val="en"/>
        </w:rPr>
      </w:pPr>
    </w:p>
    <w:p w:rsidR="000C02C3" w:rsidRPr="000C02C3" w:rsidRDefault="000C02C3" w:rsidP="009B6273">
      <w:pPr>
        <w:spacing w:after="120" w:line="264" w:lineRule="auto"/>
        <w:ind w:right="7"/>
        <w:jc w:val="both"/>
        <w:rPr>
          <w:rFonts w:ascii="Times New Roman" w:hAnsi="Times New Roman" w:cs="Times New Roman"/>
          <w:sz w:val="24"/>
          <w:szCs w:val="24"/>
        </w:rPr>
      </w:pPr>
    </w:p>
    <w:p w:rsidR="009B6273" w:rsidRPr="000C02C3" w:rsidRDefault="009B6273" w:rsidP="009B6273">
      <w:pPr>
        <w:spacing w:after="120" w:line="264" w:lineRule="auto"/>
        <w:ind w:right="7"/>
        <w:jc w:val="both"/>
        <w:rPr>
          <w:rFonts w:ascii="Times New Roman" w:hAnsi="Times New Roman" w:cs="Times New Roman"/>
          <w:sz w:val="24"/>
          <w:szCs w:val="24"/>
        </w:rPr>
      </w:pPr>
    </w:p>
    <w:p w:rsidR="009B6273" w:rsidRDefault="009B6273" w:rsidP="009B6273">
      <w:pPr>
        <w:spacing w:after="120" w:line="264" w:lineRule="auto"/>
        <w:ind w:right="7"/>
        <w:jc w:val="both"/>
        <w:rPr>
          <w:rFonts w:ascii="Times New Roman" w:hAnsi="Times New Roman" w:cs="Times New Roman"/>
          <w:sz w:val="24"/>
          <w:szCs w:val="24"/>
        </w:rPr>
      </w:pPr>
      <w:r w:rsidRPr="000C02C3">
        <w:rPr>
          <w:rFonts w:ascii="Times New Roman" w:hAnsi="Times New Roman" w:cs="Times New Roman"/>
          <w:sz w:val="24"/>
          <w:szCs w:val="24"/>
        </w:rPr>
        <w:t>Sincerely,</w:t>
      </w:r>
    </w:p>
    <w:p w:rsidR="00AE4BA2" w:rsidRDefault="00AE4BA2" w:rsidP="009B6273">
      <w:pPr>
        <w:spacing w:after="120" w:line="264" w:lineRule="auto"/>
        <w:ind w:right="7"/>
        <w:jc w:val="both"/>
        <w:rPr>
          <w:rFonts w:ascii="Times New Roman" w:hAnsi="Times New Roman" w:cs="Times New Roman"/>
          <w:sz w:val="24"/>
          <w:szCs w:val="24"/>
        </w:rPr>
      </w:pPr>
    </w:p>
    <w:p w:rsidR="00670406" w:rsidRDefault="00670406" w:rsidP="00670406">
      <w:pPr>
        <w:pStyle w:val="Default"/>
        <w:rPr>
          <w:sz w:val="23"/>
          <w:szCs w:val="23"/>
        </w:rPr>
      </w:pPr>
      <w:r>
        <w:rPr>
          <w:sz w:val="23"/>
          <w:szCs w:val="23"/>
        </w:rPr>
        <w:t>___________________________________</w:t>
      </w:r>
    </w:p>
    <w:p w:rsidR="00670406" w:rsidRDefault="00670406" w:rsidP="00670406">
      <w:pPr>
        <w:pStyle w:val="Default"/>
        <w:rPr>
          <w:sz w:val="23"/>
          <w:szCs w:val="23"/>
        </w:rPr>
      </w:pPr>
      <w:r>
        <w:rPr>
          <w:sz w:val="23"/>
          <w:szCs w:val="23"/>
        </w:rPr>
        <w:t xml:space="preserve">(Signature of Superintendent or his/her Designee) </w:t>
      </w:r>
    </w:p>
    <w:p w:rsidR="00670406" w:rsidRDefault="00670406" w:rsidP="00670406">
      <w:pPr>
        <w:pStyle w:val="Default"/>
        <w:rPr>
          <w:sz w:val="23"/>
          <w:szCs w:val="23"/>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Default="002E21EC" w:rsidP="00F621CD">
      <w:pPr>
        <w:rPr>
          <w:rFonts w:ascii="Times New Roman" w:hAnsi="Times New Roman" w:cs="Times New Roman"/>
          <w:b/>
          <w:sz w:val="24"/>
          <w:szCs w:val="24"/>
        </w:rPr>
      </w:pPr>
      <w:r>
        <w:rPr>
          <w:rFonts w:ascii="Times New Roman" w:hAnsi="Times New Roman" w:cs="Times New Roman"/>
          <w:b/>
          <w:sz w:val="24"/>
          <w:szCs w:val="24"/>
        </w:rPr>
        <w:t>CC:</w:t>
      </w:r>
    </w:p>
    <w:p w:rsidR="002E21EC" w:rsidRPr="000C02C3" w:rsidRDefault="002E21EC" w:rsidP="00F621CD">
      <w:pPr>
        <w:rPr>
          <w:rFonts w:ascii="Times New Roman" w:hAnsi="Times New Roman" w:cs="Times New Roman"/>
          <w:b/>
          <w:sz w:val="24"/>
          <w:szCs w:val="24"/>
        </w:rPr>
      </w:pPr>
      <w:r>
        <w:rPr>
          <w:rFonts w:ascii="Times New Roman" w:hAnsi="Times New Roman" w:cs="Times New Roman"/>
          <w:b/>
          <w:sz w:val="24"/>
          <w:szCs w:val="24"/>
        </w:rPr>
        <w:t>NMPED Professional Licensure Bureau Director</w:t>
      </w: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0C02C3" w:rsidRPr="000C02C3" w:rsidRDefault="000C02C3" w:rsidP="00F621CD">
      <w:pPr>
        <w:rPr>
          <w:rFonts w:ascii="Times New Roman" w:hAnsi="Times New Roman" w:cs="Times New Roman"/>
          <w:b/>
          <w:sz w:val="24"/>
          <w:szCs w:val="24"/>
        </w:rPr>
      </w:pPr>
    </w:p>
    <w:p w:rsidR="00F621CD" w:rsidRPr="000C02C3" w:rsidRDefault="00F621CD" w:rsidP="00F621CD">
      <w:pPr>
        <w:rPr>
          <w:rFonts w:ascii="Times New Roman" w:hAnsi="Times New Roman" w:cs="Times New Roman"/>
          <w:b/>
          <w:sz w:val="24"/>
          <w:szCs w:val="24"/>
        </w:rPr>
      </w:pPr>
      <w:r w:rsidRPr="000C02C3">
        <w:rPr>
          <w:rFonts w:ascii="Times New Roman" w:hAnsi="Times New Roman" w:cs="Times New Roman"/>
          <w:b/>
          <w:sz w:val="24"/>
          <w:szCs w:val="24"/>
        </w:rPr>
        <w:t>APPLICABLE STATUTE</w:t>
      </w:r>
      <w:r w:rsidR="007A4E17" w:rsidRPr="000C02C3">
        <w:rPr>
          <w:rFonts w:ascii="Times New Roman" w:hAnsi="Times New Roman" w:cs="Times New Roman"/>
          <w:b/>
          <w:sz w:val="24"/>
          <w:szCs w:val="24"/>
        </w:rPr>
        <w:t>S</w:t>
      </w:r>
      <w:r w:rsidRPr="000C02C3">
        <w:rPr>
          <w:rFonts w:ascii="Times New Roman" w:hAnsi="Times New Roman" w:cs="Times New Roman"/>
          <w:b/>
          <w:sz w:val="24"/>
          <w:szCs w:val="24"/>
        </w:rPr>
        <w:t xml:space="preserve"> AND/OR STATE RULE:</w:t>
      </w:r>
    </w:p>
    <w:p w:rsidR="007A4E17" w:rsidRPr="000C02C3" w:rsidRDefault="007A4E17" w:rsidP="00F621CD">
      <w:pPr>
        <w:rPr>
          <w:rFonts w:ascii="Times New Roman" w:hAnsi="Times New Roman" w:cs="Times New Roman"/>
          <w:b/>
          <w:sz w:val="24"/>
          <w:szCs w:val="24"/>
        </w:rPr>
      </w:pPr>
    </w:p>
    <w:p w:rsidR="007A4E17" w:rsidRPr="000C02C3" w:rsidRDefault="007A4E17" w:rsidP="007A4E17">
      <w:pPr>
        <w:pStyle w:val="NormalWeb"/>
        <w:rPr>
          <w:color w:val="666666"/>
          <w:lang w:val="en"/>
        </w:rPr>
      </w:pPr>
      <w:r w:rsidRPr="000C02C3">
        <w:rPr>
          <w:color w:val="666666"/>
          <w:lang w:val="en"/>
        </w:rPr>
        <w:t>New Mexico Statutes &gt; Chapter 22 &gt; Article 10A – School Personnel Act</w:t>
      </w:r>
    </w:p>
    <w:p w:rsidR="007A4E17" w:rsidRPr="000C02C3" w:rsidRDefault="007A4E17" w:rsidP="007A4E17">
      <w:pPr>
        <w:pStyle w:val="NormalWeb"/>
        <w:rPr>
          <w:color w:val="000000"/>
          <w:lang w:val="en"/>
        </w:rPr>
      </w:pPr>
      <w:r w:rsidRPr="000C02C3">
        <w:rPr>
          <w:color w:val="000000"/>
          <w:lang w:val="en"/>
        </w:rPr>
        <w:t>22-10A-16. Parental notification.</w:t>
      </w:r>
    </w:p>
    <w:p w:rsidR="007A4E17" w:rsidRPr="000C02C3" w:rsidRDefault="007A4E17" w:rsidP="007A4E17">
      <w:pPr>
        <w:pStyle w:val="NormalWeb"/>
        <w:rPr>
          <w:color w:val="000000"/>
          <w:lang w:val="en"/>
        </w:rPr>
      </w:pPr>
      <w:r w:rsidRPr="000C02C3">
        <w:rPr>
          <w:color w:val="000000"/>
          <w:lang w:val="en"/>
        </w:rPr>
        <w:t>A. Within sixty calendar days from the beginning of each school year, every school district shall issue a notice to parents that they may obtain information regarding the professional qualifications of their children's teachers, instructional support providers and school principals. At a minimum, the information shall include:</w:t>
      </w:r>
    </w:p>
    <w:p w:rsidR="007A4E17" w:rsidRPr="000C02C3" w:rsidRDefault="007A4E17" w:rsidP="007A4E17">
      <w:pPr>
        <w:pStyle w:val="NormalWeb"/>
        <w:rPr>
          <w:color w:val="000000"/>
          <w:lang w:val="en"/>
        </w:rPr>
      </w:pPr>
      <w:r w:rsidRPr="000C02C3">
        <w:rPr>
          <w:color w:val="000000"/>
          <w:lang w:val="en"/>
        </w:rPr>
        <w:t>(1) whether the teacher has met state qualifications for licensure for the grade level and subjects being taught by the teacher;</w:t>
      </w:r>
    </w:p>
    <w:p w:rsidR="007A4E17" w:rsidRPr="000C02C3" w:rsidRDefault="007A4E17" w:rsidP="007A4E17">
      <w:pPr>
        <w:pStyle w:val="NormalWeb"/>
        <w:rPr>
          <w:color w:val="000000"/>
          <w:lang w:val="en"/>
        </w:rPr>
      </w:pPr>
      <w:r w:rsidRPr="000C02C3">
        <w:rPr>
          <w:color w:val="000000"/>
          <w:lang w:val="en"/>
        </w:rPr>
        <w:t>(2) whether the teacher is teaching under a teaching or assignment waiver;</w:t>
      </w:r>
    </w:p>
    <w:p w:rsidR="007A4E17" w:rsidRPr="000C02C3" w:rsidRDefault="007A4E17" w:rsidP="007A4E17">
      <w:pPr>
        <w:pStyle w:val="NormalWeb"/>
        <w:rPr>
          <w:color w:val="000000"/>
          <w:lang w:val="en"/>
        </w:rPr>
      </w:pPr>
      <w:r w:rsidRPr="000C02C3">
        <w:rPr>
          <w:color w:val="000000"/>
          <w:lang w:val="en"/>
        </w:rPr>
        <w:t>(3) the teacher's degree major and any other license or graduate degree held by the teacher; and</w:t>
      </w:r>
    </w:p>
    <w:p w:rsidR="007A4E17" w:rsidRPr="000C02C3" w:rsidRDefault="007A4E17" w:rsidP="007A4E17">
      <w:pPr>
        <w:pStyle w:val="NormalWeb"/>
        <w:rPr>
          <w:color w:val="000000"/>
          <w:lang w:val="en"/>
        </w:rPr>
      </w:pPr>
      <w:r w:rsidRPr="000C02C3">
        <w:rPr>
          <w:color w:val="000000"/>
          <w:lang w:val="en"/>
        </w:rPr>
        <w:t>(4) the qualifications of any instructional support providers if the student is served by educational assistants or other instructional support providers.</w:t>
      </w:r>
    </w:p>
    <w:p w:rsidR="007A4E17" w:rsidRPr="000C02C3" w:rsidRDefault="007A4E17" w:rsidP="007A4E17">
      <w:pPr>
        <w:pStyle w:val="NormalWeb"/>
        <w:rPr>
          <w:color w:val="000000"/>
          <w:lang w:val="en"/>
        </w:rPr>
      </w:pPr>
      <w:r w:rsidRPr="000C02C3">
        <w:rPr>
          <w:color w:val="000000"/>
          <w:lang w:val="en"/>
        </w:rPr>
        <w:t>B. A local superintendent shall give written notice to the parents of those students who are being taught for longer than four consecutive weeks by a substitute teacher or by a person who is not qualified to teach the grade or subject.</w:t>
      </w:r>
    </w:p>
    <w:p w:rsidR="007A4E17" w:rsidRPr="000C02C3" w:rsidRDefault="007A4E17" w:rsidP="007A4E17">
      <w:pPr>
        <w:pStyle w:val="NormalWeb"/>
        <w:rPr>
          <w:color w:val="000000"/>
          <w:lang w:val="en"/>
        </w:rPr>
      </w:pPr>
      <w:r w:rsidRPr="000C02C3">
        <w:rPr>
          <w:color w:val="000000"/>
          <w:lang w:val="en"/>
        </w:rPr>
        <w:t>C. The local superintendent shall:</w:t>
      </w:r>
    </w:p>
    <w:p w:rsidR="007A4E17" w:rsidRPr="000C02C3" w:rsidRDefault="007A4E17" w:rsidP="007A4E17">
      <w:pPr>
        <w:pStyle w:val="NormalWeb"/>
        <w:rPr>
          <w:color w:val="000000"/>
          <w:lang w:val="en"/>
        </w:rPr>
      </w:pPr>
      <w:r w:rsidRPr="000C02C3">
        <w:rPr>
          <w:color w:val="000000"/>
          <w:lang w:val="en"/>
        </w:rPr>
        <w:t>(1) ensure that the notice required by this section is provided by the end of the four-week period following the assignment of that person to the classroom;</w:t>
      </w:r>
    </w:p>
    <w:p w:rsidR="007A4E17" w:rsidRPr="000C02C3" w:rsidRDefault="007A4E17" w:rsidP="007A4E17">
      <w:pPr>
        <w:pStyle w:val="NormalWeb"/>
        <w:rPr>
          <w:color w:val="000000"/>
          <w:lang w:val="en"/>
        </w:rPr>
      </w:pPr>
      <w:r w:rsidRPr="000C02C3">
        <w:rPr>
          <w:color w:val="000000"/>
          <w:lang w:val="en"/>
        </w:rPr>
        <w:t>(2) ensure that the notice required by this section is provided in a bilingual form to a parent whose primary language is not English;</w:t>
      </w:r>
    </w:p>
    <w:p w:rsidR="007A4E17" w:rsidRPr="000C02C3" w:rsidRDefault="007A4E17" w:rsidP="007A4E17">
      <w:pPr>
        <w:pStyle w:val="NormalWeb"/>
        <w:rPr>
          <w:color w:val="000000"/>
          <w:lang w:val="en"/>
        </w:rPr>
      </w:pPr>
      <w:r w:rsidRPr="000C02C3">
        <w:rPr>
          <w:color w:val="000000"/>
          <w:lang w:val="en"/>
        </w:rPr>
        <w:t>(3) retain a copy of the notice required pursuant to this section; and</w:t>
      </w:r>
    </w:p>
    <w:p w:rsidR="007A4E17" w:rsidRPr="000C02C3" w:rsidRDefault="007A4E17" w:rsidP="007A4E17">
      <w:pPr>
        <w:pStyle w:val="NormalWeb"/>
        <w:rPr>
          <w:color w:val="000000"/>
          <w:lang w:val="en"/>
        </w:rPr>
      </w:pPr>
      <w:r w:rsidRPr="000C02C3">
        <w:rPr>
          <w:color w:val="000000"/>
          <w:lang w:val="en"/>
        </w:rPr>
        <w:t>(4) ensure that information relating to teacher licensure is available to the public upon request.</w:t>
      </w:r>
    </w:p>
    <w:p w:rsidR="007A4E17" w:rsidRPr="000C02C3" w:rsidRDefault="007A4E17" w:rsidP="007A4E17">
      <w:pPr>
        <w:pStyle w:val="NormalWeb"/>
        <w:rPr>
          <w:color w:val="000000"/>
          <w:lang w:val="en"/>
        </w:rPr>
      </w:pPr>
      <w:r w:rsidRPr="000C02C3">
        <w:rPr>
          <w:b/>
          <w:bCs/>
          <w:color w:val="000000"/>
          <w:lang w:val="en"/>
        </w:rPr>
        <w:t>History:</w:t>
      </w:r>
      <w:r w:rsidRPr="000C02C3">
        <w:rPr>
          <w:color w:val="000000"/>
          <w:lang w:val="en"/>
        </w:rPr>
        <w:t xml:space="preserve"> 1978 Comp., 22-10A-16, enacted by Laws 2003, ch. 153, 47.</w:t>
      </w: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7A4E17" w:rsidRPr="000C02C3" w:rsidRDefault="007A4E17" w:rsidP="00F621CD">
      <w:pPr>
        <w:rPr>
          <w:rFonts w:ascii="Times New Roman" w:hAnsi="Times New Roman" w:cs="Times New Roman"/>
          <w:b/>
          <w:sz w:val="24"/>
          <w:szCs w:val="24"/>
        </w:rPr>
      </w:pPr>
    </w:p>
    <w:p w:rsidR="000C02C3" w:rsidRDefault="000C02C3" w:rsidP="00F621CD">
      <w:pPr>
        <w:rPr>
          <w:rFonts w:ascii="Times New Roman" w:eastAsia="Batang" w:hAnsi="Times New Roman" w:cs="Times New Roman"/>
          <w:sz w:val="24"/>
          <w:szCs w:val="24"/>
        </w:rPr>
      </w:pPr>
    </w:p>
    <w:p w:rsidR="007A4E17" w:rsidRPr="000C02C3" w:rsidRDefault="00F621CD" w:rsidP="00F621CD">
      <w:pPr>
        <w:rPr>
          <w:rFonts w:ascii="Times New Roman" w:hAnsi="Times New Roman" w:cs="Times New Roman"/>
          <w:sz w:val="24"/>
          <w:szCs w:val="24"/>
        </w:rPr>
      </w:pPr>
      <w:r w:rsidRPr="000C02C3">
        <w:rPr>
          <w:rFonts w:ascii="Times New Roman" w:eastAsia="Batang" w:hAnsi="Times New Roman" w:cs="Times New Roman"/>
          <w:b/>
          <w:sz w:val="24"/>
          <w:szCs w:val="24"/>
        </w:rPr>
        <w:lastRenderedPageBreak/>
        <w:t>NMAC 6.29.1.3.B.</w:t>
      </w:r>
      <w:r w:rsidRPr="000C02C3">
        <w:rPr>
          <w:rFonts w:ascii="Times New Roman" w:hAnsi="Times New Roman" w:cs="Times New Roman"/>
          <w:b/>
          <w:sz w:val="24"/>
          <w:szCs w:val="24"/>
        </w:rPr>
        <w:t>     Duties and powers of the district superintendent or the administrator of a charter school</w:t>
      </w:r>
      <w:r w:rsidRPr="000C02C3">
        <w:rPr>
          <w:rFonts w:ascii="Times New Roman" w:hAnsi="Times New Roman" w:cs="Times New Roman"/>
          <w:sz w:val="24"/>
          <w:szCs w:val="24"/>
        </w:rPr>
        <w:t xml:space="preserve">.  </w:t>
      </w:r>
    </w:p>
    <w:p w:rsidR="007A4E17" w:rsidRPr="000C02C3" w:rsidRDefault="007A4E17" w:rsidP="00F621CD">
      <w:pPr>
        <w:rPr>
          <w:rFonts w:ascii="Times New Roman" w:hAnsi="Times New Roman" w:cs="Times New Roman"/>
          <w:sz w:val="24"/>
          <w:szCs w:val="24"/>
        </w:rPr>
      </w:pPr>
    </w:p>
    <w:p w:rsidR="00F621CD" w:rsidRPr="000C02C3" w:rsidRDefault="00F621CD" w:rsidP="00F621CD">
      <w:pPr>
        <w:rPr>
          <w:rFonts w:ascii="Times New Roman" w:eastAsia="Batang" w:hAnsi="Times New Roman" w:cs="Times New Roman"/>
          <w:sz w:val="24"/>
          <w:szCs w:val="24"/>
        </w:rPr>
      </w:pPr>
      <w:r w:rsidRPr="000C02C3">
        <w:rPr>
          <w:rFonts w:ascii="Times New Roman" w:hAnsi="Times New Roman" w:cs="Times New Roman"/>
          <w:sz w:val="24"/>
          <w:szCs w:val="24"/>
        </w:rPr>
        <w:t>In addition to the powers and duties set out in Section 22-5-14 NMSA 1978 of the Public School Code, the local superintendent (or charter school administrator, where relevant) shall:</w:t>
      </w:r>
    </w:p>
    <w:p w:rsidR="00F621CD" w:rsidRPr="000C02C3" w:rsidRDefault="00F621CD" w:rsidP="00F621CD">
      <w:pPr>
        <w:rPr>
          <w:rFonts w:ascii="Times New Roman" w:eastAsia="Batang" w:hAnsi="Times New Roman" w:cs="Times New Roman"/>
          <w:sz w:val="24"/>
          <w:szCs w:val="24"/>
        </w:rPr>
      </w:pPr>
      <w:r w:rsidRPr="000C02C3">
        <w:rPr>
          <w:rFonts w:ascii="Times New Roman" w:eastAsia="Batang" w:hAnsi="Times New Roman" w:cs="Times New Roman"/>
          <w:sz w:val="24"/>
          <w:szCs w:val="24"/>
        </w:rPr>
        <w:t>(9) issue the following notifications in accordance with Section 22-10A-16 NMSA 1978, in addition to any other parental notification requirements contained in the No Child Left Behind Act of 2001 (PL 107-110, 20 US Code Section 6301 et seq.); a school district or charter school shall issue these notifications in English and, to the extent possible, in the language of the parent or guardian (if it is known that the parent or guardian's primary language is not English); the district or charter school shall retain a copy of all notifications and shall ensure that information required under this paragraph is available to the public upon request.</w:t>
      </w:r>
    </w:p>
    <w:p w:rsidR="00F621CD" w:rsidRPr="000C02C3" w:rsidRDefault="00F621CD" w:rsidP="00F621CD">
      <w:pPr>
        <w:rPr>
          <w:rFonts w:ascii="Times New Roman" w:eastAsia="Batang" w:hAnsi="Times New Roman" w:cs="Times New Roman"/>
          <w:sz w:val="24"/>
          <w:szCs w:val="24"/>
        </w:rPr>
      </w:pPr>
      <w:r w:rsidRPr="000C02C3">
        <w:rPr>
          <w:rFonts w:ascii="Times New Roman" w:eastAsia="Batang" w:hAnsi="Times New Roman" w:cs="Times New Roman"/>
          <w:sz w:val="24"/>
          <w:szCs w:val="24"/>
        </w:rPr>
        <w:t>                              (a)     Within sixty calendar days from the beginning of each school year, a school district or charter school shall issue a notice to parents informing them that they may obtain written information regarding:</w:t>
      </w:r>
    </w:p>
    <w:p w:rsidR="00F621CD" w:rsidRPr="000C02C3" w:rsidRDefault="00F621CD" w:rsidP="00F621CD">
      <w:pPr>
        <w:rPr>
          <w:rFonts w:ascii="Times New Roman" w:eastAsia="Batang" w:hAnsi="Times New Roman" w:cs="Times New Roman"/>
          <w:sz w:val="24"/>
          <w:szCs w:val="24"/>
        </w:rPr>
      </w:pPr>
      <w:r w:rsidRPr="000C02C3">
        <w:rPr>
          <w:rFonts w:ascii="Times New Roman" w:eastAsia="Batang" w:hAnsi="Times New Roman" w:cs="Times New Roman"/>
          <w:sz w:val="24"/>
          <w:szCs w:val="24"/>
        </w:rPr>
        <w:t xml:space="preserve">                                        (i)     the professional qualifications of their child's teachers, instructional support providers and school principals or charter school administrators; </w:t>
      </w:r>
    </w:p>
    <w:p w:rsidR="00F621CD" w:rsidRPr="000C02C3" w:rsidRDefault="00F621CD" w:rsidP="00F621CD">
      <w:pPr>
        <w:rPr>
          <w:rFonts w:ascii="Times New Roman" w:eastAsia="Batang" w:hAnsi="Times New Roman" w:cs="Times New Roman"/>
          <w:sz w:val="24"/>
          <w:szCs w:val="24"/>
        </w:rPr>
      </w:pPr>
      <w:r w:rsidRPr="000C02C3">
        <w:rPr>
          <w:rFonts w:ascii="Times New Roman" w:eastAsia="Batang" w:hAnsi="Times New Roman" w:cs="Times New Roman"/>
          <w:sz w:val="24"/>
          <w:szCs w:val="24"/>
        </w:rPr>
        <w:t xml:space="preserve">                                        (ii)     other descriptive information, such as whether their teacher has met all qualifications for licensure for the grade level and subjects being taught; </w:t>
      </w:r>
    </w:p>
    <w:p w:rsidR="00F621CD" w:rsidRPr="000C02C3" w:rsidRDefault="00F621CD" w:rsidP="00F621CD">
      <w:pPr>
        <w:rPr>
          <w:rFonts w:ascii="Times New Roman" w:eastAsia="Batang" w:hAnsi="Times New Roman" w:cs="Times New Roman"/>
          <w:sz w:val="24"/>
          <w:szCs w:val="24"/>
        </w:rPr>
      </w:pPr>
      <w:r w:rsidRPr="000C02C3">
        <w:rPr>
          <w:rFonts w:ascii="Times New Roman" w:eastAsia="Batang" w:hAnsi="Times New Roman" w:cs="Times New Roman"/>
          <w:sz w:val="24"/>
          <w:szCs w:val="24"/>
        </w:rPr>
        <w:t xml:space="preserve">                                        (iii)     whether their child's teacher is teaching under a teaching or assignment waiver; </w:t>
      </w:r>
    </w:p>
    <w:p w:rsidR="00F621CD" w:rsidRPr="000C02C3" w:rsidRDefault="00F621CD" w:rsidP="00F621CD">
      <w:pPr>
        <w:rPr>
          <w:rFonts w:ascii="Times New Roman" w:eastAsia="Batang" w:hAnsi="Times New Roman" w:cs="Times New Roman"/>
          <w:sz w:val="24"/>
          <w:szCs w:val="24"/>
        </w:rPr>
      </w:pPr>
      <w:r w:rsidRPr="000C02C3">
        <w:rPr>
          <w:rFonts w:ascii="Times New Roman" w:eastAsia="Batang" w:hAnsi="Times New Roman" w:cs="Times New Roman"/>
          <w:sz w:val="24"/>
          <w:szCs w:val="24"/>
        </w:rPr>
        <w:t>                                        (iv)     the teacher's degree major and any other license or graduate degree held by the teacher;</w:t>
      </w:r>
    </w:p>
    <w:p w:rsidR="00F621CD" w:rsidRPr="000C02C3" w:rsidRDefault="00F621CD" w:rsidP="00F621CD">
      <w:pPr>
        <w:rPr>
          <w:rFonts w:ascii="Times New Roman" w:eastAsia="Batang" w:hAnsi="Times New Roman" w:cs="Times New Roman"/>
          <w:sz w:val="24"/>
          <w:szCs w:val="24"/>
        </w:rPr>
      </w:pPr>
      <w:r w:rsidRPr="000C02C3">
        <w:rPr>
          <w:rFonts w:ascii="Times New Roman" w:eastAsia="Batang" w:hAnsi="Times New Roman" w:cs="Times New Roman"/>
          <w:sz w:val="24"/>
          <w:szCs w:val="24"/>
        </w:rPr>
        <w:t>                                        (v)     the qualifications of any instructional support providers that serve their child.</w:t>
      </w:r>
    </w:p>
    <w:p w:rsidR="00F621CD" w:rsidRPr="000C02C3" w:rsidRDefault="00F621CD" w:rsidP="00F621CD">
      <w:pPr>
        <w:rPr>
          <w:rFonts w:ascii="Times New Roman" w:eastAsia="Batang" w:hAnsi="Times New Roman" w:cs="Times New Roman"/>
          <w:sz w:val="24"/>
          <w:szCs w:val="24"/>
        </w:rPr>
      </w:pPr>
    </w:p>
    <w:p w:rsidR="00F621CD" w:rsidRPr="000C02C3" w:rsidRDefault="00F621CD" w:rsidP="00F621CD">
      <w:pPr>
        <w:rPr>
          <w:rFonts w:ascii="Times New Roman" w:eastAsia="Batang" w:hAnsi="Times New Roman" w:cs="Times New Roman"/>
          <w:b/>
          <w:sz w:val="24"/>
          <w:szCs w:val="24"/>
        </w:rPr>
      </w:pPr>
      <w:r w:rsidRPr="000C02C3">
        <w:rPr>
          <w:rFonts w:ascii="Times New Roman" w:hAnsi="Times New Roman" w:cs="Times New Roman"/>
          <w:b/>
          <w:sz w:val="24"/>
          <w:szCs w:val="24"/>
        </w:rPr>
        <w:t>(b)     When, by the end of a consecutive four-week period, a child is still being taught by a substitute teacher or a teacher not holding the requisite licensure or licensure endorsement, the school district or charter school shall provide written notice to the parent or guardian that the child is being taught by a substitute teacher or a teacher not holding the requisite licensure or licensure endorsement.</w:t>
      </w:r>
    </w:p>
    <w:p w:rsidR="00F621CD" w:rsidRPr="000C02C3" w:rsidRDefault="00F621CD" w:rsidP="00F621CD">
      <w:pPr>
        <w:rPr>
          <w:rFonts w:ascii="Times New Roman" w:hAnsi="Times New Roman" w:cs="Times New Roman"/>
          <w:b/>
          <w:sz w:val="24"/>
          <w:szCs w:val="24"/>
        </w:rPr>
      </w:pPr>
      <w:r w:rsidRPr="000C02C3">
        <w:rPr>
          <w:rFonts w:ascii="Times New Roman" w:hAnsi="Times New Roman" w:cs="Times New Roman"/>
          <w:b/>
          <w:sz w:val="24"/>
          <w:szCs w:val="24"/>
        </w:rPr>
        <w:t>                              (c)     No class may be taught by a substitute teacher, in lieu of a licensed teacher under contract, for more than forty-five (45) school days during a school year.</w:t>
      </w:r>
    </w:p>
    <w:p w:rsidR="00F621CD" w:rsidRPr="000C02C3" w:rsidRDefault="00F621CD" w:rsidP="00F621CD">
      <w:pPr>
        <w:rPr>
          <w:rFonts w:ascii="Times New Roman" w:hAnsi="Times New Roman" w:cs="Times New Roman"/>
          <w:b/>
          <w:sz w:val="24"/>
          <w:szCs w:val="24"/>
        </w:rPr>
      </w:pPr>
      <w:r w:rsidRPr="000C02C3">
        <w:rPr>
          <w:rFonts w:ascii="Times New Roman" w:hAnsi="Times New Roman" w:cs="Times New Roman"/>
          <w:b/>
          <w:sz w:val="24"/>
          <w:szCs w:val="24"/>
        </w:rPr>
        <w:t>                              (d)     The secretary shall consider deviations from the requirements of Subparagraph (c) of Paragraph (9) of Subsection B of 6.29.1.9 NMAC when a written request by a local superintendent or charter school administrator is submitted.  The request shall include:</w:t>
      </w:r>
    </w:p>
    <w:p w:rsidR="00F621CD" w:rsidRPr="000C02C3" w:rsidRDefault="00F621CD" w:rsidP="00F621CD">
      <w:pPr>
        <w:rPr>
          <w:rFonts w:ascii="Times New Roman" w:hAnsi="Times New Roman" w:cs="Times New Roman"/>
          <w:b/>
          <w:sz w:val="24"/>
          <w:szCs w:val="24"/>
        </w:rPr>
      </w:pPr>
      <w:r w:rsidRPr="000C02C3">
        <w:rPr>
          <w:rFonts w:ascii="Times New Roman" w:hAnsi="Times New Roman" w:cs="Times New Roman"/>
          <w:b/>
          <w:sz w:val="24"/>
          <w:szCs w:val="24"/>
        </w:rPr>
        <w:t>                                      (i)     the size of the school district;</w:t>
      </w:r>
    </w:p>
    <w:p w:rsidR="00F621CD" w:rsidRPr="000C02C3" w:rsidRDefault="00F621CD" w:rsidP="00F621CD">
      <w:pPr>
        <w:rPr>
          <w:rFonts w:ascii="Times New Roman" w:hAnsi="Times New Roman" w:cs="Times New Roman"/>
          <w:b/>
          <w:sz w:val="24"/>
          <w:szCs w:val="24"/>
        </w:rPr>
      </w:pPr>
      <w:r w:rsidRPr="000C02C3">
        <w:rPr>
          <w:rFonts w:ascii="Times New Roman" w:hAnsi="Times New Roman" w:cs="Times New Roman"/>
          <w:b/>
          <w:sz w:val="24"/>
          <w:szCs w:val="24"/>
        </w:rPr>
        <w:t>                                      (ii)     the geographic location of the district;</w:t>
      </w:r>
    </w:p>
    <w:p w:rsidR="00F621CD" w:rsidRPr="000C02C3" w:rsidRDefault="00F621CD" w:rsidP="00F621CD">
      <w:pPr>
        <w:rPr>
          <w:rFonts w:ascii="Times New Roman" w:hAnsi="Times New Roman" w:cs="Times New Roman"/>
          <w:b/>
          <w:sz w:val="24"/>
          <w:szCs w:val="24"/>
        </w:rPr>
      </w:pPr>
      <w:r w:rsidRPr="000C02C3">
        <w:rPr>
          <w:rFonts w:ascii="Times New Roman" w:hAnsi="Times New Roman" w:cs="Times New Roman"/>
          <w:b/>
          <w:sz w:val="24"/>
          <w:szCs w:val="24"/>
        </w:rPr>
        <w:t>                                      (iii)   demonstrated efforts to employ an appropriately-licensed person in the area(s) of need;</w:t>
      </w:r>
    </w:p>
    <w:p w:rsidR="00F621CD" w:rsidRPr="000C02C3" w:rsidRDefault="00F621CD" w:rsidP="00F621CD">
      <w:pPr>
        <w:rPr>
          <w:rFonts w:ascii="Times New Roman" w:hAnsi="Times New Roman" w:cs="Times New Roman"/>
          <w:b/>
          <w:sz w:val="24"/>
          <w:szCs w:val="24"/>
        </w:rPr>
      </w:pPr>
      <w:r w:rsidRPr="000C02C3">
        <w:rPr>
          <w:rFonts w:ascii="Times New Roman" w:hAnsi="Times New Roman" w:cs="Times New Roman"/>
          <w:b/>
          <w:sz w:val="24"/>
          <w:szCs w:val="24"/>
        </w:rPr>
        <w:t>                                      (iv)    the historical use of substitutes in the district; and</w:t>
      </w:r>
    </w:p>
    <w:p w:rsidR="007A4E17" w:rsidRPr="002E21EC" w:rsidRDefault="00F621CD">
      <w:pPr>
        <w:rPr>
          <w:rFonts w:ascii="Times New Roman" w:hAnsi="Times New Roman" w:cs="Times New Roman"/>
          <w:b/>
          <w:sz w:val="24"/>
          <w:szCs w:val="24"/>
        </w:rPr>
      </w:pPr>
      <w:r w:rsidRPr="000C02C3">
        <w:rPr>
          <w:rFonts w:ascii="Times New Roman" w:hAnsi="Times New Roman" w:cs="Times New Roman"/>
          <w:b/>
          <w:sz w:val="24"/>
          <w:szCs w:val="24"/>
        </w:rPr>
        <w:t xml:space="preserve">                                      (v)     </w:t>
      </w:r>
      <w:proofErr w:type="gramStart"/>
      <w:r w:rsidRPr="000C02C3">
        <w:rPr>
          <w:rFonts w:ascii="Times New Roman" w:hAnsi="Times New Roman" w:cs="Times New Roman"/>
          <w:b/>
          <w:sz w:val="24"/>
          <w:szCs w:val="24"/>
        </w:rPr>
        <w:t>an</w:t>
      </w:r>
      <w:proofErr w:type="gramEnd"/>
      <w:r w:rsidRPr="000C02C3">
        <w:rPr>
          <w:rFonts w:ascii="Times New Roman" w:hAnsi="Times New Roman" w:cs="Times New Roman"/>
          <w:b/>
          <w:sz w:val="24"/>
          <w:szCs w:val="24"/>
        </w:rPr>
        <w:t xml:space="preserve"> estimation of the number of days that a substitute will be utilized that exceed the forty-five (45) day limit.</w:t>
      </w:r>
    </w:p>
    <w:sectPr w:rsidR="007A4E17" w:rsidRPr="002E21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C4" w:rsidRDefault="00455FC4" w:rsidP="002E21EC">
      <w:r>
        <w:separator/>
      </w:r>
    </w:p>
  </w:endnote>
  <w:endnote w:type="continuationSeparator" w:id="0">
    <w:p w:rsidR="00455FC4" w:rsidRDefault="00455FC4" w:rsidP="002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C4" w:rsidRDefault="00455FC4" w:rsidP="002E21EC">
      <w:r>
        <w:separator/>
      </w:r>
    </w:p>
  </w:footnote>
  <w:footnote w:type="continuationSeparator" w:id="0">
    <w:p w:rsidR="00455FC4" w:rsidRDefault="00455FC4" w:rsidP="002E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EC" w:rsidRDefault="002E21EC" w:rsidP="002E21EC">
    <w:pPr>
      <w:pStyle w:val="Header"/>
      <w:jc w:val="center"/>
    </w:pPr>
    <w:r>
      <w:t>Duplicate on district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cMmol9ssTxw7I7Gx1+l/HetrTldzn5nEa0U29zcjBgG1ViXt3PXKE1PlmhMd8NirU5JWbxXh1NF7CkJtNhI3A==" w:salt="LcUMJPZO7rnNjKfAepm6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3D"/>
    <w:rsid w:val="000061D6"/>
    <w:rsid w:val="000C02C3"/>
    <w:rsid w:val="0010340C"/>
    <w:rsid w:val="00257C32"/>
    <w:rsid w:val="002E21EC"/>
    <w:rsid w:val="00343F93"/>
    <w:rsid w:val="00455E3D"/>
    <w:rsid w:val="00455FC4"/>
    <w:rsid w:val="00496A09"/>
    <w:rsid w:val="005A18EE"/>
    <w:rsid w:val="00670406"/>
    <w:rsid w:val="00733891"/>
    <w:rsid w:val="00736FB8"/>
    <w:rsid w:val="007A4E17"/>
    <w:rsid w:val="007B338B"/>
    <w:rsid w:val="009B6273"/>
    <w:rsid w:val="009F0942"/>
    <w:rsid w:val="00AE4BA2"/>
    <w:rsid w:val="00B63E5E"/>
    <w:rsid w:val="00BE1863"/>
    <w:rsid w:val="00DE25C0"/>
    <w:rsid w:val="00F45A47"/>
    <w:rsid w:val="00F6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0B15"/>
  <w15:docId w15:val="{217D1AEA-03EC-469C-A7BD-FA7CE692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C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E17"/>
    <w:pPr>
      <w:spacing w:before="100" w:beforeAutospacing="1" w:after="100" w:afterAutospacing="1"/>
    </w:pPr>
    <w:rPr>
      <w:rFonts w:ascii="Times New Roman" w:hAnsi="Times New Roman" w:cs="Times New Roman"/>
      <w:sz w:val="24"/>
      <w:szCs w:val="24"/>
    </w:rPr>
  </w:style>
  <w:style w:type="table" w:customStyle="1" w:styleId="TableGrid1">
    <w:name w:val="Table Grid1"/>
    <w:basedOn w:val="TableNormal"/>
    <w:next w:val="TableGrid"/>
    <w:uiPriority w:val="59"/>
    <w:rsid w:val="009B6273"/>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4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21EC"/>
    <w:pPr>
      <w:tabs>
        <w:tab w:val="center" w:pos="4680"/>
        <w:tab w:val="right" w:pos="9360"/>
      </w:tabs>
    </w:pPr>
  </w:style>
  <w:style w:type="character" w:customStyle="1" w:styleId="HeaderChar">
    <w:name w:val="Header Char"/>
    <w:basedOn w:val="DefaultParagraphFont"/>
    <w:link w:val="Header"/>
    <w:uiPriority w:val="99"/>
    <w:rsid w:val="002E21EC"/>
    <w:rPr>
      <w:rFonts w:ascii="Arial" w:eastAsia="Times New Roman" w:hAnsi="Arial" w:cs="Arial"/>
      <w:sz w:val="20"/>
      <w:szCs w:val="20"/>
    </w:rPr>
  </w:style>
  <w:style w:type="paragraph" w:styleId="Footer">
    <w:name w:val="footer"/>
    <w:basedOn w:val="Normal"/>
    <w:link w:val="FooterChar"/>
    <w:uiPriority w:val="99"/>
    <w:unhideWhenUsed/>
    <w:rsid w:val="002E21EC"/>
    <w:pPr>
      <w:tabs>
        <w:tab w:val="center" w:pos="4680"/>
        <w:tab w:val="right" w:pos="9360"/>
      </w:tabs>
    </w:pPr>
  </w:style>
  <w:style w:type="character" w:customStyle="1" w:styleId="FooterChar">
    <w:name w:val="Footer Char"/>
    <w:basedOn w:val="DefaultParagraphFont"/>
    <w:link w:val="Footer"/>
    <w:uiPriority w:val="99"/>
    <w:rsid w:val="002E21E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8897">
      <w:bodyDiv w:val="1"/>
      <w:marLeft w:val="0"/>
      <w:marRight w:val="0"/>
      <w:marTop w:val="0"/>
      <w:marBottom w:val="0"/>
      <w:divBdr>
        <w:top w:val="none" w:sz="0" w:space="0" w:color="auto"/>
        <w:left w:val="none" w:sz="0" w:space="0" w:color="auto"/>
        <w:bottom w:val="none" w:sz="0" w:space="0" w:color="auto"/>
        <w:right w:val="none" w:sz="0" w:space="0" w:color="auto"/>
      </w:divBdr>
      <w:divsChild>
        <w:div w:id="1683436654">
          <w:marLeft w:val="0"/>
          <w:marRight w:val="0"/>
          <w:marTop w:val="0"/>
          <w:marBottom w:val="0"/>
          <w:divBdr>
            <w:top w:val="none" w:sz="0" w:space="0" w:color="auto"/>
            <w:left w:val="none" w:sz="0" w:space="0" w:color="auto"/>
            <w:bottom w:val="none" w:sz="0" w:space="0" w:color="auto"/>
            <w:right w:val="none" w:sz="0" w:space="0" w:color="auto"/>
          </w:divBdr>
          <w:divsChild>
            <w:div w:id="1515456305">
              <w:marLeft w:val="0"/>
              <w:marRight w:val="0"/>
              <w:marTop w:val="0"/>
              <w:marBottom w:val="0"/>
              <w:divBdr>
                <w:top w:val="none" w:sz="0" w:space="0" w:color="auto"/>
                <w:left w:val="none" w:sz="0" w:space="0" w:color="auto"/>
                <w:bottom w:val="none" w:sz="0" w:space="0" w:color="auto"/>
                <w:right w:val="none" w:sz="0" w:space="0" w:color="auto"/>
              </w:divBdr>
              <w:divsChild>
                <w:div w:id="464349200">
                  <w:marLeft w:val="0"/>
                  <w:marRight w:val="0"/>
                  <w:marTop w:val="0"/>
                  <w:marBottom w:val="0"/>
                  <w:divBdr>
                    <w:top w:val="none" w:sz="0" w:space="0" w:color="auto"/>
                    <w:left w:val="none" w:sz="0" w:space="0" w:color="auto"/>
                    <w:bottom w:val="none" w:sz="0" w:space="0" w:color="auto"/>
                    <w:right w:val="none" w:sz="0" w:space="0" w:color="auto"/>
                  </w:divBdr>
                  <w:divsChild>
                    <w:div w:id="538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92105">
      <w:bodyDiv w:val="1"/>
      <w:marLeft w:val="0"/>
      <w:marRight w:val="0"/>
      <w:marTop w:val="0"/>
      <w:marBottom w:val="0"/>
      <w:divBdr>
        <w:top w:val="none" w:sz="0" w:space="0" w:color="auto"/>
        <w:left w:val="none" w:sz="0" w:space="0" w:color="auto"/>
        <w:bottom w:val="none" w:sz="0" w:space="0" w:color="auto"/>
        <w:right w:val="none" w:sz="0" w:space="0" w:color="auto"/>
      </w:divBdr>
    </w:div>
    <w:div w:id="20004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7598-AA0D-4369-A53E-69260F5E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Kappus</dc:creator>
  <cp:lastModifiedBy>Rebecca Reyes</cp:lastModifiedBy>
  <cp:revision>2</cp:revision>
  <dcterms:created xsi:type="dcterms:W3CDTF">2018-06-27T15:13:00Z</dcterms:created>
  <dcterms:modified xsi:type="dcterms:W3CDTF">2018-06-27T15:13:00Z</dcterms:modified>
</cp:coreProperties>
</file>