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7F9" w:rsidRPr="006467F9" w:rsidRDefault="006467F9" w:rsidP="006467F9">
      <w:pPr>
        <w:spacing w:before="84"/>
        <w:jc w:val="center"/>
        <w:rPr>
          <w:b/>
          <w:sz w:val="40"/>
        </w:rPr>
      </w:pPr>
      <w:r w:rsidRPr="006467F9">
        <w:rPr>
          <w:b/>
          <w:color w:val="1F3863"/>
          <w:sz w:val="40"/>
        </w:rPr>
        <w:t>STATE PURCHASING DIVISION OF THE</w:t>
      </w:r>
    </w:p>
    <w:p w:rsidR="006467F9" w:rsidRPr="006467F9" w:rsidRDefault="006467F9" w:rsidP="006467F9">
      <w:pPr>
        <w:spacing w:before="2"/>
        <w:jc w:val="center"/>
        <w:rPr>
          <w:b/>
          <w:sz w:val="40"/>
        </w:rPr>
      </w:pPr>
      <w:r w:rsidRPr="006467F9">
        <w:rPr>
          <w:b/>
          <w:color w:val="1F3863"/>
          <w:sz w:val="40"/>
        </w:rPr>
        <w:t>GENERAL SERVICES DEPARTMENT AND</w:t>
      </w:r>
    </w:p>
    <w:p w:rsidR="006467F9" w:rsidRPr="006467F9" w:rsidRDefault="006467F9" w:rsidP="006467F9">
      <w:pPr>
        <w:spacing w:line="459" w:lineRule="exact"/>
        <w:jc w:val="center"/>
        <w:rPr>
          <w:b/>
          <w:sz w:val="40"/>
        </w:rPr>
      </w:pPr>
      <w:r w:rsidRPr="006467F9">
        <w:rPr>
          <w:b/>
          <w:color w:val="1F3863"/>
          <w:sz w:val="40"/>
        </w:rPr>
        <w:t>PUBLIC EDUCATION DEPARTMENT</w:t>
      </w:r>
    </w:p>
    <w:p w:rsidR="006467F9" w:rsidRPr="006467F9" w:rsidRDefault="006467F9" w:rsidP="006467F9">
      <w:pPr>
        <w:pStyle w:val="BodyText"/>
        <w:spacing w:before="10"/>
        <w:rPr>
          <w:b/>
          <w:sz w:val="39"/>
        </w:rPr>
      </w:pPr>
    </w:p>
    <w:p w:rsidR="006467F9" w:rsidRPr="006467F9" w:rsidRDefault="006467F9" w:rsidP="006467F9">
      <w:pPr>
        <w:spacing w:before="1"/>
        <w:jc w:val="center"/>
        <w:rPr>
          <w:b/>
          <w:sz w:val="40"/>
        </w:rPr>
      </w:pPr>
      <w:r w:rsidRPr="006467F9">
        <w:rPr>
          <w:b/>
          <w:color w:val="1F3863"/>
          <w:sz w:val="40"/>
        </w:rPr>
        <w:t>Request for Proposals (RFP) for</w:t>
      </w:r>
    </w:p>
    <w:p w:rsidR="006467F9" w:rsidRPr="006467F9" w:rsidRDefault="006467F9" w:rsidP="006467F9">
      <w:pPr>
        <w:pStyle w:val="BodyText"/>
        <w:spacing w:before="2"/>
        <w:rPr>
          <w:b/>
          <w:sz w:val="40"/>
        </w:rPr>
      </w:pPr>
    </w:p>
    <w:p w:rsidR="006467F9" w:rsidRPr="006467F9" w:rsidRDefault="006467F9" w:rsidP="006467F9">
      <w:pPr>
        <w:ind w:right="303"/>
        <w:jc w:val="center"/>
        <w:rPr>
          <w:b/>
          <w:sz w:val="40"/>
        </w:rPr>
      </w:pPr>
      <w:r w:rsidRPr="006467F9">
        <w:rPr>
          <w:b/>
          <w:color w:val="16365D"/>
          <w:sz w:val="40"/>
        </w:rPr>
        <w:t>Grade 3-8 and High School General Populations Assessments in Language Arts and Mathematics</w:t>
      </w:r>
    </w:p>
    <w:p w:rsidR="006467F9" w:rsidRPr="006467F9" w:rsidRDefault="006467F9" w:rsidP="006467F9">
      <w:pPr>
        <w:spacing w:before="117"/>
        <w:ind w:left="2360" w:right="2486"/>
        <w:jc w:val="center"/>
        <w:rPr>
          <w:b/>
          <w:sz w:val="40"/>
        </w:rPr>
      </w:pPr>
      <w:r w:rsidRPr="006467F9">
        <w:rPr>
          <w:noProof/>
        </w:rPr>
        <w:drawing>
          <wp:anchor distT="0" distB="0" distL="0" distR="0" simplePos="0" relativeHeight="251659264" behindDoc="1" locked="0" layoutInCell="1" allowOverlap="1" wp14:anchorId="20322635" wp14:editId="3EF07FD8">
            <wp:simplePos x="0" y="0"/>
            <wp:positionH relativeFrom="page">
              <wp:posOffset>2715998</wp:posOffset>
            </wp:positionH>
            <wp:positionV relativeFrom="paragraph">
              <wp:posOffset>304610</wp:posOffset>
            </wp:positionV>
            <wp:extent cx="2260600" cy="227329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22732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67F9">
        <w:rPr>
          <w:b/>
          <w:color w:val="16365D"/>
          <w:sz w:val="40"/>
        </w:rPr>
        <w:t>Amendment No. 3</w:t>
      </w:r>
    </w:p>
    <w:p w:rsidR="006467F9" w:rsidRPr="006467F9" w:rsidRDefault="006467F9" w:rsidP="006467F9">
      <w:pPr>
        <w:pStyle w:val="BodyText"/>
        <w:rPr>
          <w:b/>
          <w:sz w:val="20"/>
        </w:rPr>
      </w:pPr>
    </w:p>
    <w:p w:rsidR="006467F9" w:rsidRPr="006467F9" w:rsidRDefault="006467F9" w:rsidP="006467F9">
      <w:pPr>
        <w:pStyle w:val="BodyText"/>
        <w:rPr>
          <w:b/>
          <w:sz w:val="20"/>
        </w:rPr>
      </w:pPr>
    </w:p>
    <w:p w:rsidR="006467F9" w:rsidRPr="006467F9" w:rsidRDefault="006467F9" w:rsidP="006467F9">
      <w:pPr>
        <w:pStyle w:val="BodyText"/>
        <w:rPr>
          <w:b/>
          <w:sz w:val="20"/>
        </w:rPr>
      </w:pPr>
    </w:p>
    <w:p w:rsidR="006467F9" w:rsidRPr="006467F9" w:rsidRDefault="006467F9" w:rsidP="006467F9">
      <w:pPr>
        <w:pStyle w:val="BodyText"/>
        <w:rPr>
          <w:b/>
          <w:sz w:val="20"/>
        </w:rPr>
      </w:pPr>
    </w:p>
    <w:p w:rsidR="006467F9" w:rsidRPr="006467F9" w:rsidRDefault="006467F9" w:rsidP="006467F9">
      <w:pPr>
        <w:pStyle w:val="BodyText"/>
        <w:rPr>
          <w:b/>
          <w:sz w:val="20"/>
        </w:rPr>
      </w:pPr>
    </w:p>
    <w:p w:rsidR="006467F9" w:rsidRPr="006467F9" w:rsidRDefault="006467F9" w:rsidP="006467F9">
      <w:pPr>
        <w:pStyle w:val="BodyText"/>
        <w:rPr>
          <w:b/>
          <w:sz w:val="20"/>
        </w:rPr>
      </w:pPr>
    </w:p>
    <w:p w:rsidR="006467F9" w:rsidRPr="006467F9" w:rsidRDefault="006467F9" w:rsidP="006467F9">
      <w:pPr>
        <w:pStyle w:val="BodyText"/>
        <w:rPr>
          <w:b/>
          <w:sz w:val="20"/>
        </w:rPr>
      </w:pPr>
    </w:p>
    <w:p w:rsidR="006467F9" w:rsidRPr="006467F9" w:rsidRDefault="006467F9" w:rsidP="006467F9">
      <w:pPr>
        <w:pStyle w:val="BodyText"/>
        <w:rPr>
          <w:b/>
          <w:sz w:val="20"/>
        </w:rPr>
      </w:pPr>
    </w:p>
    <w:p w:rsidR="006467F9" w:rsidRPr="006467F9" w:rsidRDefault="006467F9" w:rsidP="006467F9">
      <w:pPr>
        <w:pStyle w:val="BodyText"/>
        <w:rPr>
          <w:b/>
          <w:sz w:val="20"/>
        </w:rPr>
      </w:pPr>
    </w:p>
    <w:p w:rsidR="006467F9" w:rsidRPr="006467F9" w:rsidRDefault="006467F9" w:rsidP="006467F9">
      <w:pPr>
        <w:pStyle w:val="BodyText"/>
        <w:rPr>
          <w:b/>
          <w:sz w:val="20"/>
        </w:rPr>
      </w:pPr>
    </w:p>
    <w:p w:rsidR="006467F9" w:rsidRPr="006467F9" w:rsidRDefault="006467F9" w:rsidP="006467F9">
      <w:pPr>
        <w:pStyle w:val="BodyText"/>
        <w:rPr>
          <w:b/>
          <w:sz w:val="20"/>
        </w:rPr>
      </w:pPr>
    </w:p>
    <w:p w:rsidR="006467F9" w:rsidRPr="006467F9" w:rsidRDefault="006467F9" w:rsidP="006467F9">
      <w:pPr>
        <w:pStyle w:val="BodyText"/>
        <w:rPr>
          <w:b/>
          <w:sz w:val="20"/>
        </w:rPr>
      </w:pPr>
    </w:p>
    <w:p w:rsidR="006467F9" w:rsidRPr="006467F9" w:rsidRDefault="006467F9" w:rsidP="006467F9">
      <w:pPr>
        <w:pStyle w:val="BodyText"/>
        <w:rPr>
          <w:b/>
          <w:sz w:val="20"/>
        </w:rPr>
      </w:pPr>
    </w:p>
    <w:p w:rsidR="006467F9" w:rsidRPr="006467F9" w:rsidRDefault="006467F9" w:rsidP="006467F9">
      <w:pPr>
        <w:pStyle w:val="BodyText"/>
        <w:rPr>
          <w:b/>
          <w:sz w:val="20"/>
        </w:rPr>
      </w:pPr>
    </w:p>
    <w:p w:rsidR="006467F9" w:rsidRPr="006467F9" w:rsidRDefault="006467F9" w:rsidP="006467F9">
      <w:pPr>
        <w:spacing w:before="242"/>
        <w:ind w:left="2465" w:right="2485"/>
        <w:jc w:val="center"/>
        <w:rPr>
          <w:b/>
          <w:sz w:val="40"/>
        </w:rPr>
      </w:pPr>
      <w:r w:rsidRPr="006467F9">
        <w:rPr>
          <w:b/>
          <w:color w:val="16365D"/>
          <w:sz w:val="40"/>
        </w:rPr>
        <w:t>RFP# 90-924-19-24665</w:t>
      </w:r>
    </w:p>
    <w:p w:rsidR="006467F9" w:rsidRPr="006467F9" w:rsidRDefault="006467F9" w:rsidP="006467F9">
      <w:pPr>
        <w:spacing w:before="1"/>
        <w:ind w:left="2465" w:right="2486"/>
        <w:jc w:val="center"/>
        <w:rPr>
          <w:b/>
          <w:sz w:val="40"/>
        </w:rPr>
      </w:pPr>
      <w:r w:rsidRPr="006467F9">
        <w:rPr>
          <w:b/>
          <w:color w:val="16365D"/>
          <w:sz w:val="40"/>
        </w:rPr>
        <w:t>Released Jun 3, 2019</w:t>
      </w:r>
    </w:p>
    <w:p w:rsidR="006467F9" w:rsidRPr="006467F9" w:rsidRDefault="006467F9" w:rsidP="006467F9">
      <w:pPr>
        <w:pStyle w:val="BodyText"/>
        <w:rPr>
          <w:b/>
          <w:sz w:val="44"/>
        </w:rPr>
      </w:pPr>
    </w:p>
    <w:p w:rsidR="006467F9" w:rsidRPr="006467F9" w:rsidRDefault="006467F9" w:rsidP="006467F9">
      <w:pPr>
        <w:spacing w:before="254"/>
        <w:ind w:left="2462" w:right="2486"/>
        <w:jc w:val="center"/>
        <w:rPr>
          <w:b/>
          <w:sz w:val="40"/>
        </w:rPr>
      </w:pPr>
      <w:r w:rsidRPr="006467F9">
        <w:rPr>
          <w:b/>
          <w:color w:val="16365D"/>
          <w:sz w:val="40"/>
        </w:rPr>
        <w:t>Proposal Due Date:</w:t>
      </w:r>
    </w:p>
    <w:p w:rsidR="006467F9" w:rsidRPr="006467F9" w:rsidRDefault="006467F9" w:rsidP="006467F9">
      <w:pPr>
        <w:spacing w:before="1"/>
        <w:ind w:left="260" w:right="282"/>
        <w:jc w:val="center"/>
        <w:rPr>
          <w:b/>
          <w:sz w:val="40"/>
        </w:rPr>
      </w:pPr>
      <w:r w:rsidRPr="006467F9">
        <w:rPr>
          <w:b/>
          <w:color w:val="16365D"/>
          <w:spacing w:val="2"/>
          <w:sz w:val="40"/>
        </w:rPr>
        <w:t xml:space="preserve">Jul </w:t>
      </w:r>
      <w:r w:rsidRPr="006467F9">
        <w:rPr>
          <w:b/>
          <w:color w:val="16365D"/>
          <w:spacing w:val="1"/>
          <w:sz w:val="40"/>
        </w:rPr>
        <w:t xml:space="preserve">15, 2019, 12:00 </w:t>
      </w:r>
      <w:r w:rsidRPr="006467F9">
        <w:rPr>
          <w:b/>
          <w:color w:val="16365D"/>
          <w:sz w:val="40"/>
        </w:rPr>
        <w:t xml:space="preserve">PM </w:t>
      </w:r>
      <w:r w:rsidRPr="006467F9">
        <w:rPr>
          <w:b/>
          <w:color w:val="16365D"/>
          <w:spacing w:val="1"/>
          <w:sz w:val="40"/>
        </w:rPr>
        <w:t>NMT (New Mexico</w:t>
      </w:r>
      <w:r w:rsidRPr="006467F9">
        <w:rPr>
          <w:b/>
          <w:color w:val="16365D"/>
          <w:spacing w:val="76"/>
          <w:sz w:val="40"/>
        </w:rPr>
        <w:t xml:space="preserve"> </w:t>
      </w:r>
      <w:r w:rsidRPr="006467F9">
        <w:rPr>
          <w:b/>
          <w:color w:val="16365D"/>
          <w:sz w:val="40"/>
        </w:rPr>
        <w:t>Time)</w:t>
      </w:r>
    </w:p>
    <w:p w:rsidR="006467F9" w:rsidRPr="006467F9" w:rsidRDefault="006467F9" w:rsidP="006467F9">
      <w:pPr>
        <w:rPr>
          <w:rFonts w:ascii="Times New Roman" w:hAnsi="Times New Roman" w:cs="Times New Roman"/>
          <w:sz w:val="24"/>
          <w:szCs w:val="24"/>
        </w:rPr>
      </w:pPr>
      <w:r w:rsidRPr="006467F9">
        <w:rPr>
          <w:rFonts w:ascii="Times New Roman" w:hAnsi="Times New Roman" w:cs="Times New Roman"/>
          <w:sz w:val="24"/>
          <w:szCs w:val="24"/>
        </w:rPr>
        <w:br w:type="page"/>
      </w:r>
    </w:p>
    <w:p w:rsidR="006467F9" w:rsidRPr="006467F9" w:rsidRDefault="006467F9" w:rsidP="006467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467F9">
        <w:rPr>
          <w:rFonts w:ascii="Times New Roman" w:hAnsi="Times New Roman" w:cs="Times New Roman"/>
          <w:sz w:val="24"/>
          <w:szCs w:val="24"/>
        </w:rPr>
        <w:lastRenderedPageBreak/>
        <w:t xml:space="preserve">Request for Proposal Number </w:t>
      </w:r>
      <w:r w:rsidRPr="006467F9">
        <w:rPr>
          <w:rFonts w:ascii="Times New Roman" w:hAnsi="Times New Roman" w:cs="Times New Roman"/>
          <w:b/>
          <w:i/>
          <w:sz w:val="24"/>
          <w:szCs w:val="24"/>
          <w:u w:val="single"/>
        </w:rPr>
        <w:t>90-924-19-24665</w:t>
      </w:r>
      <w:r w:rsidRPr="006467F9">
        <w:rPr>
          <w:rFonts w:ascii="Times New Roman" w:hAnsi="Times New Roman" w:cs="Times New Roman"/>
          <w:sz w:val="24"/>
          <w:szCs w:val="24"/>
        </w:rPr>
        <w:t xml:space="preserve"> is amended as described herein:</w:t>
      </w:r>
    </w:p>
    <w:p w:rsidR="006467F9" w:rsidRPr="006467F9" w:rsidRDefault="006467F9" w:rsidP="006467F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>Correct service groups that need to respond to IV.V.5 on page 94</w:t>
      </w:r>
    </w:p>
    <w:p w:rsidR="006467F9" w:rsidRPr="006467F9" w:rsidRDefault="006467F9" w:rsidP="006467F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 xml:space="preserve">From: “Applicable to service groups(s) A6, A8, D2, D4, G1, G2, G3, and D9” </w:t>
      </w:r>
    </w:p>
    <w:p w:rsidR="006467F9" w:rsidRPr="006467F9" w:rsidRDefault="006467F9" w:rsidP="006467F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>Amendment No. 2: “Applicable to service groups(s) A6, A7, D3, D7, G1, and G2”</w:t>
      </w:r>
    </w:p>
    <w:p w:rsidR="006467F9" w:rsidRPr="006467F9" w:rsidRDefault="006467F9" w:rsidP="006467F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>Amendment No. 3: “Applicable to service groups(s) A6, A8, D2, D4, G1, G2, G3, and D7”</w:t>
      </w:r>
    </w:p>
    <w:p w:rsidR="006467F9" w:rsidRPr="006467F9" w:rsidRDefault="006467F9" w:rsidP="006467F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>Correct service groups that need to respond to IV.V.5.</w:t>
      </w:r>
      <w:proofErr w:type="spellStart"/>
      <w:r w:rsidRPr="006467F9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6467F9">
        <w:rPr>
          <w:rFonts w:ascii="Times New Roman" w:eastAsia="Times New Roman" w:hAnsi="Times New Roman" w:cs="Times New Roman"/>
          <w:sz w:val="24"/>
          <w:szCs w:val="24"/>
        </w:rPr>
        <w:t xml:space="preserve"> on page 95</w:t>
      </w:r>
    </w:p>
    <w:p w:rsidR="006467F9" w:rsidRPr="006467F9" w:rsidRDefault="006467F9" w:rsidP="006467F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 xml:space="preserve">Original RFP: “Applicable to service groups(s) A6, A8, D2, D4, G1, G2, G3, and D9” </w:t>
      </w:r>
    </w:p>
    <w:p w:rsidR="006467F9" w:rsidRPr="006467F9" w:rsidRDefault="006467F9" w:rsidP="006467F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>Amendment No. 2: “Applicable to service groups(s) A6, A7, D3, D7, G1, and G2”</w:t>
      </w:r>
    </w:p>
    <w:p w:rsidR="006467F9" w:rsidRPr="006467F9" w:rsidRDefault="006467F9" w:rsidP="006467F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>Amendment No. 3: “Applicable to service groups (s) A6, A8, D2, D4, G1, G2, G3, and D7”</w:t>
      </w:r>
    </w:p>
    <w:p w:rsidR="006467F9" w:rsidRPr="006467F9" w:rsidRDefault="006467F9" w:rsidP="006467F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>Correct service groups that need to respond to IV.W.1 on page 95</w:t>
      </w:r>
    </w:p>
    <w:p w:rsidR="006467F9" w:rsidRPr="006467F9" w:rsidRDefault="006467F9" w:rsidP="006467F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>From: “Applicable to service groups(s) A6, A8, D2, D4, G1, G2, G3, and D9”</w:t>
      </w:r>
    </w:p>
    <w:p w:rsidR="006467F9" w:rsidRPr="006467F9" w:rsidRDefault="006467F9" w:rsidP="006467F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>Amendment No. 2: “Applicable to service groups(s) A6, A7, D3, D7, G1, and G2”</w:t>
      </w:r>
    </w:p>
    <w:p w:rsidR="006467F9" w:rsidRPr="006467F9" w:rsidRDefault="006467F9" w:rsidP="006467F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>Amendment No. 3: “Applicable to service groups (s) A6, A8, D2, D4, G1, G2, G3, and D7”</w:t>
      </w:r>
    </w:p>
    <w:p w:rsidR="006467F9" w:rsidRPr="006467F9" w:rsidRDefault="006467F9" w:rsidP="006467F9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>Correct service groups that need to respond to IV.W.2 on page 95</w:t>
      </w:r>
    </w:p>
    <w:p w:rsidR="006467F9" w:rsidRPr="006467F9" w:rsidRDefault="006467F9" w:rsidP="006467F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>From: “Applicable to service groups(s) A6, A8, D2, D4, G1, G2, G3, and D9”</w:t>
      </w:r>
    </w:p>
    <w:p w:rsidR="006467F9" w:rsidRPr="006467F9" w:rsidRDefault="006467F9" w:rsidP="006467F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>Amendment No. 2: “Applicable to service groups(s) A6, A7, D3, D7, G1, and G2”</w:t>
      </w:r>
    </w:p>
    <w:p w:rsidR="006467F9" w:rsidRDefault="006467F9" w:rsidP="006467F9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6467F9">
        <w:rPr>
          <w:rFonts w:ascii="Times New Roman" w:eastAsia="Times New Roman" w:hAnsi="Times New Roman" w:cs="Times New Roman"/>
          <w:sz w:val="24"/>
          <w:szCs w:val="24"/>
        </w:rPr>
        <w:t>Amendment No. 3: “Applicable to service groups (s) A6, A8, D2, D4, G1, G2, G3, and D7”</w:t>
      </w:r>
    </w:p>
    <w:p w:rsidR="00C661C7" w:rsidRDefault="00C661C7" w:rsidP="00C661C7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response boxes to Section IV.Y.3.c on page 104.</w:t>
      </w:r>
    </w:p>
    <w:p w:rsidR="00C661C7" w:rsidRDefault="00C661C7" w:rsidP="00C661C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no response boxes provided </w:t>
      </w:r>
    </w:p>
    <w:p w:rsidR="00C661C7" w:rsidRPr="0093001F" w:rsidRDefault="00C661C7" w:rsidP="00C661C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 No.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5000" w:type="pct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638"/>
      </w:tblGrid>
      <w:tr w:rsidR="00C661C7" w:rsidRPr="00736749" w:rsidTr="00F716BF">
        <w:trPr>
          <w:cantSplit/>
          <w:tblHeader/>
        </w:trPr>
        <w:tc>
          <w:tcPr>
            <w:tcW w:w="5000" w:type="pct"/>
            <w:shd w:val="clear" w:color="auto" w:fill="7F7F7F" w:themeFill="text1" w:themeFillTint="80"/>
          </w:tcPr>
          <w:p w:rsidR="00C661C7" w:rsidRPr="0093001F" w:rsidRDefault="006B51CB" w:rsidP="00F716BF">
            <w:r w:rsidRPr="0093001F">
              <w:rPr>
                <w:rStyle w:val="TableContents"/>
              </w:rPr>
              <w:fldChar w:fldCharType="begin"/>
            </w:r>
            <w:r w:rsidRPr="0093001F">
              <w:instrText xml:space="preserve"> REF response_box_header  \* MERGEFORMAT </w:instrText>
            </w:r>
            <w:r w:rsidRPr="0093001F">
              <w:rPr>
                <w:rStyle w:val="TableContents"/>
              </w:rPr>
              <w:fldChar w:fldCharType="separate"/>
            </w:r>
            <w:r w:rsidR="008F2A56">
              <w:rPr>
                <w:rStyle w:val="TableContents"/>
                <w:b/>
                <w:bCs/>
              </w:rPr>
              <w:t>Error! Reference source not found.</w:t>
            </w:r>
            <w:r w:rsidRPr="0093001F">
              <w:rPr>
                <w:rStyle w:val="TableContents"/>
              </w:rPr>
              <w:fldChar w:fldCharType="end"/>
            </w:r>
          </w:p>
        </w:tc>
      </w:tr>
      <w:tr w:rsidR="00C661C7" w:rsidRPr="00736749" w:rsidTr="00F716BF">
        <w:trPr>
          <w:cantSplit/>
          <w:tblHeader/>
        </w:trPr>
        <w:tc>
          <w:tcPr>
            <w:tcW w:w="5000" w:type="pct"/>
            <w:shd w:val="clear" w:color="auto" w:fill="FFF2CC" w:themeFill="accent4" w:themeFillTint="33"/>
          </w:tcPr>
          <w:p w:rsidR="00C661C7" w:rsidRPr="00736749" w:rsidRDefault="00C661C7" w:rsidP="00F716BF">
            <w:pPr>
              <w:rPr>
                <w:rStyle w:val="TableContents"/>
                <w:i/>
                <w:iCs/>
              </w:rPr>
            </w:pPr>
            <w:r w:rsidRPr="00736749">
              <w:rPr>
                <w:rStyle w:val="TableContents"/>
                <w:i/>
                <w:iCs/>
              </w:rPr>
              <w:t>A</w:t>
            </w:r>
            <w:r>
              <w:rPr>
                <w:rStyle w:val="TableContents"/>
                <w:i/>
                <w:iCs/>
              </w:rPr>
              <w:t>p</w:t>
            </w:r>
            <w:r>
              <w:rPr>
                <w:rStyle w:val="TableContents"/>
                <w:i/>
                <w:iCs/>
              </w:rPr>
              <w:t>plicable to service group(s) A3</w:t>
            </w:r>
          </w:p>
        </w:tc>
      </w:tr>
      <w:tr w:rsidR="00C661C7" w:rsidRPr="00736749" w:rsidTr="00F716BF">
        <w:tc>
          <w:tcPr>
            <w:tcW w:w="5000" w:type="pct"/>
          </w:tcPr>
          <w:p w:rsidR="00C661C7" w:rsidRPr="00736749" w:rsidRDefault="00C661C7" w:rsidP="00F716BF"/>
        </w:tc>
      </w:tr>
    </w:tbl>
    <w:p w:rsidR="00C661C7" w:rsidRDefault="00C661C7" w:rsidP="00C661C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Amendment No. 3:</w:t>
      </w:r>
    </w:p>
    <w:p w:rsidR="00C661C7" w:rsidRDefault="00C661C7" w:rsidP="00C661C7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 response boxes to Section IV.Y.3.c on page 104.</w:t>
      </w:r>
    </w:p>
    <w:p w:rsidR="00C661C7" w:rsidRDefault="00C661C7" w:rsidP="00C661C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From: no response boxes provided </w:t>
      </w:r>
    </w:p>
    <w:p w:rsidR="00C661C7" w:rsidRPr="0093001F" w:rsidRDefault="00C661C7" w:rsidP="00C661C7">
      <w:pPr>
        <w:pStyle w:val="ListParagraph"/>
        <w:widowControl w:val="0"/>
        <w:numPr>
          <w:ilvl w:val="1"/>
          <w:numId w:val="1"/>
        </w:num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bookmarkStart w:id="0" w:name="_GoBack"/>
      <w:bookmarkEnd w:id="0"/>
    </w:p>
    <w:tbl>
      <w:tblPr>
        <w:tblStyle w:val="TableGrid"/>
        <w:tblW w:w="5000" w:type="pct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638"/>
      </w:tblGrid>
      <w:tr w:rsidR="00C661C7" w:rsidRPr="00736749" w:rsidTr="00F716BF">
        <w:trPr>
          <w:cantSplit/>
          <w:tblHeader/>
        </w:trPr>
        <w:tc>
          <w:tcPr>
            <w:tcW w:w="5000" w:type="pct"/>
            <w:shd w:val="clear" w:color="auto" w:fill="7F7F7F" w:themeFill="text1" w:themeFillTint="80"/>
          </w:tcPr>
          <w:p w:rsidR="00C661C7" w:rsidRPr="0093001F" w:rsidRDefault="006B51CB" w:rsidP="00F716BF">
            <w:r w:rsidRPr="0093001F">
              <w:rPr>
                <w:rStyle w:val="TableContents"/>
              </w:rPr>
              <w:fldChar w:fldCharType="begin"/>
            </w:r>
            <w:r w:rsidRPr="0093001F">
              <w:instrText xml:space="preserve"> REF response_box_header  \* MERGEFORMAT </w:instrText>
            </w:r>
            <w:r w:rsidRPr="0093001F">
              <w:rPr>
                <w:rStyle w:val="TableContents"/>
              </w:rPr>
              <w:fldChar w:fldCharType="separate"/>
            </w:r>
            <w:r w:rsidR="008F2A56">
              <w:rPr>
                <w:rStyle w:val="TableContents"/>
                <w:b/>
                <w:bCs/>
              </w:rPr>
              <w:t>Error! Reference source not found.</w:t>
            </w:r>
            <w:r w:rsidRPr="0093001F">
              <w:rPr>
                <w:rStyle w:val="TableContents"/>
              </w:rPr>
              <w:fldChar w:fldCharType="end"/>
            </w:r>
          </w:p>
        </w:tc>
      </w:tr>
      <w:tr w:rsidR="00C661C7" w:rsidRPr="00736749" w:rsidTr="00F716BF">
        <w:trPr>
          <w:cantSplit/>
          <w:tblHeader/>
        </w:trPr>
        <w:tc>
          <w:tcPr>
            <w:tcW w:w="5000" w:type="pct"/>
            <w:shd w:val="clear" w:color="auto" w:fill="FFF2CC" w:themeFill="accent4" w:themeFillTint="33"/>
          </w:tcPr>
          <w:p w:rsidR="00C661C7" w:rsidRPr="00736749" w:rsidRDefault="00C661C7" w:rsidP="00F716BF">
            <w:pPr>
              <w:rPr>
                <w:rStyle w:val="TableContents"/>
                <w:i/>
                <w:iCs/>
              </w:rPr>
            </w:pPr>
            <w:r w:rsidRPr="00736749">
              <w:rPr>
                <w:rStyle w:val="TableContents"/>
                <w:i/>
                <w:iCs/>
              </w:rPr>
              <w:t>A</w:t>
            </w:r>
            <w:r>
              <w:rPr>
                <w:rStyle w:val="TableContents"/>
                <w:i/>
                <w:iCs/>
              </w:rPr>
              <w:t>pplicable to service group(s) A10</w:t>
            </w:r>
          </w:p>
        </w:tc>
      </w:tr>
      <w:tr w:rsidR="00C661C7" w:rsidRPr="00736749" w:rsidTr="00F716BF">
        <w:tc>
          <w:tcPr>
            <w:tcW w:w="5000" w:type="pct"/>
          </w:tcPr>
          <w:p w:rsidR="00C661C7" w:rsidRPr="00736749" w:rsidRDefault="00C661C7" w:rsidP="00F716BF"/>
        </w:tc>
      </w:tr>
    </w:tbl>
    <w:p w:rsidR="00C661C7" w:rsidRPr="00C661C7" w:rsidRDefault="00C661C7" w:rsidP="00C661C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44E5" w:rsidRDefault="003844E5"/>
    <w:sectPr w:rsidR="003844E5" w:rsidSect="006467F9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8706D8"/>
    <w:multiLevelType w:val="hybridMultilevel"/>
    <w:tmpl w:val="DF22A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UxNjQytTCwNLYwNDJW0lEKTi0uzszPAykwqgUAyHDCRiwAAAA="/>
  </w:docVars>
  <w:rsids>
    <w:rsidRoot w:val="006467F9"/>
    <w:rsid w:val="00305A70"/>
    <w:rsid w:val="003844E5"/>
    <w:rsid w:val="006467F9"/>
    <w:rsid w:val="006B51CB"/>
    <w:rsid w:val="008F2A56"/>
    <w:rsid w:val="00C66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4EA64"/>
  <w15:chartTrackingRefBased/>
  <w15:docId w15:val="{F70936A4-8125-4FB0-B1F1-0E72E749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7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467F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467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67F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467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7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7F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7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7F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661C7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Contents">
    <w:name w:val="Table_Contents"/>
    <w:basedOn w:val="DefaultParagraphFont"/>
    <w:uiPriority w:val="1"/>
    <w:qFormat/>
    <w:rsid w:val="00C661C7"/>
    <w:rPr>
      <w:rFonts w:ascii="Times New Roman" w:hAnsi="Times New Roman" w:cs="Times New Roman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Sanchez</dc:creator>
  <cp:keywords/>
  <dc:description/>
  <cp:lastModifiedBy>Kimber Sanchez</cp:lastModifiedBy>
  <cp:revision>8</cp:revision>
  <cp:lastPrinted>2019-06-19T18:13:00Z</cp:lastPrinted>
  <dcterms:created xsi:type="dcterms:W3CDTF">2019-06-19T15:20:00Z</dcterms:created>
  <dcterms:modified xsi:type="dcterms:W3CDTF">2019-06-19T18:14:00Z</dcterms:modified>
</cp:coreProperties>
</file>