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48B4D" w14:textId="03869038" w:rsidR="000D6B9B" w:rsidRPr="00842DFE" w:rsidRDefault="002E769F" w:rsidP="00842DFE">
      <w:pPr>
        <w:pStyle w:val="ListParagraph"/>
        <w:numPr>
          <w:ilvl w:val="0"/>
          <w:numId w:val="3"/>
        </w:numPr>
        <w:ind w:left="360"/>
        <w:rPr>
          <w:sz w:val="24"/>
          <w:szCs w:val="24"/>
        </w:rPr>
      </w:pPr>
      <w:r w:rsidRPr="00C50D41">
        <w:rPr>
          <w:sz w:val="24"/>
          <w:szCs w:val="24"/>
        </w:rPr>
        <w:t xml:space="preserve">Provide a description </w:t>
      </w:r>
      <w:r w:rsidRPr="009F5D0B">
        <w:rPr>
          <w:sz w:val="24"/>
          <w:szCs w:val="24"/>
        </w:rPr>
        <w:t>of the</w:t>
      </w:r>
      <w:r w:rsidRPr="00C50D41">
        <w:rPr>
          <w:sz w:val="24"/>
          <w:szCs w:val="24"/>
        </w:rPr>
        <w:t xml:space="preserve"> steps the LEA will take to ensure compliance with </w:t>
      </w:r>
      <w:r w:rsidR="00B3063E" w:rsidRPr="00A73484">
        <w:rPr>
          <w:sz w:val="24"/>
          <w:szCs w:val="24"/>
        </w:rPr>
        <w:t>Section 427 of the General Education Provisi</w:t>
      </w:r>
      <w:r w:rsidR="00B3063E">
        <w:rPr>
          <w:sz w:val="24"/>
          <w:szCs w:val="24"/>
        </w:rPr>
        <w:t xml:space="preserve">on Act (GEPA), 20 U.S.C. 1228a.  </w:t>
      </w:r>
      <w:r w:rsidRPr="00C50D41">
        <w:rPr>
          <w:sz w:val="24"/>
          <w:szCs w:val="24"/>
        </w:rPr>
        <w:t>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w:t>
      </w:r>
      <w:r w:rsidR="000A5542">
        <w:rPr>
          <w:sz w:val="24"/>
          <w:szCs w:val="24"/>
        </w:rPr>
        <w:t>(s) for which you are submitting this funding request</w:t>
      </w:r>
      <w:r w:rsidRPr="00C50D41">
        <w:rPr>
          <w:sz w:val="24"/>
          <w:szCs w:val="24"/>
        </w:rPr>
        <w:t>.        </w:t>
      </w:r>
    </w:p>
    <w:p w14:paraId="3E71AEE9" w14:textId="77777777" w:rsidR="00842DFE" w:rsidRDefault="002E769F" w:rsidP="000D6B9B">
      <w:pPr>
        <w:pStyle w:val="ListParagraph"/>
        <w:ind w:left="360"/>
        <w:rPr>
          <w:sz w:val="24"/>
          <w:szCs w:val="24"/>
        </w:rPr>
      </w:pPr>
      <w:r w:rsidRPr="00C50D41">
        <w:rPr>
          <w:sz w:val="24"/>
          <w:szCs w:val="24"/>
        </w:rPr>
        <w:t> </w:t>
      </w:r>
    </w:p>
    <w:tbl>
      <w:tblPr>
        <w:tblStyle w:val="TableGrid"/>
        <w:tblW w:w="0" w:type="auto"/>
        <w:tblInd w:w="360" w:type="dxa"/>
        <w:tblLook w:val="04A0" w:firstRow="1" w:lastRow="0" w:firstColumn="1" w:lastColumn="0" w:noHBand="0" w:noVBand="1"/>
      </w:tblPr>
      <w:tblGrid>
        <w:gridCol w:w="4499"/>
        <w:gridCol w:w="4491"/>
      </w:tblGrid>
      <w:tr w:rsidR="00842DFE" w14:paraId="26568B3F" w14:textId="77777777" w:rsidTr="00A876C7">
        <w:tc>
          <w:tcPr>
            <w:tcW w:w="4499" w:type="dxa"/>
            <w:shd w:val="clear" w:color="auto" w:fill="DBDBDB" w:themeFill="accent3" w:themeFillTint="66"/>
          </w:tcPr>
          <w:p w14:paraId="2A4FF192" w14:textId="77777777" w:rsidR="00842DFE" w:rsidRDefault="00842DFE" w:rsidP="00A876C7">
            <w:pPr>
              <w:pStyle w:val="ListParagraph"/>
              <w:ind w:left="0"/>
              <w:rPr>
                <w:sz w:val="24"/>
                <w:szCs w:val="24"/>
              </w:rPr>
            </w:pPr>
            <w:r>
              <w:rPr>
                <w:sz w:val="24"/>
                <w:szCs w:val="24"/>
              </w:rPr>
              <w:t>A satisfactory answer…</w:t>
            </w:r>
          </w:p>
        </w:tc>
        <w:tc>
          <w:tcPr>
            <w:tcW w:w="4491" w:type="dxa"/>
            <w:shd w:val="clear" w:color="auto" w:fill="DBDBDB" w:themeFill="accent3" w:themeFillTint="66"/>
          </w:tcPr>
          <w:p w14:paraId="57F3281B" w14:textId="77777777" w:rsidR="00842DFE" w:rsidRDefault="00842DFE" w:rsidP="00A876C7">
            <w:pPr>
              <w:pStyle w:val="ListParagraph"/>
              <w:ind w:left="0"/>
              <w:rPr>
                <w:sz w:val="24"/>
                <w:szCs w:val="24"/>
              </w:rPr>
            </w:pPr>
            <w:r>
              <w:rPr>
                <w:sz w:val="24"/>
                <w:szCs w:val="24"/>
              </w:rPr>
              <w:t>May require revision</w:t>
            </w:r>
          </w:p>
        </w:tc>
      </w:tr>
      <w:tr w:rsidR="00842DFE" w14:paraId="350E54BE" w14:textId="77777777" w:rsidTr="00A876C7">
        <w:tc>
          <w:tcPr>
            <w:tcW w:w="4499" w:type="dxa"/>
          </w:tcPr>
          <w:p w14:paraId="5F199D1B" w14:textId="1ECF8BF0" w:rsidR="00842DFE" w:rsidRDefault="00842DFE" w:rsidP="00A876C7">
            <w:pPr>
              <w:pStyle w:val="ListParagraph"/>
              <w:numPr>
                <w:ilvl w:val="0"/>
                <w:numId w:val="4"/>
              </w:numPr>
              <w:ind w:left="340"/>
              <w:jc w:val="left"/>
              <w:rPr>
                <w:sz w:val="24"/>
                <w:szCs w:val="24"/>
              </w:rPr>
            </w:pPr>
            <w:r>
              <w:rPr>
                <w:sz w:val="24"/>
                <w:szCs w:val="24"/>
              </w:rPr>
              <w:t xml:space="preserve">Describes how each aspect of the spending plan supports different groups of </w:t>
            </w:r>
            <w:r w:rsidR="000731A3">
              <w:rPr>
                <w:sz w:val="24"/>
                <w:szCs w:val="24"/>
              </w:rPr>
              <w:t>constituents</w:t>
            </w:r>
          </w:p>
          <w:p w14:paraId="5E421CC4" w14:textId="3E36D9F9" w:rsidR="00842DFE" w:rsidRDefault="00842DFE" w:rsidP="00842DFE">
            <w:pPr>
              <w:pStyle w:val="ListParagraph"/>
              <w:numPr>
                <w:ilvl w:val="0"/>
                <w:numId w:val="4"/>
              </w:numPr>
              <w:ind w:left="340"/>
              <w:jc w:val="left"/>
              <w:rPr>
                <w:sz w:val="24"/>
                <w:szCs w:val="24"/>
              </w:rPr>
            </w:pPr>
            <w:r>
              <w:rPr>
                <w:sz w:val="24"/>
                <w:szCs w:val="24"/>
              </w:rPr>
              <w:t xml:space="preserve">Describes potential barriers to accessing aspects of the </w:t>
            </w:r>
            <w:r w:rsidR="000731A3">
              <w:rPr>
                <w:sz w:val="24"/>
                <w:szCs w:val="24"/>
              </w:rPr>
              <w:t>proposed spending plan based on criteria such as</w:t>
            </w:r>
            <w:r w:rsidRPr="00C50D41">
              <w:rPr>
                <w:sz w:val="24"/>
                <w:szCs w:val="24"/>
              </w:rPr>
              <w:t xml:space="preserve"> gender, race, color, national origin, </w:t>
            </w:r>
            <w:r w:rsidR="000731A3">
              <w:rPr>
                <w:sz w:val="24"/>
                <w:szCs w:val="24"/>
              </w:rPr>
              <w:t>(</w:t>
            </w:r>
            <w:r w:rsidRPr="00C50D41">
              <w:rPr>
                <w:sz w:val="24"/>
                <w:szCs w:val="24"/>
              </w:rPr>
              <w:t>dis</w:t>
            </w:r>
            <w:r w:rsidR="000731A3">
              <w:rPr>
                <w:sz w:val="24"/>
                <w:szCs w:val="24"/>
              </w:rPr>
              <w:t>)</w:t>
            </w:r>
            <w:r w:rsidRPr="00C50D41">
              <w:rPr>
                <w:sz w:val="24"/>
                <w:szCs w:val="24"/>
              </w:rPr>
              <w:t>ability, and age</w:t>
            </w:r>
          </w:p>
          <w:p w14:paraId="39E3845C" w14:textId="71F1172E" w:rsidR="00842DFE" w:rsidRDefault="00842DFE" w:rsidP="00842DFE">
            <w:pPr>
              <w:pStyle w:val="ListParagraph"/>
              <w:numPr>
                <w:ilvl w:val="0"/>
                <w:numId w:val="4"/>
              </w:numPr>
              <w:ind w:left="340"/>
              <w:jc w:val="left"/>
              <w:rPr>
                <w:sz w:val="24"/>
                <w:szCs w:val="24"/>
              </w:rPr>
            </w:pPr>
            <w:r>
              <w:rPr>
                <w:sz w:val="24"/>
                <w:szCs w:val="24"/>
              </w:rPr>
              <w:t xml:space="preserve">Describes steps that will be taken to eliminate </w:t>
            </w:r>
            <w:r w:rsidR="000731A3">
              <w:rPr>
                <w:sz w:val="24"/>
                <w:szCs w:val="24"/>
              </w:rPr>
              <w:t xml:space="preserve">or reduce </w:t>
            </w:r>
            <w:r>
              <w:rPr>
                <w:sz w:val="24"/>
                <w:szCs w:val="24"/>
              </w:rPr>
              <w:t xml:space="preserve">those barriers </w:t>
            </w:r>
            <w:r w:rsidR="000731A3">
              <w:rPr>
                <w:sz w:val="24"/>
                <w:szCs w:val="24"/>
              </w:rPr>
              <w:t>to ensure equitable access</w:t>
            </w:r>
          </w:p>
        </w:tc>
        <w:tc>
          <w:tcPr>
            <w:tcW w:w="4491" w:type="dxa"/>
          </w:tcPr>
          <w:p w14:paraId="54473491" w14:textId="77777777" w:rsidR="00842DFE" w:rsidRDefault="000731A3" w:rsidP="000731A3">
            <w:pPr>
              <w:pStyle w:val="ListParagraph"/>
              <w:numPr>
                <w:ilvl w:val="0"/>
                <w:numId w:val="4"/>
              </w:numPr>
              <w:ind w:left="340"/>
              <w:jc w:val="left"/>
              <w:rPr>
                <w:sz w:val="24"/>
                <w:szCs w:val="24"/>
              </w:rPr>
            </w:pPr>
            <w:r>
              <w:rPr>
                <w:sz w:val="24"/>
                <w:szCs w:val="24"/>
              </w:rPr>
              <w:t>May not describe how all aspects of the spending plan are intended to support different groups of constituents</w:t>
            </w:r>
          </w:p>
          <w:p w14:paraId="38C61779" w14:textId="77777777" w:rsidR="000731A3" w:rsidRDefault="000731A3" w:rsidP="000731A3">
            <w:pPr>
              <w:pStyle w:val="ListParagraph"/>
              <w:numPr>
                <w:ilvl w:val="0"/>
                <w:numId w:val="4"/>
              </w:numPr>
              <w:ind w:left="340"/>
              <w:jc w:val="left"/>
              <w:rPr>
                <w:sz w:val="24"/>
                <w:szCs w:val="24"/>
              </w:rPr>
            </w:pPr>
            <w:r>
              <w:rPr>
                <w:sz w:val="24"/>
                <w:szCs w:val="24"/>
              </w:rPr>
              <w:t>May not clearly or completely describe potential barriers to accessing aspects of the proposed spending plan based on criteria such as</w:t>
            </w:r>
            <w:r w:rsidRPr="00C50D41">
              <w:rPr>
                <w:sz w:val="24"/>
                <w:szCs w:val="24"/>
              </w:rPr>
              <w:t xml:space="preserve"> gender, race, color, national origin, </w:t>
            </w:r>
            <w:r>
              <w:rPr>
                <w:sz w:val="24"/>
                <w:szCs w:val="24"/>
              </w:rPr>
              <w:t>(</w:t>
            </w:r>
            <w:r w:rsidRPr="00C50D41">
              <w:rPr>
                <w:sz w:val="24"/>
                <w:szCs w:val="24"/>
              </w:rPr>
              <w:t>dis</w:t>
            </w:r>
            <w:r>
              <w:rPr>
                <w:sz w:val="24"/>
                <w:szCs w:val="24"/>
              </w:rPr>
              <w:t>)</w:t>
            </w:r>
            <w:r w:rsidRPr="00C50D41">
              <w:rPr>
                <w:sz w:val="24"/>
                <w:szCs w:val="24"/>
              </w:rPr>
              <w:t>ability, and age</w:t>
            </w:r>
          </w:p>
          <w:p w14:paraId="5687DBF6" w14:textId="5B5E85FB" w:rsidR="000731A3" w:rsidRDefault="000731A3" w:rsidP="000731A3">
            <w:pPr>
              <w:pStyle w:val="ListParagraph"/>
              <w:numPr>
                <w:ilvl w:val="0"/>
                <w:numId w:val="4"/>
              </w:numPr>
              <w:ind w:left="340"/>
              <w:jc w:val="left"/>
              <w:rPr>
                <w:sz w:val="24"/>
                <w:szCs w:val="24"/>
              </w:rPr>
            </w:pPr>
            <w:r>
              <w:rPr>
                <w:sz w:val="24"/>
                <w:szCs w:val="24"/>
              </w:rPr>
              <w:t>May not clearly or completely describe steps that will be taken to eliminate or reduce those barriers to ensure equitable access</w:t>
            </w:r>
          </w:p>
        </w:tc>
      </w:tr>
    </w:tbl>
    <w:p w14:paraId="4280CCEF" w14:textId="269F0AE5" w:rsidR="002E769F" w:rsidRDefault="002E769F" w:rsidP="000D6B9B">
      <w:pPr>
        <w:pStyle w:val="ListParagraph"/>
        <w:ind w:left="360"/>
        <w:rPr>
          <w:sz w:val="24"/>
          <w:szCs w:val="24"/>
        </w:rPr>
      </w:pPr>
    </w:p>
    <w:p w14:paraId="6242BCFF" w14:textId="77777777" w:rsidR="002E769F" w:rsidRPr="00C50D41" w:rsidRDefault="002E769F" w:rsidP="000D6B9B">
      <w:pPr>
        <w:pStyle w:val="ListParagraph"/>
        <w:ind w:left="360" w:firstLine="650"/>
        <w:rPr>
          <w:sz w:val="24"/>
          <w:szCs w:val="24"/>
        </w:rPr>
      </w:pPr>
    </w:p>
    <w:p w14:paraId="35596A1D" w14:textId="77777777" w:rsidR="002E769F" w:rsidRDefault="00535FD4" w:rsidP="000D6B9B">
      <w:pPr>
        <w:pStyle w:val="ListParagraph"/>
        <w:numPr>
          <w:ilvl w:val="0"/>
          <w:numId w:val="3"/>
        </w:numPr>
        <w:ind w:left="360"/>
        <w:rPr>
          <w:sz w:val="24"/>
          <w:szCs w:val="24"/>
        </w:rPr>
      </w:pPr>
      <w:r>
        <w:rPr>
          <w:sz w:val="24"/>
          <w:szCs w:val="24"/>
        </w:rPr>
        <w:t>Describe h</w:t>
      </w:r>
      <w:r w:rsidR="002E769F" w:rsidRPr="00C50D41">
        <w:rPr>
          <w:sz w:val="24"/>
          <w:szCs w:val="24"/>
        </w:rPr>
        <w:t>ow the LEA will determine its most important educational needs as a result of COVID19.</w:t>
      </w:r>
    </w:p>
    <w:p w14:paraId="4248AE74" w14:textId="77777777" w:rsidR="002E769F" w:rsidRDefault="002E769F" w:rsidP="000D6B9B">
      <w:pPr>
        <w:pStyle w:val="ListParagraph"/>
        <w:ind w:left="360"/>
        <w:rPr>
          <w:sz w:val="24"/>
          <w:szCs w:val="24"/>
        </w:rPr>
      </w:pPr>
    </w:p>
    <w:tbl>
      <w:tblPr>
        <w:tblStyle w:val="TableGrid"/>
        <w:tblW w:w="0" w:type="auto"/>
        <w:tblInd w:w="360" w:type="dxa"/>
        <w:tblLook w:val="04A0" w:firstRow="1" w:lastRow="0" w:firstColumn="1" w:lastColumn="0" w:noHBand="0" w:noVBand="1"/>
      </w:tblPr>
      <w:tblGrid>
        <w:gridCol w:w="4499"/>
        <w:gridCol w:w="4491"/>
      </w:tblGrid>
      <w:tr w:rsidR="00D16E95" w14:paraId="1517019C" w14:textId="77777777" w:rsidTr="00D16E95">
        <w:tc>
          <w:tcPr>
            <w:tcW w:w="4499" w:type="dxa"/>
            <w:shd w:val="clear" w:color="auto" w:fill="DBDBDB" w:themeFill="accent3" w:themeFillTint="66"/>
          </w:tcPr>
          <w:p w14:paraId="795982C3" w14:textId="2B9E641D" w:rsidR="00D16E95" w:rsidRDefault="00B37A2A" w:rsidP="000D6B9B">
            <w:pPr>
              <w:pStyle w:val="ListParagraph"/>
              <w:ind w:left="0"/>
              <w:rPr>
                <w:sz w:val="24"/>
                <w:szCs w:val="24"/>
              </w:rPr>
            </w:pPr>
            <w:r>
              <w:rPr>
                <w:sz w:val="24"/>
                <w:szCs w:val="24"/>
              </w:rPr>
              <w:t>A satisfactory answer…</w:t>
            </w:r>
          </w:p>
        </w:tc>
        <w:tc>
          <w:tcPr>
            <w:tcW w:w="4491" w:type="dxa"/>
            <w:shd w:val="clear" w:color="auto" w:fill="DBDBDB" w:themeFill="accent3" w:themeFillTint="66"/>
          </w:tcPr>
          <w:p w14:paraId="79FA5EE2" w14:textId="77777777" w:rsidR="00D16E95" w:rsidRDefault="00D16E95" w:rsidP="000D6B9B">
            <w:pPr>
              <w:pStyle w:val="ListParagraph"/>
              <w:ind w:left="0"/>
              <w:rPr>
                <w:sz w:val="24"/>
                <w:szCs w:val="24"/>
              </w:rPr>
            </w:pPr>
            <w:r>
              <w:rPr>
                <w:sz w:val="24"/>
                <w:szCs w:val="24"/>
              </w:rPr>
              <w:t>May require revision</w:t>
            </w:r>
          </w:p>
        </w:tc>
      </w:tr>
      <w:tr w:rsidR="00D16E95" w14:paraId="2AB1CB9E" w14:textId="77777777" w:rsidTr="00D16E95">
        <w:tc>
          <w:tcPr>
            <w:tcW w:w="4499" w:type="dxa"/>
          </w:tcPr>
          <w:p w14:paraId="2EA57ABD" w14:textId="60D7CA89" w:rsidR="00D16E95" w:rsidRDefault="00D16E95" w:rsidP="00D16E95">
            <w:pPr>
              <w:pStyle w:val="ListParagraph"/>
              <w:numPr>
                <w:ilvl w:val="0"/>
                <w:numId w:val="4"/>
              </w:numPr>
              <w:ind w:left="340"/>
              <w:jc w:val="left"/>
              <w:rPr>
                <w:sz w:val="24"/>
                <w:szCs w:val="24"/>
              </w:rPr>
            </w:pPr>
            <w:r>
              <w:rPr>
                <w:sz w:val="24"/>
                <w:szCs w:val="24"/>
              </w:rPr>
              <w:t xml:space="preserve">Provides a plan to collect data or explains how </w:t>
            </w:r>
            <w:r w:rsidR="004E0821">
              <w:rPr>
                <w:sz w:val="24"/>
                <w:szCs w:val="24"/>
              </w:rPr>
              <w:t>data</w:t>
            </w:r>
            <w:r>
              <w:rPr>
                <w:sz w:val="24"/>
                <w:szCs w:val="24"/>
              </w:rPr>
              <w:t xml:space="preserve"> has already</w:t>
            </w:r>
            <w:r w:rsidR="004E0821">
              <w:rPr>
                <w:sz w:val="24"/>
                <w:szCs w:val="24"/>
              </w:rPr>
              <w:t xml:space="preserve"> been collected</w:t>
            </w:r>
            <w:r w:rsidR="000731A3">
              <w:rPr>
                <w:sz w:val="24"/>
                <w:szCs w:val="24"/>
              </w:rPr>
              <w:t xml:space="preserve"> to determine most critical educational needs</w:t>
            </w:r>
            <w:r w:rsidR="004D618B">
              <w:rPr>
                <w:sz w:val="24"/>
                <w:szCs w:val="24"/>
              </w:rPr>
              <w:t xml:space="preserve"> from multiple constituents (e.g., students, educators, and families)</w:t>
            </w:r>
          </w:p>
          <w:p w14:paraId="1D627FED" w14:textId="0483BC5B" w:rsidR="00D16E95" w:rsidRDefault="00D16E95" w:rsidP="00D16E95">
            <w:pPr>
              <w:pStyle w:val="ListParagraph"/>
              <w:numPr>
                <w:ilvl w:val="0"/>
                <w:numId w:val="4"/>
              </w:numPr>
              <w:ind w:left="340"/>
              <w:jc w:val="left"/>
              <w:rPr>
                <w:sz w:val="24"/>
                <w:szCs w:val="24"/>
              </w:rPr>
            </w:pPr>
            <w:r>
              <w:rPr>
                <w:sz w:val="24"/>
                <w:szCs w:val="24"/>
              </w:rPr>
              <w:t xml:space="preserve">Uses data </w:t>
            </w:r>
            <w:r w:rsidR="000731A3">
              <w:rPr>
                <w:sz w:val="24"/>
                <w:szCs w:val="24"/>
              </w:rPr>
              <w:t>to identify</w:t>
            </w:r>
            <w:r>
              <w:rPr>
                <w:sz w:val="24"/>
                <w:szCs w:val="24"/>
              </w:rPr>
              <w:t xml:space="preserve"> most important educational needs</w:t>
            </w:r>
          </w:p>
          <w:p w14:paraId="66D263B6" w14:textId="77777777" w:rsidR="00D16E95" w:rsidRDefault="00D16E95" w:rsidP="00D16E95">
            <w:pPr>
              <w:pStyle w:val="ListParagraph"/>
              <w:numPr>
                <w:ilvl w:val="0"/>
                <w:numId w:val="4"/>
              </w:numPr>
              <w:ind w:left="340"/>
              <w:rPr>
                <w:sz w:val="24"/>
                <w:szCs w:val="24"/>
              </w:rPr>
            </w:pPr>
            <w:r>
              <w:rPr>
                <w:sz w:val="24"/>
                <w:szCs w:val="24"/>
              </w:rPr>
              <w:t>Is inclusive of all students</w:t>
            </w:r>
          </w:p>
          <w:p w14:paraId="30483B4C" w14:textId="77777777" w:rsidR="00AE6535" w:rsidRDefault="00AE6535" w:rsidP="00D16E95">
            <w:pPr>
              <w:pStyle w:val="ListParagraph"/>
              <w:numPr>
                <w:ilvl w:val="0"/>
                <w:numId w:val="4"/>
              </w:numPr>
              <w:ind w:left="340"/>
              <w:rPr>
                <w:sz w:val="24"/>
                <w:szCs w:val="24"/>
              </w:rPr>
            </w:pPr>
            <w:r>
              <w:rPr>
                <w:sz w:val="24"/>
                <w:szCs w:val="24"/>
              </w:rPr>
              <w:t>Collects data specifically about “at-risk” student groups</w:t>
            </w:r>
          </w:p>
          <w:p w14:paraId="4C931135" w14:textId="4FDF0D68" w:rsidR="00D16E95" w:rsidRDefault="00D16E95" w:rsidP="00D16E95">
            <w:pPr>
              <w:pStyle w:val="ListParagraph"/>
              <w:numPr>
                <w:ilvl w:val="0"/>
                <w:numId w:val="4"/>
              </w:numPr>
              <w:ind w:left="340"/>
              <w:jc w:val="left"/>
              <w:rPr>
                <w:sz w:val="24"/>
                <w:szCs w:val="24"/>
              </w:rPr>
            </w:pPr>
            <w:r>
              <w:rPr>
                <w:sz w:val="24"/>
                <w:szCs w:val="24"/>
              </w:rPr>
              <w:t xml:space="preserve">Considers </w:t>
            </w:r>
            <w:r w:rsidR="000731A3">
              <w:rPr>
                <w:sz w:val="24"/>
                <w:szCs w:val="24"/>
              </w:rPr>
              <w:t xml:space="preserve">the </w:t>
            </w:r>
            <w:r>
              <w:rPr>
                <w:sz w:val="24"/>
                <w:szCs w:val="24"/>
              </w:rPr>
              <w:t>effects of COVID-19; is not just a plan to get back to “business as usual”</w:t>
            </w:r>
          </w:p>
        </w:tc>
        <w:tc>
          <w:tcPr>
            <w:tcW w:w="4491" w:type="dxa"/>
          </w:tcPr>
          <w:p w14:paraId="410808BA" w14:textId="3B023081" w:rsidR="00D16E95" w:rsidRPr="004D618B" w:rsidRDefault="000731A3" w:rsidP="004D618B">
            <w:pPr>
              <w:pStyle w:val="ListParagraph"/>
              <w:numPr>
                <w:ilvl w:val="0"/>
                <w:numId w:val="4"/>
              </w:numPr>
              <w:ind w:left="340"/>
              <w:jc w:val="left"/>
              <w:rPr>
                <w:sz w:val="24"/>
                <w:szCs w:val="24"/>
              </w:rPr>
            </w:pPr>
            <w:r>
              <w:rPr>
                <w:sz w:val="24"/>
                <w:szCs w:val="24"/>
              </w:rPr>
              <w:t>May</w:t>
            </w:r>
            <w:r w:rsidR="00D16E95">
              <w:rPr>
                <w:sz w:val="24"/>
                <w:szCs w:val="24"/>
              </w:rPr>
              <w:t xml:space="preserve"> not include a plan for data collection or an explanation of how data was collected, or data collection process lacks clarity</w:t>
            </w:r>
            <w:r w:rsidR="004D618B">
              <w:rPr>
                <w:sz w:val="24"/>
                <w:szCs w:val="24"/>
              </w:rPr>
              <w:t xml:space="preserve"> or may not consider multiple constituent groups</w:t>
            </w:r>
          </w:p>
          <w:p w14:paraId="6C43A5AE" w14:textId="77777777" w:rsidR="00D16E95" w:rsidRDefault="00D16E95" w:rsidP="00D16E95">
            <w:pPr>
              <w:pStyle w:val="ListParagraph"/>
              <w:numPr>
                <w:ilvl w:val="0"/>
                <w:numId w:val="4"/>
              </w:numPr>
              <w:ind w:left="340"/>
              <w:jc w:val="left"/>
              <w:rPr>
                <w:sz w:val="24"/>
                <w:szCs w:val="24"/>
              </w:rPr>
            </w:pPr>
            <w:r>
              <w:rPr>
                <w:sz w:val="24"/>
                <w:szCs w:val="24"/>
              </w:rPr>
              <w:t>May not use data to determine most important educational needs, or data is unclear or ambiguous</w:t>
            </w:r>
          </w:p>
          <w:p w14:paraId="7A37E371" w14:textId="77777777" w:rsidR="00D16E95" w:rsidRDefault="00D16E95" w:rsidP="00D16E95">
            <w:pPr>
              <w:pStyle w:val="ListParagraph"/>
              <w:numPr>
                <w:ilvl w:val="0"/>
                <w:numId w:val="4"/>
              </w:numPr>
              <w:ind w:left="340"/>
              <w:jc w:val="left"/>
              <w:rPr>
                <w:sz w:val="24"/>
                <w:szCs w:val="24"/>
              </w:rPr>
            </w:pPr>
            <w:r>
              <w:rPr>
                <w:sz w:val="24"/>
                <w:szCs w:val="24"/>
              </w:rPr>
              <w:t>May not be inclusive of all students</w:t>
            </w:r>
          </w:p>
          <w:p w14:paraId="4D1D6128" w14:textId="77777777" w:rsidR="00AE6535" w:rsidRDefault="00AE6535" w:rsidP="00D16E95">
            <w:pPr>
              <w:pStyle w:val="ListParagraph"/>
              <w:numPr>
                <w:ilvl w:val="0"/>
                <w:numId w:val="4"/>
              </w:numPr>
              <w:ind w:left="340"/>
              <w:jc w:val="left"/>
              <w:rPr>
                <w:sz w:val="24"/>
                <w:szCs w:val="24"/>
              </w:rPr>
            </w:pPr>
            <w:r>
              <w:rPr>
                <w:sz w:val="24"/>
                <w:szCs w:val="24"/>
              </w:rPr>
              <w:t>May not explicitly collect data regarding “at-risk” student groups</w:t>
            </w:r>
          </w:p>
          <w:p w14:paraId="5B359237" w14:textId="77777777" w:rsidR="00D16E95" w:rsidRDefault="00D16E95" w:rsidP="00D16E95">
            <w:pPr>
              <w:pStyle w:val="ListParagraph"/>
              <w:numPr>
                <w:ilvl w:val="0"/>
                <w:numId w:val="4"/>
              </w:numPr>
              <w:ind w:left="340"/>
              <w:jc w:val="left"/>
              <w:rPr>
                <w:sz w:val="24"/>
                <w:szCs w:val="24"/>
              </w:rPr>
            </w:pPr>
            <w:r>
              <w:rPr>
                <w:sz w:val="24"/>
                <w:szCs w:val="24"/>
              </w:rPr>
              <w:t>May not clearly consider effects of COVID-19</w:t>
            </w:r>
          </w:p>
          <w:p w14:paraId="31371F20" w14:textId="77777777" w:rsidR="00D16E95" w:rsidRDefault="00D16E95" w:rsidP="000D6B9B">
            <w:pPr>
              <w:pStyle w:val="ListParagraph"/>
              <w:ind w:left="0"/>
              <w:rPr>
                <w:sz w:val="24"/>
                <w:szCs w:val="24"/>
              </w:rPr>
            </w:pPr>
          </w:p>
        </w:tc>
      </w:tr>
    </w:tbl>
    <w:p w14:paraId="01DD40B2" w14:textId="77777777" w:rsidR="000D6B9B" w:rsidRPr="00D16E95" w:rsidRDefault="000D6B9B" w:rsidP="00D16E95">
      <w:pPr>
        <w:rPr>
          <w:sz w:val="24"/>
          <w:szCs w:val="24"/>
        </w:rPr>
      </w:pPr>
    </w:p>
    <w:p w14:paraId="21FAF00D" w14:textId="77777777" w:rsidR="00083B2B" w:rsidRDefault="00083B2B">
      <w:pPr>
        <w:rPr>
          <w:rFonts w:eastAsiaTheme="minorEastAsia"/>
          <w:sz w:val="24"/>
          <w:szCs w:val="24"/>
        </w:rPr>
      </w:pPr>
      <w:r>
        <w:rPr>
          <w:sz w:val="24"/>
          <w:szCs w:val="24"/>
        </w:rPr>
        <w:br w:type="page"/>
      </w:r>
    </w:p>
    <w:p w14:paraId="41FE2F27" w14:textId="77777777" w:rsidR="001E3284" w:rsidRDefault="001E3284" w:rsidP="001E3284">
      <w:pPr>
        <w:pStyle w:val="ListParagraph"/>
        <w:numPr>
          <w:ilvl w:val="0"/>
          <w:numId w:val="3"/>
        </w:numPr>
        <w:ind w:left="360"/>
        <w:rPr>
          <w:sz w:val="24"/>
          <w:szCs w:val="24"/>
        </w:rPr>
      </w:pPr>
      <w:r>
        <w:rPr>
          <w:sz w:val="24"/>
          <w:szCs w:val="24"/>
        </w:rPr>
        <w:lastRenderedPageBreak/>
        <w:t>Outline t</w:t>
      </w:r>
      <w:r w:rsidRPr="00C50D41">
        <w:rPr>
          <w:sz w:val="24"/>
          <w:szCs w:val="24"/>
        </w:rPr>
        <w:t>he LEA’s proposed timeline for providing services and assistance to students and staff in both public and non-public schools.</w:t>
      </w:r>
    </w:p>
    <w:p w14:paraId="4F63CAB3" w14:textId="77777777" w:rsidR="001E3284" w:rsidRDefault="001E3284" w:rsidP="001E3284">
      <w:pPr>
        <w:pStyle w:val="ListParagraph"/>
        <w:ind w:left="360"/>
        <w:rPr>
          <w:sz w:val="24"/>
          <w:szCs w:val="24"/>
        </w:rPr>
      </w:pPr>
    </w:p>
    <w:tbl>
      <w:tblPr>
        <w:tblStyle w:val="TableGrid"/>
        <w:tblW w:w="0" w:type="auto"/>
        <w:tblInd w:w="360" w:type="dxa"/>
        <w:tblLook w:val="04A0" w:firstRow="1" w:lastRow="0" w:firstColumn="1" w:lastColumn="0" w:noHBand="0" w:noVBand="1"/>
      </w:tblPr>
      <w:tblGrid>
        <w:gridCol w:w="4499"/>
        <w:gridCol w:w="4491"/>
      </w:tblGrid>
      <w:tr w:rsidR="001E3284" w14:paraId="4857740D" w14:textId="77777777" w:rsidTr="006004EE">
        <w:tc>
          <w:tcPr>
            <w:tcW w:w="4499" w:type="dxa"/>
            <w:shd w:val="clear" w:color="auto" w:fill="DBDBDB" w:themeFill="accent3" w:themeFillTint="66"/>
          </w:tcPr>
          <w:p w14:paraId="42642592" w14:textId="77777777" w:rsidR="001E3284" w:rsidRDefault="001E3284" w:rsidP="006004EE">
            <w:pPr>
              <w:pStyle w:val="ListParagraph"/>
              <w:ind w:left="0"/>
              <w:rPr>
                <w:sz w:val="24"/>
                <w:szCs w:val="24"/>
              </w:rPr>
            </w:pPr>
            <w:r>
              <w:rPr>
                <w:sz w:val="24"/>
                <w:szCs w:val="24"/>
              </w:rPr>
              <w:t>A satisfactory answer…</w:t>
            </w:r>
          </w:p>
        </w:tc>
        <w:tc>
          <w:tcPr>
            <w:tcW w:w="4491" w:type="dxa"/>
            <w:shd w:val="clear" w:color="auto" w:fill="DBDBDB" w:themeFill="accent3" w:themeFillTint="66"/>
          </w:tcPr>
          <w:p w14:paraId="17022523" w14:textId="77777777" w:rsidR="001E3284" w:rsidRDefault="001E3284" w:rsidP="006004EE">
            <w:pPr>
              <w:pStyle w:val="ListParagraph"/>
              <w:ind w:left="0"/>
              <w:rPr>
                <w:sz w:val="24"/>
                <w:szCs w:val="24"/>
              </w:rPr>
            </w:pPr>
            <w:r>
              <w:rPr>
                <w:sz w:val="24"/>
                <w:szCs w:val="24"/>
              </w:rPr>
              <w:t>May require revision</w:t>
            </w:r>
          </w:p>
        </w:tc>
      </w:tr>
      <w:tr w:rsidR="001E3284" w14:paraId="2AFE6B20" w14:textId="77777777" w:rsidTr="006004EE">
        <w:tc>
          <w:tcPr>
            <w:tcW w:w="4499" w:type="dxa"/>
          </w:tcPr>
          <w:p w14:paraId="5E0BE35F" w14:textId="77777777" w:rsidR="001E3284" w:rsidRDefault="001E3284" w:rsidP="006004EE">
            <w:pPr>
              <w:pStyle w:val="ListParagraph"/>
              <w:numPr>
                <w:ilvl w:val="0"/>
                <w:numId w:val="4"/>
              </w:numPr>
              <w:ind w:left="340"/>
              <w:jc w:val="left"/>
              <w:rPr>
                <w:sz w:val="24"/>
                <w:szCs w:val="24"/>
              </w:rPr>
            </w:pPr>
            <w:r>
              <w:rPr>
                <w:sz w:val="24"/>
                <w:szCs w:val="24"/>
              </w:rPr>
              <w:t xml:space="preserve">Identifies a timeline for all proposed spending activities </w:t>
            </w:r>
          </w:p>
          <w:p w14:paraId="091EACC0" w14:textId="77777777" w:rsidR="001E3284" w:rsidRDefault="001E3284" w:rsidP="006004EE">
            <w:pPr>
              <w:pStyle w:val="ListParagraph"/>
              <w:numPr>
                <w:ilvl w:val="0"/>
                <w:numId w:val="4"/>
              </w:numPr>
              <w:ind w:left="340"/>
              <w:jc w:val="left"/>
              <w:rPr>
                <w:sz w:val="24"/>
                <w:szCs w:val="24"/>
              </w:rPr>
            </w:pPr>
            <w:r>
              <w:rPr>
                <w:sz w:val="24"/>
                <w:szCs w:val="24"/>
              </w:rPr>
              <w:t>Identifies which constituents the spending activities will affect (e.g., students, educators, families)</w:t>
            </w:r>
          </w:p>
          <w:p w14:paraId="78D5F12D" w14:textId="77777777" w:rsidR="001E3284" w:rsidRPr="00B37A2A" w:rsidRDefault="001E3284" w:rsidP="006004EE">
            <w:pPr>
              <w:pStyle w:val="ListParagraph"/>
              <w:numPr>
                <w:ilvl w:val="0"/>
                <w:numId w:val="4"/>
              </w:numPr>
              <w:ind w:left="340"/>
              <w:jc w:val="left"/>
              <w:rPr>
                <w:sz w:val="24"/>
                <w:szCs w:val="24"/>
              </w:rPr>
            </w:pPr>
            <w:r>
              <w:rPr>
                <w:sz w:val="24"/>
                <w:szCs w:val="24"/>
              </w:rPr>
              <w:t>Shows that 100% of the funds will be liquidated by June 30, 2022 and in ways that are allowed by the CARES Act</w:t>
            </w:r>
            <w:r w:rsidRPr="00B37A2A">
              <w:rPr>
                <w:sz w:val="24"/>
                <w:szCs w:val="24"/>
              </w:rPr>
              <w:t xml:space="preserve"> </w:t>
            </w:r>
          </w:p>
        </w:tc>
        <w:tc>
          <w:tcPr>
            <w:tcW w:w="4491" w:type="dxa"/>
          </w:tcPr>
          <w:p w14:paraId="42924ABA" w14:textId="77777777" w:rsidR="001E3284" w:rsidRDefault="001E3284" w:rsidP="006004EE">
            <w:pPr>
              <w:pStyle w:val="ListParagraph"/>
              <w:numPr>
                <w:ilvl w:val="0"/>
                <w:numId w:val="4"/>
              </w:numPr>
              <w:ind w:left="340"/>
              <w:jc w:val="left"/>
              <w:rPr>
                <w:sz w:val="24"/>
                <w:szCs w:val="24"/>
              </w:rPr>
            </w:pPr>
            <w:r>
              <w:rPr>
                <w:sz w:val="24"/>
                <w:szCs w:val="24"/>
              </w:rPr>
              <w:t>Timeline may be incomplete, unclear, or may not include all proposed spending activities</w:t>
            </w:r>
          </w:p>
          <w:p w14:paraId="01499352" w14:textId="77777777" w:rsidR="001E3284" w:rsidRDefault="001E3284" w:rsidP="006004EE">
            <w:pPr>
              <w:pStyle w:val="ListParagraph"/>
              <w:numPr>
                <w:ilvl w:val="0"/>
                <w:numId w:val="4"/>
              </w:numPr>
              <w:ind w:left="340"/>
              <w:jc w:val="left"/>
              <w:rPr>
                <w:sz w:val="24"/>
                <w:szCs w:val="24"/>
              </w:rPr>
            </w:pPr>
            <w:r>
              <w:rPr>
                <w:sz w:val="24"/>
                <w:szCs w:val="24"/>
              </w:rPr>
              <w:t>May not clearly Identify which constituents the spending activities will affect (e.g., students, educators, families)</w:t>
            </w:r>
          </w:p>
          <w:p w14:paraId="7EA56AC8" w14:textId="3D9B1592" w:rsidR="001E3284" w:rsidRDefault="001E3284" w:rsidP="006004EE">
            <w:pPr>
              <w:pStyle w:val="ListParagraph"/>
              <w:numPr>
                <w:ilvl w:val="0"/>
                <w:numId w:val="4"/>
              </w:numPr>
              <w:ind w:left="340"/>
              <w:jc w:val="left"/>
              <w:rPr>
                <w:sz w:val="24"/>
                <w:szCs w:val="24"/>
              </w:rPr>
            </w:pPr>
            <w:r>
              <w:rPr>
                <w:sz w:val="24"/>
                <w:szCs w:val="24"/>
              </w:rPr>
              <w:t xml:space="preserve">May not show that 100% of the funds will be </w:t>
            </w:r>
            <w:r w:rsidR="004D618B">
              <w:rPr>
                <w:sz w:val="24"/>
                <w:szCs w:val="24"/>
              </w:rPr>
              <w:t xml:space="preserve">liquidated by June 30, 2022 </w:t>
            </w:r>
            <w:r>
              <w:rPr>
                <w:sz w:val="24"/>
                <w:szCs w:val="24"/>
              </w:rPr>
              <w:t>and in ways that are allowed by the CARES Act</w:t>
            </w:r>
          </w:p>
        </w:tc>
      </w:tr>
    </w:tbl>
    <w:p w14:paraId="703BD242" w14:textId="7D60825D" w:rsidR="001E3284" w:rsidRDefault="001E3284" w:rsidP="001E3284">
      <w:pPr>
        <w:pStyle w:val="ListParagraph"/>
        <w:ind w:left="360"/>
        <w:rPr>
          <w:sz w:val="24"/>
          <w:szCs w:val="24"/>
        </w:rPr>
      </w:pPr>
    </w:p>
    <w:p w14:paraId="7A761E85" w14:textId="77777777" w:rsidR="001E3284" w:rsidRDefault="001E3284" w:rsidP="001E3284">
      <w:pPr>
        <w:pStyle w:val="ListParagraph"/>
        <w:ind w:left="360"/>
        <w:rPr>
          <w:sz w:val="24"/>
          <w:szCs w:val="24"/>
        </w:rPr>
      </w:pPr>
    </w:p>
    <w:p w14:paraId="0A972ACB" w14:textId="0FF83052" w:rsidR="00543AFE" w:rsidRDefault="001E3284" w:rsidP="00083B2B">
      <w:pPr>
        <w:pStyle w:val="ListParagraph"/>
        <w:numPr>
          <w:ilvl w:val="0"/>
          <w:numId w:val="3"/>
        </w:numPr>
        <w:ind w:left="360"/>
        <w:rPr>
          <w:sz w:val="24"/>
          <w:szCs w:val="24"/>
        </w:rPr>
      </w:pPr>
      <w:bookmarkStart w:id="0" w:name="_GoBack"/>
      <w:r w:rsidRPr="00083B2B">
        <w:rPr>
          <w:sz w:val="24"/>
          <w:szCs w:val="24"/>
        </w:rPr>
        <w:t xml:space="preserve">Due to the nature of the pandemic and COVID-19 itself, </w:t>
      </w:r>
      <w:r>
        <w:rPr>
          <w:sz w:val="24"/>
          <w:szCs w:val="24"/>
        </w:rPr>
        <w:t>schools need to be prepared for both in-person and remote learning</w:t>
      </w:r>
      <w:r w:rsidRPr="00083B2B">
        <w:rPr>
          <w:sz w:val="24"/>
          <w:szCs w:val="24"/>
        </w:rPr>
        <w:t xml:space="preserve">. </w:t>
      </w:r>
      <w:r>
        <w:rPr>
          <w:sz w:val="24"/>
          <w:szCs w:val="24"/>
        </w:rPr>
        <w:t>Please e</w:t>
      </w:r>
      <w:r w:rsidR="00D16E95">
        <w:rPr>
          <w:sz w:val="24"/>
          <w:szCs w:val="24"/>
        </w:rPr>
        <w:t>xplain how</w:t>
      </w:r>
      <w:r w:rsidR="00D16E95" w:rsidRPr="00C50D41">
        <w:rPr>
          <w:sz w:val="24"/>
          <w:szCs w:val="24"/>
        </w:rPr>
        <w:t xml:space="preserve"> the LEA intends to use ESSER </w:t>
      </w:r>
      <w:r>
        <w:rPr>
          <w:sz w:val="24"/>
          <w:szCs w:val="24"/>
        </w:rPr>
        <w:t>funds to: (1) close the digital divide and, (2) purchase Personal Protective Equipment (PPE)</w:t>
      </w:r>
      <w:r w:rsidR="00D16E95" w:rsidRPr="00C50D41">
        <w:rPr>
          <w:sz w:val="24"/>
          <w:szCs w:val="24"/>
        </w:rPr>
        <w:t>.</w:t>
      </w:r>
      <w:r>
        <w:rPr>
          <w:sz w:val="24"/>
          <w:szCs w:val="24"/>
        </w:rPr>
        <w:t xml:space="preserve"> If you will be covering these costs from other funds or in other ways, briefly explain how.</w:t>
      </w:r>
      <w:bookmarkEnd w:id="0"/>
    </w:p>
    <w:p w14:paraId="6D7E9077" w14:textId="77777777" w:rsidR="00083B2B" w:rsidRPr="00083B2B" w:rsidRDefault="00083B2B" w:rsidP="00083B2B">
      <w:pPr>
        <w:pStyle w:val="ListParagraph"/>
        <w:ind w:left="360"/>
        <w:rPr>
          <w:sz w:val="24"/>
          <w:szCs w:val="24"/>
        </w:rPr>
      </w:pPr>
    </w:p>
    <w:tbl>
      <w:tblPr>
        <w:tblStyle w:val="TableGrid"/>
        <w:tblW w:w="0" w:type="auto"/>
        <w:tblInd w:w="360" w:type="dxa"/>
        <w:tblLook w:val="04A0" w:firstRow="1" w:lastRow="0" w:firstColumn="1" w:lastColumn="0" w:noHBand="0" w:noVBand="1"/>
      </w:tblPr>
      <w:tblGrid>
        <w:gridCol w:w="4499"/>
        <w:gridCol w:w="4491"/>
      </w:tblGrid>
      <w:tr w:rsidR="00D16E95" w14:paraId="1DB61706" w14:textId="77777777" w:rsidTr="00A876C7">
        <w:tc>
          <w:tcPr>
            <w:tcW w:w="4499" w:type="dxa"/>
            <w:shd w:val="clear" w:color="auto" w:fill="DBDBDB" w:themeFill="accent3" w:themeFillTint="66"/>
          </w:tcPr>
          <w:p w14:paraId="6451687D" w14:textId="3C76547E" w:rsidR="00D16E95" w:rsidRDefault="00B37A2A" w:rsidP="00A876C7">
            <w:pPr>
              <w:pStyle w:val="ListParagraph"/>
              <w:ind w:left="0"/>
              <w:rPr>
                <w:sz w:val="24"/>
                <w:szCs w:val="24"/>
              </w:rPr>
            </w:pPr>
            <w:r>
              <w:rPr>
                <w:sz w:val="24"/>
                <w:szCs w:val="24"/>
              </w:rPr>
              <w:t>A satisfactory answer…</w:t>
            </w:r>
          </w:p>
        </w:tc>
        <w:tc>
          <w:tcPr>
            <w:tcW w:w="4491" w:type="dxa"/>
            <w:shd w:val="clear" w:color="auto" w:fill="DBDBDB" w:themeFill="accent3" w:themeFillTint="66"/>
          </w:tcPr>
          <w:p w14:paraId="22226CD6" w14:textId="77777777" w:rsidR="00D16E95" w:rsidRDefault="00D16E95" w:rsidP="00A876C7">
            <w:pPr>
              <w:pStyle w:val="ListParagraph"/>
              <w:ind w:left="0"/>
              <w:rPr>
                <w:sz w:val="24"/>
                <w:szCs w:val="24"/>
              </w:rPr>
            </w:pPr>
            <w:r>
              <w:rPr>
                <w:sz w:val="24"/>
                <w:szCs w:val="24"/>
              </w:rPr>
              <w:t>May require revision</w:t>
            </w:r>
          </w:p>
        </w:tc>
      </w:tr>
      <w:tr w:rsidR="00D16E95" w14:paraId="1BC25815" w14:textId="77777777" w:rsidTr="00A876C7">
        <w:tc>
          <w:tcPr>
            <w:tcW w:w="4499" w:type="dxa"/>
          </w:tcPr>
          <w:p w14:paraId="6D9E0D61" w14:textId="77777777" w:rsidR="00AE6535" w:rsidRDefault="00AE6535" w:rsidP="00A876C7">
            <w:pPr>
              <w:pStyle w:val="ListParagraph"/>
              <w:numPr>
                <w:ilvl w:val="0"/>
                <w:numId w:val="4"/>
              </w:numPr>
              <w:ind w:left="340"/>
              <w:jc w:val="left"/>
              <w:rPr>
                <w:sz w:val="24"/>
                <w:szCs w:val="24"/>
              </w:rPr>
            </w:pPr>
            <w:r>
              <w:rPr>
                <w:sz w:val="24"/>
                <w:szCs w:val="24"/>
              </w:rPr>
              <w:t>Is clearly aligned with the needs expressed in #2 (above)</w:t>
            </w:r>
          </w:p>
          <w:p w14:paraId="63743806" w14:textId="45140CAF" w:rsidR="00D16E95" w:rsidRDefault="00543AFE" w:rsidP="00A876C7">
            <w:pPr>
              <w:pStyle w:val="ListParagraph"/>
              <w:numPr>
                <w:ilvl w:val="0"/>
                <w:numId w:val="4"/>
              </w:numPr>
              <w:ind w:left="340"/>
              <w:jc w:val="left"/>
              <w:rPr>
                <w:sz w:val="24"/>
                <w:szCs w:val="24"/>
              </w:rPr>
            </w:pPr>
            <w:r>
              <w:rPr>
                <w:sz w:val="24"/>
                <w:szCs w:val="24"/>
              </w:rPr>
              <w:t xml:space="preserve">Clearly explains how </w:t>
            </w:r>
            <w:r w:rsidR="00AE6535">
              <w:rPr>
                <w:sz w:val="24"/>
                <w:szCs w:val="24"/>
              </w:rPr>
              <w:t>the</w:t>
            </w:r>
            <w:r>
              <w:rPr>
                <w:sz w:val="24"/>
                <w:szCs w:val="24"/>
              </w:rPr>
              <w:t xml:space="preserve"> </w:t>
            </w:r>
            <w:r w:rsidR="00AE6535">
              <w:rPr>
                <w:sz w:val="24"/>
                <w:szCs w:val="24"/>
              </w:rPr>
              <w:t>spending plan</w:t>
            </w:r>
            <w:r>
              <w:rPr>
                <w:sz w:val="24"/>
                <w:szCs w:val="24"/>
              </w:rPr>
              <w:t xml:space="preserve"> align</w:t>
            </w:r>
            <w:r w:rsidR="000731A3">
              <w:rPr>
                <w:sz w:val="24"/>
                <w:szCs w:val="24"/>
              </w:rPr>
              <w:t>s</w:t>
            </w:r>
            <w:r>
              <w:rPr>
                <w:sz w:val="24"/>
                <w:szCs w:val="24"/>
              </w:rPr>
              <w:t xml:space="preserve"> with </w:t>
            </w:r>
            <w:r w:rsidR="00AE6535">
              <w:rPr>
                <w:sz w:val="24"/>
                <w:szCs w:val="24"/>
              </w:rPr>
              <w:t>the district’s/charter’s</w:t>
            </w:r>
            <w:r>
              <w:rPr>
                <w:sz w:val="24"/>
                <w:szCs w:val="24"/>
              </w:rPr>
              <w:t xml:space="preserve"> current Continuous Learning Plan (CLP) or future plans for remote learning</w:t>
            </w:r>
          </w:p>
          <w:p w14:paraId="7C962CB2" w14:textId="02A9BA44" w:rsidR="00543AFE" w:rsidRDefault="00543AFE" w:rsidP="00A876C7">
            <w:pPr>
              <w:pStyle w:val="ListParagraph"/>
              <w:numPr>
                <w:ilvl w:val="0"/>
                <w:numId w:val="4"/>
              </w:numPr>
              <w:ind w:left="340"/>
              <w:jc w:val="left"/>
              <w:rPr>
                <w:sz w:val="24"/>
                <w:szCs w:val="24"/>
              </w:rPr>
            </w:pPr>
            <w:r>
              <w:rPr>
                <w:sz w:val="24"/>
                <w:szCs w:val="24"/>
              </w:rPr>
              <w:t xml:space="preserve">Addresses </w:t>
            </w:r>
            <w:r w:rsidR="001E3284">
              <w:rPr>
                <w:sz w:val="24"/>
                <w:szCs w:val="24"/>
              </w:rPr>
              <w:t xml:space="preserve">plans for closing the digital divide </w:t>
            </w:r>
            <w:r w:rsidR="001E3284" w:rsidRPr="001E3284">
              <w:rPr>
                <w:i/>
                <w:sz w:val="24"/>
                <w:szCs w:val="24"/>
              </w:rPr>
              <w:t>and</w:t>
            </w:r>
            <w:r w:rsidR="001E3284">
              <w:rPr>
                <w:sz w:val="24"/>
                <w:szCs w:val="24"/>
              </w:rPr>
              <w:t xml:space="preserve"> purchasing PPE</w:t>
            </w:r>
          </w:p>
          <w:p w14:paraId="600E43C5" w14:textId="77777777" w:rsidR="00543AFE" w:rsidRDefault="00543AFE" w:rsidP="00A876C7">
            <w:pPr>
              <w:pStyle w:val="ListParagraph"/>
              <w:numPr>
                <w:ilvl w:val="0"/>
                <w:numId w:val="4"/>
              </w:numPr>
              <w:ind w:left="340"/>
              <w:jc w:val="left"/>
              <w:rPr>
                <w:sz w:val="24"/>
                <w:szCs w:val="24"/>
              </w:rPr>
            </w:pPr>
            <w:r>
              <w:rPr>
                <w:sz w:val="24"/>
                <w:szCs w:val="24"/>
              </w:rPr>
              <w:t>Considers the needs of different student subgroups, including “at risk” students</w:t>
            </w:r>
            <w:r w:rsidR="00AE6535">
              <w:rPr>
                <w:sz w:val="24"/>
                <w:szCs w:val="24"/>
              </w:rPr>
              <w:t xml:space="preserve"> and identifies which expenses address those groups</w:t>
            </w:r>
          </w:p>
        </w:tc>
        <w:tc>
          <w:tcPr>
            <w:tcW w:w="4491" w:type="dxa"/>
          </w:tcPr>
          <w:p w14:paraId="1E4AD368" w14:textId="77777777" w:rsidR="00AE6535" w:rsidRDefault="00AE6535" w:rsidP="00AE6535">
            <w:pPr>
              <w:pStyle w:val="ListParagraph"/>
              <w:numPr>
                <w:ilvl w:val="0"/>
                <w:numId w:val="4"/>
              </w:numPr>
              <w:ind w:left="340"/>
              <w:jc w:val="left"/>
              <w:rPr>
                <w:sz w:val="24"/>
                <w:szCs w:val="24"/>
              </w:rPr>
            </w:pPr>
            <w:r>
              <w:rPr>
                <w:sz w:val="24"/>
                <w:szCs w:val="24"/>
              </w:rPr>
              <w:t>May lack clear alignment with the needs in #2 (above)</w:t>
            </w:r>
          </w:p>
          <w:p w14:paraId="379CF368" w14:textId="4D4AC884" w:rsidR="00D16E95" w:rsidRDefault="000731A3" w:rsidP="00AE6535">
            <w:pPr>
              <w:pStyle w:val="ListParagraph"/>
              <w:numPr>
                <w:ilvl w:val="0"/>
                <w:numId w:val="4"/>
              </w:numPr>
              <w:ind w:left="340"/>
              <w:jc w:val="left"/>
              <w:rPr>
                <w:sz w:val="24"/>
                <w:szCs w:val="24"/>
              </w:rPr>
            </w:pPr>
            <w:r>
              <w:rPr>
                <w:sz w:val="24"/>
                <w:szCs w:val="24"/>
              </w:rPr>
              <w:t>May lack clarity in</w:t>
            </w:r>
            <w:r w:rsidR="00543AFE">
              <w:rPr>
                <w:sz w:val="24"/>
                <w:szCs w:val="24"/>
              </w:rPr>
              <w:t xml:space="preserve"> how </w:t>
            </w:r>
            <w:r w:rsidR="00AE6535">
              <w:rPr>
                <w:sz w:val="24"/>
                <w:szCs w:val="24"/>
              </w:rPr>
              <w:t>the</w:t>
            </w:r>
            <w:r w:rsidR="00543AFE">
              <w:rPr>
                <w:sz w:val="24"/>
                <w:szCs w:val="24"/>
              </w:rPr>
              <w:t xml:space="preserve"> spending plan corresponds to </w:t>
            </w:r>
            <w:r w:rsidR="00AE6535">
              <w:rPr>
                <w:sz w:val="24"/>
                <w:szCs w:val="24"/>
              </w:rPr>
              <w:t>the district’s/</w:t>
            </w:r>
            <w:r>
              <w:rPr>
                <w:sz w:val="24"/>
                <w:szCs w:val="24"/>
              </w:rPr>
              <w:t xml:space="preserve"> </w:t>
            </w:r>
            <w:r w:rsidR="00AE6535">
              <w:rPr>
                <w:sz w:val="24"/>
                <w:szCs w:val="24"/>
              </w:rPr>
              <w:t>charter’s</w:t>
            </w:r>
            <w:r w:rsidR="00543AFE">
              <w:rPr>
                <w:sz w:val="24"/>
                <w:szCs w:val="24"/>
              </w:rPr>
              <w:t xml:space="preserve"> CLP or future plans for remote learning</w:t>
            </w:r>
          </w:p>
          <w:p w14:paraId="4D1EEAF0" w14:textId="14A80F48" w:rsidR="001E3284" w:rsidRDefault="001E3284" w:rsidP="001E3284">
            <w:pPr>
              <w:pStyle w:val="ListParagraph"/>
              <w:numPr>
                <w:ilvl w:val="0"/>
                <w:numId w:val="4"/>
              </w:numPr>
              <w:ind w:left="340"/>
              <w:jc w:val="left"/>
              <w:rPr>
                <w:sz w:val="24"/>
                <w:szCs w:val="24"/>
              </w:rPr>
            </w:pPr>
            <w:r>
              <w:rPr>
                <w:sz w:val="24"/>
                <w:szCs w:val="24"/>
              </w:rPr>
              <w:t xml:space="preserve">May not address plans for closing the digital divide </w:t>
            </w:r>
            <w:r w:rsidRPr="001E3284">
              <w:rPr>
                <w:i/>
                <w:sz w:val="24"/>
                <w:szCs w:val="24"/>
              </w:rPr>
              <w:t>and</w:t>
            </w:r>
            <w:r>
              <w:rPr>
                <w:sz w:val="24"/>
                <w:szCs w:val="24"/>
              </w:rPr>
              <w:t xml:space="preserve"> purchasing PPE, or plans may be incomplete</w:t>
            </w:r>
          </w:p>
          <w:p w14:paraId="30DCA568" w14:textId="77777777" w:rsidR="00AE6535" w:rsidRDefault="00AE6535" w:rsidP="00AE6535">
            <w:pPr>
              <w:pStyle w:val="ListParagraph"/>
              <w:numPr>
                <w:ilvl w:val="0"/>
                <w:numId w:val="4"/>
              </w:numPr>
              <w:ind w:left="340"/>
              <w:jc w:val="left"/>
              <w:rPr>
                <w:sz w:val="24"/>
                <w:szCs w:val="24"/>
              </w:rPr>
            </w:pPr>
            <w:r>
              <w:rPr>
                <w:sz w:val="24"/>
                <w:szCs w:val="24"/>
              </w:rPr>
              <w:t>May not explicitly consider the needs of at-risk students and/or may not identify how the expenses address particular groups</w:t>
            </w:r>
          </w:p>
        </w:tc>
      </w:tr>
    </w:tbl>
    <w:p w14:paraId="09B9E291" w14:textId="77777777" w:rsidR="00D16E95" w:rsidRPr="00D16E95" w:rsidRDefault="00D16E95" w:rsidP="00D16E95">
      <w:pPr>
        <w:rPr>
          <w:sz w:val="24"/>
          <w:szCs w:val="24"/>
        </w:rPr>
      </w:pPr>
    </w:p>
    <w:p w14:paraId="5E1AB26A" w14:textId="7F88B1DC" w:rsidR="000D6B9B" w:rsidRPr="009D2198" w:rsidRDefault="000D6B9B" w:rsidP="009D2198">
      <w:pPr>
        <w:rPr>
          <w:sz w:val="24"/>
          <w:szCs w:val="24"/>
        </w:rPr>
      </w:pPr>
    </w:p>
    <w:p w14:paraId="62449D91" w14:textId="77777777" w:rsidR="00083B2B" w:rsidRDefault="00083B2B">
      <w:pPr>
        <w:rPr>
          <w:rFonts w:eastAsiaTheme="minorEastAsia"/>
          <w:sz w:val="24"/>
          <w:szCs w:val="24"/>
        </w:rPr>
      </w:pPr>
      <w:r>
        <w:rPr>
          <w:sz w:val="24"/>
          <w:szCs w:val="24"/>
        </w:rPr>
        <w:br w:type="page"/>
      </w:r>
    </w:p>
    <w:p w14:paraId="413B800C" w14:textId="2B7929C8" w:rsidR="002E769F" w:rsidRDefault="000A5542" w:rsidP="000D6B9B">
      <w:pPr>
        <w:pStyle w:val="ListParagraph"/>
        <w:numPr>
          <w:ilvl w:val="0"/>
          <w:numId w:val="3"/>
        </w:numPr>
        <w:ind w:left="360"/>
        <w:rPr>
          <w:sz w:val="24"/>
          <w:szCs w:val="24"/>
        </w:rPr>
      </w:pPr>
      <w:r>
        <w:rPr>
          <w:sz w:val="24"/>
          <w:szCs w:val="24"/>
        </w:rPr>
        <w:lastRenderedPageBreak/>
        <w:t>Describe h</w:t>
      </w:r>
      <w:r w:rsidR="002E769F" w:rsidRPr="00C50D41">
        <w:rPr>
          <w:sz w:val="24"/>
          <w:szCs w:val="24"/>
        </w:rPr>
        <w:t>ow</w:t>
      </w:r>
      <w:r>
        <w:rPr>
          <w:sz w:val="24"/>
          <w:szCs w:val="24"/>
        </w:rPr>
        <w:t xml:space="preserve"> </w:t>
      </w:r>
      <w:r w:rsidR="002E769F" w:rsidRPr="00C50D41">
        <w:rPr>
          <w:sz w:val="24"/>
          <w:szCs w:val="24"/>
        </w:rPr>
        <w:t>the LEA intend</w:t>
      </w:r>
      <w:r w:rsidR="004532A6">
        <w:rPr>
          <w:sz w:val="24"/>
          <w:szCs w:val="24"/>
        </w:rPr>
        <w:t>s</w:t>
      </w:r>
      <w:r w:rsidR="002E769F" w:rsidRPr="00C50D41">
        <w:rPr>
          <w:sz w:val="24"/>
          <w:szCs w:val="24"/>
        </w:rPr>
        <w:t xml:space="preserve"> to assess and address student learning gaps resulting from the disruption in educational services.</w:t>
      </w:r>
    </w:p>
    <w:p w14:paraId="22AC29A6" w14:textId="77777777" w:rsidR="00AE6535" w:rsidRPr="00C50D41" w:rsidRDefault="00AE6535" w:rsidP="00AE6535">
      <w:pPr>
        <w:pStyle w:val="ListParagraph"/>
        <w:ind w:left="360"/>
        <w:rPr>
          <w:sz w:val="24"/>
          <w:szCs w:val="24"/>
        </w:rPr>
      </w:pPr>
    </w:p>
    <w:tbl>
      <w:tblPr>
        <w:tblStyle w:val="TableGrid"/>
        <w:tblW w:w="0" w:type="auto"/>
        <w:tblInd w:w="360" w:type="dxa"/>
        <w:tblLook w:val="04A0" w:firstRow="1" w:lastRow="0" w:firstColumn="1" w:lastColumn="0" w:noHBand="0" w:noVBand="1"/>
      </w:tblPr>
      <w:tblGrid>
        <w:gridCol w:w="4499"/>
        <w:gridCol w:w="4491"/>
      </w:tblGrid>
      <w:tr w:rsidR="00AE6535" w14:paraId="79213BEC" w14:textId="77777777" w:rsidTr="00A876C7">
        <w:tc>
          <w:tcPr>
            <w:tcW w:w="4499" w:type="dxa"/>
            <w:shd w:val="clear" w:color="auto" w:fill="DBDBDB" w:themeFill="accent3" w:themeFillTint="66"/>
          </w:tcPr>
          <w:p w14:paraId="41C67E40" w14:textId="4D48050A" w:rsidR="00AE6535" w:rsidRDefault="00B37A2A" w:rsidP="00A876C7">
            <w:pPr>
              <w:pStyle w:val="ListParagraph"/>
              <w:ind w:left="0"/>
              <w:rPr>
                <w:sz w:val="24"/>
                <w:szCs w:val="24"/>
              </w:rPr>
            </w:pPr>
            <w:r>
              <w:rPr>
                <w:sz w:val="24"/>
                <w:szCs w:val="24"/>
              </w:rPr>
              <w:t>A s</w:t>
            </w:r>
            <w:r w:rsidR="00AE6535">
              <w:rPr>
                <w:sz w:val="24"/>
                <w:szCs w:val="24"/>
              </w:rPr>
              <w:t>atisfactory answer</w:t>
            </w:r>
            <w:r>
              <w:rPr>
                <w:sz w:val="24"/>
                <w:szCs w:val="24"/>
              </w:rPr>
              <w:t>…</w:t>
            </w:r>
          </w:p>
        </w:tc>
        <w:tc>
          <w:tcPr>
            <w:tcW w:w="4491" w:type="dxa"/>
            <w:shd w:val="clear" w:color="auto" w:fill="DBDBDB" w:themeFill="accent3" w:themeFillTint="66"/>
          </w:tcPr>
          <w:p w14:paraId="76E638E2" w14:textId="77777777" w:rsidR="00AE6535" w:rsidRDefault="00AE6535" w:rsidP="00A876C7">
            <w:pPr>
              <w:pStyle w:val="ListParagraph"/>
              <w:ind w:left="0"/>
              <w:rPr>
                <w:sz w:val="24"/>
                <w:szCs w:val="24"/>
              </w:rPr>
            </w:pPr>
            <w:r>
              <w:rPr>
                <w:sz w:val="24"/>
                <w:szCs w:val="24"/>
              </w:rPr>
              <w:t>May require revision</w:t>
            </w:r>
          </w:p>
        </w:tc>
      </w:tr>
      <w:tr w:rsidR="003B0950" w14:paraId="64756DFB" w14:textId="77777777" w:rsidTr="00A876C7">
        <w:tc>
          <w:tcPr>
            <w:tcW w:w="4499" w:type="dxa"/>
          </w:tcPr>
          <w:p w14:paraId="64B9C02B" w14:textId="762CE723" w:rsidR="003B0950" w:rsidRDefault="003B0950" w:rsidP="003B0950">
            <w:pPr>
              <w:pStyle w:val="ListParagraph"/>
              <w:numPr>
                <w:ilvl w:val="0"/>
                <w:numId w:val="4"/>
              </w:numPr>
              <w:ind w:left="340"/>
              <w:jc w:val="left"/>
              <w:rPr>
                <w:sz w:val="24"/>
                <w:szCs w:val="24"/>
              </w:rPr>
            </w:pPr>
            <w:r>
              <w:rPr>
                <w:sz w:val="24"/>
                <w:szCs w:val="24"/>
              </w:rPr>
              <w:t>Describes an assessment plan that includes multiple measures of student well-being and student achievement</w:t>
            </w:r>
          </w:p>
          <w:p w14:paraId="5FF901CB" w14:textId="70165C89" w:rsidR="003B0950" w:rsidRDefault="001E3284" w:rsidP="003B0950">
            <w:pPr>
              <w:pStyle w:val="ListParagraph"/>
              <w:numPr>
                <w:ilvl w:val="0"/>
                <w:numId w:val="4"/>
              </w:numPr>
              <w:ind w:left="340"/>
              <w:jc w:val="left"/>
              <w:rPr>
                <w:sz w:val="24"/>
                <w:szCs w:val="24"/>
              </w:rPr>
            </w:pPr>
            <w:r>
              <w:rPr>
                <w:sz w:val="24"/>
                <w:szCs w:val="24"/>
              </w:rPr>
              <w:t>Explains the process and/or tools for</w:t>
            </w:r>
            <w:r w:rsidR="004E0821">
              <w:rPr>
                <w:sz w:val="24"/>
                <w:szCs w:val="24"/>
              </w:rPr>
              <w:t xml:space="preserve"> </w:t>
            </w:r>
            <w:r w:rsidR="003B0950">
              <w:rPr>
                <w:sz w:val="24"/>
                <w:szCs w:val="24"/>
              </w:rPr>
              <w:t>ongoing formative assessment to show student growth</w:t>
            </w:r>
          </w:p>
          <w:p w14:paraId="68CBB7AB" w14:textId="6F3F81A1" w:rsidR="004D618B" w:rsidRPr="004D618B" w:rsidRDefault="004D618B" w:rsidP="004D618B">
            <w:pPr>
              <w:pStyle w:val="ListParagraph"/>
              <w:numPr>
                <w:ilvl w:val="0"/>
                <w:numId w:val="4"/>
              </w:numPr>
              <w:ind w:left="340"/>
              <w:jc w:val="left"/>
              <w:rPr>
                <w:sz w:val="24"/>
                <w:szCs w:val="24"/>
              </w:rPr>
            </w:pPr>
            <w:r>
              <w:rPr>
                <w:sz w:val="24"/>
                <w:szCs w:val="24"/>
              </w:rPr>
              <w:t>Describes how anticipated or identified learning gaps that result from the COVID-19 crisis will be addressed</w:t>
            </w:r>
          </w:p>
          <w:p w14:paraId="236A4E9D" w14:textId="4432B80E" w:rsidR="003B0950" w:rsidRDefault="003B0950" w:rsidP="003B0950">
            <w:pPr>
              <w:pStyle w:val="ListParagraph"/>
              <w:numPr>
                <w:ilvl w:val="0"/>
                <w:numId w:val="4"/>
              </w:numPr>
              <w:ind w:left="340"/>
              <w:jc w:val="left"/>
              <w:rPr>
                <w:sz w:val="24"/>
                <w:szCs w:val="24"/>
              </w:rPr>
            </w:pPr>
            <w:r>
              <w:rPr>
                <w:sz w:val="24"/>
                <w:szCs w:val="24"/>
              </w:rPr>
              <w:t xml:space="preserve">Includes multiple strategies for increasing students’ academic achievement and well-being </w:t>
            </w:r>
          </w:p>
          <w:p w14:paraId="712DB7FA" w14:textId="77777777" w:rsidR="003B0950" w:rsidRDefault="003B0950" w:rsidP="003B0950">
            <w:pPr>
              <w:pStyle w:val="ListParagraph"/>
              <w:numPr>
                <w:ilvl w:val="0"/>
                <w:numId w:val="4"/>
              </w:numPr>
              <w:ind w:left="340"/>
              <w:jc w:val="left"/>
              <w:rPr>
                <w:sz w:val="24"/>
                <w:szCs w:val="24"/>
              </w:rPr>
            </w:pPr>
            <w:r>
              <w:rPr>
                <w:sz w:val="24"/>
                <w:szCs w:val="24"/>
              </w:rPr>
              <w:t>Explains how the plan will accelerate student learning to make up for the COVID-19 disruption in educational services</w:t>
            </w:r>
          </w:p>
          <w:p w14:paraId="0B04B676" w14:textId="7B20FC47" w:rsidR="003B0950" w:rsidRDefault="003B0950" w:rsidP="003B0950">
            <w:pPr>
              <w:pStyle w:val="ListParagraph"/>
              <w:numPr>
                <w:ilvl w:val="0"/>
                <w:numId w:val="4"/>
              </w:numPr>
              <w:ind w:left="340"/>
              <w:jc w:val="left"/>
              <w:rPr>
                <w:sz w:val="24"/>
                <w:szCs w:val="24"/>
              </w:rPr>
            </w:pPr>
            <w:r>
              <w:rPr>
                <w:sz w:val="24"/>
                <w:szCs w:val="24"/>
              </w:rPr>
              <w:t>Clearly addresses the needs of all students, including those considered “at-risk”</w:t>
            </w:r>
          </w:p>
        </w:tc>
        <w:tc>
          <w:tcPr>
            <w:tcW w:w="4491" w:type="dxa"/>
          </w:tcPr>
          <w:p w14:paraId="2BE419BB" w14:textId="31D06415" w:rsidR="003B0950" w:rsidRDefault="003B0950" w:rsidP="003B0950">
            <w:pPr>
              <w:pStyle w:val="ListParagraph"/>
              <w:numPr>
                <w:ilvl w:val="0"/>
                <w:numId w:val="4"/>
              </w:numPr>
              <w:ind w:left="340"/>
              <w:jc w:val="left"/>
              <w:rPr>
                <w:sz w:val="24"/>
                <w:szCs w:val="24"/>
              </w:rPr>
            </w:pPr>
            <w:r>
              <w:rPr>
                <w:sz w:val="24"/>
                <w:szCs w:val="24"/>
              </w:rPr>
              <w:t>May not include multiple measures of student well-being and student achievement</w:t>
            </w:r>
          </w:p>
          <w:p w14:paraId="66930700" w14:textId="795F0EA0" w:rsidR="004D618B" w:rsidRPr="004D618B" w:rsidRDefault="004D618B" w:rsidP="004D618B">
            <w:pPr>
              <w:pStyle w:val="ListParagraph"/>
              <w:numPr>
                <w:ilvl w:val="0"/>
                <w:numId w:val="4"/>
              </w:numPr>
              <w:ind w:left="340"/>
              <w:jc w:val="left"/>
              <w:rPr>
                <w:sz w:val="24"/>
                <w:szCs w:val="24"/>
              </w:rPr>
            </w:pPr>
            <w:r>
              <w:rPr>
                <w:sz w:val="24"/>
                <w:szCs w:val="24"/>
              </w:rPr>
              <w:t>May not explain the process and/or tools for ongoing formative assessment to show student growth</w:t>
            </w:r>
          </w:p>
          <w:p w14:paraId="09ECECAC" w14:textId="74FE9B26" w:rsidR="003B0950" w:rsidRPr="004D618B" w:rsidRDefault="003B0950" w:rsidP="004D618B">
            <w:pPr>
              <w:pStyle w:val="ListParagraph"/>
              <w:numPr>
                <w:ilvl w:val="0"/>
                <w:numId w:val="4"/>
              </w:numPr>
              <w:ind w:left="340"/>
              <w:jc w:val="left"/>
              <w:rPr>
                <w:sz w:val="24"/>
                <w:szCs w:val="24"/>
              </w:rPr>
            </w:pPr>
            <w:r>
              <w:rPr>
                <w:sz w:val="24"/>
                <w:szCs w:val="24"/>
              </w:rPr>
              <w:t xml:space="preserve">May not clearly </w:t>
            </w:r>
            <w:r w:rsidR="004D618B">
              <w:rPr>
                <w:sz w:val="24"/>
                <w:szCs w:val="24"/>
              </w:rPr>
              <w:t>describe how anticipated or identified learning gaps that result from the COVID-19 crisis will be addressed</w:t>
            </w:r>
          </w:p>
          <w:p w14:paraId="76015FF1" w14:textId="676079A4" w:rsidR="003B0950" w:rsidRDefault="003B0950" w:rsidP="003B0950">
            <w:pPr>
              <w:pStyle w:val="ListParagraph"/>
              <w:numPr>
                <w:ilvl w:val="0"/>
                <w:numId w:val="4"/>
              </w:numPr>
              <w:ind w:left="340"/>
              <w:jc w:val="left"/>
              <w:rPr>
                <w:sz w:val="24"/>
                <w:szCs w:val="24"/>
              </w:rPr>
            </w:pPr>
            <w:r>
              <w:rPr>
                <w:sz w:val="24"/>
                <w:szCs w:val="24"/>
              </w:rPr>
              <w:t xml:space="preserve">May not include multiple strategies for increasing students’ academic achievement and well-being </w:t>
            </w:r>
          </w:p>
          <w:p w14:paraId="2DCAA879" w14:textId="17018DB2" w:rsidR="003B0950" w:rsidRDefault="003B0950" w:rsidP="003B0950">
            <w:pPr>
              <w:pStyle w:val="ListParagraph"/>
              <w:numPr>
                <w:ilvl w:val="0"/>
                <w:numId w:val="4"/>
              </w:numPr>
              <w:ind w:left="340"/>
              <w:jc w:val="left"/>
              <w:rPr>
                <w:sz w:val="24"/>
                <w:szCs w:val="24"/>
              </w:rPr>
            </w:pPr>
            <w:r>
              <w:rPr>
                <w:sz w:val="24"/>
                <w:szCs w:val="24"/>
              </w:rPr>
              <w:t>May not explain how the plan will accelerate student learning to make up for the COVID-19 disruption in educational services</w:t>
            </w:r>
          </w:p>
          <w:p w14:paraId="4ED88BBB" w14:textId="027459A2" w:rsidR="003B0950" w:rsidRPr="003B0950" w:rsidRDefault="003B0950" w:rsidP="003B0950">
            <w:pPr>
              <w:pStyle w:val="ListParagraph"/>
              <w:numPr>
                <w:ilvl w:val="0"/>
                <w:numId w:val="4"/>
              </w:numPr>
              <w:ind w:left="340"/>
              <w:jc w:val="left"/>
              <w:rPr>
                <w:sz w:val="24"/>
                <w:szCs w:val="24"/>
              </w:rPr>
            </w:pPr>
            <w:r>
              <w:rPr>
                <w:sz w:val="24"/>
                <w:szCs w:val="24"/>
              </w:rPr>
              <w:t>May not c</w:t>
            </w:r>
            <w:r w:rsidRPr="003B0950">
              <w:rPr>
                <w:sz w:val="24"/>
                <w:szCs w:val="24"/>
              </w:rPr>
              <w:t>learly addresses the needs of all students, including those considered “at-risk”</w:t>
            </w:r>
          </w:p>
        </w:tc>
      </w:tr>
    </w:tbl>
    <w:p w14:paraId="0809295A" w14:textId="5CE29016" w:rsidR="00727131" w:rsidRDefault="00CD1EFB"/>
    <w:p w14:paraId="3C29002B" w14:textId="78087847" w:rsidR="009D2198" w:rsidRDefault="009D2198" w:rsidP="004E0821">
      <w:pPr>
        <w:pStyle w:val="ListParagraph"/>
        <w:numPr>
          <w:ilvl w:val="0"/>
          <w:numId w:val="3"/>
        </w:numPr>
      </w:pPr>
      <w:r>
        <w:t>Please describe how you will utilize CARES Act funding to target additional supports and services for your At-Risk student populations (English Learners, Students with Disabilities, Native American Students, Low Income Students, Students with high mobility, and Homeless/Foster Children). </w:t>
      </w:r>
    </w:p>
    <w:p w14:paraId="0095616E" w14:textId="77777777" w:rsidR="004E0821" w:rsidRDefault="004E0821" w:rsidP="004E0821">
      <w:pPr>
        <w:pStyle w:val="ListParagraph"/>
      </w:pPr>
    </w:p>
    <w:tbl>
      <w:tblPr>
        <w:tblStyle w:val="TableGrid"/>
        <w:tblW w:w="0" w:type="auto"/>
        <w:tblInd w:w="360" w:type="dxa"/>
        <w:tblLook w:val="04A0" w:firstRow="1" w:lastRow="0" w:firstColumn="1" w:lastColumn="0" w:noHBand="0" w:noVBand="1"/>
      </w:tblPr>
      <w:tblGrid>
        <w:gridCol w:w="4499"/>
        <w:gridCol w:w="4491"/>
      </w:tblGrid>
      <w:tr w:rsidR="009D2198" w14:paraId="34D97074" w14:textId="77777777" w:rsidTr="00A876C7">
        <w:tc>
          <w:tcPr>
            <w:tcW w:w="4499" w:type="dxa"/>
            <w:shd w:val="clear" w:color="auto" w:fill="DBDBDB" w:themeFill="accent3" w:themeFillTint="66"/>
          </w:tcPr>
          <w:p w14:paraId="6840E7D3" w14:textId="77777777" w:rsidR="009D2198" w:rsidRDefault="009D2198" w:rsidP="00A876C7">
            <w:pPr>
              <w:pStyle w:val="ListParagraph"/>
              <w:ind w:left="0"/>
              <w:rPr>
                <w:sz w:val="24"/>
                <w:szCs w:val="24"/>
              </w:rPr>
            </w:pPr>
            <w:r>
              <w:rPr>
                <w:sz w:val="24"/>
                <w:szCs w:val="24"/>
              </w:rPr>
              <w:t>A satisfactory answer…</w:t>
            </w:r>
          </w:p>
        </w:tc>
        <w:tc>
          <w:tcPr>
            <w:tcW w:w="4491" w:type="dxa"/>
            <w:shd w:val="clear" w:color="auto" w:fill="DBDBDB" w:themeFill="accent3" w:themeFillTint="66"/>
          </w:tcPr>
          <w:p w14:paraId="1D0A728E" w14:textId="77777777" w:rsidR="009D2198" w:rsidRDefault="009D2198" w:rsidP="00A876C7">
            <w:pPr>
              <w:pStyle w:val="ListParagraph"/>
              <w:ind w:left="0"/>
              <w:rPr>
                <w:sz w:val="24"/>
                <w:szCs w:val="24"/>
              </w:rPr>
            </w:pPr>
            <w:r>
              <w:rPr>
                <w:sz w:val="24"/>
                <w:szCs w:val="24"/>
              </w:rPr>
              <w:t>May require revision</w:t>
            </w:r>
          </w:p>
        </w:tc>
      </w:tr>
      <w:tr w:rsidR="009D2198" w14:paraId="660A50C7" w14:textId="77777777" w:rsidTr="00A876C7">
        <w:tc>
          <w:tcPr>
            <w:tcW w:w="4499" w:type="dxa"/>
          </w:tcPr>
          <w:p w14:paraId="04D6DF4A" w14:textId="613671AF" w:rsidR="004E0821" w:rsidRDefault="004E0821" w:rsidP="00A876C7">
            <w:pPr>
              <w:pStyle w:val="ListParagraph"/>
              <w:numPr>
                <w:ilvl w:val="0"/>
                <w:numId w:val="4"/>
              </w:numPr>
              <w:ind w:left="340"/>
              <w:jc w:val="left"/>
              <w:rPr>
                <w:sz w:val="24"/>
                <w:szCs w:val="24"/>
              </w:rPr>
            </w:pPr>
            <w:r>
              <w:rPr>
                <w:sz w:val="24"/>
                <w:szCs w:val="24"/>
              </w:rPr>
              <w:t>Explains how each of the items in the spending plan will assist each of the named student groups</w:t>
            </w:r>
            <w:r w:rsidR="00083B2B">
              <w:rPr>
                <w:sz w:val="24"/>
                <w:szCs w:val="24"/>
              </w:rPr>
              <w:t xml:space="preserve"> that are applicable to your school/district</w:t>
            </w:r>
          </w:p>
          <w:p w14:paraId="2E6DFE99" w14:textId="351B6BEF" w:rsidR="004E0821" w:rsidRPr="004E0821" w:rsidRDefault="004E0821" w:rsidP="00780E65">
            <w:pPr>
              <w:pStyle w:val="ListParagraph"/>
              <w:ind w:left="340"/>
              <w:jc w:val="left"/>
              <w:rPr>
                <w:sz w:val="24"/>
                <w:szCs w:val="24"/>
              </w:rPr>
            </w:pPr>
          </w:p>
        </w:tc>
        <w:tc>
          <w:tcPr>
            <w:tcW w:w="4491" w:type="dxa"/>
          </w:tcPr>
          <w:p w14:paraId="0506715D" w14:textId="77777777" w:rsidR="004E0821" w:rsidRDefault="004E0821" w:rsidP="00780E65">
            <w:pPr>
              <w:pStyle w:val="ListParagraph"/>
              <w:numPr>
                <w:ilvl w:val="0"/>
                <w:numId w:val="4"/>
              </w:numPr>
              <w:ind w:left="340"/>
              <w:jc w:val="left"/>
              <w:rPr>
                <w:sz w:val="24"/>
                <w:szCs w:val="24"/>
              </w:rPr>
            </w:pPr>
            <w:r>
              <w:rPr>
                <w:sz w:val="24"/>
                <w:szCs w:val="24"/>
              </w:rPr>
              <w:t>Unclear or incomplete explanation of how each of the items in the spending plan will assist named student groups</w:t>
            </w:r>
            <w:r w:rsidR="00083B2B">
              <w:rPr>
                <w:sz w:val="24"/>
                <w:szCs w:val="24"/>
              </w:rPr>
              <w:t xml:space="preserve"> that are applicable to your school/district</w:t>
            </w:r>
          </w:p>
          <w:p w14:paraId="1CBBA735" w14:textId="6B350898" w:rsidR="00083B2B" w:rsidRPr="00780E65" w:rsidRDefault="00083B2B" w:rsidP="00083B2B">
            <w:pPr>
              <w:pStyle w:val="ListParagraph"/>
              <w:numPr>
                <w:ilvl w:val="0"/>
                <w:numId w:val="4"/>
              </w:numPr>
              <w:ind w:left="340"/>
              <w:jc w:val="left"/>
              <w:rPr>
                <w:sz w:val="24"/>
                <w:szCs w:val="24"/>
              </w:rPr>
            </w:pPr>
            <w:r>
              <w:rPr>
                <w:sz w:val="24"/>
                <w:szCs w:val="24"/>
              </w:rPr>
              <w:t>May include negative or deficit-oriented language about particular student groups</w:t>
            </w:r>
          </w:p>
        </w:tc>
      </w:tr>
    </w:tbl>
    <w:p w14:paraId="45F5CFA0" w14:textId="77777777" w:rsidR="009D2198" w:rsidRDefault="009D2198" w:rsidP="009D2198"/>
    <w:sectPr w:rsidR="009D21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D27D" w14:textId="77777777" w:rsidR="00CD1EFB" w:rsidRDefault="00CD1EFB" w:rsidP="00535FD4">
      <w:pPr>
        <w:spacing w:after="0" w:line="240" w:lineRule="auto"/>
      </w:pPr>
      <w:r>
        <w:separator/>
      </w:r>
    </w:p>
  </w:endnote>
  <w:endnote w:type="continuationSeparator" w:id="0">
    <w:p w14:paraId="1F0A9463" w14:textId="77777777" w:rsidR="00CD1EFB" w:rsidRDefault="00CD1EFB" w:rsidP="0053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045D" w14:textId="77777777" w:rsidR="00CD1EFB" w:rsidRDefault="00CD1EFB" w:rsidP="00535FD4">
      <w:pPr>
        <w:spacing w:after="0" w:line="240" w:lineRule="auto"/>
      </w:pPr>
      <w:r>
        <w:separator/>
      </w:r>
    </w:p>
  </w:footnote>
  <w:footnote w:type="continuationSeparator" w:id="0">
    <w:p w14:paraId="464BDBDA" w14:textId="77777777" w:rsidR="00CD1EFB" w:rsidRDefault="00CD1EFB" w:rsidP="00535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8F8D" w14:textId="77777777" w:rsidR="00535FD4" w:rsidRPr="00B3063E" w:rsidRDefault="00535FD4" w:rsidP="00B3063E">
    <w:pPr>
      <w:pStyle w:val="Header"/>
      <w:jc w:val="center"/>
      <w:rPr>
        <w:sz w:val="28"/>
      </w:rPr>
    </w:pPr>
    <w:r>
      <w:t>Require</w:t>
    </w:r>
    <w:r w:rsidR="000A5542">
      <w:t>d</w:t>
    </w:r>
    <w:r>
      <w:t xml:space="preserve"> </w:t>
    </w:r>
    <w:r w:rsidR="000A5542">
      <w:t>Q</w:t>
    </w:r>
    <w:r>
      <w:t>uestion</w:t>
    </w:r>
    <w:r w:rsidR="000A5542">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8B6"/>
    <w:multiLevelType w:val="hybridMultilevel"/>
    <w:tmpl w:val="52A2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3F2B32"/>
    <w:multiLevelType w:val="hybridMultilevel"/>
    <w:tmpl w:val="9908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768C8"/>
    <w:multiLevelType w:val="hybridMultilevel"/>
    <w:tmpl w:val="A28C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40918"/>
    <w:multiLevelType w:val="hybridMultilevel"/>
    <w:tmpl w:val="3B349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9F"/>
    <w:rsid w:val="00006226"/>
    <w:rsid w:val="00072A03"/>
    <w:rsid w:val="000731A3"/>
    <w:rsid w:val="00083B2B"/>
    <w:rsid w:val="000A5542"/>
    <w:rsid w:val="000D6B9B"/>
    <w:rsid w:val="001C3A71"/>
    <w:rsid w:val="001E3284"/>
    <w:rsid w:val="001E5C03"/>
    <w:rsid w:val="001F23E6"/>
    <w:rsid w:val="00205173"/>
    <w:rsid w:val="00236A26"/>
    <w:rsid w:val="002E769F"/>
    <w:rsid w:val="00376E24"/>
    <w:rsid w:val="003B0950"/>
    <w:rsid w:val="00435F86"/>
    <w:rsid w:val="004532A6"/>
    <w:rsid w:val="0045590F"/>
    <w:rsid w:val="004D618B"/>
    <w:rsid w:val="004E0821"/>
    <w:rsid w:val="004F1BCD"/>
    <w:rsid w:val="00535FD4"/>
    <w:rsid w:val="00543AFE"/>
    <w:rsid w:val="00655C31"/>
    <w:rsid w:val="006779BA"/>
    <w:rsid w:val="006C497F"/>
    <w:rsid w:val="00780E65"/>
    <w:rsid w:val="00814954"/>
    <w:rsid w:val="00842DFE"/>
    <w:rsid w:val="009503DC"/>
    <w:rsid w:val="00955AE4"/>
    <w:rsid w:val="009D2198"/>
    <w:rsid w:val="00A22CA3"/>
    <w:rsid w:val="00A27336"/>
    <w:rsid w:val="00A73484"/>
    <w:rsid w:val="00AE2316"/>
    <w:rsid w:val="00AE6535"/>
    <w:rsid w:val="00AF299B"/>
    <w:rsid w:val="00B0644B"/>
    <w:rsid w:val="00B3063E"/>
    <w:rsid w:val="00B37A2A"/>
    <w:rsid w:val="00B416FF"/>
    <w:rsid w:val="00B520C3"/>
    <w:rsid w:val="00CA4DFB"/>
    <w:rsid w:val="00CD1EFB"/>
    <w:rsid w:val="00D02385"/>
    <w:rsid w:val="00D16E95"/>
    <w:rsid w:val="00DC3C18"/>
    <w:rsid w:val="00F7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535A"/>
  <w15:chartTrackingRefBased/>
  <w15:docId w15:val="{AA288294-CAD2-4EC4-9696-2039F939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 Bullet List Paragraph"/>
    <w:basedOn w:val="Normal"/>
    <w:uiPriority w:val="34"/>
    <w:qFormat/>
    <w:rsid w:val="002E769F"/>
    <w:pPr>
      <w:spacing w:after="0" w:line="240" w:lineRule="auto"/>
      <w:ind w:left="720"/>
      <w:contextualSpacing/>
      <w:jc w:val="both"/>
    </w:pPr>
    <w:rPr>
      <w:rFonts w:eastAsiaTheme="minorEastAsia"/>
    </w:rPr>
  </w:style>
  <w:style w:type="paragraph" w:styleId="Header">
    <w:name w:val="header"/>
    <w:basedOn w:val="Normal"/>
    <w:link w:val="HeaderChar"/>
    <w:uiPriority w:val="99"/>
    <w:unhideWhenUsed/>
    <w:rsid w:val="0053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FD4"/>
  </w:style>
  <w:style w:type="paragraph" w:styleId="Footer">
    <w:name w:val="footer"/>
    <w:basedOn w:val="Normal"/>
    <w:link w:val="FooterChar"/>
    <w:uiPriority w:val="99"/>
    <w:unhideWhenUsed/>
    <w:rsid w:val="0053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FD4"/>
  </w:style>
  <w:style w:type="paragraph" w:styleId="BalloonText">
    <w:name w:val="Balloon Text"/>
    <w:basedOn w:val="Normal"/>
    <w:link w:val="BalloonTextChar"/>
    <w:uiPriority w:val="99"/>
    <w:semiHidden/>
    <w:unhideWhenUsed/>
    <w:rsid w:val="00535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D4"/>
    <w:rPr>
      <w:rFonts w:ascii="Segoe UI" w:hAnsi="Segoe UI" w:cs="Segoe UI"/>
      <w:sz w:val="18"/>
      <w:szCs w:val="18"/>
    </w:rPr>
  </w:style>
  <w:style w:type="table" w:styleId="TableGrid">
    <w:name w:val="Table Grid"/>
    <w:basedOn w:val="TableNormal"/>
    <w:uiPriority w:val="39"/>
    <w:rsid w:val="00D1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E95"/>
    <w:rPr>
      <w:sz w:val="16"/>
      <w:szCs w:val="16"/>
    </w:rPr>
  </w:style>
  <w:style w:type="paragraph" w:styleId="CommentText">
    <w:name w:val="annotation text"/>
    <w:basedOn w:val="Normal"/>
    <w:link w:val="CommentTextChar"/>
    <w:uiPriority w:val="99"/>
    <w:semiHidden/>
    <w:unhideWhenUsed/>
    <w:rsid w:val="00D16E95"/>
    <w:pPr>
      <w:spacing w:line="240" w:lineRule="auto"/>
    </w:pPr>
    <w:rPr>
      <w:sz w:val="20"/>
      <w:szCs w:val="20"/>
    </w:rPr>
  </w:style>
  <w:style w:type="character" w:customStyle="1" w:styleId="CommentTextChar">
    <w:name w:val="Comment Text Char"/>
    <w:basedOn w:val="DefaultParagraphFont"/>
    <w:link w:val="CommentText"/>
    <w:uiPriority w:val="99"/>
    <w:semiHidden/>
    <w:rsid w:val="00D16E95"/>
    <w:rPr>
      <w:sz w:val="20"/>
      <w:szCs w:val="20"/>
    </w:rPr>
  </w:style>
  <w:style w:type="paragraph" w:styleId="CommentSubject">
    <w:name w:val="annotation subject"/>
    <w:basedOn w:val="CommentText"/>
    <w:next w:val="CommentText"/>
    <w:link w:val="CommentSubjectChar"/>
    <w:uiPriority w:val="99"/>
    <w:semiHidden/>
    <w:unhideWhenUsed/>
    <w:rsid w:val="00D16E95"/>
    <w:rPr>
      <w:b/>
      <w:bCs/>
    </w:rPr>
  </w:style>
  <w:style w:type="character" w:customStyle="1" w:styleId="CommentSubjectChar">
    <w:name w:val="Comment Subject Char"/>
    <w:basedOn w:val="CommentTextChar"/>
    <w:link w:val="CommentSubject"/>
    <w:uiPriority w:val="99"/>
    <w:semiHidden/>
    <w:rsid w:val="00D16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CD1AE48DCBF4997F131209C93A94A" ma:contentTypeVersion="5" ma:contentTypeDescription="Create a new document." ma:contentTypeScope="" ma:versionID="fee57f9751f3056d507c91753712eb0f">
  <xsd:schema xmlns:xsd="http://www.w3.org/2001/XMLSchema" xmlns:xs="http://www.w3.org/2001/XMLSchema" xmlns:p="http://schemas.microsoft.com/office/2006/metadata/properties" xmlns:ns2="ee721023-092e-43a8-b48f-d0df13f111f7" xmlns:ns3="1b0be2c3-d927-444d-ac60-b1e1d86a1238" targetNamespace="http://schemas.microsoft.com/office/2006/metadata/properties" ma:root="true" ma:fieldsID="600e55d1bc806cb239e664854703b95f" ns2:_="" ns3:_="">
    <xsd:import namespace="ee721023-092e-43a8-b48f-d0df13f111f7"/>
    <xsd:import namespace="1b0be2c3-d927-444d-ac60-b1e1d86a1238"/>
    <xsd:element name="properties">
      <xsd:complexType>
        <xsd:sequence>
          <xsd:element name="documentManagement">
            <xsd:complexType>
              <xsd:all>
                <xsd:element ref="ns2:DocumentPath" minOccurs="0"/>
                <xsd:element ref="ns2:Docum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21023-092e-43a8-b48f-d0df13f111f7" elementFormDefault="qualified">
    <xsd:import namespace="http://schemas.microsoft.com/office/2006/documentManagement/types"/>
    <xsd:import namespace="http://schemas.microsoft.com/office/infopath/2007/PartnerControls"/>
    <xsd:element name="DocumentPath" ma:index="8" nillable="true" ma:displayName="DocumentPath" ma:internalName="DocumentPath">
      <xsd:simpleType>
        <xsd:restriction base="dms:Text">
          <xsd:maxLength value="255"/>
        </xsd:restriction>
      </xsd:simpleType>
    </xsd:element>
    <xsd:element name="DocumentName" ma:index="9" nillable="true" ma:displayName="DocumentName" ma:internalName="Docum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be2c3-d927-444d-ac60-b1e1d86a12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Path xmlns="ee721023-092e-43a8-b48f-d0df13f111f7">https://eui.ped.state.nm.us/sites/ESEAConApp/ESSER/_layouts/download.aspx?SourceUrl=https://eui.ped.state.nm.us/sites/ESEAConApp/ESSER/Shared%20Documents/revised%20required%20long-answer%20questions%20w%20rubric.docx</DocumentPath>
    <DocumentName xmlns="ee721023-092e-43a8-b48f-d0df13f111f7">revised required long-answer questions w rubric</DocumentName>
  </documentManagement>
</p:properties>
</file>

<file path=customXml/itemProps1.xml><?xml version="1.0" encoding="utf-8"?>
<ds:datastoreItem xmlns:ds="http://schemas.openxmlformats.org/officeDocument/2006/customXml" ds:itemID="{25BD0D35-2523-4E2B-8B27-B426CAFEA724}"/>
</file>

<file path=customXml/itemProps2.xml><?xml version="1.0" encoding="utf-8"?>
<ds:datastoreItem xmlns:ds="http://schemas.openxmlformats.org/officeDocument/2006/customXml" ds:itemID="{88CAFEDB-CAA8-4774-B08F-05DE830D0196}"/>
</file>

<file path=customXml/itemProps3.xml><?xml version="1.0" encoding="utf-8"?>
<ds:datastoreItem xmlns:ds="http://schemas.openxmlformats.org/officeDocument/2006/customXml" ds:itemID="{E68FDC8C-21D6-4E3D-A4EA-DB3C39105E2D}"/>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required long-answer questions w rubric</dc:title>
  <dc:subject/>
  <dc:creator>Louie Torrez</dc:creator>
  <cp:keywords/>
  <dc:description/>
  <cp:lastModifiedBy>Louie Torrez</cp:lastModifiedBy>
  <cp:revision>2</cp:revision>
  <dcterms:created xsi:type="dcterms:W3CDTF">2020-05-18T16:51:00Z</dcterms:created>
  <dcterms:modified xsi:type="dcterms:W3CDTF">2020-05-18T16:51:00Z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0x010100F30CD1AE48DCBF4997F131209C93A94A</vt:lpwstr>
  </property>
  <property fmtid="{D5CDD505-2E9C-101B-9397-08002B2CF9AE}" pid="3" name="WorkflowChangePath">
    <vt:lpwstr>43ce6499-b461-4746-b2fd-fafd460df495,2;</vt:lpwstr>
  </property>
</Properties>
</file>