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316B" w14:textId="77777777" w:rsidR="00276DD9" w:rsidRPr="00DA6A7A" w:rsidRDefault="00276DD9" w:rsidP="00276DD9">
      <w:pPr>
        <w:rPr>
          <w:b/>
          <w:bCs/>
          <w:szCs w:val="20"/>
        </w:rPr>
      </w:pPr>
      <w:bookmarkStart w:id="0" w:name="_GoBack"/>
      <w:bookmarkEnd w:id="0"/>
      <w:r w:rsidRPr="00DA6A7A">
        <w:rPr>
          <w:b/>
          <w:bCs/>
          <w:szCs w:val="20"/>
        </w:rPr>
        <w:t>TITLE 6</w:t>
      </w:r>
      <w:r w:rsidR="00B90CF6" w:rsidRPr="00DA6A7A">
        <w:rPr>
          <w:b/>
          <w:bCs/>
          <w:szCs w:val="20"/>
        </w:rPr>
        <w:t xml:space="preserve"> </w:t>
      </w:r>
      <w:r w:rsidRPr="00DA6A7A">
        <w:rPr>
          <w:b/>
          <w:bCs/>
          <w:szCs w:val="20"/>
        </w:rPr>
        <w:tab/>
        <w:t>PRIMARY AND SECONDARY EDUCATION</w:t>
      </w:r>
    </w:p>
    <w:p w14:paraId="1FC39EDB" w14:textId="77777777" w:rsidR="00276DD9" w:rsidRPr="00DA6A7A" w:rsidRDefault="00276DD9" w:rsidP="00276DD9">
      <w:pPr>
        <w:rPr>
          <w:b/>
          <w:bCs/>
          <w:szCs w:val="20"/>
        </w:rPr>
      </w:pPr>
      <w:r w:rsidRPr="00DA6A7A">
        <w:rPr>
          <w:b/>
          <w:bCs/>
          <w:szCs w:val="20"/>
        </w:rPr>
        <w:t xml:space="preserve">CHAPTER </w:t>
      </w:r>
      <w:r w:rsidR="001B1EB8">
        <w:rPr>
          <w:b/>
          <w:bCs/>
          <w:szCs w:val="20"/>
        </w:rPr>
        <w:t>30</w:t>
      </w:r>
      <w:r w:rsidRPr="00DA6A7A">
        <w:rPr>
          <w:b/>
          <w:bCs/>
          <w:szCs w:val="20"/>
        </w:rPr>
        <w:tab/>
      </w:r>
      <w:r w:rsidR="00EF0C50">
        <w:rPr>
          <w:b/>
          <w:szCs w:val="20"/>
        </w:rPr>
        <w:t>EDUCATIONAL STANDARDS - GENERAL REQUIREMENTS</w:t>
      </w:r>
    </w:p>
    <w:p w14:paraId="2EB1E7E4" w14:textId="77777777" w:rsidR="00276DD9" w:rsidRPr="00DA6A7A" w:rsidRDefault="001E2E71" w:rsidP="00276DD9">
      <w:pPr>
        <w:rPr>
          <w:szCs w:val="20"/>
        </w:rPr>
      </w:pPr>
      <w:r w:rsidRPr="00DA6A7A">
        <w:rPr>
          <w:b/>
          <w:bCs/>
          <w:szCs w:val="20"/>
        </w:rPr>
        <w:t xml:space="preserve">PART </w:t>
      </w:r>
      <w:r w:rsidR="001B1EB8">
        <w:rPr>
          <w:b/>
          <w:bCs/>
          <w:szCs w:val="20"/>
        </w:rPr>
        <w:t>17</w:t>
      </w:r>
      <w:r w:rsidR="00276DD9" w:rsidRPr="00DA6A7A">
        <w:rPr>
          <w:b/>
          <w:bCs/>
          <w:szCs w:val="20"/>
        </w:rPr>
        <w:t xml:space="preserve"> </w:t>
      </w:r>
      <w:r w:rsidR="00276DD9" w:rsidRPr="00DA6A7A">
        <w:rPr>
          <w:b/>
          <w:bCs/>
          <w:szCs w:val="20"/>
        </w:rPr>
        <w:tab/>
      </w:r>
      <w:r w:rsidR="00EF0C50" w:rsidRPr="00E41222">
        <w:rPr>
          <w:b/>
          <w:bCs/>
          <w:szCs w:val="20"/>
        </w:rPr>
        <w:t xml:space="preserve">PARTIAL CREDIT FOR </w:t>
      </w:r>
      <w:r w:rsidR="002F1AB9">
        <w:rPr>
          <w:b/>
          <w:bCs/>
          <w:szCs w:val="20"/>
        </w:rPr>
        <w:t xml:space="preserve">ADJUDICATED OR MOBILE </w:t>
      </w:r>
      <w:r w:rsidR="002E414F" w:rsidRPr="00E41222">
        <w:rPr>
          <w:b/>
          <w:bCs/>
          <w:szCs w:val="20"/>
        </w:rPr>
        <w:t>STUDENTS</w:t>
      </w:r>
    </w:p>
    <w:p w14:paraId="7A19CF5F" w14:textId="77777777" w:rsidR="00276DD9" w:rsidRPr="00DA6A7A" w:rsidRDefault="00276DD9" w:rsidP="00276DD9">
      <w:pPr>
        <w:rPr>
          <w:szCs w:val="20"/>
        </w:rPr>
      </w:pPr>
    </w:p>
    <w:p w14:paraId="4B355C88" w14:textId="0F77D4CD" w:rsidR="00276DD9" w:rsidRPr="00DA6A7A" w:rsidRDefault="00BA7E9F" w:rsidP="00276DD9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1E2E71" w:rsidRPr="00DA6A7A">
        <w:rPr>
          <w:b/>
          <w:bCs/>
          <w:szCs w:val="20"/>
        </w:rPr>
        <w:t>.1</w:t>
      </w:r>
      <w:r w:rsidR="001E2E71" w:rsidRPr="00DA6A7A">
        <w:rPr>
          <w:b/>
          <w:bCs/>
          <w:szCs w:val="20"/>
        </w:rPr>
        <w:tab/>
      </w:r>
      <w:r w:rsidR="00276DD9" w:rsidRPr="00DA6A7A">
        <w:rPr>
          <w:b/>
          <w:bCs/>
          <w:szCs w:val="20"/>
        </w:rPr>
        <w:t>ISSUING AGENCY:</w:t>
      </w:r>
      <w:r w:rsidR="00276DD9" w:rsidRPr="00DA6A7A">
        <w:rPr>
          <w:szCs w:val="20"/>
        </w:rPr>
        <w:t xml:space="preserve">  </w:t>
      </w:r>
      <w:r w:rsidR="008611D4" w:rsidRPr="00DA6A7A">
        <w:rPr>
          <w:bCs/>
          <w:szCs w:val="20"/>
        </w:rPr>
        <w:t>Public</w:t>
      </w:r>
      <w:r w:rsidR="00276DD9" w:rsidRPr="00DA6A7A">
        <w:rPr>
          <w:bCs/>
          <w:szCs w:val="20"/>
        </w:rPr>
        <w:t xml:space="preserve"> Education</w:t>
      </w:r>
      <w:r w:rsidR="008611D4" w:rsidRPr="00DA6A7A">
        <w:rPr>
          <w:bCs/>
          <w:szCs w:val="20"/>
        </w:rPr>
        <w:t xml:space="preserve"> Department</w:t>
      </w:r>
      <w:r w:rsidR="00110DD7" w:rsidRPr="00DA6A7A">
        <w:rPr>
          <w:bCs/>
          <w:szCs w:val="20"/>
        </w:rPr>
        <w:t>, hereinafter the “department”.</w:t>
      </w:r>
    </w:p>
    <w:p w14:paraId="592BB255" w14:textId="7271238E" w:rsidR="00276DD9" w:rsidRPr="00DA6A7A" w:rsidRDefault="00276DD9" w:rsidP="00276DD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.1 NMAC - N</w:t>
      </w:r>
      <w:r w:rsidR="00B362E9" w:rsidRPr="005B1311">
        <w:rPr>
          <w:bCs/>
          <w:szCs w:val="20"/>
        </w:rPr>
        <w:t>,</w:t>
      </w:r>
      <w:r w:rsidR="00B362E9">
        <w:rPr>
          <w:bCs/>
          <w:szCs w:val="20"/>
        </w:rPr>
        <w:t xml:space="preserve"> </w:t>
      </w:r>
      <w:r w:rsidR="00B6074F">
        <w:rPr>
          <w:bCs/>
          <w:szCs w:val="20"/>
        </w:rPr>
        <w:t>8/25/2020</w:t>
      </w:r>
      <w:r w:rsidR="008431BC">
        <w:rPr>
          <w:bCs/>
          <w:szCs w:val="20"/>
        </w:rPr>
        <w:t>]</w:t>
      </w:r>
    </w:p>
    <w:p w14:paraId="7C655A6A" w14:textId="77777777" w:rsidR="00276DD9" w:rsidRPr="00DA6A7A" w:rsidRDefault="00276DD9" w:rsidP="00276DD9">
      <w:pPr>
        <w:rPr>
          <w:szCs w:val="20"/>
        </w:rPr>
      </w:pPr>
    </w:p>
    <w:p w14:paraId="574A9828" w14:textId="1750F5CF" w:rsidR="00276DD9" w:rsidRPr="00DA6A7A" w:rsidRDefault="00BA7E9F" w:rsidP="00276DD9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153B19" w:rsidRPr="00DA6A7A">
        <w:rPr>
          <w:b/>
          <w:bCs/>
          <w:szCs w:val="20"/>
        </w:rPr>
        <w:t>.2</w:t>
      </w:r>
      <w:r w:rsidR="00276DD9" w:rsidRPr="00DA6A7A">
        <w:rPr>
          <w:b/>
          <w:bCs/>
          <w:szCs w:val="20"/>
        </w:rPr>
        <w:tab/>
        <w:t>SCOPE:</w:t>
      </w:r>
      <w:r w:rsidR="00276DD9" w:rsidRPr="00DA6A7A">
        <w:rPr>
          <w:szCs w:val="20"/>
        </w:rPr>
        <w:t xml:space="preserve">  </w:t>
      </w:r>
      <w:r w:rsidR="00251886" w:rsidRPr="00DA6A7A">
        <w:rPr>
          <w:szCs w:val="20"/>
        </w:rPr>
        <w:t xml:space="preserve">This rule shall apply to </w:t>
      </w:r>
      <w:r w:rsidR="00347DB6" w:rsidRPr="00DA6A7A">
        <w:rPr>
          <w:szCs w:val="20"/>
        </w:rPr>
        <w:t>all public</w:t>
      </w:r>
      <w:r w:rsidR="001E2E71" w:rsidRPr="00DA6A7A">
        <w:rPr>
          <w:szCs w:val="20"/>
        </w:rPr>
        <w:t xml:space="preserve"> schools</w:t>
      </w:r>
      <w:r w:rsidR="00E9629D" w:rsidRPr="00DA6A7A">
        <w:rPr>
          <w:szCs w:val="20"/>
        </w:rPr>
        <w:t xml:space="preserve"> </w:t>
      </w:r>
      <w:r w:rsidR="00347DB6" w:rsidRPr="00DA6A7A">
        <w:rPr>
          <w:szCs w:val="20"/>
        </w:rPr>
        <w:t>in New Mexico</w:t>
      </w:r>
      <w:r w:rsidR="00875CD7" w:rsidRPr="00DA6A7A">
        <w:rPr>
          <w:szCs w:val="20"/>
        </w:rPr>
        <w:t>.</w:t>
      </w:r>
    </w:p>
    <w:p w14:paraId="63BC15EA" w14:textId="796DFB30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.2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Pr="00DA6A7A">
        <w:rPr>
          <w:bCs/>
          <w:szCs w:val="20"/>
        </w:rPr>
        <w:t>]</w:t>
      </w:r>
    </w:p>
    <w:p w14:paraId="41A1949D" w14:textId="77777777" w:rsidR="00276DD9" w:rsidRPr="00DA6A7A" w:rsidRDefault="00276DD9" w:rsidP="00276DD9">
      <w:pPr>
        <w:rPr>
          <w:szCs w:val="20"/>
        </w:rPr>
      </w:pPr>
    </w:p>
    <w:p w14:paraId="6ECF265F" w14:textId="59B52662" w:rsidR="00276DD9" w:rsidRPr="00DA6A7A" w:rsidRDefault="00BA7E9F" w:rsidP="00276DD9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153B19" w:rsidRPr="00DA6A7A">
        <w:rPr>
          <w:b/>
          <w:bCs/>
          <w:szCs w:val="20"/>
        </w:rPr>
        <w:t>.3</w:t>
      </w:r>
      <w:r w:rsidR="00276DD9" w:rsidRPr="00DA6A7A">
        <w:rPr>
          <w:b/>
          <w:bCs/>
          <w:szCs w:val="20"/>
        </w:rPr>
        <w:tab/>
        <w:t>STATUTORY AUTHORITY:</w:t>
      </w:r>
      <w:r w:rsidR="00276DD9" w:rsidRPr="00DA6A7A">
        <w:rPr>
          <w:szCs w:val="20"/>
        </w:rPr>
        <w:t xml:space="preserve">  </w:t>
      </w:r>
      <w:r w:rsidR="00276DD9" w:rsidRPr="00DA6A7A">
        <w:rPr>
          <w:bCs/>
          <w:szCs w:val="20"/>
        </w:rPr>
        <w:t xml:space="preserve">Sections </w:t>
      </w:r>
      <w:r w:rsidR="00675F73">
        <w:t xml:space="preserve">9-24-8, </w:t>
      </w:r>
      <w:r w:rsidR="00276DD9" w:rsidRPr="00DA6A7A">
        <w:rPr>
          <w:bCs/>
          <w:szCs w:val="20"/>
        </w:rPr>
        <w:t>22-2-1</w:t>
      </w:r>
      <w:r w:rsidR="008611D4" w:rsidRPr="00DA6A7A">
        <w:rPr>
          <w:bCs/>
          <w:szCs w:val="20"/>
        </w:rPr>
        <w:t xml:space="preserve">, </w:t>
      </w:r>
      <w:r w:rsidR="00675F73">
        <w:rPr>
          <w:bCs/>
          <w:szCs w:val="20"/>
        </w:rPr>
        <w:t>22-2-2</w:t>
      </w:r>
      <w:r w:rsidR="00EC12B0">
        <w:rPr>
          <w:bCs/>
          <w:szCs w:val="20"/>
        </w:rPr>
        <w:t xml:space="preserve">, and 22-12A-14 </w:t>
      </w:r>
      <w:r w:rsidR="00675F73">
        <w:rPr>
          <w:bCs/>
          <w:szCs w:val="20"/>
        </w:rPr>
        <w:t>NMSA 1978</w:t>
      </w:r>
      <w:r w:rsidR="003B61EE" w:rsidRPr="00DA6A7A">
        <w:rPr>
          <w:bCs/>
          <w:szCs w:val="20"/>
        </w:rPr>
        <w:t>.</w:t>
      </w:r>
    </w:p>
    <w:p w14:paraId="1BFFF476" w14:textId="0B4A6357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.3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="005C2E6E" w:rsidRPr="00DA6A7A">
        <w:rPr>
          <w:bCs/>
          <w:szCs w:val="20"/>
        </w:rPr>
        <w:t>]</w:t>
      </w:r>
    </w:p>
    <w:p w14:paraId="455226B6" w14:textId="77777777" w:rsidR="006E69CF" w:rsidRPr="00DA6A7A" w:rsidRDefault="006E69CF" w:rsidP="00276DD9">
      <w:pPr>
        <w:rPr>
          <w:szCs w:val="20"/>
        </w:rPr>
      </w:pPr>
    </w:p>
    <w:p w14:paraId="7BA3F7C5" w14:textId="139A5ABF" w:rsidR="00276DD9" w:rsidRPr="00DA6A7A" w:rsidRDefault="00BA7E9F" w:rsidP="00276DD9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153B19" w:rsidRPr="00DA6A7A">
        <w:rPr>
          <w:b/>
          <w:bCs/>
          <w:szCs w:val="20"/>
        </w:rPr>
        <w:t>.4</w:t>
      </w:r>
      <w:r w:rsidR="00276DD9" w:rsidRPr="00DA6A7A">
        <w:rPr>
          <w:b/>
          <w:bCs/>
          <w:szCs w:val="20"/>
        </w:rPr>
        <w:tab/>
        <w:t>DURATION:</w:t>
      </w:r>
      <w:r w:rsidR="00276DD9" w:rsidRPr="00DA6A7A">
        <w:rPr>
          <w:szCs w:val="20"/>
        </w:rPr>
        <w:t xml:space="preserve">  </w:t>
      </w:r>
      <w:r w:rsidR="00276DD9" w:rsidRPr="00DA6A7A">
        <w:rPr>
          <w:bCs/>
          <w:szCs w:val="20"/>
        </w:rPr>
        <w:t>Permanent</w:t>
      </w:r>
      <w:r w:rsidR="00E66E58" w:rsidRPr="00DA6A7A">
        <w:rPr>
          <w:bCs/>
          <w:szCs w:val="20"/>
        </w:rPr>
        <w:t>.</w:t>
      </w:r>
    </w:p>
    <w:p w14:paraId="5C6530BC" w14:textId="3FD1C0AB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.4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Pr="00DA6A7A">
        <w:rPr>
          <w:bCs/>
          <w:szCs w:val="20"/>
        </w:rPr>
        <w:t>]</w:t>
      </w:r>
    </w:p>
    <w:p w14:paraId="310B72FD" w14:textId="77777777" w:rsidR="00276DD9" w:rsidRPr="00DA6A7A" w:rsidRDefault="00276DD9" w:rsidP="00276DD9">
      <w:pPr>
        <w:rPr>
          <w:szCs w:val="20"/>
        </w:rPr>
      </w:pPr>
    </w:p>
    <w:p w14:paraId="1F4733D2" w14:textId="1D6C1C84" w:rsidR="00276DD9" w:rsidRPr="00DA6A7A" w:rsidRDefault="00BA7E9F" w:rsidP="00276DD9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153B19" w:rsidRPr="00DA6A7A">
        <w:rPr>
          <w:b/>
          <w:bCs/>
          <w:szCs w:val="20"/>
        </w:rPr>
        <w:t>.5</w:t>
      </w:r>
      <w:r w:rsidR="00276DD9" w:rsidRPr="00DA6A7A">
        <w:rPr>
          <w:b/>
          <w:bCs/>
          <w:szCs w:val="20"/>
        </w:rPr>
        <w:tab/>
        <w:t>EFFECTIVE DATE:</w:t>
      </w:r>
      <w:r w:rsidR="00276DD9" w:rsidRPr="00DA6A7A">
        <w:rPr>
          <w:szCs w:val="20"/>
        </w:rPr>
        <w:t xml:space="preserve"> </w:t>
      </w:r>
      <w:r w:rsidR="00B90CF6" w:rsidRPr="00DA6A7A">
        <w:rPr>
          <w:szCs w:val="20"/>
        </w:rPr>
        <w:t xml:space="preserve"> </w:t>
      </w:r>
      <w:r w:rsidR="00675F73">
        <w:rPr>
          <w:bCs/>
          <w:szCs w:val="20"/>
        </w:rPr>
        <w:t>June 23, 2020</w:t>
      </w:r>
      <w:r w:rsidR="006E69CF" w:rsidRPr="00DA6A7A">
        <w:rPr>
          <w:szCs w:val="20"/>
        </w:rPr>
        <w:t>,</w:t>
      </w:r>
      <w:r w:rsidR="00276DD9" w:rsidRPr="00DA6A7A">
        <w:rPr>
          <w:szCs w:val="20"/>
        </w:rPr>
        <w:t xml:space="preserve"> unless a later date is cited at the end of a section.</w:t>
      </w:r>
    </w:p>
    <w:p w14:paraId="099BC5F3" w14:textId="6CD94592" w:rsidR="00153B19" w:rsidRPr="00DA6A7A" w:rsidRDefault="00153B19" w:rsidP="00153B1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.5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Pr="00DA6A7A">
        <w:rPr>
          <w:bCs/>
          <w:szCs w:val="20"/>
        </w:rPr>
        <w:t>]</w:t>
      </w:r>
    </w:p>
    <w:p w14:paraId="3805B9C5" w14:textId="77777777" w:rsidR="00276DD9" w:rsidRPr="00DA6A7A" w:rsidRDefault="00276DD9" w:rsidP="00276DD9">
      <w:pPr>
        <w:rPr>
          <w:szCs w:val="20"/>
        </w:rPr>
      </w:pPr>
    </w:p>
    <w:p w14:paraId="4EB480C6" w14:textId="180489C3" w:rsidR="007D0C22" w:rsidRPr="00DA6A7A" w:rsidRDefault="00BA7E9F" w:rsidP="007D0C22">
      <w:pPr>
        <w:rPr>
          <w:bCs/>
          <w:szCs w:val="20"/>
        </w:rPr>
      </w:pPr>
      <w:r>
        <w:rPr>
          <w:b/>
          <w:bCs/>
          <w:szCs w:val="20"/>
        </w:rPr>
        <w:t>6.30.18</w:t>
      </w:r>
      <w:r w:rsidR="007D0C22" w:rsidRPr="00DA6A7A">
        <w:rPr>
          <w:b/>
          <w:bCs/>
          <w:szCs w:val="20"/>
        </w:rPr>
        <w:t>.6</w:t>
      </w:r>
      <w:r w:rsidR="007D0C22" w:rsidRPr="00DA6A7A">
        <w:rPr>
          <w:b/>
          <w:bCs/>
          <w:szCs w:val="20"/>
        </w:rPr>
        <w:tab/>
        <w:t>OBJECTIVE:</w:t>
      </w:r>
      <w:r w:rsidR="007D0C22" w:rsidRPr="00DA6A7A">
        <w:rPr>
          <w:szCs w:val="20"/>
        </w:rPr>
        <w:t xml:space="preserve">  The purpose of this rule is t</w:t>
      </w:r>
      <w:r w:rsidR="007D0C22" w:rsidRPr="00DA6A7A">
        <w:rPr>
          <w:bCs/>
          <w:szCs w:val="20"/>
        </w:rPr>
        <w:t>o</w:t>
      </w:r>
      <w:r w:rsidR="007912A3">
        <w:rPr>
          <w:bCs/>
          <w:szCs w:val="20"/>
        </w:rPr>
        <w:t xml:space="preserve"> establish</w:t>
      </w:r>
      <w:r w:rsidR="009538CC">
        <w:rPr>
          <w:bCs/>
          <w:szCs w:val="20"/>
        </w:rPr>
        <w:t xml:space="preserve"> the parameters for awarding partial credits to students</w:t>
      </w:r>
      <w:r w:rsidR="00E20A6B">
        <w:rPr>
          <w:bCs/>
          <w:szCs w:val="20"/>
        </w:rPr>
        <w:t xml:space="preserve"> identified as adjudicated or </w:t>
      </w:r>
      <w:r w:rsidR="002F1AB9">
        <w:rPr>
          <w:bCs/>
          <w:szCs w:val="20"/>
        </w:rPr>
        <w:t>mobile</w:t>
      </w:r>
      <w:r w:rsidR="00E20A6B">
        <w:rPr>
          <w:bCs/>
          <w:szCs w:val="20"/>
        </w:rPr>
        <w:t xml:space="preserve"> and</w:t>
      </w:r>
      <w:r w:rsidR="009538CC">
        <w:rPr>
          <w:bCs/>
          <w:szCs w:val="20"/>
        </w:rPr>
        <w:t xml:space="preserve"> who experience classroom disruption</w:t>
      </w:r>
      <w:r w:rsidR="003C6318">
        <w:rPr>
          <w:bCs/>
          <w:szCs w:val="20"/>
        </w:rPr>
        <w:t>.</w:t>
      </w:r>
    </w:p>
    <w:p w14:paraId="7DBD0D55" w14:textId="664EEFFE" w:rsidR="00150DBF" w:rsidRPr="00DA6A7A" w:rsidRDefault="007D0C22" w:rsidP="007D0C22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C847B9">
        <w:rPr>
          <w:bCs/>
          <w:szCs w:val="20"/>
        </w:rPr>
        <w:t>.6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Pr="00DA6A7A">
        <w:rPr>
          <w:bCs/>
          <w:szCs w:val="20"/>
        </w:rPr>
        <w:t>]</w:t>
      </w:r>
    </w:p>
    <w:p w14:paraId="58B57B2D" w14:textId="77777777" w:rsidR="00276DD9" w:rsidRPr="00DA6A7A" w:rsidRDefault="00276DD9" w:rsidP="00276DD9">
      <w:pPr>
        <w:rPr>
          <w:szCs w:val="20"/>
        </w:rPr>
      </w:pPr>
    </w:p>
    <w:p w14:paraId="45434C95" w14:textId="21B67812" w:rsidR="007D0C22" w:rsidRPr="00DA6A7A" w:rsidRDefault="00BA7E9F" w:rsidP="007D0C22">
      <w:pPr>
        <w:rPr>
          <w:szCs w:val="20"/>
        </w:rPr>
      </w:pPr>
      <w:r>
        <w:rPr>
          <w:b/>
          <w:bCs/>
          <w:szCs w:val="20"/>
        </w:rPr>
        <w:t>6.30.18</w:t>
      </w:r>
      <w:r w:rsidR="007D0C22" w:rsidRPr="00DA6A7A">
        <w:rPr>
          <w:b/>
          <w:bCs/>
          <w:szCs w:val="20"/>
        </w:rPr>
        <w:t>.7</w:t>
      </w:r>
      <w:r w:rsidR="007D0C22" w:rsidRPr="00DA6A7A">
        <w:rPr>
          <w:b/>
          <w:szCs w:val="20"/>
        </w:rPr>
        <w:tab/>
        <w:t>DEFINITIONS:</w:t>
      </w:r>
    </w:p>
    <w:p w14:paraId="41DDC4CC" w14:textId="5727DBF9" w:rsidR="008D0B6C" w:rsidRDefault="00F63663" w:rsidP="007D0C22">
      <w:pPr>
        <w:rPr>
          <w:szCs w:val="20"/>
        </w:rPr>
      </w:pPr>
      <w:r w:rsidRPr="00DA6A7A">
        <w:rPr>
          <w:szCs w:val="20"/>
        </w:rPr>
        <w:tab/>
      </w:r>
      <w:r w:rsidR="00E97FBB">
        <w:rPr>
          <w:b/>
          <w:szCs w:val="20"/>
        </w:rPr>
        <w:t>A</w:t>
      </w:r>
      <w:r w:rsidR="00F8726C" w:rsidRPr="00DA6A7A">
        <w:rPr>
          <w:b/>
          <w:szCs w:val="20"/>
        </w:rPr>
        <w:t>.</w:t>
      </w:r>
      <w:r w:rsidR="00F8726C" w:rsidRPr="00DA6A7A">
        <w:rPr>
          <w:szCs w:val="20"/>
        </w:rPr>
        <w:tab/>
      </w:r>
      <w:r w:rsidR="008D0B6C" w:rsidRPr="00DA6A7A">
        <w:rPr>
          <w:b/>
          <w:szCs w:val="20"/>
        </w:rPr>
        <w:t>“</w:t>
      </w:r>
      <w:r w:rsidR="00992824">
        <w:rPr>
          <w:b/>
          <w:szCs w:val="20"/>
        </w:rPr>
        <w:t>Adjudicated student</w:t>
      </w:r>
      <w:r w:rsidR="008D0B6C" w:rsidRPr="00DA6A7A">
        <w:rPr>
          <w:b/>
          <w:szCs w:val="20"/>
        </w:rPr>
        <w:t>”</w:t>
      </w:r>
      <w:r w:rsidR="008D0B6C" w:rsidRPr="00DA6A7A">
        <w:rPr>
          <w:szCs w:val="20"/>
        </w:rPr>
        <w:t xml:space="preserve"> </w:t>
      </w:r>
      <w:r w:rsidR="000656AB" w:rsidRPr="00DA6A7A">
        <w:rPr>
          <w:szCs w:val="20"/>
        </w:rPr>
        <w:t>means</w:t>
      </w:r>
      <w:r w:rsidR="008A6B0D">
        <w:rPr>
          <w:szCs w:val="20"/>
        </w:rPr>
        <w:t xml:space="preserve"> a </w:t>
      </w:r>
      <w:r w:rsidR="005D6819">
        <w:rPr>
          <w:szCs w:val="20"/>
        </w:rPr>
        <w:t xml:space="preserve">student identified </w:t>
      </w:r>
      <w:r w:rsidR="009538CC">
        <w:rPr>
          <w:szCs w:val="20"/>
        </w:rPr>
        <w:t>as</w:t>
      </w:r>
      <w:r w:rsidR="00812462">
        <w:rPr>
          <w:szCs w:val="20"/>
        </w:rPr>
        <w:t xml:space="preserve"> one of</w:t>
      </w:r>
      <w:r w:rsidR="009538CC">
        <w:rPr>
          <w:szCs w:val="20"/>
        </w:rPr>
        <w:t xml:space="preserve"> the following:</w:t>
      </w:r>
    </w:p>
    <w:p w14:paraId="73D3A9B0" w14:textId="77777777" w:rsidR="009538CC" w:rsidRDefault="009538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538CC">
        <w:rPr>
          <w:b/>
          <w:szCs w:val="20"/>
        </w:rPr>
        <w:t>(1)</w:t>
      </w:r>
      <w:r>
        <w:rPr>
          <w:b/>
          <w:szCs w:val="20"/>
        </w:rPr>
        <w:tab/>
      </w:r>
      <w:r>
        <w:rPr>
          <w:szCs w:val="20"/>
        </w:rPr>
        <w:t>neglected or abused;</w:t>
      </w:r>
    </w:p>
    <w:p w14:paraId="1A21AE24" w14:textId="77777777" w:rsidR="009538CC" w:rsidRDefault="009538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(2)</w:t>
      </w:r>
      <w:r>
        <w:rPr>
          <w:b/>
          <w:szCs w:val="20"/>
        </w:rPr>
        <w:tab/>
      </w:r>
      <w:r>
        <w:rPr>
          <w:szCs w:val="20"/>
        </w:rPr>
        <w:t>part of a family in need of court-ordered services;</w:t>
      </w:r>
    </w:p>
    <w:p w14:paraId="544EEDB4" w14:textId="18CBFB89" w:rsidR="009538CC" w:rsidRDefault="009538CC" w:rsidP="007D0C2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(3)</w:t>
      </w:r>
      <w:r>
        <w:rPr>
          <w:b/>
          <w:szCs w:val="20"/>
        </w:rPr>
        <w:tab/>
      </w:r>
      <w:r>
        <w:rPr>
          <w:szCs w:val="20"/>
        </w:rPr>
        <w:t>delinquent</w:t>
      </w:r>
      <w:r w:rsidR="005F403F">
        <w:rPr>
          <w:szCs w:val="20"/>
        </w:rPr>
        <w:t xml:space="preserve"> if the parent wishes to disclose the adjudication of delinquency</w:t>
      </w:r>
      <w:r>
        <w:rPr>
          <w:szCs w:val="20"/>
        </w:rPr>
        <w:t>;</w:t>
      </w:r>
      <w:r w:rsidR="00B6074F">
        <w:rPr>
          <w:szCs w:val="20"/>
        </w:rPr>
        <w:t xml:space="preserve"> </w:t>
      </w:r>
      <w:r w:rsidR="003C4C40">
        <w:rPr>
          <w:szCs w:val="20"/>
        </w:rPr>
        <w:t>or</w:t>
      </w:r>
    </w:p>
    <w:p w14:paraId="7302070D" w14:textId="55080B52" w:rsidR="00CC6FE3" w:rsidRDefault="009538CC" w:rsidP="007D0C22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9538CC">
        <w:rPr>
          <w:b/>
          <w:szCs w:val="20"/>
        </w:rPr>
        <w:t>(</w:t>
      </w:r>
      <w:r w:rsidR="00B6074F">
        <w:rPr>
          <w:b/>
          <w:szCs w:val="20"/>
        </w:rPr>
        <w:t>4</w:t>
      </w:r>
      <w:r w:rsidRPr="009538CC">
        <w:rPr>
          <w:b/>
          <w:szCs w:val="20"/>
        </w:rPr>
        <w:t>)</w:t>
      </w:r>
      <w:r>
        <w:rPr>
          <w:b/>
          <w:szCs w:val="20"/>
        </w:rPr>
        <w:tab/>
      </w:r>
      <w:r w:rsidR="00B8697A">
        <w:rPr>
          <w:szCs w:val="20"/>
        </w:rPr>
        <w:t>placed in treatment foster care</w:t>
      </w:r>
      <w:r w:rsidR="003C4C40">
        <w:rPr>
          <w:b/>
          <w:szCs w:val="20"/>
        </w:rPr>
        <w:t>.</w:t>
      </w:r>
    </w:p>
    <w:p w14:paraId="12D01697" w14:textId="5AA200D0" w:rsidR="004E29BA" w:rsidRDefault="004E29BA" w:rsidP="004E29BA">
      <w:r>
        <w:rPr>
          <w:szCs w:val="20"/>
        </w:rPr>
        <w:tab/>
      </w:r>
      <w:r>
        <w:rPr>
          <w:b/>
          <w:szCs w:val="20"/>
        </w:rPr>
        <w:t>B.</w:t>
      </w:r>
      <w:r>
        <w:rPr>
          <w:b/>
          <w:szCs w:val="20"/>
        </w:rPr>
        <w:tab/>
        <w:t>“Mobile student</w:t>
      </w:r>
      <w:r w:rsidRPr="00DA6A7A">
        <w:rPr>
          <w:b/>
          <w:szCs w:val="20"/>
        </w:rPr>
        <w:t>”</w:t>
      </w:r>
      <w:r w:rsidRPr="00DA6A7A">
        <w:t xml:space="preserve"> means </w:t>
      </w:r>
      <w:r>
        <w:t>a student identified as one of the following:</w:t>
      </w:r>
    </w:p>
    <w:p w14:paraId="53FF594C" w14:textId="77777777" w:rsidR="004E29BA" w:rsidRDefault="004E29BA" w:rsidP="004E29BA">
      <w:r>
        <w:tab/>
      </w:r>
      <w:r>
        <w:tab/>
      </w:r>
      <w:r w:rsidRPr="004E29BA">
        <w:rPr>
          <w:b/>
        </w:rPr>
        <w:t>(1)</w:t>
      </w:r>
      <w:r>
        <w:tab/>
        <w:t>migrant;</w:t>
      </w:r>
    </w:p>
    <w:p w14:paraId="0611AC87" w14:textId="77777777" w:rsidR="004E29BA" w:rsidRDefault="004E29BA" w:rsidP="004E29BA">
      <w:r>
        <w:tab/>
      </w:r>
      <w:r>
        <w:tab/>
      </w:r>
      <w:r w:rsidRPr="004E29BA">
        <w:rPr>
          <w:b/>
        </w:rPr>
        <w:t>(2)</w:t>
      </w:r>
      <w:r>
        <w:tab/>
        <w:t>foster;</w:t>
      </w:r>
    </w:p>
    <w:p w14:paraId="6F146A71" w14:textId="77777777" w:rsidR="004E29BA" w:rsidRDefault="004E29BA" w:rsidP="004E29BA">
      <w:r>
        <w:tab/>
      </w:r>
      <w:r>
        <w:tab/>
      </w:r>
      <w:r w:rsidRPr="004E29BA">
        <w:rPr>
          <w:b/>
        </w:rPr>
        <w:t>(3)</w:t>
      </w:r>
      <w:r>
        <w:tab/>
        <w:t>military dependent;</w:t>
      </w:r>
    </w:p>
    <w:p w14:paraId="7D44621D" w14:textId="77777777" w:rsidR="004E29BA" w:rsidRDefault="004E29BA" w:rsidP="004E29BA">
      <w:r>
        <w:tab/>
      </w:r>
      <w:r>
        <w:tab/>
      </w:r>
      <w:r w:rsidRPr="004E29BA">
        <w:rPr>
          <w:b/>
        </w:rPr>
        <w:t>(4)</w:t>
      </w:r>
      <w:r>
        <w:tab/>
        <w:t>placed in a mental health treatment facility or habilitation program for developmental disabilities pursuant to the Children's Mental Health and Development Disabilities Act; or</w:t>
      </w:r>
    </w:p>
    <w:p w14:paraId="30A729AC" w14:textId="48A14C9B" w:rsidR="004E29BA" w:rsidRPr="004E29BA" w:rsidRDefault="004E29BA" w:rsidP="007D0C22">
      <w:r>
        <w:tab/>
      </w:r>
      <w:r>
        <w:tab/>
      </w:r>
      <w:r w:rsidRPr="004E29BA">
        <w:rPr>
          <w:b/>
        </w:rPr>
        <w:t>(5)</w:t>
      </w:r>
      <w:r>
        <w:tab/>
        <w:t>homeless as defined in the McKinney-Vento Homeless Act.</w:t>
      </w:r>
    </w:p>
    <w:p w14:paraId="74302104" w14:textId="14776A97" w:rsidR="004E29BA" w:rsidRDefault="00F97107" w:rsidP="003461FB">
      <w:pPr>
        <w:rPr>
          <w:szCs w:val="20"/>
        </w:rPr>
      </w:pPr>
      <w:r>
        <w:rPr>
          <w:szCs w:val="20"/>
        </w:rPr>
        <w:tab/>
      </w:r>
      <w:r w:rsidR="004E29BA">
        <w:rPr>
          <w:b/>
          <w:szCs w:val="20"/>
        </w:rPr>
        <w:t>C</w:t>
      </w:r>
      <w:r w:rsidRPr="00F97107">
        <w:rPr>
          <w:b/>
          <w:szCs w:val="20"/>
        </w:rPr>
        <w:t>.</w:t>
      </w:r>
      <w:r>
        <w:rPr>
          <w:b/>
          <w:szCs w:val="20"/>
        </w:rPr>
        <w:tab/>
        <w:t>“Partial credit form”</w:t>
      </w:r>
      <w:r>
        <w:rPr>
          <w:szCs w:val="20"/>
        </w:rPr>
        <w:t xml:space="preserve"> means the </w:t>
      </w:r>
      <w:r w:rsidR="00CC7732">
        <w:rPr>
          <w:szCs w:val="20"/>
        </w:rPr>
        <w:t>department-</w:t>
      </w:r>
      <w:r w:rsidR="00077A2D">
        <w:rPr>
          <w:szCs w:val="20"/>
        </w:rPr>
        <w:t>approved</w:t>
      </w:r>
      <w:r>
        <w:rPr>
          <w:szCs w:val="20"/>
        </w:rPr>
        <w:t xml:space="preserve"> form </w:t>
      </w:r>
      <w:r w:rsidR="00CF0587">
        <w:rPr>
          <w:szCs w:val="20"/>
        </w:rPr>
        <w:t>that</w:t>
      </w:r>
      <w:r>
        <w:rPr>
          <w:szCs w:val="20"/>
        </w:rPr>
        <w:t xml:space="preserve"> all public schools </w:t>
      </w:r>
      <w:r w:rsidR="00CF0587">
        <w:rPr>
          <w:szCs w:val="20"/>
        </w:rPr>
        <w:t>shall</w:t>
      </w:r>
      <w:r>
        <w:rPr>
          <w:szCs w:val="20"/>
        </w:rPr>
        <w:t xml:space="preserve"> complete upon a student’s transfer.</w:t>
      </w:r>
    </w:p>
    <w:p w14:paraId="2B3BAB0F" w14:textId="4C18F307" w:rsidR="00E97FBB" w:rsidRPr="00DA6A7A" w:rsidRDefault="00E97FBB" w:rsidP="003461FB">
      <w:pPr>
        <w:rPr>
          <w:szCs w:val="20"/>
        </w:rPr>
      </w:pPr>
      <w:r w:rsidRPr="00E97FBB">
        <w:rPr>
          <w:szCs w:val="20"/>
        </w:rPr>
        <w:tab/>
      </w:r>
      <w:r w:rsidR="004E29BA">
        <w:rPr>
          <w:b/>
          <w:szCs w:val="20"/>
        </w:rPr>
        <w:t>D</w:t>
      </w:r>
      <w:r w:rsidRPr="00E97FBB">
        <w:rPr>
          <w:b/>
          <w:szCs w:val="20"/>
        </w:rPr>
        <w:t>.</w:t>
      </w:r>
      <w:r w:rsidRPr="00E97FBB">
        <w:rPr>
          <w:szCs w:val="20"/>
        </w:rPr>
        <w:tab/>
      </w:r>
      <w:r w:rsidR="003461FB">
        <w:rPr>
          <w:b/>
          <w:szCs w:val="20"/>
        </w:rPr>
        <w:t>“Receiving school</w:t>
      </w:r>
      <w:r w:rsidRPr="00E97FBB">
        <w:rPr>
          <w:b/>
          <w:szCs w:val="20"/>
        </w:rPr>
        <w:t>”</w:t>
      </w:r>
      <w:r w:rsidRPr="00E97FBB">
        <w:rPr>
          <w:szCs w:val="20"/>
        </w:rPr>
        <w:t xml:space="preserve"> means </w:t>
      </w:r>
      <w:r w:rsidR="003461FB">
        <w:rPr>
          <w:szCs w:val="20"/>
        </w:rPr>
        <w:t xml:space="preserve">the public school receiving the partial credit form. </w:t>
      </w:r>
    </w:p>
    <w:p w14:paraId="2B1E1958" w14:textId="6D95FA50" w:rsidR="003B2869" w:rsidRPr="00DA6A7A" w:rsidRDefault="00F11F80" w:rsidP="003B2869">
      <w:pPr>
        <w:rPr>
          <w:szCs w:val="20"/>
        </w:rPr>
      </w:pPr>
      <w:r w:rsidRPr="00DA6A7A">
        <w:rPr>
          <w:szCs w:val="20"/>
        </w:rPr>
        <w:tab/>
      </w:r>
      <w:r w:rsidR="004E29BA">
        <w:rPr>
          <w:b/>
          <w:szCs w:val="20"/>
        </w:rPr>
        <w:t>E</w:t>
      </w:r>
      <w:r w:rsidR="000656AB" w:rsidRPr="00DA6A7A">
        <w:rPr>
          <w:b/>
          <w:szCs w:val="20"/>
        </w:rPr>
        <w:t>.</w:t>
      </w:r>
      <w:r w:rsidR="003C40E6" w:rsidRPr="00DA6A7A">
        <w:rPr>
          <w:b/>
          <w:szCs w:val="20"/>
        </w:rPr>
        <w:tab/>
      </w:r>
      <w:r w:rsidR="003461FB">
        <w:rPr>
          <w:b/>
          <w:szCs w:val="20"/>
        </w:rPr>
        <w:t>“</w:t>
      </w:r>
      <w:r w:rsidR="003D7D09">
        <w:rPr>
          <w:b/>
          <w:szCs w:val="20"/>
        </w:rPr>
        <w:t>Sending s</w:t>
      </w:r>
      <w:r w:rsidR="003461FB">
        <w:rPr>
          <w:b/>
          <w:szCs w:val="20"/>
        </w:rPr>
        <w:t>chool</w:t>
      </w:r>
      <w:r w:rsidR="00CE0C79" w:rsidRPr="00DA6A7A">
        <w:rPr>
          <w:b/>
          <w:szCs w:val="20"/>
        </w:rPr>
        <w:t>”</w:t>
      </w:r>
      <w:r w:rsidR="00CE0C79" w:rsidRPr="00DA6A7A">
        <w:rPr>
          <w:szCs w:val="20"/>
        </w:rPr>
        <w:t xml:space="preserve"> </w:t>
      </w:r>
      <w:r w:rsidR="003461FB">
        <w:rPr>
          <w:szCs w:val="20"/>
        </w:rPr>
        <w:t>means the public school sending the partial credit form</w:t>
      </w:r>
      <w:r w:rsidR="003B2869" w:rsidRPr="00DA6A7A">
        <w:rPr>
          <w:szCs w:val="20"/>
        </w:rPr>
        <w:t>.</w:t>
      </w:r>
    </w:p>
    <w:p w14:paraId="09BA8C23" w14:textId="38D7F6BF" w:rsidR="00153B19" w:rsidRPr="00DA6A7A" w:rsidRDefault="004E29BA" w:rsidP="007D0C22">
      <w:pPr>
        <w:rPr>
          <w:bCs/>
          <w:szCs w:val="20"/>
        </w:rPr>
      </w:pPr>
      <w:r w:rsidRPr="00DA6A7A">
        <w:rPr>
          <w:bCs/>
          <w:szCs w:val="20"/>
        </w:rPr>
        <w:t xml:space="preserve"> </w:t>
      </w:r>
      <w:r w:rsidR="007D0C22"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F859D0" w:rsidRPr="00F859D0">
        <w:rPr>
          <w:bCs/>
          <w:szCs w:val="20"/>
        </w:rPr>
        <w:t>.</w:t>
      </w:r>
      <w:r w:rsidR="00F859D0">
        <w:rPr>
          <w:bCs/>
          <w:szCs w:val="20"/>
        </w:rPr>
        <w:t xml:space="preserve">7 NMAC </w:t>
      </w:r>
      <w:r w:rsidR="00C847B9">
        <w:rPr>
          <w:bCs/>
          <w:szCs w:val="20"/>
        </w:rPr>
        <w:t>- N</w:t>
      </w:r>
      <w:r w:rsidR="00F859D0" w:rsidRPr="00F859D0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="007D0C22" w:rsidRPr="00DA6A7A">
        <w:rPr>
          <w:bCs/>
          <w:szCs w:val="20"/>
        </w:rPr>
        <w:t>]</w:t>
      </w:r>
    </w:p>
    <w:p w14:paraId="549EC14D" w14:textId="77777777" w:rsidR="00276DD9" w:rsidRPr="00DA6A7A" w:rsidRDefault="00276DD9" w:rsidP="001A146C">
      <w:pPr>
        <w:contextualSpacing/>
      </w:pPr>
    </w:p>
    <w:p w14:paraId="696A95B7" w14:textId="7015D795" w:rsidR="005F5069" w:rsidRPr="00DA6A7A" w:rsidRDefault="00BA7E9F" w:rsidP="005F5069">
      <w:pPr>
        <w:rPr>
          <w:szCs w:val="20"/>
        </w:rPr>
      </w:pPr>
      <w:r>
        <w:rPr>
          <w:b/>
          <w:bCs/>
          <w:szCs w:val="20"/>
        </w:rPr>
        <w:t>6.30.18</w:t>
      </w:r>
      <w:r w:rsidR="005F5069" w:rsidRPr="00DA6A7A">
        <w:rPr>
          <w:b/>
          <w:bCs/>
          <w:szCs w:val="20"/>
        </w:rPr>
        <w:t>.8</w:t>
      </w:r>
      <w:r w:rsidR="005F5069" w:rsidRPr="00DA6A7A">
        <w:rPr>
          <w:b/>
          <w:szCs w:val="20"/>
        </w:rPr>
        <w:tab/>
      </w:r>
      <w:r w:rsidR="00D6279E">
        <w:rPr>
          <w:b/>
          <w:szCs w:val="20"/>
        </w:rPr>
        <w:t xml:space="preserve">SENDING SCHOOL </w:t>
      </w:r>
      <w:r w:rsidR="005F5069" w:rsidRPr="00DA6A7A">
        <w:rPr>
          <w:b/>
          <w:szCs w:val="20"/>
        </w:rPr>
        <w:t>REQUIREMENTS:</w:t>
      </w:r>
    </w:p>
    <w:p w14:paraId="38FE7927" w14:textId="6B57654C" w:rsidR="005F5069" w:rsidRDefault="005F5069" w:rsidP="005F5069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b/>
          <w:szCs w:val="20"/>
        </w:rPr>
        <w:t>A.</w:t>
      </w:r>
      <w:r w:rsidRPr="00DA6A7A">
        <w:rPr>
          <w:b/>
          <w:szCs w:val="20"/>
        </w:rPr>
        <w:tab/>
      </w:r>
      <w:r w:rsidR="00AF326D">
        <w:rPr>
          <w:szCs w:val="20"/>
        </w:rPr>
        <w:t>Sending</w:t>
      </w:r>
      <w:r w:rsidR="00A62423">
        <w:rPr>
          <w:szCs w:val="20"/>
        </w:rPr>
        <w:t xml:space="preserve"> schoo</w:t>
      </w:r>
      <w:r w:rsidR="00AF326D">
        <w:rPr>
          <w:szCs w:val="20"/>
        </w:rPr>
        <w:t>ls</w:t>
      </w:r>
      <w:r w:rsidR="00205B3E">
        <w:rPr>
          <w:szCs w:val="20"/>
        </w:rPr>
        <w:t xml:space="preserve"> shall award</w:t>
      </w:r>
      <w:r w:rsidR="00CC6FE3">
        <w:rPr>
          <w:szCs w:val="20"/>
        </w:rPr>
        <w:t xml:space="preserve"> partial credit for work completed to</w:t>
      </w:r>
      <w:r w:rsidR="00205B3E">
        <w:rPr>
          <w:szCs w:val="20"/>
        </w:rPr>
        <w:t xml:space="preserve"> </w:t>
      </w:r>
      <w:r w:rsidR="00CC6FE3">
        <w:rPr>
          <w:szCs w:val="20"/>
        </w:rPr>
        <w:t xml:space="preserve">students identified as </w:t>
      </w:r>
      <w:r w:rsidR="00E20A6B">
        <w:rPr>
          <w:szCs w:val="20"/>
        </w:rPr>
        <w:t>adjudicated or</w:t>
      </w:r>
      <w:r w:rsidR="00205B3E">
        <w:rPr>
          <w:szCs w:val="20"/>
        </w:rPr>
        <w:t xml:space="preserve"> </w:t>
      </w:r>
      <w:r w:rsidR="00077A2D">
        <w:rPr>
          <w:szCs w:val="20"/>
        </w:rPr>
        <w:t>mobile</w:t>
      </w:r>
      <w:r w:rsidR="00C10749">
        <w:rPr>
          <w:szCs w:val="20"/>
        </w:rPr>
        <w:t xml:space="preserve"> </w:t>
      </w:r>
      <w:r w:rsidR="00E200CB">
        <w:rPr>
          <w:szCs w:val="20"/>
        </w:rPr>
        <w:t>as defined in</w:t>
      </w:r>
      <w:r w:rsidR="00C10749">
        <w:rPr>
          <w:szCs w:val="20"/>
        </w:rPr>
        <w:t xml:space="preserve"> </w:t>
      </w:r>
      <w:r w:rsidR="00BA7E9F">
        <w:rPr>
          <w:szCs w:val="20"/>
        </w:rPr>
        <w:t>6.30.18</w:t>
      </w:r>
      <w:r w:rsidR="00C10749">
        <w:rPr>
          <w:szCs w:val="20"/>
        </w:rPr>
        <w:t>.</w:t>
      </w:r>
      <w:r w:rsidR="00FE530D">
        <w:rPr>
          <w:szCs w:val="20"/>
        </w:rPr>
        <w:t>7</w:t>
      </w:r>
      <w:r w:rsidR="00C10749">
        <w:rPr>
          <w:szCs w:val="20"/>
        </w:rPr>
        <w:t xml:space="preserve"> NMAC.</w:t>
      </w:r>
    </w:p>
    <w:p w14:paraId="7E98427E" w14:textId="77777777" w:rsidR="000845DF" w:rsidRDefault="00263418" w:rsidP="005F5069">
      <w:pPr>
        <w:rPr>
          <w:szCs w:val="20"/>
        </w:rPr>
      </w:pPr>
      <w:r>
        <w:rPr>
          <w:szCs w:val="20"/>
        </w:rPr>
        <w:tab/>
      </w:r>
      <w:r w:rsidRPr="00A95355">
        <w:rPr>
          <w:b/>
          <w:szCs w:val="20"/>
        </w:rPr>
        <w:t>B.</w:t>
      </w:r>
      <w:r>
        <w:rPr>
          <w:szCs w:val="20"/>
        </w:rPr>
        <w:tab/>
        <w:t xml:space="preserve">Sending schools shall provide </w:t>
      </w:r>
      <w:r w:rsidR="00A95355">
        <w:rPr>
          <w:szCs w:val="20"/>
        </w:rPr>
        <w:t xml:space="preserve">the transferring </w:t>
      </w:r>
      <w:r>
        <w:rPr>
          <w:szCs w:val="20"/>
        </w:rPr>
        <w:t>student</w:t>
      </w:r>
      <w:r w:rsidR="00286243">
        <w:rPr>
          <w:szCs w:val="20"/>
        </w:rPr>
        <w:t>'</w:t>
      </w:r>
      <w:r w:rsidR="00A95355">
        <w:rPr>
          <w:szCs w:val="20"/>
        </w:rPr>
        <w:t>s</w:t>
      </w:r>
      <w:r>
        <w:rPr>
          <w:szCs w:val="20"/>
        </w:rPr>
        <w:t xml:space="preserve"> records</w:t>
      </w:r>
      <w:r w:rsidR="00286243">
        <w:rPr>
          <w:szCs w:val="20"/>
        </w:rPr>
        <w:t>,</w:t>
      </w:r>
      <w:r w:rsidR="00CC7732">
        <w:rPr>
          <w:szCs w:val="20"/>
        </w:rPr>
        <w:t xml:space="preserve"> including a department-approved</w:t>
      </w:r>
      <w:r>
        <w:rPr>
          <w:szCs w:val="20"/>
        </w:rPr>
        <w:t xml:space="preserve"> </w:t>
      </w:r>
      <w:r w:rsidR="00AE57E4">
        <w:rPr>
          <w:szCs w:val="20"/>
        </w:rPr>
        <w:t>partial credit form</w:t>
      </w:r>
      <w:r w:rsidR="00735438">
        <w:rPr>
          <w:szCs w:val="20"/>
        </w:rPr>
        <w:t>,</w:t>
      </w:r>
      <w:r w:rsidR="00AE57E4">
        <w:rPr>
          <w:szCs w:val="20"/>
        </w:rPr>
        <w:t xml:space="preserve"> </w:t>
      </w:r>
      <w:r>
        <w:rPr>
          <w:szCs w:val="20"/>
        </w:rPr>
        <w:t xml:space="preserve">within two business days of receiving </w:t>
      </w:r>
      <w:r w:rsidR="00286243">
        <w:rPr>
          <w:szCs w:val="20"/>
        </w:rPr>
        <w:t>a request</w:t>
      </w:r>
      <w:r>
        <w:rPr>
          <w:szCs w:val="20"/>
        </w:rPr>
        <w:t xml:space="preserve"> from the receiving school.</w:t>
      </w:r>
    </w:p>
    <w:p w14:paraId="157AA7AF" w14:textId="6620996D" w:rsidR="00B90CF6" w:rsidRPr="00DA6A7A" w:rsidRDefault="000845DF" w:rsidP="005F5069">
      <w:pPr>
        <w:rPr>
          <w:szCs w:val="20"/>
        </w:rPr>
      </w:pPr>
      <w:r>
        <w:rPr>
          <w:szCs w:val="20"/>
        </w:rPr>
        <w:tab/>
      </w:r>
      <w:r w:rsidRPr="00152B22">
        <w:rPr>
          <w:b/>
          <w:szCs w:val="20"/>
        </w:rPr>
        <w:t>C.</w:t>
      </w:r>
      <w:r>
        <w:rPr>
          <w:szCs w:val="20"/>
        </w:rPr>
        <w:tab/>
      </w:r>
      <w:r w:rsidR="00AE19F5">
        <w:rPr>
          <w:bCs/>
          <w:szCs w:val="20"/>
        </w:rPr>
        <w:t xml:space="preserve">Sending </w:t>
      </w:r>
      <w:r w:rsidRPr="0068639D">
        <w:rPr>
          <w:bCs/>
          <w:szCs w:val="20"/>
        </w:rPr>
        <w:t xml:space="preserve">schools shall </w:t>
      </w:r>
      <w:r>
        <w:rPr>
          <w:bCs/>
          <w:szCs w:val="20"/>
        </w:rPr>
        <w:t>certify</w:t>
      </w:r>
      <w:r w:rsidRPr="0068639D">
        <w:rPr>
          <w:bCs/>
          <w:szCs w:val="20"/>
        </w:rPr>
        <w:t xml:space="preserve"> that the school district, charter school,</w:t>
      </w:r>
      <w:r>
        <w:rPr>
          <w:bCs/>
          <w:szCs w:val="20"/>
        </w:rPr>
        <w:t xml:space="preserve"> or institution </w:t>
      </w:r>
      <w:r w:rsidRPr="0068639D">
        <w:rPr>
          <w:bCs/>
          <w:szCs w:val="20"/>
        </w:rPr>
        <w:t>has implemented a student information system to track student credit accrual and facilitate accurate and timely transfer of student academic credit</w:t>
      </w:r>
      <w:r w:rsidR="00152B22">
        <w:rPr>
          <w:bCs/>
          <w:szCs w:val="20"/>
        </w:rPr>
        <w:t>.</w:t>
      </w:r>
    </w:p>
    <w:p w14:paraId="1D7FA83D" w14:textId="78ACFCB3" w:rsidR="00153B19" w:rsidRDefault="005F5069" w:rsidP="005F5069">
      <w:pPr>
        <w:rPr>
          <w:bCs/>
          <w:szCs w:val="20"/>
        </w:rPr>
      </w:pPr>
      <w:r w:rsidRPr="00DA6A7A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="005B1311" w:rsidRPr="005B1311">
        <w:rPr>
          <w:bCs/>
          <w:szCs w:val="20"/>
        </w:rPr>
        <w:t>.</w:t>
      </w:r>
      <w:r w:rsidR="00415128">
        <w:rPr>
          <w:bCs/>
          <w:szCs w:val="20"/>
        </w:rPr>
        <w:t>8</w:t>
      </w:r>
      <w:r w:rsidR="00C847B9">
        <w:rPr>
          <w:bCs/>
          <w:szCs w:val="20"/>
        </w:rPr>
        <w:t xml:space="preserve"> NMAC - N</w:t>
      </w:r>
      <w:r w:rsidR="005B1311" w:rsidRPr="005B1311">
        <w:rPr>
          <w:bCs/>
          <w:szCs w:val="20"/>
        </w:rPr>
        <w:t xml:space="preserve">, </w:t>
      </w:r>
      <w:r w:rsidR="00B6074F">
        <w:rPr>
          <w:bCs/>
          <w:szCs w:val="20"/>
        </w:rPr>
        <w:t>8/25/2020</w:t>
      </w:r>
      <w:r w:rsidRPr="00DA6A7A">
        <w:rPr>
          <w:bCs/>
          <w:szCs w:val="20"/>
        </w:rPr>
        <w:t>]</w:t>
      </w:r>
    </w:p>
    <w:p w14:paraId="4565E076" w14:textId="77777777" w:rsidR="00D6279E" w:rsidRDefault="00D6279E" w:rsidP="005F5069">
      <w:pPr>
        <w:rPr>
          <w:bCs/>
          <w:szCs w:val="20"/>
        </w:rPr>
      </w:pPr>
    </w:p>
    <w:p w14:paraId="7060E076" w14:textId="34AEB130" w:rsidR="00D6279E" w:rsidRDefault="00BA7E9F" w:rsidP="005F5069">
      <w:pPr>
        <w:rPr>
          <w:b/>
          <w:bCs/>
          <w:szCs w:val="20"/>
        </w:rPr>
      </w:pPr>
      <w:r>
        <w:rPr>
          <w:b/>
          <w:bCs/>
          <w:szCs w:val="20"/>
        </w:rPr>
        <w:t>6.30.18</w:t>
      </w:r>
      <w:r w:rsidR="00D6279E">
        <w:rPr>
          <w:b/>
          <w:bCs/>
          <w:szCs w:val="20"/>
        </w:rPr>
        <w:t>.9</w:t>
      </w:r>
      <w:r w:rsidR="00D6279E">
        <w:rPr>
          <w:b/>
          <w:bCs/>
          <w:szCs w:val="20"/>
        </w:rPr>
        <w:tab/>
        <w:t>RECEIVING SCHOOL REQUIREMENTS:</w:t>
      </w:r>
    </w:p>
    <w:p w14:paraId="4F9007A7" w14:textId="77777777" w:rsidR="00CC7732" w:rsidRDefault="00CC7732" w:rsidP="005F5069">
      <w:pPr>
        <w:rPr>
          <w:bCs/>
          <w:szCs w:val="20"/>
        </w:rPr>
      </w:pPr>
      <w:r>
        <w:rPr>
          <w:b/>
          <w:bCs/>
          <w:szCs w:val="20"/>
        </w:rPr>
        <w:tab/>
        <w:t>A.</w:t>
      </w:r>
      <w:r>
        <w:rPr>
          <w:b/>
          <w:bCs/>
          <w:szCs w:val="20"/>
        </w:rPr>
        <w:tab/>
      </w:r>
      <w:r w:rsidRPr="00CC7732">
        <w:rPr>
          <w:bCs/>
          <w:szCs w:val="20"/>
        </w:rPr>
        <w:t xml:space="preserve">Receiving schools shall request the transferring students’ </w:t>
      </w:r>
      <w:r w:rsidR="005429DC" w:rsidRPr="00CC7732">
        <w:rPr>
          <w:bCs/>
          <w:szCs w:val="20"/>
        </w:rPr>
        <w:t>records from</w:t>
      </w:r>
      <w:r w:rsidRPr="00CC7732">
        <w:rPr>
          <w:bCs/>
          <w:szCs w:val="20"/>
        </w:rPr>
        <w:t xml:space="preserve"> the sending school within two business days.</w:t>
      </w:r>
    </w:p>
    <w:p w14:paraId="63826403" w14:textId="76F03BBA" w:rsidR="000B7E22" w:rsidRDefault="00CC7732" w:rsidP="00276DD9">
      <w:pPr>
        <w:rPr>
          <w:bCs/>
          <w:szCs w:val="20"/>
        </w:rPr>
      </w:pPr>
      <w:r>
        <w:rPr>
          <w:bCs/>
          <w:szCs w:val="20"/>
        </w:rPr>
        <w:lastRenderedPageBreak/>
        <w:tab/>
      </w:r>
      <w:r w:rsidRPr="00CC7732">
        <w:rPr>
          <w:b/>
          <w:bCs/>
          <w:szCs w:val="20"/>
        </w:rPr>
        <w:t>B.</w:t>
      </w:r>
      <w:r>
        <w:rPr>
          <w:b/>
          <w:bCs/>
          <w:szCs w:val="20"/>
        </w:rPr>
        <w:tab/>
      </w:r>
      <w:r w:rsidRPr="00CC7732">
        <w:rPr>
          <w:bCs/>
          <w:szCs w:val="20"/>
        </w:rPr>
        <w:t xml:space="preserve">Receiving schools shall apply all partial credits to the same or equivalent course and prioritize the adjudicated or </w:t>
      </w:r>
      <w:r w:rsidR="00735438">
        <w:rPr>
          <w:bCs/>
          <w:szCs w:val="20"/>
        </w:rPr>
        <w:t>mobile</w:t>
      </w:r>
      <w:r w:rsidRPr="00CC7732">
        <w:rPr>
          <w:bCs/>
          <w:szCs w:val="20"/>
        </w:rPr>
        <w:t xml:space="preserve"> student’s placement in courses within two business days of receiving the partial credit form.</w:t>
      </w:r>
    </w:p>
    <w:p w14:paraId="793034B2" w14:textId="45719FDD" w:rsidR="000845DF" w:rsidRPr="000845DF" w:rsidRDefault="000845DF" w:rsidP="00276DD9">
      <w:pPr>
        <w:rPr>
          <w:bCs/>
          <w:szCs w:val="20"/>
        </w:rPr>
      </w:pPr>
      <w:r>
        <w:rPr>
          <w:bCs/>
          <w:szCs w:val="20"/>
        </w:rPr>
        <w:tab/>
      </w:r>
      <w:r w:rsidRPr="000845DF">
        <w:rPr>
          <w:b/>
          <w:bCs/>
          <w:szCs w:val="20"/>
        </w:rPr>
        <w:t>C.</w:t>
      </w:r>
      <w:r>
        <w:rPr>
          <w:b/>
          <w:bCs/>
          <w:szCs w:val="20"/>
        </w:rPr>
        <w:tab/>
      </w:r>
      <w:r w:rsidR="00AE19F5">
        <w:rPr>
          <w:bCs/>
          <w:szCs w:val="20"/>
        </w:rPr>
        <w:t>R</w:t>
      </w:r>
      <w:r w:rsidRPr="0068639D">
        <w:rPr>
          <w:bCs/>
          <w:szCs w:val="20"/>
        </w:rPr>
        <w:t xml:space="preserve">eceiving schools shall </w:t>
      </w:r>
      <w:r>
        <w:rPr>
          <w:bCs/>
          <w:szCs w:val="20"/>
        </w:rPr>
        <w:t>certify</w:t>
      </w:r>
      <w:r w:rsidRPr="0068639D">
        <w:rPr>
          <w:bCs/>
          <w:szCs w:val="20"/>
        </w:rPr>
        <w:t xml:space="preserve"> that the school district, charter school,</w:t>
      </w:r>
      <w:r>
        <w:rPr>
          <w:bCs/>
          <w:szCs w:val="20"/>
        </w:rPr>
        <w:t xml:space="preserve"> or institution </w:t>
      </w:r>
      <w:r w:rsidRPr="0068639D">
        <w:rPr>
          <w:bCs/>
          <w:szCs w:val="20"/>
        </w:rPr>
        <w:t>has implemented a student information system to track student credit accrual and facilitate accurate and timely transfer of student academic credi</w:t>
      </w:r>
      <w:r w:rsidR="00152B22">
        <w:rPr>
          <w:bCs/>
          <w:szCs w:val="20"/>
        </w:rPr>
        <w:t>t.</w:t>
      </w:r>
    </w:p>
    <w:p w14:paraId="1C43B8D5" w14:textId="1F676A9F" w:rsidR="0090162E" w:rsidRDefault="00CC7732" w:rsidP="00276DD9">
      <w:pPr>
        <w:rPr>
          <w:szCs w:val="20"/>
        </w:rPr>
      </w:pPr>
      <w:r>
        <w:rPr>
          <w:szCs w:val="20"/>
        </w:rPr>
        <w:t>[</w:t>
      </w:r>
      <w:r w:rsidR="00BA7E9F">
        <w:rPr>
          <w:szCs w:val="20"/>
        </w:rPr>
        <w:t>6.30.18</w:t>
      </w:r>
      <w:r>
        <w:rPr>
          <w:szCs w:val="20"/>
        </w:rPr>
        <w:t xml:space="preserve">.9 NMAC - N, </w:t>
      </w:r>
      <w:r w:rsidR="00B6074F">
        <w:rPr>
          <w:szCs w:val="20"/>
        </w:rPr>
        <w:t>8/25/2020</w:t>
      </w:r>
      <w:r>
        <w:rPr>
          <w:szCs w:val="20"/>
        </w:rPr>
        <w:t>]</w:t>
      </w:r>
    </w:p>
    <w:p w14:paraId="6D1692E0" w14:textId="77777777" w:rsidR="00CC7732" w:rsidRPr="00DA6A7A" w:rsidRDefault="00CC7732" w:rsidP="00276DD9">
      <w:pPr>
        <w:rPr>
          <w:szCs w:val="20"/>
        </w:rPr>
      </w:pPr>
    </w:p>
    <w:p w14:paraId="160D90DE" w14:textId="4D030E0E" w:rsidR="005F5069" w:rsidRPr="00396F28" w:rsidRDefault="00BA7E9F" w:rsidP="005F5069">
      <w:pPr>
        <w:rPr>
          <w:szCs w:val="20"/>
        </w:rPr>
      </w:pPr>
      <w:r>
        <w:rPr>
          <w:b/>
          <w:bCs/>
          <w:szCs w:val="20"/>
        </w:rPr>
        <w:t>6.30.18</w:t>
      </w:r>
      <w:r w:rsidR="005F5069" w:rsidRPr="00DA6A7A">
        <w:rPr>
          <w:b/>
          <w:bCs/>
          <w:szCs w:val="20"/>
        </w:rPr>
        <w:t>.</w:t>
      </w:r>
      <w:r w:rsidR="00D6279E">
        <w:rPr>
          <w:b/>
          <w:bCs/>
          <w:szCs w:val="20"/>
        </w:rPr>
        <w:t>10</w:t>
      </w:r>
      <w:r w:rsidR="005F5069" w:rsidRPr="00DA6A7A">
        <w:rPr>
          <w:b/>
          <w:szCs w:val="20"/>
        </w:rPr>
        <w:tab/>
        <w:t>D</w:t>
      </w:r>
      <w:r w:rsidR="00090690">
        <w:rPr>
          <w:b/>
          <w:szCs w:val="20"/>
        </w:rPr>
        <w:t>ETERMINATION OF PARTIAL CREDIT</w:t>
      </w:r>
      <w:r w:rsidR="005F5069" w:rsidRPr="00DA6A7A">
        <w:rPr>
          <w:b/>
          <w:szCs w:val="20"/>
        </w:rPr>
        <w:t>:</w:t>
      </w:r>
      <w:r w:rsidR="00396F28">
        <w:rPr>
          <w:b/>
          <w:szCs w:val="20"/>
        </w:rPr>
        <w:t xml:space="preserve">  </w:t>
      </w:r>
      <w:r w:rsidR="00396F28">
        <w:rPr>
          <w:szCs w:val="20"/>
        </w:rPr>
        <w:t>An adjudicated or mobile student shall receive credit for any work completed prior to the transfer.</w:t>
      </w:r>
    </w:p>
    <w:p w14:paraId="217B40EF" w14:textId="77777777" w:rsidR="005F5069" w:rsidRPr="00DA6A7A" w:rsidRDefault="005F5069" w:rsidP="005F5069">
      <w:pPr>
        <w:rPr>
          <w:bCs/>
          <w:szCs w:val="20"/>
        </w:rPr>
      </w:pPr>
      <w:r w:rsidRPr="00DA6A7A">
        <w:rPr>
          <w:bCs/>
          <w:szCs w:val="20"/>
        </w:rPr>
        <w:tab/>
      </w:r>
      <w:r w:rsidRPr="00DA6A7A">
        <w:rPr>
          <w:b/>
          <w:bCs/>
          <w:szCs w:val="20"/>
        </w:rPr>
        <w:t>A.</w:t>
      </w:r>
      <w:r w:rsidRPr="00DA6A7A">
        <w:rPr>
          <w:bCs/>
          <w:szCs w:val="20"/>
        </w:rPr>
        <w:tab/>
      </w:r>
      <w:r w:rsidR="00090690">
        <w:rPr>
          <w:bCs/>
          <w:szCs w:val="20"/>
        </w:rPr>
        <w:t>Public</w:t>
      </w:r>
      <w:r w:rsidRPr="00DA6A7A">
        <w:rPr>
          <w:bCs/>
          <w:szCs w:val="20"/>
        </w:rPr>
        <w:t xml:space="preserve"> </w:t>
      </w:r>
      <w:r w:rsidR="00286031" w:rsidRPr="00DA6A7A">
        <w:rPr>
          <w:bCs/>
          <w:szCs w:val="20"/>
        </w:rPr>
        <w:t>schools</w:t>
      </w:r>
      <w:r w:rsidR="00286031">
        <w:rPr>
          <w:bCs/>
          <w:szCs w:val="20"/>
        </w:rPr>
        <w:t xml:space="preserve"> </w:t>
      </w:r>
      <w:r w:rsidR="00396F28">
        <w:rPr>
          <w:bCs/>
          <w:szCs w:val="20"/>
        </w:rPr>
        <w:t>may</w:t>
      </w:r>
      <w:r w:rsidR="00285282">
        <w:rPr>
          <w:bCs/>
          <w:szCs w:val="20"/>
        </w:rPr>
        <w:t xml:space="preserve"> </w:t>
      </w:r>
      <w:r w:rsidR="00090690">
        <w:rPr>
          <w:bCs/>
          <w:szCs w:val="20"/>
        </w:rPr>
        <w:t>award</w:t>
      </w:r>
      <w:r w:rsidR="00286031" w:rsidRPr="00DA6A7A">
        <w:rPr>
          <w:bCs/>
          <w:szCs w:val="20"/>
        </w:rPr>
        <w:t xml:space="preserve"> up</w:t>
      </w:r>
      <w:r w:rsidR="00090690">
        <w:rPr>
          <w:bCs/>
          <w:szCs w:val="20"/>
        </w:rPr>
        <w:t xml:space="preserve"> to a maximum of </w:t>
      </w:r>
      <w:r w:rsidR="00AE57E4">
        <w:rPr>
          <w:bCs/>
          <w:szCs w:val="20"/>
        </w:rPr>
        <w:t>one</w:t>
      </w:r>
      <w:r w:rsidR="00090690">
        <w:rPr>
          <w:bCs/>
          <w:szCs w:val="20"/>
        </w:rPr>
        <w:t xml:space="preserve"> credit</w:t>
      </w:r>
      <w:r w:rsidRPr="00DA6A7A">
        <w:rPr>
          <w:bCs/>
          <w:szCs w:val="20"/>
        </w:rPr>
        <w:t xml:space="preserve"> as follows</w:t>
      </w:r>
      <w:r w:rsidR="0045308B">
        <w:rPr>
          <w:bCs/>
          <w:szCs w:val="20"/>
        </w:rPr>
        <w:t xml:space="preserve"> for yearlong courses</w:t>
      </w:r>
      <w:r w:rsidRPr="00DA6A7A">
        <w:rPr>
          <w:bCs/>
          <w:szCs w:val="20"/>
        </w:rPr>
        <w:t>:</w:t>
      </w:r>
    </w:p>
    <w:p w14:paraId="1076D1B7" w14:textId="77777777" w:rsidR="004E5257" w:rsidRPr="00DA6A7A" w:rsidRDefault="004E525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(1)</w:t>
      </w:r>
      <w:r w:rsidR="0053754F">
        <w:rPr>
          <w:szCs w:val="20"/>
        </w:rPr>
        <w:tab/>
        <w:t xml:space="preserve">0.25 credit for </w:t>
      </w:r>
      <w:r w:rsidR="00396F28">
        <w:rPr>
          <w:szCs w:val="20"/>
        </w:rPr>
        <w:t xml:space="preserve">three to nine weeks of completed </w:t>
      </w:r>
      <w:r w:rsidR="0053754F">
        <w:rPr>
          <w:szCs w:val="20"/>
        </w:rPr>
        <w:t>course</w:t>
      </w:r>
      <w:r w:rsidR="00396F28">
        <w:rPr>
          <w:szCs w:val="20"/>
        </w:rPr>
        <w:t>work</w:t>
      </w:r>
      <w:r w:rsidRPr="00DA6A7A">
        <w:rPr>
          <w:szCs w:val="20"/>
        </w:rPr>
        <w:t>;</w:t>
      </w:r>
    </w:p>
    <w:p w14:paraId="3958187F" w14:textId="77777777" w:rsidR="004E5257" w:rsidRPr="00DA6A7A" w:rsidRDefault="004E525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(2)</w:t>
      </w:r>
      <w:r w:rsidRPr="00DA6A7A">
        <w:rPr>
          <w:szCs w:val="20"/>
        </w:rPr>
        <w:tab/>
      </w:r>
      <w:r w:rsidR="0053754F">
        <w:rPr>
          <w:szCs w:val="20"/>
        </w:rPr>
        <w:t>0.50 credit for</w:t>
      </w:r>
      <w:r w:rsidR="00396F28">
        <w:rPr>
          <w:szCs w:val="20"/>
        </w:rPr>
        <w:t xml:space="preserve"> 10 to 18 weeks of completed</w:t>
      </w:r>
      <w:r w:rsidR="0053754F">
        <w:rPr>
          <w:szCs w:val="20"/>
        </w:rPr>
        <w:t xml:space="preserve"> course</w:t>
      </w:r>
      <w:r w:rsidR="00396F28">
        <w:rPr>
          <w:szCs w:val="20"/>
        </w:rPr>
        <w:t>work</w:t>
      </w:r>
      <w:r w:rsidRPr="00DA6A7A">
        <w:rPr>
          <w:szCs w:val="20"/>
        </w:rPr>
        <w:t>;</w:t>
      </w:r>
    </w:p>
    <w:p w14:paraId="03B090C3" w14:textId="77777777" w:rsidR="003C6CB3" w:rsidRPr="00DA6A7A" w:rsidRDefault="00BB0A47" w:rsidP="004E5257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(3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</w:r>
      <w:r w:rsidR="0053754F">
        <w:rPr>
          <w:szCs w:val="20"/>
        </w:rPr>
        <w:t xml:space="preserve">0.75 credit for </w:t>
      </w:r>
      <w:r w:rsidR="00396F28">
        <w:rPr>
          <w:szCs w:val="20"/>
        </w:rPr>
        <w:t xml:space="preserve">19 to 27 weeks of completed </w:t>
      </w:r>
      <w:r w:rsidR="0053754F">
        <w:rPr>
          <w:szCs w:val="20"/>
        </w:rPr>
        <w:t>course</w:t>
      </w:r>
      <w:r w:rsidR="00396F28">
        <w:rPr>
          <w:szCs w:val="20"/>
        </w:rPr>
        <w:t>work</w:t>
      </w:r>
      <w:r w:rsidR="0053754F">
        <w:rPr>
          <w:szCs w:val="20"/>
        </w:rPr>
        <w:t>;</w:t>
      </w:r>
      <w:r w:rsidR="00C269AE">
        <w:rPr>
          <w:szCs w:val="20"/>
        </w:rPr>
        <w:t xml:space="preserve"> or</w:t>
      </w:r>
    </w:p>
    <w:p w14:paraId="27AE4D67" w14:textId="77777777" w:rsidR="005F5069" w:rsidRPr="0053754F" w:rsidRDefault="00BB0A47" w:rsidP="00EC4FCC">
      <w:pPr>
        <w:rPr>
          <w:szCs w:val="20"/>
        </w:rPr>
      </w:pPr>
      <w:r w:rsidRPr="00DA6A7A">
        <w:rPr>
          <w:szCs w:val="20"/>
        </w:rPr>
        <w:tab/>
      </w:r>
      <w:r w:rsidRPr="00DA6A7A">
        <w:rPr>
          <w:szCs w:val="20"/>
        </w:rPr>
        <w:tab/>
      </w:r>
      <w:r w:rsidRPr="00DA6A7A">
        <w:rPr>
          <w:b/>
          <w:szCs w:val="20"/>
        </w:rPr>
        <w:t>(4</w:t>
      </w:r>
      <w:r w:rsidR="004E5257" w:rsidRPr="00DA6A7A">
        <w:rPr>
          <w:b/>
          <w:szCs w:val="20"/>
        </w:rPr>
        <w:t>)</w:t>
      </w:r>
      <w:r w:rsidR="004E5257" w:rsidRPr="00DA6A7A">
        <w:rPr>
          <w:szCs w:val="20"/>
        </w:rPr>
        <w:tab/>
      </w:r>
      <w:r w:rsidR="0053754F">
        <w:rPr>
          <w:szCs w:val="20"/>
        </w:rPr>
        <w:t xml:space="preserve">one credit for </w:t>
      </w:r>
      <w:r w:rsidR="00396F28">
        <w:rPr>
          <w:szCs w:val="20"/>
        </w:rPr>
        <w:t xml:space="preserve">28 to 36 weeks of completed </w:t>
      </w:r>
      <w:r w:rsidR="0053754F">
        <w:rPr>
          <w:szCs w:val="20"/>
        </w:rPr>
        <w:t>course</w:t>
      </w:r>
      <w:r w:rsidR="00396F28">
        <w:rPr>
          <w:szCs w:val="20"/>
        </w:rPr>
        <w:t>work</w:t>
      </w:r>
      <w:r w:rsidR="0053754F">
        <w:rPr>
          <w:szCs w:val="20"/>
        </w:rPr>
        <w:t>.</w:t>
      </w:r>
    </w:p>
    <w:p w14:paraId="64DC239C" w14:textId="77777777" w:rsidR="0045308B" w:rsidRDefault="003A6BD8" w:rsidP="00CF5916">
      <w:pPr>
        <w:rPr>
          <w:szCs w:val="20"/>
        </w:rPr>
      </w:pPr>
      <w:r w:rsidRPr="00DA6A7A">
        <w:rPr>
          <w:szCs w:val="20"/>
        </w:rPr>
        <w:tab/>
      </w:r>
      <w:r w:rsidR="004F781C" w:rsidRPr="00DA6A7A">
        <w:rPr>
          <w:b/>
          <w:szCs w:val="20"/>
        </w:rPr>
        <w:t>B</w:t>
      </w:r>
      <w:r w:rsidRPr="00DA6A7A">
        <w:rPr>
          <w:b/>
          <w:szCs w:val="20"/>
        </w:rPr>
        <w:t>.</w:t>
      </w:r>
      <w:r w:rsidR="0045308B">
        <w:rPr>
          <w:b/>
          <w:szCs w:val="20"/>
        </w:rPr>
        <w:tab/>
      </w:r>
      <w:r w:rsidR="0045308B" w:rsidRPr="0045308B">
        <w:rPr>
          <w:szCs w:val="20"/>
        </w:rPr>
        <w:t>Public school</w:t>
      </w:r>
      <w:r w:rsidR="00AE57E4">
        <w:rPr>
          <w:szCs w:val="20"/>
        </w:rPr>
        <w:t xml:space="preserve">s </w:t>
      </w:r>
      <w:r w:rsidR="00396F28">
        <w:rPr>
          <w:szCs w:val="20"/>
        </w:rPr>
        <w:t>may</w:t>
      </w:r>
      <w:r w:rsidR="00AE57E4">
        <w:rPr>
          <w:szCs w:val="20"/>
        </w:rPr>
        <w:t xml:space="preserve"> award up to a maximum of one</w:t>
      </w:r>
      <w:r w:rsidR="0045308B" w:rsidRPr="0045308B">
        <w:rPr>
          <w:szCs w:val="20"/>
        </w:rPr>
        <w:t xml:space="preserve"> credit as follows for semester long courses:</w:t>
      </w:r>
    </w:p>
    <w:p w14:paraId="6C4F048A" w14:textId="77777777" w:rsidR="0045308B" w:rsidRDefault="0045308B" w:rsidP="00CF591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45308B">
        <w:rPr>
          <w:b/>
          <w:szCs w:val="20"/>
        </w:rPr>
        <w:t>(1)</w:t>
      </w:r>
      <w:r>
        <w:rPr>
          <w:b/>
          <w:szCs w:val="20"/>
        </w:rPr>
        <w:tab/>
      </w:r>
      <w:r>
        <w:rPr>
          <w:szCs w:val="20"/>
        </w:rPr>
        <w:t>0.25 credit for</w:t>
      </w:r>
      <w:r w:rsidR="005069C2">
        <w:rPr>
          <w:szCs w:val="20"/>
        </w:rPr>
        <w:t xml:space="preserve"> three to nine weeks of completed</w:t>
      </w:r>
      <w:r>
        <w:rPr>
          <w:szCs w:val="20"/>
        </w:rPr>
        <w:t xml:space="preserve"> course</w:t>
      </w:r>
      <w:r w:rsidR="005069C2">
        <w:rPr>
          <w:szCs w:val="20"/>
        </w:rPr>
        <w:t>work</w:t>
      </w:r>
      <w:r>
        <w:rPr>
          <w:szCs w:val="20"/>
        </w:rPr>
        <w:t>;</w:t>
      </w:r>
    </w:p>
    <w:p w14:paraId="2E6E1F6A" w14:textId="77777777" w:rsidR="0045308B" w:rsidRDefault="0045308B" w:rsidP="00CF591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45308B">
        <w:rPr>
          <w:b/>
          <w:szCs w:val="20"/>
        </w:rPr>
        <w:t>(2)</w:t>
      </w:r>
      <w:r>
        <w:rPr>
          <w:b/>
          <w:szCs w:val="20"/>
        </w:rPr>
        <w:tab/>
      </w:r>
      <w:r>
        <w:rPr>
          <w:szCs w:val="20"/>
        </w:rPr>
        <w:t xml:space="preserve">0.50 credit for </w:t>
      </w:r>
      <w:r w:rsidR="005069C2">
        <w:rPr>
          <w:szCs w:val="20"/>
        </w:rPr>
        <w:t xml:space="preserve">10 to 11 weeks of completed </w:t>
      </w:r>
      <w:r>
        <w:rPr>
          <w:szCs w:val="20"/>
        </w:rPr>
        <w:t>course</w:t>
      </w:r>
      <w:r w:rsidR="005069C2">
        <w:rPr>
          <w:szCs w:val="20"/>
        </w:rPr>
        <w:t>work</w:t>
      </w:r>
      <w:r>
        <w:rPr>
          <w:szCs w:val="20"/>
        </w:rPr>
        <w:t>;</w:t>
      </w:r>
    </w:p>
    <w:p w14:paraId="51B7F3F5" w14:textId="77777777" w:rsidR="0045308B" w:rsidRDefault="0045308B" w:rsidP="00CF5916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45308B">
        <w:rPr>
          <w:b/>
          <w:szCs w:val="20"/>
        </w:rPr>
        <w:t>(3)</w:t>
      </w:r>
      <w:r>
        <w:rPr>
          <w:b/>
          <w:szCs w:val="20"/>
        </w:rPr>
        <w:tab/>
      </w:r>
      <w:r>
        <w:rPr>
          <w:szCs w:val="20"/>
        </w:rPr>
        <w:t xml:space="preserve">0.75 credit for </w:t>
      </w:r>
      <w:r w:rsidR="005069C2">
        <w:rPr>
          <w:szCs w:val="20"/>
        </w:rPr>
        <w:t xml:space="preserve">12 to 14 weeks of completed </w:t>
      </w:r>
      <w:r>
        <w:rPr>
          <w:szCs w:val="20"/>
        </w:rPr>
        <w:t>course</w:t>
      </w:r>
      <w:r w:rsidR="005069C2">
        <w:rPr>
          <w:szCs w:val="20"/>
        </w:rPr>
        <w:t>work</w:t>
      </w:r>
      <w:r>
        <w:rPr>
          <w:szCs w:val="20"/>
        </w:rPr>
        <w:t xml:space="preserve">; </w:t>
      </w:r>
      <w:r w:rsidR="00C269AE">
        <w:rPr>
          <w:szCs w:val="20"/>
        </w:rPr>
        <w:t>or</w:t>
      </w:r>
    </w:p>
    <w:p w14:paraId="1916DEAA" w14:textId="77777777" w:rsidR="000A1C9D" w:rsidRDefault="0045308B" w:rsidP="005F5069">
      <w:pPr>
        <w:rPr>
          <w:b/>
          <w:b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45308B">
        <w:rPr>
          <w:b/>
          <w:szCs w:val="20"/>
        </w:rPr>
        <w:t>(4)</w:t>
      </w:r>
      <w:r>
        <w:rPr>
          <w:b/>
          <w:szCs w:val="20"/>
        </w:rPr>
        <w:tab/>
      </w:r>
      <w:r>
        <w:rPr>
          <w:szCs w:val="20"/>
        </w:rPr>
        <w:t xml:space="preserve">one credit for </w:t>
      </w:r>
      <w:r w:rsidR="005069C2">
        <w:rPr>
          <w:szCs w:val="20"/>
        </w:rPr>
        <w:t xml:space="preserve">15 to 18 weeks of completed </w:t>
      </w:r>
      <w:r>
        <w:rPr>
          <w:szCs w:val="20"/>
        </w:rPr>
        <w:t>course</w:t>
      </w:r>
      <w:r w:rsidR="005069C2">
        <w:rPr>
          <w:szCs w:val="20"/>
        </w:rPr>
        <w:t>work</w:t>
      </w:r>
      <w:r>
        <w:rPr>
          <w:szCs w:val="20"/>
        </w:rPr>
        <w:t>.</w:t>
      </w:r>
    </w:p>
    <w:p w14:paraId="3205EA65" w14:textId="5D721885" w:rsidR="00062A9E" w:rsidRPr="00062A9E" w:rsidRDefault="00CB44E1">
      <w:pPr>
        <w:rPr>
          <w:szCs w:val="20"/>
        </w:rPr>
      </w:pPr>
      <w:r w:rsidRPr="00CB44E1">
        <w:rPr>
          <w:bCs/>
          <w:szCs w:val="20"/>
        </w:rPr>
        <w:t>[</w:t>
      </w:r>
      <w:r w:rsidR="00BA7E9F">
        <w:rPr>
          <w:bCs/>
          <w:szCs w:val="20"/>
        </w:rPr>
        <w:t>6.30.18</w:t>
      </w:r>
      <w:r w:rsidRPr="00CB44E1">
        <w:rPr>
          <w:bCs/>
          <w:szCs w:val="20"/>
        </w:rPr>
        <w:t>.</w:t>
      </w:r>
      <w:r w:rsidR="00062A9E">
        <w:rPr>
          <w:bCs/>
          <w:szCs w:val="20"/>
        </w:rPr>
        <w:t>10</w:t>
      </w:r>
      <w:r w:rsidRPr="00CB44E1">
        <w:rPr>
          <w:bCs/>
          <w:szCs w:val="20"/>
        </w:rPr>
        <w:t xml:space="preserve"> NMAC - N, </w:t>
      </w:r>
      <w:r w:rsidR="00B6074F">
        <w:rPr>
          <w:bCs/>
          <w:szCs w:val="20"/>
        </w:rPr>
        <w:t>8/25/2020</w:t>
      </w:r>
      <w:r w:rsidRPr="00CB44E1">
        <w:rPr>
          <w:bCs/>
          <w:szCs w:val="20"/>
        </w:rPr>
        <w:t>]</w:t>
      </w:r>
    </w:p>
    <w:p w14:paraId="27FE0221" w14:textId="77777777" w:rsidR="00194A5C" w:rsidRPr="00DA6A7A" w:rsidRDefault="00194A5C" w:rsidP="00EC7BAA">
      <w:pPr>
        <w:rPr>
          <w:szCs w:val="20"/>
        </w:rPr>
      </w:pPr>
    </w:p>
    <w:p w14:paraId="56A472DF" w14:textId="529C79E4" w:rsidR="007E3A83" w:rsidRPr="008104B9" w:rsidRDefault="00153B19" w:rsidP="00276DD9">
      <w:pPr>
        <w:rPr>
          <w:szCs w:val="20"/>
        </w:rPr>
      </w:pPr>
      <w:r w:rsidRPr="00DA6A7A">
        <w:rPr>
          <w:b/>
          <w:bCs/>
          <w:szCs w:val="20"/>
        </w:rPr>
        <w:t xml:space="preserve">HISTORY OF </w:t>
      </w:r>
      <w:r w:rsidR="00BA7E9F">
        <w:rPr>
          <w:b/>
          <w:bCs/>
          <w:szCs w:val="20"/>
        </w:rPr>
        <w:t>6.30.18</w:t>
      </w:r>
      <w:r w:rsidR="00276DD9" w:rsidRPr="00DA6A7A">
        <w:rPr>
          <w:b/>
          <w:bCs/>
          <w:szCs w:val="20"/>
        </w:rPr>
        <w:t xml:space="preserve"> NMAC:</w:t>
      </w:r>
      <w:r w:rsidRPr="00DA6A7A">
        <w:rPr>
          <w:b/>
          <w:bCs/>
          <w:szCs w:val="20"/>
        </w:rPr>
        <w:t xml:space="preserve">  [</w:t>
      </w:r>
      <w:r w:rsidR="00745854" w:rsidRPr="00DA6A7A">
        <w:rPr>
          <w:b/>
          <w:bCs/>
          <w:szCs w:val="20"/>
        </w:rPr>
        <w:t>RESERVED</w:t>
      </w:r>
      <w:r w:rsidRPr="00DA6A7A">
        <w:rPr>
          <w:b/>
          <w:bCs/>
          <w:szCs w:val="20"/>
        </w:rPr>
        <w:t>]</w:t>
      </w:r>
    </w:p>
    <w:sectPr w:rsidR="007E3A83" w:rsidRPr="008104B9" w:rsidSect="002E0755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5B3C" w14:textId="77777777" w:rsidR="0045353C" w:rsidRDefault="0045353C">
      <w:r>
        <w:separator/>
      </w:r>
    </w:p>
  </w:endnote>
  <w:endnote w:type="continuationSeparator" w:id="0">
    <w:p w14:paraId="7078663B" w14:textId="77777777" w:rsidR="0045353C" w:rsidRDefault="0045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5D04" w14:textId="77777777" w:rsidR="00B8697A" w:rsidRDefault="00B869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E542B36" w14:textId="77777777" w:rsidR="00B8697A" w:rsidRDefault="00B869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F3B1" w14:textId="28FA549F" w:rsidR="00B8697A" w:rsidRPr="00497B9D" w:rsidRDefault="00BA7E9F" w:rsidP="00497B9D">
    <w:pPr>
      <w:pStyle w:val="Footer"/>
    </w:pPr>
    <w:r>
      <w:t>6.30.18</w:t>
    </w:r>
    <w:r w:rsidR="00B8697A">
      <w:t xml:space="preserve"> NMAC</w:t>
    </w:r>
    <w:r w:rsidR="00B8697A">
      <w:ptab w:relativeTo="margin" w:alignment="right" w:leader="none"/>
    </w:r>
    <w:sdt>
      <w:sdtPr>
        <w:id w:val="-1105718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BA3">
          <w:rPr>
            <w:noProof/>
          </w:rPr>
          <w:fldChar w:fldCharType="begin"/>
        </w:r>
        <w:r w:rsidR="00DA7BA3">
          <w:rPr>
            <w:noProof/>
          </w:rPr>
          <w:instrText xml:space="preserve"> PAGE   \* MERGEFORMAT </w:instrText>
        </w:r>
        <w:r w:rsidR="00DA7BA3">
          <w:rPr>
            <w:noProof/>
          </w:rPr>
          <w:fldChar w:fldCharType="separate"/>
        </w:r>
        <w:r w:rsidR="00EF5A39">
          <w:rPr>
            <w:noProof/>
          </w:rPr>
          <w:t>1</w:t>
        </w:r>
        <w:r w:rsidR="00DA7BA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2CFB" w14:textId="77777777" w:rsidR="0045353C" w:rsidRDefault="0045353C">
      <w:r>
        <w:separator/>
      </w:r>
    </w:p>
  </w:footnote>
  <w:footnote w:type="continuationSeparator" w:id="0">
    <w:p w14:paraId="4DDEB18C" w14:textId="77777777" w:rsidR="0045353C" w:rsidRDefault="0045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D592" w14:textId="18F8AD43" w:rsidR="00B8697A" w:rsidRDefault="0045353C">
    <w:pPr>
      <w:pStyle w:val="Header"/>
    </w:pPr>
    <w:sdt>
      <w:sdtPr>
        <w:id w:val="-44292189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6CBAD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7AA5">
      <w:t>PROPOSED INTEGRATED</w:t>
    </w:r>
  </w:p>
  <w:p w14:paraId="60863A4C" w14:textId="77777777" w:rsidR="00B8697A" w:rsidRDefault="00B86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C4C"/>
    <w:multiLevelType w:val="hybridMultilevel"/>
    <w:tmpl w:val="7FFE9886"/>
    <w:lvl w:ilvl="0" w:tplc="973683BE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895BBC"/>
    <w:multiLevelType w:val="multilevel"/>
    <w:tmpl w:val="F26A51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4BC7BD0"/>
    <w:multiLevelType w:val="hybridMultilevel"/>
    <w:tmpl w:val="D7902D4C"/>
    <w:lvl w:ilvl="0" w:tplc="91AE69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8948C7"/>
    <w:multiLevelType w:val="hybridMultilevel"/>
    <w:tmpl w:val="610EC5B8"/>
    <w:lvl w:ilvl="0" w:tplc="D928925C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57E10D2"/>
    <w:multiLevelType w:val="hybridMultilevel"/>
    <w:tmpl w:val="5204DDF8"/>
    <w:lvl w:ilvl="0" w:tplc="B2785B9E">
      <w:start w:val="3"/>
      <w:numFmt w:val="upperLetter"/>
      <w:lvlText w:val="(%1)"/>
      <w:lvlJc w:val="left"/>
      <w:pPr>
        <w:tabs>
          <w:tab w:val="num" w:pos="2160"/>
        </w:tabs>
        <w:ind w:left="216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5" w15:restartNumberingAfterBreak="0">
    <w:nsid w:val="5AAC4D44"/>
    <w:multiLevelType w:val="multilevel"/>
    <w:tmpl w:val="DEC4C81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6BC52409"/>
    <w:multiLevelType w:val="hybridMultilevel"/>
    <w:tmpl w:val="16C03D08"/>
    <w:lvl w:ilvl="0" w:tplc="214231F0">
      <w:start w:val="2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1031D5"/>
    <w:multiLevelType w:val="hybridMultilevel"/>
    <w:tmpl w:val="9DB47CFE"/>
    <w:lvl w:ilvl="0" w:tplc="7A70797A">
      <w:start w:val="1"/>
      <w:numFmt w:val="decimal"/>
      <w:lvlText w:val="(%1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D9"/>
    <w:rsid w:val="00000018"/>
    <w:rsid w:val="000006E7"/>
    <w:rsid w:val="00001A1D"/>
    <w:rsid w:val="00005F3C"/>
    <w:rsid w:val="00013820"/>
    <w:rsid w:val="00014025"/>
    <w:rsid w:val="00014A94"/>
    <w:rsid w:val="000208B4"/>
    <w:rsid w:val="000214C7"/>
    <w:rsid w:val="00021EDF"/>
    <w:rsid w:val="00024A23"/>
    <w:rsid w:val="0002512A"/>
    <w:rsid w:val="00025AF1"/>
    <w:rsid w:val="0002608F"/>
    <w:rsid w:val="00026CFC"/>
    <w:rsid w:val="000270D4"/>
    <w:rsid w:val="00032DD2"/>
    <w:rsid w:val="00040154"/>
    <w:rsid w:val="000405A8"/>
    <w:rsid w:val="00040F92"/>
    <w:rsid w:val="00041A4A"/>
    <w:rsid w:val="0004211F"/>
    <w:rsid w:val="000425BD"/>
    <w:rsid w:val="00042D13"/>
    <w:rsid w:val="00043303"/>
    <w:rsid w:val="00046611"/>
    <w:rsid w:val="00046667"/>
    <w:rsid w:val="00051693"/>
    <w:rsid w:val="00051E07"/>
    <w:rsid w:val="00053B3E"/>
    <w:rsid w:val="00054D4E"/>
    <w:rsid w:val="00055F3F"/>
    <w:rsid w:val="00060895"/>
    <w:rsid w:val="00062A9E"/>
    <w:rsid w:val="00063917"/>
    <w:rsid w:val="000656AB"/>
    <w:rsid w:val="00071441"/>
    <w:rsid w:val="000758E7"/>
    <w:rsid w:val="00075B87"/>
    <w:rsid w:val="00075D33"/>
    <w:rsid w:val="000774DD"/>
    <w:rsid w:val="00077A2D"/>
    <w:rsid w:val="00081E79"/>
    <w:rsid w:val="00083BE0"/>
    <w:rsid w:val="000845DF"/>
    <w:rsid w:val="00084EFF"/>
    <w:rsid w:val="00086A45"/>
    <w:rsid w:val="00087546"/>
    <w:rsid w:val="00090690"/>
    <w:rsid w:val="0009249A"/>
    <w:rsid w:val="000931D1"/>
    <w:rsid w:val="00093C9F"/>
    <w:rsid w:val="000950A3"/>
    <w:rsid w:val="000A0437"/>
    <w:rsid w:val="000A0E2D"/>
    <w:rsid w:val="000A1833"/>
    <w:rsid w:val="000A18E6"/>
    <w:rsid w:val="000A1C9D"/>
    <w:rsid w:val="000A4453"/>
    <w:rsid w:val="000A65B1"/>
    <w:rsid w:val="000B0925"/>
    <w:rsid w:val="000B110D"/>
    <w:rsid w:val="000B174F"/>
    <w:rsid w:val="000B188D"/>
    <w:rsid w:val="000B3785"/>
    <w:rsid w:val="000B4F0C"/>
    <w:rsid w:val="000B6933"/>
    <w:rsid w:val="000B74DF"/>
    <w:rsid w:val="000B7E22"/>
    <w:rsid w:val="000C15E8"/>
    <w:rsid w:val="000C4C53"/>
    <w:rsid w:val="000C5276"/>
    <w:rsid w:val="000C52DD"/>
    <w:rsid w:val="000D2830"/>
    <w:rsid w:val="000D4DAE"/>
    <w:rsid w:val="000D736C"/>
    <w:rsid w:val="000D7607"/>
    <w:rsid w:val="000D7A6F"/>
    <w:rsid w:val="000E2BC9"/>
    <w:rsid w:val="000E3F9B"/>
    <w:rsid w:val="000E6B37"/>
    <w:rsid w:val="000F1063"/>
    <w:rsid w:val="000F453B"/>
    <w:rsid w:val="000F74C5"/>
    <w:rsid w:val="00100D87"/>
    <w:rsid w:val="001010DB"/>
    <w:rsid w:val="00103251"/>
    <w:rsid w:val="001034F3"/>
    <w:rsid w:val="00110DD7"/>
    <w:rsid w:val="00113C22"/>
    <w:rsid w:val="00114D14"/>
    <w:rsid w:val="001225D7"/>
    <w:rsid w:val="00122FF8"/>
    <w:rsid w:val="0012341D"/>
    <w:rsid w:val="001235B8"/>
    <w:rsid w:val="00125AB3"/>
    <w:rsid w:val="00126BB3"/>
    <w:rsid w:val="001276F7"/>
    <w:rsid w:val="00130221"/>
    <w:rsid w:val="001318D1"/>
    <w:rsid w:val="00133E2C"/>
    <w:rsid w:val="00134507"/>
    <w:rsid w:val="00140294"/>
    <w:rsid w:val="00140845"/>
    <w:rsid w:val="00142817"/>
    <w:rsid w:val="00146DE8"/>
    <w:rsid w:val="0014725B"/>
    <w:rsid w:val="00150450"/>
    <w:rsid w:val="00150DBF"/>
    <w:rsid w:val="00151485"/>
    <w:rsid w:val="00152B22"/>
    <w:rsid w:val="00152BC3"/>
    <w:rsid w:val="00153B19"/>
    <w:rsid w:val="0016382C"/>
    <w:rsid w:val="001648D3"/>
    <w:rsid w:val="00165CAD"/>
    <w:rsid w:val="00166CE1"/>
    <w:rsid w:val="00167810"/>
    <w:rsid w:val="00167849"/>
    <w:rsid w:val="001701E4"/>
    <w:rsid w:val="00171B67"/>
    <w:rsid w:val="00172C6E"/>
    <w:rsid w:val="00173AD7"/>
    <w:rsid w:val="00177612"/>
    <w:rsid w:val="00183BDB"/>
    <w:rsid w:val="00185494"/>
    <w:rsid w:val="001916CA"/>
    <w:rsid w:val="001933ED"/>
    <w:rsid w:val="00194A5C"/>
    <w:rsid w:val="001959E3"/>
    <w:rsid w:val="00196D0D"/>
    <w:rsid w:val="001A146C"/>
    <w:rsid w:val="001A2E37"/>
    <w:rsid w:val="001A5143"/>
    <w:rsid w:val="001A6D78"/>
    <w:rsid w:val="001B04D7"/>
    <w:rsid w:val="001B1AAB"/>
    <w:rsid w:val="001B1C59"/>
    <w:rsid w:val="001B1EB8"/>
    <w:rsid w:val="001B2827"/>
    <w:rsid w:val="001C1E74"/>
    <w:rsid w:val="001C36FC"/>
    <w:rsid w:val="001C51D9"/>
    <w:rsid w:val="001C5280"/>
    <w:rsid w:val="001C6716"/>
    <w:rsid w:val="001D0D68"/>
    <w:rsid w:val="001D193F"/>
    <w:rsid w:val="001D5CFD"/>
    <w:rsid w:val="001D730F"/>
    <w:rsid w:val="001D7AF3"/>
    <w:rsid w:val="001D7D50"/>
    <w:rsid w:val="001E2E71"/>
    <w:rsid w:val="001E5517"/>
    <w:rsid w:val="001E70C3"/>
    <w:rsid w:val="001F1B33"/>
    <w:rsid w:val="001F5045"/>
    <w:rsid w:val="001F5FA8"/>
    <w:rsid w:val="001F729C"/>
    <w:rsid w:val="00203C44"/>
    <w:rsid w:val="002045F2"/>
    <w:rsid w:val="00205B3E"/>
    <w:rsid w:val="00211ADA"/>
    <w:rsid w:val="002132B9"/>
    <w:rsid w:val="00213304"/>
    <w:rsid w:val="00213397"/>
    <w:rsid w:val="00213B62"/>
    <w:rsid w:val="002148BE"/>
    <w:rsid w:val="0022046F"/>
    <w:rsid w:val="00221AB3"/>
    <w:rsid w:val="00226116"/>
    <w:rsid w:val="0022694F"/>
    <w:rsid w:val="00226CEE"/>
    <w:rsid w:val="00230497"/>
    <w:rsid w:val="00243833"/>
    <w:rsid w:val="00244D71"/>
    <w:rsid w:val="00244FF5"/>
    <w:rsid w:val="0024518E"/>
    <w:rsid w:val="00251886"/>
    <w:rsid w:val="00252D98"/>
    <w:rsid w:val="002533DB"/>
    <w:rsid w:val="002546B4"/>
    <w:rsid w:val="00254857"/>
    <w:rsid w:val="00254DDE"/>
    <w:rsid w:val="00255CC3"/>
    <w:rsid w:val="00256FBB"/>
    <w:rsid w:val="00257068"/>
    <w:rsid w:val="00260D42"/>
    <w:rsid w:val="0026273A"/>
    <w:rsid w:val="00263418"/>
    <w:rsid w:val="00263BDE"/>
    <w:rsid w:val="00263F9E"/>
    <w:rsid w:val="00270012"/>
    <w:rsid w:val="00270B30"/>
    <w:rsid w:val="00272F66"/>
    <w:rsid w:val="00274283"/>
    <w:rsid w:val="00276DD9"/>
    <w:rsid w:val="00277B8B"/>
    <w:rsid w:val="0028110C"/>
    <w:rsid w:val="00281514"/>
    <w:rsid w:val="00282424"/>
    <w:rsid w:val="00285282"/>
    <w:rsid w:val="00285A13"/>
    <w:rsid w:val="00286031"/>
    <w:rsid w:val="00286243"/>
    <w:rsid w:val="0028654B"/>
    <w:rsid w:val="00286CC8"/>
    <w:rsid w:val="00290165"/>
    <w:rsid w:val="00294655"/>
    <w:rsid w:val="00296E21"/>
    <w:rsid w:val="0029788E"/>
    <w:rsid w:val="002A00D4"/>
    <w:rsid w:val="002A0F2D"/>
    <w:rsid w:val="002A17F1"/>
    <w:rsid w:val="002A5C62"/>
    <w:rsid w:val="002B199A"/>
    <w:rsid w:val="002B248B"/>
    <w:rsid w:val="002B73A9"/>
    <w:rsid w:val="002C3817"/>
    <w:rsid w:val="002C45EB"/>
    <w:rsid w:val="002D0FBB"/>
    <w:rsid w:val="002D4829"/>
    <w:rsid w:val="002D7EEE"/>
    <w:rsid w:val="002E0755"/>
    <w:rsid w:val="002E1F85"/>
    <w:rsid w:val="002E414F"/>
    <w:rsid w:val="002E612E"/>
    <w:rsid w:val="002E7909"/>
    <w:rsid w:val="002F1AB9"/>
    <w:rsid w:val="002F1FD7"/>
    <w:rsid w:val="002F28D4"/>
    <w:rsid w:val="002F3C8B"/>
    <w:rsid w:val="002F3DFD"/>
    <w:rsid w:val="002F4725"/>
    <w:rsid w:val="002F5C7E"/>
    <w:rsid w:val="002F719B"/>
    <w:rsid w:val="002F7F76"/>
    <w:rsid w:val="0031471C"/>
    <w:rsid w:val="00314C3C"/>
    <w:rsid w:val="00320ACF"/>
    <w:rsid w:val="00321579"/>
    <w:rsid w:val="00321F35"/>
    <w:rsid w:val="00324E22"/>
    <w:rsid w:val="00325B74"/>
    <w:rsid w:val="00326CD1"/>
    <w:rsid w:val="0032707B"/>
    <w:rsid w:val="00327737"/>
    <w:rsid w:val="00327D21"/>
    <w:rsid w:val="00330848"/>
    <w:rsid w:val="00331A16"/>
    <w:rsid w:val="00332CD6"/>
    <w:rsid w:val="00334610"/>
    <w:rsid w:val="0033602D"/>
    <w:rsid w:val="00341EFE"/>
    <w:rsid w:val="00342FB5"/>
    <w:rsid w:val="00344851"/>
    <w:rsid w:val="003461FB"/>
    <w:rsid w:val="0034668A"/>
    <w:rsid w:val="00347DB6"/>
    <w:rsid w:val="00350F3D"/>
    <w:rsid w:val="0035255E"/>
    <w:rsid w:val="00354018"/>
    <w:rsid w:val="003543D3"/>
    <w:rsid w:val="00354C0C"/>
    <w:rsid w:val="00354DA4"/>
    <w:rsid w:val="00355F18"/>
    <w:rsid w:val="00362ACB"/>
    <w:rsid w:val="0036560E"/>
    <w:rsid w:val="00370192"/>
    <w:rsid w:val="00370CF0"/>
    <w:rsid w:val="0037498C"/>
    <w:rsid w:val="00376416"/>
    <w:rsid w:val="00376E30"/>
    <w:rsid w:val="00380B85"/>
    <w:rsid w:val="00381D1D"/>
    <w:rsid w:val="0038281B"/>
    <w:rsid w:val="00383277"/>
    <w:rsid w:val="00383A79"/>
    <w:rsid w:val="003840F9"/>
    <w:rsid w:val="0038509F"/>
    <w:rsid w:val="00385B6A"/>
    <w:rsid w:val="00391463"/>
    <w:rsid w:val="003926D5"/>
    <w:rsid w:val="00393983"/>
    <w:rsid w:val="00393E5F"/>
    <w:rsid w:val="0039459F"/>
    <w:rsid w:val="00396906"/>
    <w:rsid w:val="00396D29"/>
    <w:rsid w:val="00396F28"/>
    <w:rsid w:val="003A04B2"/>
    <w:rsid w:val="003A5403"/>
    <w:rsid w:val="003A6ADC"/>
    <w:rsid w:val="003A6BD8"/>
    <w:rsid w:val="003B097B"/>
    <w:rsid w:val="003B2869"/>
    <w:rsid w:val="003B3399"/>
    <w:rsid w:val="003B4FBA"/>
    <w:rsid w:val="003B5E5B"/>
    <w:rsid w:val="003B61EE"/>
    <w:rsid w:val="003B6BCE"/>
    <w:rsid w:val="003C2927"/>
    <w:rsid w:val="003C2AD2"/>
    <w:rsid w:val="003C40E6"/>
    <w:rsid w:val="003C43CC"/>
    <w:rsid w:val="003C4C40"/>
    <w:rsid w:val="003C6318"/>
    <w:rsid w:val="003C6CB3"/>
    <w:rsid w:val="003C75F6"/>
    <w:rsid w:val="003D1517"/>
    <w:rsid w:val="003D1DC6"/>
    <w:rsid w:val="003D3A7D"/>
    <w:rsid w:val="003D7D09"/>
    <w:rsid w:val="003E1780"/>
    <w:rsid w:val="003E346C"/>
    <w:rsid w:val="003E351F"/>
    <w:rsid w:val="003E5DDD"/>
    <w:rsid w:val="003E604E"/>
    <w:rsid w:val="003F48BD"/>
    <w:rsid w:val="003F4CB3"/>
    <w:rsid w:val="003F55E5"/>
    <w:rsid w:val="003F77CA"/>
    <w:rsid w:val="003F7AA5"/>
    <w:rsid w:val="003F7B21"/>
    <w:rsid w:val="004001F5"/>
    <w:rsid w:val="004008B6"/>
    <w:rsid w:val="004012ED"/>
    <w:rsid w:val="00402D6D"/>
    <w:rsid w:val="00405C47"/>
    <w:rsid w:val="00406226"/>
    <w:rsid w:val="00406957"/>
    <w:rsid w:val="0040729F"/>
    <w:rsid w:val="00411798"/>
    <w:rsid w:val="00414671"/>
    <w:rsid w:val="00415128"/>
    <w:rsid w:val="00421A9D"/>
    <w:rsid w:val="004235FD"/>
    <w:rsid w:val="00423B97"/>
    <w:rsid w:val="0042447E"/>
    <w:rsid w:val="00425AAD"/>
    <w:rsid w:val="00426C6A"/>
    <w:rsid w:val="00431DE3"/>
    <w:rsid w:val="004328FB"/>
    <w:rsid w:val="00434E48"/>
    <w:rsid w:val="0043540B"/>
    <w:rsid w:val="00436A05"/>
    <w:rsid w:val="00443A68"/>
    <w:rsid w:val="00443B1A"/>
    <w:rsid w:val="00443D26"/>
    <w:rsid w:val="00445FEF"/>
    <w:rsid w:val="00446F4D"/>
    <w:rsid w:val="004470F3"/>
    <w:rsid w:val="00450299"/>
    <w:rsid w:val="004522CE"/>
    <w:rsid w:val="0045308B"/>
    <w:rsid w:val="0045353C"/>
    <w:rsid w:val="00455A3B"/>
    <w:rsid w:val="0045614E"/>
    <w:rsid w:val="00467B8F"/>
    <w:rsid w:val="0047334C"/>
    <w:rsid w:val="00473B29"/>
    <w:rsid w:val="00474004"/>
    <w:rsid w:val="0047475B"/>
    <w:rsid w:val="00476E6F"/>
    <w:rsid w:val="004778EF"/>
    <w:rsid w:val="004821D0"/>
    <w:rsid w:val="00486041"/>
    <w:rsid w:val="00486058"/>
    <w:rsid w:val="00487DE0"/>
    <w:rsid w:val="00490A7A"/>
    <w:rsid w:val="00490D82"/>
    <w:rsid w:val="0049378B"/>
    <w:rsid w:val="00493905"/>
    <w:rsid w:val="0049411B"/>
    <w:rsid w:val="00494245"/>
    <w:rsid w:val="00496D51"/>
    <w:rsid w:val="00497B9D"/>
    <w:rsid w:val="004A2578"/>
    <w:rsid w:val="004A352C"/>
    <w:rsid w:val="004B6525"/>
    <w:rsid w:val="004C1E58"/>
    <w:rsid w:val="004C23DF"/>
    <w:rsid w:val="004C6D45"/>
    <w:rsid w:val="004D2BE5"/>
    <w:rsid w:val="004D40E4"/>
    <w:rsid w:val="004D5488"/>
    <w:rsid w:val="004D58A4"/>
    <w:rsid w:val="004E29BA"/>
    <w:rsid w:val="004E5257"/>
    <w:rsid w:val="004E5D16"/>
    <w:rsid w:val="004E6864"/>
    <w:rsid w:val="004E73A2"/>
    <w:rsid w:val="004E7602"/>
    <w:rsid w:val="004E78C1"/>
    <w:rsid w:val="004F0BBF"/>
    <w:rsid w:val="004F2729"/>
    <w:rsid w:val="004F50ED"/>
    <w:rsid w:val="004F65C3"/>
    <w:rsid w:val="004F781C"/>
    <w:rsid w:val="00506043"/>
    <w:rsid w:val="005069C2"/>
    <w:rsid w:val="00507B39"/>
    <w:rsid w:val="0051106B"/>
    <w:rsid w:val="00511D0F"/>
    <w:rsid w:val="005202AF"/>
    <w:rsid w:val="00522D86"/>
    <w:rsid w:val="005274F9"/>
    <w:rsid w:val="00532285"/>
    <w:rsid w:val="0053397C"/>
    <w:rsid w:val="00534309"/>
    <w:rsid w:val="00534CBF"/>
    <w:rsid w:val="00535B75"/>
    <w:rsid w:val="0053754F"/>
    <w:rsid w:val="005429DC"/>
    <w:rsid w:val="005434A7"/>
    <w:rsid w:val="00546428"/>
    <w:rsid w:val="00546694"/>
    <w:rsid w:val="00547AFC"/>
    <w:rsid w:val="0055218D"/>
    <w:rsid w:val="005528B1"/>
    <w:rsid w:val="005571B3"/>
    <w:rsid w:val="00560E92"/>
    <w:rsid w:val="00561D7F"/>
    <w:rsid w:val="005622E8"/>
    <w:rsid w:val="00565AC3"/>
    <w:rsid w:val="00566185"/>
    <w:rsid w:val="00567957"/>
    <w:rsid w:val="00570404"/>
    <w:rsid w:val="005712A2"/>
    <w:rsid w:val="00571FC8"/>
    <w:rsid w:val="00572E9B"/>
    <w:rsid w:val="00574B51"/>
    <w:rsid w:val="00575B76"/>
    <w:rsid w:val="005877FA"/>
    <w:rsid w:val="00591230"/>
    <w:rsid w:val="005918B0"/>
    <w:rsid w:val="00592971"/>
    <w:rsid w:val="00593D8A"/>
    <w:rsid w:val="00594B91"/>
    <w:rsid w:val="005955DE"/>
    <w:rsid w:val="00596407"/>
    <w:rsid w:val="00596DAF"/>
    <w:rsid w:val="005A0367"/>
    <w:rsid w:val="005A0895"/>
    <w:rsid w:val="005A18B9"/>
    <w:rsid w:val="005A3B63"/>
    <w:rsid w:val="005A60E8"/>
    <w:rsid w:val="005B1311"/>
    <w:rsid w:val="005B281D"/>
    <w:rsid w:val="005B2F21"/>
    <w:rsid w:val="005B4314"/>
    <w:rsid w:val="005B518F"/>
    <w:rsid w:val="005C2E6E"/>
    <w:rsid w:val="005C5C7C"/>
    <w:rsid w:val="005C68A3"/>
    <w:rsid w:val="005C7138"/>
    <w:rsid w:val="005D2FB8"/>
    <w:rsid w:val="005D5DD6"/>
    <w:rsid w:val="005D6819"/>
    <w:rsid w:val="005D7333"/>
    <w:rsid w:val="005E028B"/>
    <w:rsid w:val="005E27FC"/>
    <w:rsid w:val="005E2E70"/>
    <w:rsid w:val="005E4FC7"/>
    <w:rsid w:val="005E6090"/>
    <w:rsid w:val="005E73C4"/>
    <w:rsid w:val="005F12EC"/>
    <w:rsid w:val="005F1A16"/>
    <w:rsid w:val="005F1E68"/>
    <w:rsid w:val="005F279C"/>
    <w:rsid w:val="005F403F"/>
    <w:rsid w:val="005F5069"/>
    <w:rsid w:val="006006F3"/>
    <w:rsid w:val="0060144F"/>
    <w:rsid w:val="00602AC9"/>
    <w:rsid w:val="00603A78"/>
    <w:rsid w:val="0060656B"/>
    <w:rsid w:val="00613254"/>
    <w:rsid w:val="0061356F"/>
    <w:rsid w:val="00613A61"/>
    <w:rsid w:val="00614EBD"/>
    <w:rsid w:val="006152CA"/>
    <w:rsid w:val="00616EF2"/>
    <w:rsid w:val="00620393"/>
    <w:rsid w:val="00622109"/>
    <w:rsid w:val="00623F5B"/>
    <w:rsid w:val="00631689"/>
    <w:rsid w:val="00635E4F"/>
    <w:rsid w:val="00641BD4"/>
    <w:rsid w:val="0064426B"/>
    <w:rsid w:val="00644BC9"/>
    <w:rsid w:val="006451F6"/>
    <w:rsid w:val="0064622F"/>
    <w:rsid w:val="00646424"/>
    <w:rsid w:val="00652BDC"/>
    <w:rsid w:val="0065574F"/>
    <w:rsid w:val="00663A24"/>
    <w:rsid w:val="00664CB3"/>
    <w:rsid w:val="00665261"/>
    <w:rsid w:val="00667776"/>
    <w:rsid w:val="006705D6"/>
    <w:rsid w:val="00670B9F"/>
    <w:rsid w:val="006716BD"/>
    <w:rsid w:val="00672041"/>
    <w:rsid w:val="0067431F"/>
    <w:rsid w:val="006756CA"/>
    <w:rsid w:val="00675A19"/>
    <w:rsid w:val="00675DC3"/>
    <w:rsid w:val="00675F73"/>
    <w:rsid w:val="00677EC3"/>
    <w:rsid w:val="00682BBD"/>
    <w:rsid w:val="006858D6"/>
    <w:rsid w:val="0068639D"/>
    <w:rsid w:val="006932C1"/>
    <w:rsid w:val="006A12D6"/>
    <w:rsid w:val="006A3084"/>
    <w:rsid w:val="006A5523"/>
    <w:rsid w:val="006B34B9"/>
    <w:rsid w:val="006B38DE"/>
    <w:rsid w:val="006B676E"/>
    <w:rsid w:val="006B6A93"/>
    <w:rsid w:val="006C0254"/>
    <w:rsid w:val="006C0751"/>
    <w:rsid w:val="006C216D"/>
    <w:rsid w:val="006C3262"/>
    <w:rsid w:val="006C3479"/>
    <w:rsid w:val="006C5036"/>
    <w:rsid w:val="006D1C8A"/>
    <w:rsid w:val="006D2D48"/>
    <w:rsid w:val="006D3B8B"/>
    <w:rsid w:val="006D42B3"/>
    <w:rsid w:val="006D4D91"/>
    <w:rsid w:val="006D5067"/>
    <w:rsid w:val="006D697A"/>
    <w:rsid w:val="006D780B"/>
    <w:rsid w:val="006D7EFF"/>
    <w:rsid w:val="006E156B"/>
    <w:rsid w:val="006E4570"/>
    <w:rsid w:val="006E5593"/>
    <w:rsid w:val="006E5CB2"/>
    <w:rsid w:val="006E69CF"/>
    <w:rsid w:val="006E6DB0"/>
    <w:rsid w:val="006F429A"/>
    <w:rsid w:val="006F5FA4"/>
    <w:rsid w:val="00703A22"/>
    <w:rsid w:val="00706C46"/>
    <w:rsid w:val="00712BC7"/>
    <w:rsid w:val="0071412E"/>
    <w:rsid w:val="007147A2"/>
    <w:rsid w:val="00717B45"/>
    <w:rsid w:val="00723A58"/>
    <w:rsid w:val="00724F23"/>
    <w:rsid w:val="00725266"/>
    <w:rsid w:val="007256D6"/>
    <w:rsid w:val="00726C1F"/>
    <w:rsid w:val="007303EE"/>
    <w:rsid w:val="00735438"/>
    <w:rsid w:val="00736236"/>
    <w:rsid w:val="007416BB"/>
    <w:rsid w:val="00742806"/>
    <w:rsid w:val="00742B58"/>
    <w:rsid w:val="007442F7"/>
    <w:rsid w:val="00745655"/>
    <w:rsid w:val="00745854"/>
    <w:rsid w:val="00745BD3"/>
    <w:rsid w:val="00746F0E"/>
    <w:rsid w:val="007501D2"/>
    <w:rsid w:val="007527FC"/>
    <w:rsid w:val="007534C6"/>
    <w:rsid w:val="007642CA"/>
    <w:rsid w:val="00772C73"/>
    <w:rsid w:val="00776E17"/>
    <w:rsid w:val="0078039F"/>
    <w:rsid w:val="00781A45"/>
    <w:rsid w:val="00782BA9"/>
    <w:rsid w:val="00782EBB"/>
    <w:rsid w:val="00783048"/>
    <w:rsid w:val="0078492D"/>
    <w:rsid w:val="0078538F"/>
    <w:rsid w:val="007856DF"/>
    <w:rsid w:val="0078689E"/>
    <w:rsid w:val="00787F6C"/>
    <w:rsid w:val="007909B9"/>
    <w:rsid w:val="007912A3"/>
    <w:rsid w:val="007923B0"/>
    <w:rsid w:val="00793D5C"/>
    <w:rsid w:val="00795A37"/>
    <w:rsid w:val="007971E3"/>
    <w:rsid w:val="007A1113"/>
    <w:rsid w:val="007A608F"/>
    <w:rsid w:val="007A67A2"/>
    <w:rsid w:val="007B196A"/>
    <w:rsid w:val="007B286B"/>
    <w:rsid w:val="007B35BC"/>
    <w:rsid w:val="007B6B7B"/>
    <w:rsid w:val="007C2C2A"/>
    <w:rsid w:val="007C31B3"/>
    <w:rsid w:val="007C5E5B"/>
    <w:rsid w:val="007C7161"/>
    <w:rsid w:val="007D0C22"/>
    <w:rsid w:val="007D1B11"/>
    <w:rsid w:val="007D36D3"/>
    <w:rsid w:val="007D6031"/>
    <w:rsid w:val="007E0172"/>
    <w:rsid w:val="007E3A83"/>
    <w:rsid w:val="007E4F92"/>
    <w:rsid w:val="007E6D49"/>
    <w:rsid w:val="007E79D5"/>
    <w:rsid w:val="007E7CE0"/>
    <w:rsid w:val="007F18EF"/>
    <w:rsid w:val="007F5812"/>
    <w:rsid w:val="007F6032"/>
    <w:rsid w:val="008022DD"/>
    <w:rsid w:val="00806C2D"/>
    <w:rsid w:val="00807566"/>
    <w:rsid w:val="00807CF0"/>
    <w:rsid w:val="008104B9"/>
    <w:rsid w:val="008116DC"/>
    <w:rsid w:val="008121EE"/>
    <w:rsid w:val="00812462"/>
    <w:rsid w:val="008142CC"/>
    <w:rsid w:val="00815E21"/>
    <w:rsid w:val="00815FA5"/>
    <w:rsid w:val="00817739"/>
    <w:rsid w:val="00817EA9"/>
    <w:rsid w:val="008302D4"/>
    <w:rsid w:val="00830FFE"/>
    <w:rsid w:val="008337A6"/>
    <w:rsid w:val="008375A4"/>
    <w:rsid w:val="00840722"/>
    <w:rsid w:val="00840A55"/>
    <w:rsid w:val="008431BC"/>
    <w:rsid w:val="008438D1"/>
    <w:rsid w:val="00843FA7"/>
    <w:rsid w:val="008441E1"/>
    <w:rsid w:val="008471DF"/>
    <w:rsid w:val="00847FA2"/>
    <w:rsid w:val="00853559"/>
    <w:rsid w:val="008541C9"/>
    <w:rsid w:val="00854C4D"/>
    <w:rsid w:val="008565D0"/>
    <w:rsid w:val="008578E5"/>
    <w:rsid w:val="008611D4"/>
    <w:rsid w:val="008615D6"/>
    <w:rsid w:val="008656A8"/>
    <w:rsid w:val="00866BCE"/>
    <w:rsid w:val="00867EBC"/>
    <w:rsid w:val="00870C4C"/>
    <w:rsid w:val="00871BE3"/>
    <w:rsid w:val="0087216D"/>
    <w:rsid w:val="0087530C"/>
    <w:rsid w:val="008758B6"/>
    <w:rsid w:val="00875CD7"/>
    <w:rsid w:val="0087618E"/>
    <w:rsid w:val="008766D5"/>
    <w:rsid w:val="00877958"/>
    <w:rsid w:val="00880BBA"/>
    <w:rsid w:val="0088165C"/>
    <w:rsid w:val="00881FC1"/>
    <w:rsid w:val="0088590F"/>
    <w:rsid w:val="00887451"/>
    <w:rsid w:val="0089131F"/>
    <w:rsid w:val="00892843"/>
    <w:rsid w:val="008936AC"/>
    <w:rsid w:val="00897594"/>
    <w:rsid w:val="008A1E22"/>
    <w:rsid w:val="008A3426"/>
    <w:rsid w:val="008A3A63"/>
    <w:rsid w:val="008A4A94"/>
    <w:rsid w:val="008A52C7"/>
    <w:rsid w:val="008A6397"/>
    <w:rsid w:val="008A6B0D"/>
    <w:rsid w:val="008A6FBD"/>
    <w:rsid w:val="008B34DB"/>
    <w:rsid w:val="008B3639"/>
    <w:rsid w:val="008B37CB"/>
    <w:rsid w:val="008B3F87"/>
    <w:rsid w:val="008B4110"/>
    <w:rsid w:val="008B615D"/>
    <w:rsid w:val="008C039C"/>
    <w:rsid w:val="008C3619"/>
    <w:rsid w:val="008C3D2A"/>
    <w:rsid w:val="008C3F87"/>
    <w:rsid w:val="008C7BCE"/>
    <w:rsid w:val="008D0B6C"/>
    <w:rsid w:val="008D7D4E"/>
    <w:rsid w:val="008E71C2"/>
    <w:rsid w:val="008E791A"/>
    <w:rsid w:val="008F1DC5"/>
    <w:rsid w:val="008F2A9E"/>
    <w:rsid w:val="008F3E84"/>
    <w:rsid w:val="008F4177"/>
    <w:rsid w:val="008F6764"/>
    <w:rsid w:val="008F78BB"/>
    <w:rsid w:val="008F7EA7"/>
    <w:rsid w:val="00901539"/>
    <w:rsid w:val="0090162E"/>
    <w:rsid w:val="0090291F"/>
    <w:rsid w:val="00911973"/>
    <w:rsid w:val="0091371F"/>
    <w:rsid w:val="00915279"/>
    <w:rsid w:val="00915FE9"/>
    <w:rsid w:val="00916532"/>
    <w:rsid w:val="00916811"/>
    <w:rsid w:val="0091709F"/>
    <w:rsid w:val="00917EDE"/>
    <w:rsid w:val="00920C5B"/>
    <w:rsid w:val="00922C62"/>
    <w:rsid w:val="009257B3"/>
    <w:rsid w:val="009259E1"/>
    <w:rsid w:val="00927368"/>
    <w:rsid w:val="009304D1"/>
    <w:rsid w:val="009307A3"/>
    <w:rsid w:val="00930F10"/>
    <w:rsid w:val="00932A5C"/>
    <w:rsid w:val="009335A5"/>
    <w:rsid w:val="009343E5"/>
    <w:rsid w:val="00934DE8"/>
    <w:rsid w:val="00934F5A"/>
    <w:rsid w:val="0093510B"/>
    <w:rsid w:val="00935866"/>
    <w:rsid w:val="00937764"/>
    <w:rsid w:val="00943390"/>
    <w:rsid w:val="00944D26"/>
    <w:rsid w:val="00946B84"/>
    <w:rsid w:val="00951EC0"/>
    <w:rsid w:val="009538CC"/>
    <w:rsid w:val="009573B1"/>
    <w:rsid w:val="009609CE"/>
    <w:rsid w:val="00962192"/>
    <w:rsid w:val="00963712"/>
    <w:rsid w:val="009653A1"/>
    <w:rsid w:val="00967BE3"/>
    <w:rsid w:val="00970A8B"/>
    <w:rsid w:val="009711B9"/>
    <w:rsid w:val="009720D5"/>
    <w:rsid w:val="00972380"/>
    <w:rsid w:val="00975520"/>
    <w:rsid w:val="00975B2F"/>
    <w:rsid w:val="00977D98"/>
    <w:rsid w:val="00980671"/>
    <w:rsid w:val="00981E2D"/>
    <w:rsid w:val="00982278"/>
    <w:rsid w:val="00987675"/>
    <w:rsid w:val="00992824"/>
    <w:rsid w:val="009934BE"/>
    <w:rsid w:val="009957B8"/>
    <w:rsid w:val="009A200B"/>
    <w:rsid w:val="009A2166"/>
    <w:rsid w:val="009A670A"/>
    <w:rsid w:val="009B1A11"/>
    <w:rsid w:val="009B51F1"/>
    <w:rsid w:val="009B53F7"/>
    <w:rsid w:val="009B5628"/>
    <w:rsid w:val="009C1AD5"/>
    <w:rsid w:val="009C2422"/>
    <w:rsid w:val="009C2562"/>
    <w:rsid w:val="009C3298"/>
    <w:rsid w:val="009C3B2D"/>
    <w:rsid w:val="009C46C2"/>
    <w:rsid w:val="009D55F2"/>
    <w:rsid w:val="009D69FA"/>
    <w:rsid w:val="009D702A"/>
    <w:rsid w:val="009E0651"/>
    <w:rsid w:val="009E11EA"/>
    <w:rsid w:val="009E1A21"/>
    <w:rsid w:val="009E2EB7"/>
    <w:rsid w:val="009E53A7"/>
    <w:rsid w:val="009E709B"/>
    <w:rsid w:val="009F2A7F"/>
    <w:rsid w:val="009F530A"/>
    <w:rsid w:val="009F5E17"/>
    <w:rsid w:val="009F5E60"/>
    <w:rsid w:val="00A06A17"/>
    <w:rsid w:val="00A10739"/>
    <w:rsid w:val="00A11556"/>
    <w:rsid w:val="00A1661A"/>
    <w:rsid w:val="00A20958"/>
    <w:rsid w:val="00A221C6"/>
    <w:rsid w:val="00A234AD"/>
    <w:rsid w:val="00A24214"/>
    <w:rsid w:val="00A322EB"/>
    <w:rsid w:val="00A33D9A"/>
    <w:rsid w:val="00A33E21"/>
    <w:rsid w:val="00A34096"/>
    <w:rsid w:val="00A344FC"/>
    <w:rsid w:val="00A34C1C"/>
    <w:rsid w:val="00A46C86"/>
    <w:rsid w:val="00A50274"/>
    <w:rsid w:val="00A516B9"/>
    <w:rsid w:val="00A52FBA"/>
    <w:rsid w:val="00A5389E"/>
    <w:rsid w:val="00A54954"/>
    <w:rsid w:val="00A55233"/>
    <w:rsid w:val="00A61D1A"/>
    <w:rsid w:val="00A62423"/>
    <w:rsid w:val="00A63085"/>
    <w:rsid w:val="00A66060"/>
    <w:rsid w:val="00A668C9"/>
    <w:rsid w:val="00A739A8"/>
    <w:rsid w:val="00A7426D"/>
    <w:rsid w:val="00A775F5"/>
    <w:rsid w:val="00A77A41"/>
    <w:rsid w:val="00A80A86"/>
    <w:rsid w:val="00A842FC"/>
    <w:rsid w:val="00A85C73"/>
    <w:rsid w:val="00A91222"/>
    <w:rsid w:val="00A93EEC"/>
    <w:rsid w:val="00A95355"/>
    <w:rsid w:val="00A95C92"/>
    <w:rsid w:val="00A9622B"/>
    <w:rsid w:val="00AA2668"/>
    <w:rsid w:val="00AA473B"/>
    <w:rsid w:val="00AA4FB4"/>
    <w:rsid w:val="00AA654E"/>
    <w:rsid w:val="00AB0965"/>
    <w:rsid w:val="00AB5F73"/>
    <w:rsid w:val="00AB78EF"/>
    <w:rsid w:val="00AC4094"/>
    <w:rsid w:val="00AC50C1"/>
    <w:rsid w:val="00AC7111"/>
    <w:rsid w:val="00AD1508"/>
    <w:rsid w:val="00AD2159"/>
    <w:rsid w:val="00AD57CD"/>
    <w:rsid w:val="00AD6FDF"/>
    <w:rsid w:val="00AE19F5"/>
    <w:rsid w:val="00AE1A5D"/>
    <w:rsid w:val="00AE2728"/>
    <w:rsid w:val="00AE493B"/>
    <w:rsid w:val="00AE57E4"/>
    <w:rsid w:val="00AE64EC"/>
    <w:rsid w:val="00AE6932"/>
    <w:rsid w:val="00AE6D13"/>
    <w:rsid w:val="00AF081A"/>
    <w:rsid w:val="00AF326D"/>
    <w:rsid w:val="00AF66A8"/>
    <w:rsid w:val="00B00A27"/>
    <w:rsid w:val="00B00AB5"/>
    <w:rsid w:val="00B01695"/>
    <w:rsid w:val="00B037A9"/>
    <w:rsid w:val="00B0519C"/>
    <w:rsid w:val="00B05A6E"/>
    <w:rsid w:val="00B070A8"/>
    <w:rsid w:val="00B130F5"/>
    <w:rsid w:val="00B13178"/>
    <w:rsid w:val="00B141B2"/>
    <w:rsid w:val="00B15592"/>
    <w:rsid w:val="00B165D6"/>
    <w:rsid w:val="00B210C9"/>
    <w:rsid w:val="00B24831"/>
    <w:rsid w:val="00B2532F"/>
    <w:rsid w:val="00B26441"/>
    <w:rsid w:val="00B27D68"/>
    <w:rsid w:val="00B30A27"/>
    <w:rsid w:val="00B33273"/>
    <w:rsid w:val="00B33335"/>
    <w:rsid w:val="00B3516A"/>
    <w:rsid w:val="00B362E9"/>
    <w:rsid w:val="00B44092"/>
    <w:rsid w:val="00B444D4"/>
    <w:rsid w:val="00B44A2E"/>
    <w:rsid w:val="00B464AD"/>
    <w:rsid w:val="00B47772"/>
    <w:rsid w:val="00B477D0"/>
    <w:rsid w:val="00B5065E"/>
    <w:rsid w:val="00B52E1F"/>
    <w:rsid w:val="00B54108"/>
    <w:rsid w:val="00B54A52"/>
    <w:rsid w:val="00B55B3F"/>
    <w:rsid w:val="00B57D7F"/>
    <w:rsid w:val="00B6074F"/>
    <w:rsid w:val="00B625A6"/>
    <w:rsid w:val="00B63536"/>
    <w:rsid w:val="00B660A0"/>
    <w:rsid w:val="00B662C8"/>
    <w:rsid w:val="00B679D8"/>
    <w:rsid w:val="00B67C2B"/>
    <w:rsid w:val="00B70554"/>
    <w:rsid w:val="00B77DE0"/>
    <w:rsid w:val="00B8697A"/>
    <w:rsid w:val="00B90CF6"/>
    <w:rsid w:val="00B90DAB"/>
    <w:rsid w:val="00B92204"/>
    <w:rsid w:val="00B92411"/>
    <w:rsid w:val="00B93491"/>
    <w:rsid w:val="00B94A61"/>
    <w:rsid w:val="00B9568A"/>
    <w:rsid w:val="00BA02D7"/>
    <w:rsid w:val="00BA1AA3"/>
    <w:rsid w:val="00BA3313"/>
    <w:rsid w:val="00BA5DD8"/>
    <w:rsid w:val="00BA5F7C"/>
    <w:rsid w:val="00BA6044"/>
    <w:rsid w:val="00BA6A06"/>
    <w:rsid w:val="00BA6A4A"/>
    <w:rsid w:val="00BA7E3A"/>
    <w:rsid w:val="00BA7E9F"/>
    <w:rsid w:val="00BB0A47"/>
    <w:rsid w:val="00BB1F9C"/>
    <w:rsid w:val="00BB4640"/>
    <w:rsid w:val="00BB4F2D"/>
    <w:rsid w:val="00BC05F4"/>
    <w:rsid w:val="00BC3F3B"/>
    <w:rsid w:val="00BC4081"/>
    <w:rsid w:val="00BC6111"/>
    <w:rsid w:val="00BC6C8E"/>
    <w:rsid w:val="00BC6C94"/>
    <w:rsid w:val="00BD0209"/>
    <w:rsid w:val="00BD21B5"/>
    <w:rsid w:val="00BD2553"/>
    <w:rsid w:val="00BD2B9F"/>
    <w:rsid w:val="00BD48A0"/>
    <w:rsid w:val="00BD4B1F"/>
    <w:rsid w:val="00BE14EC"/>
    <w:rsid w:val="00BE2AD4"/>
    <w:rsid w:val="00BE31E7"/>
    <w:rsid w:val="00BE3C29"/>
    <w:rsid w:val="00BE63DC"/>
    <w:rsid w:val="00BE7761"/>
    <w:rsid w:val="00BF57C8"/>
    <w:rsid w:val="00BF66F9"/>
    <w:rsid w:val="00BF7A87"/>
    <w:rsid w:val="00C0496A"/>
    <w:rsid w:val="00C0499D"/>
    <w:rsid w:val="00C0621F"/>
    <w:rsid w:val="00C066F1"/>
    <w:rsid w:val="00C0697A"/>
    <w:rsid w:val="00C10749"/>
    <w:rsid w:val="00C15017"/>
    <w:rsid w:val="00C152B8"/>
    <w:rsid w:val="00C16A09"/>
    <w:rsid w:val="00C17E0A"/>
    <w:rsid w:val="00C22AB9"/>
    <w:rsid w:val="00C23444"/>
    <w:rsid w:val="00C25BAF"/>
    <w:rsid w:val="00C269AE"/>
    <w:rsid w:val="00C32AF1"/>
    <w:rsid w:val="00C33406"/>
    <w:rsid w:val="00C3515E"/>
    <w:rsid w:val="00C35F7B"/>
    <w:rsid w:val="00C427E4"/>
    <w:rsid w:val="00C42F0B"/>
    <w:rsid w:val="00C436E3"/>
    <w:rsid w:val="00C451E9"/>
    <w:rsid w:val="00C46A1B"/>
    <w:rsid w:val="00C46AEB"/>
    <w:rsid w:val="00C50D2D"/>
    <w:rsid w:val="00C54377"/>
    <w:rsid w:val="00C54496"/>
    <w:rsid w:val="00C57E33"/>
    <w:rsid w:val="00C61C2E"/>
    <w:rsid w:val="00C628C6"/>
    <w:rsid w:val="00C629A3"/>
    <w:rsid w:val="00C67A3A"/>
    <w:rsid w:val="00C7040E"/>
    <w:rsid w:val="00C705AE"/>
    <w:rsid w:val="00C718D9"/>
    <w:rsid w:val="00C72C5A"/>
    <w:rsid w:val="00C72E1C"/>
    <w:rsid w:val="00C771D7"/>
    <w:rsid w:val="00C802A1"/>
    <w:rsid w:val="00C825B2"/>
    <w:rsid w:val="00C835A5"/>
    <w:rsid w:val="00C835A8"/>
    <w:rsid w:val="00C83C7A"/>
    <w:rsid w:val="00C847B9"/>
    <w:rsid w:val="00C91CFB"/>
    <w:rsid w:val="00C92ACC"/>
    <w:rsid w:val="00C9366B"/>
    <w:rsid w:val="00C949DB"/>
    <w:rsid w:val="00C965BF"/>
    <w:rsid w:val="00C9739D"/>
    <w:rsid w:val="00CA064C"/>
    <w:rsid w:val="00CA24CC"/>
    <w:rsid w:val="00CA3F66"/>
    <w:rsid w:val="00CA6715"/>
    <w:rsid w:val="00CA7338"/>
    <w:rsid w:val="00CB01A5"/>
    <w:rsid w:val="00CB0355"/>
    <w:rsid w:val="00CB242F"/>
    <w:rsid w:val="00CB24E3"/>
    <w:rsid w:val="00CB279C"/>
    <w:rsid w:val="00CB44E1"/>
    <w:rsid w:val="00CB7310"/>
    <w:rsid w:val="00CC0145"/>
    <w:rsid w:val="00CC0482"/>
    <w:rsid w:val="00CC3558"/>
    <w:rsid w:val="00CC4F9A"/>
    <w:rsid w:val="00CC6DC7"/>
    <w:rsid w:val="00CC6FE3"/>
    <w:rsid w:val="00CC7732"/>
    <w:rsid w:val="00CD0B6D"/>
    <w:rsid w:val="00CD14D5"/>
    <w:rsid w:val="00CD2F2F"/>
    <w:rsid w:val="00CE0C79"/>
    <w:rsid w:val="00CE5F70"/>
    <w:rsid w:val="00CE6D7D"/>
    <w:rsid w:val="00CF0587"/>
    <w:rsid w:val="00CF0619"/>
    <w:rsid w:val="00CF28A9"/>
    <w:rsid w:val="00CF2922"/>
    <w:rsid w:val="00CF31AF"/>
    <w:rsid w:val="00CF33EC"/>
    <w:rsid w:val="00CF5317"/>
    <w:rsid w:val="00CF588E"/>
    <w:rsid w:val="00CF5916"/>
    <w:rsid w:val="00CF7703"/>
    <w:rsid w:val="00D00B83"/>
    <w:rsid w:val="00D01975"/>
    <w:rsid w:val="00D05A9F"/>
    <w:rsid w:val="00D05CED"/>
    <w:rsid w:val="00D06E89"/>
    <w:rsid w:val="00D0788A"/>
    <w:rsid w:val="00D11734"/>
    <w:rsid w:val="00D13307"/>
    <w:rsid w:val="00D1452E"/>
    <w:rsid w:val="00D207ED"/>
    <w:rsid w:val="00D2175F"/>
    <w:rsid w:val="00D2590A"/>
    <w:rsid w:val="00D25912"/>
    <w:rsid w:val="00D26A30"/>
    <w:rsid w:val="00D30D62"/>
    <w:rsid w:val="00D31914"/>
    <w:rsid w:val="00D3199B"/>
    <w:rsid w:val="00D3273F"/>
    <w:rsid w:val="00D379CC"/>
    <w:rsid w:val="00D41FFA"/>
    <w:rsid w:val="00D46A57"/>
    <w:rsid w:val="00D47B18"/>
    <w:rsid w:val="00D524A2"/>
    <w:rsid w:val="00D5312B"/>
    <w:rsid w:val="00D53E73"/>
    <w:rsid w:val="00D556F2"/>
    <w:rsid w:val="00D55A37"/>
    <w:rsid w:val="00D6279E"/>
    <w:rsid w:val="00D62A47"/>
    <w:rsid w:val="00D706C5"/>
    <w:rsid w:val="00D72804"/>
    <w:rsid w:val="00D73D96"/>
    <w:rsid w:val="00D77D40"/>
    <w:rsid w:val="00D81A43"/>
    <w:rsid w:val="00D832A0"/>
    <w:rsid w:val="00D8527E"/>
    <w:rsid w:val="00D85E7B"/>
    <w:rsid w:val="00D879E1"/>
    <w:rsid w:val="00D87CC1"/>
    <w:rsid w:val="00D926EF"/>
    <w:rsid w:val="00D970A3"/>
    <w:rsid w:val="00D970F8"/>
    <w:rsid w:val="00D97ED8"/>
    <w:rsid w:val="00DA0675"/>
    <w:rsid w:val="00DA34DD"/>
    <w:rsid w:val="00DA5340"/>
    <w:rsid w:val="00DA5387"/>
    <w:rsid w:val="00DA6A7A"/>
    <w:rsid w:val="00DA7BA3"/>
    <w:rsid w:val="00DB0CBE"/>
    <w:rsid w:val="00DB122E"/>
    <w:rsid w:val="00DB17B1"/>
    <w:rsid w:val="00DB3D29"/>
    <w:rsid w:val="00DB4FD2"/>
    <w:rsid w:val="00DB7FE0"/>
    <w:rsid w:val="00DC0F48"/>
    <w:rsid w:val="00DC1268"/>
    <w:rsid w:val="00DC232C"/>
    <w:rsid w:val="00DC5373"/>
    <w:rsid w:val="00DC7FAF"/>
    <w:rsid w:val="00DD2069"/>
    <w:rsid w:val="00DD28A8"/>
    <w:rsid w:val="00DD2E55"/>
    <w:rsid w:val="00DD7B29"/>
    <w:rsid w:val="00DE31B7"/>
    <w:rsid w:val="00DE3E89"/>
    <w:rsid w:val="00DE47D8"/>
    <w:rsid w:val="00DE5EAC"/>
    <w:rsid w:val="00DE7156"/>
    <w:rsid w:val="00DF3A88"/>
    <w:rsid w:val="00DF6953"/>
    <w:rsid w:val="00E0500E"/>
    <w:rsid w:val="00E0538B"/>
    <w:rsid w:val="00E076A1"/>
    <w:rsid w:val="00E10C2E"/>
    <w:rsid w:val="00E11028"/>
    <w:rsid w:val="00E13B60"/>
    <w:rsid w:val="00E1411C"/>
    <w:rsid w:val="00E14198"/>
    <w:rsid w:val="00E142DB"/>
    <w:rsid w:val="00E17033"/>
    <w:rsid w:val="00E170D3"/>
    <w:rsid w:val="00E200CB"/>
    <w:rsid w:val="00E20A6B"/>
    <w:rsid w:val="00E21974"/>
    <w:rsid w:val="00E22DD2"/>
    <w:rsid w:val="00E23319"/>
    <w:rsid w:val="00E267F6"/>
    <w:rsid w:val="00E27953"/>
    <w:rsid w:val="00E30A43"/>
    <w:rsid w:val="00E31892"/>
    <w:rsid w:val="00E33CBC"/>
    <w:rsid w:val="00E37375"/>
    <w:rsid w:val="00E37F53"/>
    <w:rsid w:val="00E40DA2"/>
    <w:rsid w:val="00E41222"/>
    <w:rsid w:val="00E41F48"/>
    <w:rsid w:val="00E42EC9"/>
    <w:rsid w:val="00E458C8"/>
    <w:rsid w:val="00E469F9"/>
    <w:rsid w:val="00E50F23"/>
    <w:rsid w:val="00E53FF9"/>
    <w:rsid w:val="00E54064"/>
    <w:rsid w:val="00E55039"/>
    <w:rsid w:val="00E566A4"/>
    <w:rsid w:val="00E56AA4"/>
    <w:rsid w:val="00E60297"/>
    <w:rsid w:val="00E60679"/>
    <w:rsid w:val="00E61974"/>
    <w:rsid w:val="00E66E58"/>
    <w:rsid w:val="00E83B48"/>
    <w:rsid w:val="00E84FC7"/>
    <w:rsid w:val="00E87951"/>
    <w:rsid w:val="00E87D0A"/>
    <w:rsid w:val="00E90DA2"/>
    <w:rsid w:val="00E9124E"/>
    <w:rsid w:val="00E912A0"/>
    <w:rsid w:val="00E93374"/>
    <w:rsid w:val="00E95AA5"/>
    <w:rsid w:val="00E9629D"/>
    <w:rsid w:val="00E9777A"/>
    <w:rsid w:val="00E97FBB"/>
    <w:rsid w:val="00EA4022"/>
    <w:rsid w:val="00EA538D"/>
    <w:rsid w:val="00EA5915"/>
    <w:rsid w:val="00EA6F13"/>
    <w:rsid w:val="00EA6F63"/>
    <w:rsid w:val="00EB009B"/>
    <w:rsid w:val="00EB2698"/>
    <w:rsid w:val="00EB3957"/>
    <w:rsid w:val="00EB4113"/>
    <w:rsid w:val="00EB4B05"/>
    <w:rsid w:val="00EB4DE5"/>
    <w:rsid w:val="00EB548C"/>
    <w:rsid w:val="00EB5B2A"/>
    <w:rsid w:val="00EB7851"/>
    <w:rsid w:val="00EB7CF4"/>
    <w:rsid w:val="00EC04E5"/>
    <w:rsid w:val="00EC12B0"/>
    <w:rsid w:val="00EC13D9"/>
    <w:rsid w:val="00EC4FCC"/>
    <w:rsid w:val="00EC5F55"/>
    <w:rsid w:val="00EC613B"/>
    <w:rsid w:val="00EC7BAA"/>
    <w:rsid w:val="00ED06C9"/>
    <w:rsid w:val="00ED26DD"/>
    <w:rsid w:val="00ED43C0"/>
    <w:rsid w:val="00ED541E"/>
    <w:rsid w:val="00ED5465"/>
    <w:rsid w:val="00ED707E"/>
    <w:rsid w:val="00ED7CDA"/>
    <w:rsid w:val="00EE2ED4"/>
    <w:rsid w:val="00EE4234"/>
    <w:rsid w:val="00EE4C13"/>
    <w:rsid w:val="00EE6F51"/>
    <w:rsid w:val="00EF0C50"/>
    <w:rsid w:val="00EF197C"/>
    <w:rsid w:val="00EF2D48"/>
    <w:rsid w:val="00EF5A39"/>
    <w:rsid w:val="00F004FC"/>
    <w:rsid w:val="00F00786"/>
    <w:rsid w:val="00F02924"/>
    <w:rsid w:val="00F041DB"/>
    <w:rsid w:val="00F048D2"/>
    <w:rsid w:val="00F06CD1"/>
    <w:rsid w:val="00F06EC1"/>
    <w:rsid w:val="00F078D5"/>
    <w:rsid w:val="00F07AE8"/>
    <w:rsid w:val="00F11742"/>
    <w:rsid w:val="00F11F80"/>
    <w:rsid w:val="00F12A86"/>
    <w:rsid w:val="00F12D0C"/>
    <w:rsid w:val="00F1382F"/>
    <w:rsid w:val="00F13D21"/>
    <w:rsid w:val="00F17F14"/>
    <w:rsid w:val="00F21165"/>
    <w:rsid w:val="00F226B2"/>
    <w:rsid w:val="00F22CC6"/>
    <w:rsid w:val="00F25E21"/>
    <w:rsid w:val="00F30A5B"/>
    <w:rsid w:val="00F30DD7"/>
    <w:rsid w:val="00F35BBC"/>
    <w:rsid w:val="00F40A4A"/>
    <w:rsid w:val="00F41955"/>
    <w:rsid w:val="00F51391"/>
    <w:rsid w:val="00F516A3"/>
    <w:rsid w:val="00F518F9"/>
    <w:rsid w:val="00F56236"/>
    <w:rsid w:val="00F60F28"/>
    <w:rsid w:val="00F62EB1"/>
    <w:rsid w:val="00F6365D"/>
    <w:rsid w:val="00F63663"/>
    <w:rsid w:val="00F706FB"/>
    <w:rsid w:val="00F70CA5"/>
    <w:rsid w:val="00F72EAF"/>
    <w:rsid w:val="00F74679"/>
    <w:rsid w:val="00F7722B"/>
    <w:rsid w:val="00F83C2E"/>
    <w:rsid w:val="00F852BF"/>
    <w:rsid w:val="00F859D0"/>
    <w:rsid w:val="00F85FD9"/>
    <w:rsid w:val="00F8726C"/>
    <w:rsid w:val="00F90E52"/>
    <w:rsid w:val="00F94051"/>
    <w:rsid w:val="00F94061"/>
    <w:rsid w:val="00F970D2"/>
    <w:rsid w:val="00F97107"/>
    <w:rsid w:val="00FA0355"/>
    <w:rsid w:val="00FB0BA2"/>
    <w:rsid w:val="00FB4A2A"/>
    <w:rsid w:val="00FB4EA8"/>
    <w:rsid w:val="00FB535E"/>
    <w:rsid w:val="00FB7C1B"/>
    <w:rsid w:val="00FB7C30"/>
    <w:rsid w:val="00FC0EE4"/>
    <w:rsid w:val="00FC5A26"/>
    <w:rsid w:val="00FC5D26"/>
    <w:rsid w:val="00FD1E4F"/>
    <w:rsid w:val="00FD4F62"/>
    <w:rsid w:val="00FD54EA"/>
    <w:rsid w:val="00FD7990"/>
    <w:rsid w:val="00FE0DE6"/>
    <w:rsid w:val="00FE19A2"/>
    <w:rsid w:val="00FE2B38"/>
    <w:rsid w:val="00FE33EF"/>
    <w:rsid w:val="00FE530D"/>
    <w:rsid w:val="00FE5319"/>
    <w:rsid w:val="00FF4EC6"/>
    <w:rsid w:val="00FF5A78"/>
    <w:rsid w:val="00FF5FF9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9F1975"/>
  <w15:docId w15:val="{BDF3269D-A65C-4B40-9039-E21D7AF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F6"/>
    <w:rPr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08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B9D"/>
    <w:rPr>
      <w:szCs w:val="24"/>
    </w:rPr>
  </w:style>
  <w:style w:type="paragraph" w:styleId="Footer">
    <w:name w:val="footer"/>
    <w:basedOn w:val="Normal"/>
    <w:link w:val="FooterChar"/>
    <w:uiPriority w:val="99"/>
    <w:rsid w:val="0049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B9D"/>
    <w:rPr>
      <w:szCs w:val="24"/>
    </w:rPr>
  </w:style>
  <w:style w:type="character" w:styleId="CommentReference">
    <w:name w:val="annotation reference"/>
    <w:basedOn w:val="DefaultParagraphFont"/>
    <w:rsid w:val="000D7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36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D736C"/>
  </w:style>
  <w:style w:type="paragraph" w:styleId="CommentSubject">
    <w:name w:val="annotation subject"/>
    <w:basedOn w:val="CommentText"/>
    <w:next w:val="CommentText"/>
    <w:link w:val="CommentSubjectChar"/>
    <w:rsid w:val="000D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36C"/>
    <w:rPr>
      <w:b/>
      <w:bCs/>
    </w:rPr>
  </w:style>
  <w:style w:type="character" w:customStyle="1" w:styleId="statutes">
    <w:name w:val="statutes"/>
    <w:basedOn w:val="DefaultParagraphFont"/>
    <w:rsid w:val="00F7722B"/>
  </w:style>
  <w:style w:type="paragraph" w:styleId="Revision">
    <w:name w:val="Revision"/>
    <w:hidden/>
    <w:uiPriority w:val="99"/>
    <w:semiHidden/>
    <w:rsid w:val="00286C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83E1-C534-4906-8389-C3618438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6.19.8 NMAC</vt:lpstr>
    </vt:vector>
  </TitlesOfParts>
  <Company>Hewlett-Packard Company</Company>
  <LinksUpToDate>false</LinksUpToDate>
  <CharactersWithSpaces>4159</CharactersWithSpaces>
  <SharedDoc>false</SharedDoc>
  <HLinks>
    <vt:vector size="6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http://ped.state.nm.us/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6.19.8 NMAC</dc:title>
  <dc:creator>Dennis Branch</dc:creator>
  <cp:lastModifiedBy>Abenicio Baldonado</cp:lastModifiedBy>
  <cp:revision>2</cp:revision>
  <cp:lastPrinted>2018-10-26T16:58:00Z</cp:lastPrinted>
  <dcterms:created xsi:type="dcterms:W3CDTF">2020-06-22T18:57:00Z</dcterms:created>
  <dcterms:modified xsi:type="dcterms:W3CDTF">2020-06-22T18:57:00Z</dcterms:modified>
</cp:coreProperties>
</file>