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F5F0" w14:textId="77777777" w:rsidR="00940093" w:rsidRDefault="00940093">
      <w:pPr>
        <w:pStyle w:val="BodyText"/>
        <w:rPr>
          <w:rFonts w:ascii="Times New Roman"/>
          <w:sz w:val="20"/>
        </w:rPr>
      </w:pPr>
    </w:p>
    <w:p w14:paraId="1C8BD746" w14:textId="77777777" w:rsidR="00940093" w:rsidRDefault="00940093">
      <w:pPr>
        <w:pStyle w:val="BodyText"/>
        <w:spacing w:before="3"/>
        <w:rPr>
          <w:rFonts w:ascii="Times New Roman"/>
          <w:sz w:val="18"/>
        </w:rPr>
      </w:pPr>
    </w:p>
    <w:p w14:paraId="3BCE5F2A" w14:textId="77777777" w:rsidR="00940093" w:rsidRPr="00A108AA" w:rsidRDefault="00F446BD">
      <w:pPr>
        <w:spacing w:before="23"/>
        <w:ind w:left="545" w:right="502" w:hanging="18"/>
        <w:jc w:val="center"/>
        <w:rPr>
          <w:b/>
          <w:sz w:val="32"/>
        </w:rPr>
      </w:pPr>
      <w:r>
        <w:pict w14:anchorId="32255C46">
          <v:line id="_x0000_s1031" style="position:absolute;left:0;text-align:left;z-index:251655168;mso-wrap-distance-left:0;mso-wrap-distance-right:0;mso-position-horizontal-relative:page" from="70.6pt,79.15pt" to="568.2pt,79.15pt" strokecolor="#e38312" strokeweight="1.06pt">
            <w10:wrap type="topAndBottom" anchorx="page"/>
          </v:line>
        </w:pict>
      </w:r>
      <w:r w:rsidR="0068645E">
        <w:rPr>
          <w:b/>
          <w:color w:val="1F394D"/>
          <w:sz w:val="40"/>
        </w:rPr>
        <w:t xml:space="preserve">Permanent Change to Overall Instructional Hours Amendment Request </w:t>
      </w:r>
      <w:r w:rsidR="00A108AA">
        <w:rPr>
          <w:b/>
          <w:color w:val="1F394D"/>
          <w:sz w:val="40"/>
        </w:rPr>
        <w:br/>
      </w:r>
      <w:r w:rsidR="0068645E" w:rsidRPr="00A108AA">
        <w:rPr>
          <w:b/>
          <w:color w:val="1F394D"/>
          <w:sz w:val="32"/>
        </w:rPr>
        <w:t>(Only for Schools under Pre-2018 Charter Contract)</w:t>
      </w:r>
    </w:p>
    <w:p w14:paraId="772593B7" w14:textId="77777777" w:rsidR="00940093" w:rsidRDefault="0068645E">
      <w:pPr>
        <w:pStyle w:val="Heading1"/>
        <w:tabs>
          <w:tab w:val="left" w:pos="10063"/>
        </w:tabs>
        <w:spacing w:before="103"/>
      </w:pPr>
      <w:r>
        <w:rPr>
          <w:shd w:val="clear" w:color="auto" w:fill="7DA8C9"/>
        </w:rPr>
        <w:t>Purpose</w:t>
      </w:r>
      <w:r>
        <w:rPr>
          <w:shd w:val="clear" w:color="auto" w:fill="7DA8C9"/>
        </w:rPr>
        <w:tab/>
      </w:r>
    </w:p>
    <w:p w14:paraId="77A0BBED" w14:textId="77777777" w:rsidR="00940093" w:rsidRDefault="0068645E">
      <w:pPr>
        <w:pStyle w:val="BodyText"/>
        <w:spacing w:before="99" w:line="273" w:lineRule="auto"/>
        <w:ind w:left="138" w:right="411" w:firstLine="1"/>
      </w:pPr>
      <w:r>
        <w:t xml:space="preserve">The </w:t>
      </w:r>
      <w:r>
        <w:rPr>
          <w:i/>
        </w:rPr>
        <w:t xml:space="preserve">Permanent </w:t>
      </w:r>
      <w:r>
        <w:rPr>
          <w:i/>
          <w:spacing w:val="2"/>
        </w:rPr>
        <w:t xml:space="preserve">Change to </w:t>
      </w:r>
      <w:r>
        <w:rPr>
          <w:i/>
        </w:rPr>
        <w:t xml:space="preserve">Overall Instructional Hours </w:t>
      </w:r>
      <w:r>
        <w:rPr>
          <w:i/>
          <w:spacing w:val="-3"/>
        </w:rPr>
        <w:t xml:space="preserve">Amendment </w:t>
      </w:r>
      <w:r>
        <w:rPr>
          <w:i/>
        </w:rPr>
        <w:t xml:space="preserve">Request </w:t>
      </w:r>
      <w:r>
        <w:rPr>
          <w:spacing w:val="2"/>
        </w:rPr>
        <w:t xml:space="preserve">is </w:t>
      </w:r>
      <w:r>
        <w:t xml:space="preserve">used by schools under the pre- </w:t>
      </w:r>
      <w:r>
        <w:rPr>
          <w:spacing w:val="-7"/>
        </w:rPr>
        <w:t xml:space="preserve">2018 </w:t>
      </w:r>
      <w:r>
        <w:t xml:space="preserve">charter contract to increase </w:t>
      </w:r>
      <w:r>
        <w:rPr>
          <w:spacing w:val="1"/>
        </w:rPr>
        <w:t xml:space="preserve">or decrease </w:t>
      </w:r>
      <w:r>
        <w:t xml:space="preserve">the </w:t>
      </w:r>
      <w:r>
        <w:rPr>
          <w:spacing w:val="1"/>
        </w:rPr>
        <w:t xml:space="preserve">number of </w:t>
      </w:r>
      <w:r>
        <w:t xml:space="preserve">overall annual instructional hours </w:t>
      </w:r>
      <w:r>
        <w:rPr>
          <w:spacing w:val="5"/>
        </w:rPr>
        <w:t xml:space="preserve">for one </w:t>
      </w:r>
      <w:r>
        <w:t xml:space="preserve">or more educational programs </w:t>
      </w:r>
      <w:r>
        <w:rPr>
          <w:spacing w:val="-3"/>
        </w:rPr>
        <w:t xml:space="preserve">provided </w:t>
      </w:r>
      <w:r>
        <w:t xml:space="preserve">by the Charter School. This </w:t>
      </w:r>
      <w:r>
        <w:rPr>
          <w:spacing w:val="2"/>
        </w:rPr>
        <w:t xml:space="preserve">is only used for a permanent </w:t>
      </w:r>
      <w:r>
        <w:t xml:space="preserve">change to the charter </w:t>
      </w:r>
      <w:r>
        <w:rPr>
          <w:spacing w:val="-3"/>
        </w:rPr>
        <w:t xml:space="preserve">contract; </w:t>
      </w:r>
      <w:r>
        <w:t xml:space="preserve">a notification </w:t>
      </w:r>
      <w:r>
        <w:rPr>
          <w:spacing w:val="2"/>
        </w:rPr>
        <w:t xml:space="preserve">is </w:t>
      </w:r>
      <w:r>
        <w:t xml:space="preserve">used to identify </w:t>
      </w:r>
      <w:r>
        <w:rPr>
          <w:spacing w:val="2"/>
        </w:rPr>
        <w:t xml:space="preserve">when the </w:t>
      </w:r>
      <w:r>
        <w:t xml:space="preserve">contracted instructional hours will not be met </w:t>
      </w:r>
      <w:r>
        <w:rPr>
          <w:spacing w:val="2"/>
        </w:rPr>
        <w:t xml:space="preserve">in </w:t>
      </w:r>
      <w:r>
        <w:t xml:space="preserve">a </w:t>
      </w:r>
      <w:r>
        <w:rPr>
          <w:spacing w:val="1"/>
        </w:rPr>
        <w:t>specific</w:t>
      </w:r>
      <w:r>
        <w:rPr>
          <w:spacing w:val="-23"/>
        </w:rPr>
        <w:t xml:space="preserve"> </w:t>
      </w:r>
      <w:r>
        <w:t>fiscal</w:t>
      </w:r>
      <w:r>
        <w:rPr>
          <w:spacing w:val="41"/>
        </w:rPr>
        <w:t xml:space="preserve"> </w:t>
      </w:r>
      <w:r>
        <w:t>year</w:t>
      </w:r>
      <w:r>
        <w:rPr>
          <w:spacing w:val="-5"/>
        </w:rPr>
        <w:t xml:space="preserve"> </w:t>
      </w:r>
      <w:r>
        <w:t>due</w:t>
      </w:r>
      <w:r>
        <w:rPr>
          <w:spacing w:val="-8"/>
        </w:rPr>
        <w:t xml:space="preserve"> </w:t>
      </w:r>
      <w:r>
        <w:t>to</w:t>
      </w:r>
      <w:r>
        <w:rPr>
          <w:spacing w:val="-16"/>
        </w:rPr>
        <w:t xml:space="preserve"> </w:t>
      </w:r>
      <w:r>
        <w:t>unforeseen</w:t>
      </w:r>
      <w:r>
        <w:rPr>
          <w:spacing w:val="-15"/>
        </w:rPr>
        <w:t xml:space="preserve"> </w:t>
      </w:r>
      <w:r>
        <w:rPr>
          <w:spacing w:val="-4"/>
        </w:rPr>
        <w:t>circumstances</w:t>
      </w:r>
      <w:r>
        <w:rPr>
          <w:spacing w:val="-15"/>
        </w:rPr>
        <w:t xml:space="preserve"> </w:t>
      </w:r>
      <w:r>
        <w:rPr>
          <w:spacing w:val="2"/>
        </w:rPr>
        <w:t>(e.g. snow,</w:t>
      </w:r>
      <w:r>
        <w:rPr>
          <w:spacing w:val="-13"/>
        </w:rPr>
        <w:t xml:space="preserve"> </w:t>
      </w:r>
      <w:r>
        <w:t>power</w:t>
      </w:r>
      <w:r>
        <w:rPr>
          <w:spacing w:val="-22"/>
        </w:rPr>
        <w:t xml:space="preserve"> </w:t>
      </w:r>
      <w:r>
        <w:t>outage,</w:t>
      </w:r>
      <w:r>
        <w:rPr>
          <w:spacing w:val="-13"/>
        </w:rPr>
        <w:t xml:space="preserve"> </w:t>
      </w:r>
      <w:r>
        <w:t>roof</w:t>
      </w:r>
      <w:r>
        <w:rPr>
          <w:spacing w:val="-10"/>
        </w:rPr>
        <w:t xml:space="preserve"> </w:t>
      </w:r>
      <w:r>
        <w:t>collapse).</w:t>
      </w:r>
    </w:p>
    <w:p w14:paraId="6C567B64" w14:textId="77777777" w:rsidR="00940093" w:rsidRDefault="0068645E">
      <w:pPr>
        <w:pStyle w:val="Heading1"/>
        <w:tabs>
          <w:tab w:val="left" w:pos="10063"/>
        </w:tabs>
        <w:spacing w:before="136"/>
      </w:pPr>
      <w:r>
        <w:rPr>
          <w:shd w:val="clear" w:color="auto" w:fill="7DA8C9"/>
        </w:rPr>
        <w:t>Determining</w:t>
      </w:r>
      <w:r>
        <w:rPr>
          <w:spacing w:val="-37"/>
          <w:shd w:val="clear" w:color="auto" w:fill="7DA8C9"/>
        </w:rPr>
        <w:t xml:space="preserve"> </w:t>
      </w:r>
      <w:r>
        <w:rPr>
          <w:shd w:val="clear" w:color="auto" w:fill="7DA8C9"/>
        </w:rPr>
        <w:t>Eligibility</w:t>
      </w:r>
      <w:r>
        <w:rPr>
          <w:shd w:val="clear" w:color="auto" w:fill="7DA8C9"/>
        </w:rPr>
        <w:tab/>
      </w:r>
    </w:p>
    <w:p w14:paraId="4CC894C0" w14:textId="77777777" w:rsidR="00940093" w:rsidRDefault="0068645E">
      <w:pPr>
        <w:pStyle w:val="BodyText"/>
        <w:spacing w:before="116" w:line="237" w:lineRule="auto"/>
        <w:ind w:left="139" w:right="452"/>
        <w:jc w:val="both"/>
      </w:pPr>
      <w:r>
        <w:t xml:space="preserve">Any Charter School with apre-2018 charter contract may submit a </w:t>
      </w:r>
      <w:r>
        <w:rPr>
          <w:i/>
        </w:rPr>
        <w:t>Permanent Change to Overall Instructional Hours Amendment Request</w:t>
      </w:r>
      <w:r>
        <w:t xml:space="preserve">. However, the request will not be approved to decrease contractual hours for any educational program offered by the school below the overall minimum annual instructional hours required in </w:t>
      </w:r>
      <w:proofErr w:type="spellStart"/>
      <w:r>
        <w:t>NMSA</w:t>
      </w:r>
      <w:proofErr w:type="spellEnd"/>
      <w:r>
        <w:t xml:space="preserve"> § 22-2-8.1</w:t>
      </w:r>
    </w:p>
    <w:p w14:paraId="45FF7978" w14:textId="77777777" w:rsidR="00940093" w:rsidRDefault="0068645E">
      <w:pPr>
        <w:pStyle w:val="Heading1"/>
        <w:tabs>
          <w:tab w:val="left" w:pos="10063"/>
        </w:tabs>
        <w:spacing w:before="196"/>
      </w:pPr>
      <w:r>
        <w:rPr>
          <w:shd w:val="clear" w:color="auto" w:fill="7DA8C9"/>
        </w:rPr>
        <w:t>Submission</w:t>
      </w:r>
      <w:r>
        <w:rPr>
          <w:spacing w:val="-11"/>
          <w:shd w:val="clear" w:color="auto" w:fill="7DA8C9"/>
        </w:rPr>
        <w:t xml:space="preserve"> </w:t>
      </w:r>
      <w:r>
        <w:rPr>
          <w:shd w:val="clear" w:color="auto" w:fill="7DA8C9"/>
        </w:rPr>
        <w:t>Window</w:t>
      </w:r>
      <w:r>
        <w:rPr>
          <w:shd w:val="clear" w:color="auto" w:fill="7DA8C9"/>
        </w:rPr>
        <w:tab/>
      </w:r>
    </w:p>
    <w:p w14:paraId="74E3C3C3" w14:textId="77777777" w:rsidR="00940093" w:rsidRDefault="0068645E">
      <w:pPr>
        <w:pStyle w:val="BodyText"/>
        <w:spacing w:before="24"/>
        <w:ind w:left="110" w:right="411"/>
      </w:pPr>
      <w:r>
        <w:t xml:space="preserve">Permanent Change to Overall Instructional Hours Amendment Requests may only be submitted for consideration at the January through June PEC meetings to go into effect in the </w:t>
      </w:r>
      <w:r>
        <w:rPr>
          <w:i/>
        </w:rPr>
        <w:t xml:space="preserve">subsequent </w:t>
      </w:r>
      <w:r>
        <w:t>fiscal year.</w:t>
      </w:r>
    </w:p>
    <w:p w14:paraId="60DA0181" w14:textId="77777777" w:rsidR="00940093" w:rsidRDefault="0068645E">
      <w:pPr>
        <w:pStyle w:val="Heading1"/>
        <w:tabs>
          <w:tab w:val="left" w:pos="10063"/>
        </w:tabs>
        <w:spacing w:before="139"/>
      </w:pPr>
      <w:r>
        <w:rPr>
          <w:shd w:val="clear" w:color="auto" w:fill="7DA8C9"/>
        </w:rPr>
        <w:t>PEC</w:t>
      </w:r>
      <w:r>
        <w:rPr>
          <w:spacing w:val="-8"/>
          <w:shd w:val="clear" w:color="auto" w:fill="7DA8C9"/>
        </w:rPr>
        <w:t xml:space="preserve"> </w:t>
      </w:r>
      <w:r>
        <w:rPr>
          <w:shd w:val="clear" w:color="auto" w:fill="7DA8C9"/>
        </w:rPr>
        <w:t>Consideration</w:t>
      </w:r>
      <w:r>
        <w:rPr>
          <w:shd w:val="clear" w:color="auto" w:fill="7DA8C9"/>
        </w:rPr>
        <w:tab/>
      </w:r>
    </w:p>
    <w:p w14:paraId="2678A0D5" w14:textId="7D9F0F5D" w:rsidR="00940093" w:rsidRDefault="0068645E">
      <w:pPr>
        <w:pStyle w:val="BodyText"/>
        <w:spacing w:before="99" w:line="273" w:lineRule="auto"/>
        <w:ind w:left="139" w:right="411"/>
      </w:pPr>
      <w:r>
        <w:t xml:space="preserve">An administratively complete amendment request to permanently change the overall instructional hours submitted by a charter school that meets the eligibility criteria </w:t>
      </w:r>
      <w:r w:rsidR="00887050">
        <w:t>may</w:t>
      </w:r>
      <w:r>
        <w:t xml:space="preserve"> be placed on the agenda of the next regular PEC meeting if the complete request was received at least 28 days prior to the meeting, or at the subsequent meeting, or at the subsequent meeting if the complete request was not received at least 28 days prior to the next regularly scheduled meeting.</w:t>
      </w:r>
    </w:p>
    <w:p w14:paraId="7CBEE597" w14:textId="77777777" w:rsidR="00940093" w:rsidRDefault="0068645E">
      <w:pPr>
        <w:pStyle w:val="ListParagraph"/>
        <w:numPr>
          <w:ilvl w:val="0"/>
          <w:numId w:val="3"/>
        </w:numPr>
        <w:tabs>
          <w:tab w:val="left" w:pos="859"/>
          <w:tab w:val="left" w:pos="860"/>
        </w:tabs>
        <w:spacing w:before="77" w:line="271" w:lineRule="auto"/>
        <w:ind w:right="1077" w:hanging="359"/>
      </w:pPr>
      <w:r>
        <w:t xml:space="preserve">A </w:t>
      </w:r>
      <w:r>
        <w:rPr>
          <w:spacing w:val="1"/>
        </w:rPr>
        <w:t xml:space="preserve">finding </w:t>
      </w:r>
      <w:r>
        <w:t xml:space="preserve">that the Charter </w:t>
      </w:r>
      <w:r>
        <w:rPr>
          <w:spacing w:val="1"/>
        </w:rPr>
        <w:t xml:space="preserve">School is </w:t>
      </w:r>
      <w:r>
        <w:t xml:space="preserve">not </w:t>
      </w:r>
      <w:r>
        <w:rPr>
          <w:spacing w:val="2"/>
        </w:rPr>
        <w:t xml:space="preserve">in </w:t>
      </w:r>
      <w:r>
        <w:rPr>
          <w:spacing w:val="1"/>
        </w:rPr>
        <w:t xml:space="preserve">compliance with </w:t>
      </w:r>
      <w:r>
        <w:rPr>
          <w:spacing w:val="-4"/>
        </w:rPr>
        <w:t xml:space="preserve">governance </w:t>
      </w:r>
      <w:r>
        <w:t xml:space="preserve">reporting and training requirements </w:t>
      </w:r>
      <w:r>
        <w:rPr>
          <w:b/>
        </w:rPr>
        <w:t xml:space="preserve">will </w:t>
      </w:r>
      <w:r>
        <w:rPr>
          <w:b/>
          <w:spacing w:val="2"/>
        </w:rPr>
        <w:t xml:space="preserve">result in a delay </w:t>
      </w:r>
      <w:r>
        <w:rPr>
          <w:spacing w:val="2"/>
        </w:rPr>
        <w:t xml:space="preserve">in </w:t>
      </w:r>
      <w:r>
        <w:t xml:space="preserve">consideration of the request until the school comes into compliance, or </w:t>
      </w:r>
      <w:r>
        <w:rPr>
          <w:spacing w:val="2"/>
        </w:rPr>
        <w:t xml:space="preserve">if </w:t>
      </w:r>
      <w:r>
        <w:t xml:space="preserve">the school does not come into compliance, until the last meeting </w:t>
      </w:r>
      <w:r>
        <w:rPr>
          <w:spacing w:val="-3"/>
        </w:rPr>
        <w:t xml:space="preserve">within </w:t>
      </w:r>
      <w:r>
        <w:t xml:space="preserve">the </w:t>
      </w:r>
      <w:r>
        <w:rPr>
          <w:spacing w:val="-3"/>
        </w:rPr>
        <w:t>contractual</w:t>
      </w:r>
      <w:r>
        <w:rPr>
          <w:spacing w:val="-11"/>
        </w:rPr>
        <w:t xml:space="preserve"> </w:t>
      </w:r>
      <w:r>
        <w:rPr>
          <w:spacing w:val="5"/>
        </w:rPr>
        <w:t>timeline for a decision</w:t>
      </w:r>
      <w:r>
        <w:rPr>
          <w:spacing w:val="-18"/>
        </w:rPr>
        <w:t xml:space="preserve"> </w:t>
      </w:r>
      <w:r>
        <w:t>from</w:t>
      </w:r>
      <w:r>
        <w:rPr>
          <w:spacing w:val="-20"/>
        </w:rPr>
        <w:t xml:space="preserve"> </w:t>
      </w:r>
      <w:r>
        <w:t>the</w:t>
      </w:r>
      <w:r>
        <w:rPr>
          <w:spacing w:val="-11"/>
        </w:rPr>
        <w:t xml:space="preserve"> </w:t>
      </w:r>
      <w:r>
        <w:t>PEC.</w:t>
      </w:r>
    </w:p>
    <w:p w14:paraId="427AC65F" w14:textId="77777777" w:rsidR="00940093" w:rsidRDefault="0068645E">
      <w:pPr>
        <w:pStyle w:val="ListParagraph"/>
        <w:numPr>
          <w:ilvl w:val="0"/>
          <w:numId w:val="3"/>
        </w:numPr>
        <w:tabs>
          <w:tab w:val="left" w:pos="858"/>
          <w:tab w:val="left" w:pos="859"/>
        </w:tabs>
        <w:spacing w:before="79" w:line="273" w:lineRule="auto"/>
        <w:ind w:left="857" w:right="747" w:hanging="359"/>
      </w:pPr>
      <w:r>
        <w:rPr>
          <w:spacing w:val="2"/>
        </w:rPr>
        <w:t xml:space="preserve">All </w:t>
      </w:r>
      <w:r>
        <w:t xml:space="preserve">performance data </w:t>
      </w:r>
      <w:r>
        <w:rPr>
          <w:spacing w:val="-3"/>
        </w:rPr>
        <w:t xml:space="preserve">(academic, </w:t>
      </w:r>
      <w:r>
        <w:rPr>
          <w:spacing w:val="-4"/>
        </w:rPr>
        <w:t xml:space="preserve">organizational, </w:t>
      </w:r>
      <w:r>
        <w:t xml:space="preserve">and </w:t>
      </w:r>
      <w:r>
        <w:rPr>
          <w:spacing w:val="-3"/>
        </w:rPr>
        <w:t xml:space="preserve">financial) </w:t>
      </w:r>
      <w:r>
        <w:rPr>
          <w:spacing w:val="3"/>
        </w:rPr>
        <w:t xml:space="preserve">for the </w:t>
      </w:r>
      <w:r>
        <w:rPr>
          <w:spacing w:val="-3"/>
        </w:rPr>
        <w:t xml:space="preserve">last </w:t>
      </w:r>
      <w:r>
        <w:t xml:space="preserve">three years including any outstanding </w:t>
      </w:r>
      <w:r>
        <w:rPr>
          <w:spacing w:val="-3"/>
        </w:rPr>
        <w:t xml:space="preserve">complaints </w:t>
      </w:r>
      <w:r>
        <w:t xml:space="preserve">or </w:t>
      </w:r>
      <w:r>
        <w:rPr>
          <w:spacing w:val="-4"/>
        </w:rPr>
        <w:t xml:space="preserve">investigations </w:t>
      </w:r>
      <w:r>
        <w:t xml:space="preserve">will be </w:t>
      </w:r>
      <w:r>
        <w:rPr>
          <w:spacing w:val="-3"/>
        </w:rPr>
        <w:t xml:space="preserve">provided </w:t>
      </w:r>
      <w:r>
        <w:t>to the PEC for its consideration of the amendment</w:t>
      </w:r>
      <w:r>
        <w:rPr>
          <w:spacing w:val="-20"/>
        </w:rPr>
        <w:t xml:space="preserve"> </w:t>
      </w:r>
      <w:r>
        <w:rPr>
          <w:spacing w:val="-3"/>
        </w:rPr>
        <w:t>request.</w:t>
      </w:r>
    </w:p>
    <w:p w14:paraId="7B18EF5E" w14:textId="075FF6B4" w:rsidR="00940093" w:rsidRDefault="0068645E">
      <w:pPr>
        <w:pStyle w:val="BodyText"/>
        <w:spacing w:before="57" w:line="273" w:lineRule="auto"/>
        <w:ind w:left="182" w:right="310"/>
        <w:jc w:val="both"/>
      </w:pPr>
      <w:r>
        <w:t xml:space="preserve">Requests to increase the overall instructional hours </w:t>
      </w:r>
      <w:r w:rsidR="00887050">
        <w:t>may</w:t>
      </w:r>
      <w:r>
        <w:t xml:space="preserve"> be placed on the consent agenda of a regular PEC meeting. Any request may be removed from the consent agenda either before the scheduled PEC meeting or during the scheduled PEC meeting. If an item is removed from the consent agenda and school representatives are not available, the item </w:t>
      </w:r>
      <w:r w:rsidR="00887050">
        <w:t xml:space="preserve">may </w:t>
      </w:r>
      <w:r>
        <w:t>be added for consideration at the next scheduled PEC meeting.</w:t>
      </w:r>
    </w:p>
    <w:p w14:paraId="06A3E695" w14:textId="77777777" w:rsidR="00940093" w:rsidRDefault="00940093">
      <w:pPr>
        <w:sectPr w:rsidR="00940093">
          <w:headerReference w:type="default" r:id="rId7"/>
          <w:footerReference w:type="default" r:id="rId8"/>
          <w:type w:val="continuous"/>
          <w:pgSz w:w="12240" w:h="15840"/>
          <w:pgMar w:top="960" w:right="620" w:bottom="900" w:left="1300" w:header="746" w:footer="706" w:gutter="0"/>
          <w:pgNumType w:start="1"/>
          <w:cols w:space="720"/>
        </w:sectPr>
      </w:pPr>
    </w:p>
    <w:p w14:paraId="58D1984D" w14:textId="77777777" w:rsidR="00940093" w:rsidRDefault="00940093">
      <w:pPr>
        <w:pStyle w:val="BodyText"/>
        <w:rPr>
          <w:sz w:val="20"/>
        </w:rPr>
      </w:pPr>
    </w:p>
    <w:p w14:paraId="7BCCA852" w14:textId="77777777" w:rsidR="00940093" w:rsidRDefault="00940093">
      <w:pPr>
        <w:pStyle w:val="BodyText"/>
        <w:rPr>
          <w:sz w:val="20"/>
        </w:rPr>
      </w:pPr>
    </w:p>
    <w:p w14:paraId="756256A2" w14:textId="77777777" w:rsidR="00940093" w:rsidRDefault="00940093">
      <w:pPr>
        <w:pStyle w:val="BodyText"/>
        <w:rPr>
          <w:sz w:val="20"/>
        </w:rPr>
      </w:pPr>
    </w:p>
    <w:p w14:paraId="58A28700" w14:textId="77777777" w:rsidR="00940093" w:rsidRDefault="00940093">
      <w:pPr>
        <w:pStyle w:val="BodyText"/>
        <w:spacing w:before="8"/>
        <w:rPr>
          <w:sz w:val="15"/>
        </w:rPr>
      </w:pPr>
    </w:p>
    <w:p w14:paraId="6E21F878" w14:textId="77777777" w:rsidR="00940093" w:rsidRDefault="0068645E">
      <w:pPr>
        <w:pStyle w:val="Heading1"/>
        <w:tabs>
          <w:tab w:val="left" w:pos="10063"/>
        </w:tabs>
      </w:pPr>
      <w:r>
        <w:rPr>
          <w:shd w:val="clear" w:color="auto" w:fill="7DA8C9"/>
        </w:rPr>
        <w:t>Approval</w:t>
      </w:r>
      <w:r>
        <w:rPr>
          <w:spacing w:val="-39"/>
          <w:shd w:val="clear" w:color="auto" w:fill="7DA8C9"/>
        </w:rPr>
        <w:t xml:space="preserve"> </w:t>
      </w:r>
      <w:r>
        <w:rPr>
          <w:shd w:val="clear" w:color="auto" w:fill="7DA8C9"/>
        </w:rPr>
        <w:t>Factors</w:t>
      </w:r>
      <w:r>
        <w:rPr>
          <w:shd w:val="clear" w:color="auto" w:fill="7DA8C9"/>
        </w:rPr>
        <w:tab/>
      </w:r>
    </w:p>
    <w:p w14:paraId="2845FBE5" w14:textId="77777777" w:rsidR="00940093" w:rsidRDefault="0068645E">
      <w:pPr>
        <w:spacing w:before="84" w:line="273" w:lineRule="auto"/>
        <w:ind w:left="140"/>
      </w:pPr>
      <w:r>
        <w:t xml:space="preserve">The </w:t>
      </w:r>
      <w:proofErr w:type="spellStart"/>
      <w:r>
        <w:t>PEC’s</w:t>
      </w:r>
      <w:proofErr w:type="spellEnd"/>
      <w:r>
        <w:t xml:space="preserve"> decision to approve or deny a </w:t>
      </w:r>
      <w:r>
        <w:rPr>
          <w:i/>
        </w:rPr>
        <w:t xml:space="preserve">Permanent Change to Overall Instructional Hours Amendment Request </w:t>
      </w:r>
      <w:r>
        <w:t>will be based on the following considerations.</w:t>
      </w:r>
    </w:p>
    <w:p w14:paraId="1FDD540A" w14:textId="77777777" w:rsidR="00940093" w:rsidRDefault="00940093">
      <w:pPr>
        <w:pStyle w:val="BodyText"/>
        <w:spacing w:before="12"/>
        <w:rPr>
          <w:sz w:val="1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85"/>
      </w:tblGrid>
      <w:tr w:rsidR="00940093" w14:paraId="70952D88" w14:textId="77777777">
        <w:trPr>
          <w:trHeight w:val="525"/>
        </w:trPr>
        <w:tc>
          <w:tcPr>
            <w:tcW w:w="9885" w:type="dxa"/>
            <w:tcBorders>
              <w:right w:val="single" w:sz="8" w:space="0" w:color="000000"/>
            </w:tcBorders>
          </w:tcPr>
          <w:p w14:paraId="08EDC0EE" w14:textId="77777777" w:rsidR="00940093" w:rsidRDefault="0068645E">
            <w:pPr>
              <w:pStyle w:val="TableParagraph"/>
              <w:spacing w:line="239" w:lineRule="exact"/>
              <w:ind w:left="112"/>
            </w:pPr>
            <w:r>
              <w:t>The proposed instructional hours meet the overall minimum instructional hours required in Section 22-2-8.1</w:t>
            </w:r>
          </w:p>
          <w:p w14:paraId="240F0DE7" w14:textId="77777777" w:rsidR="00940093" w:rsidRDefault="0068645E">
            <w:pPr>
              <w:pStyle w:val="TableParagraph"/>
              <w:spacing w:before="1" w:line="264" w:lineRule="exact"/>
              <w:ind w:left="112"/>
            </w:pPr>
            <w:proofErr w:type="spellStart"/>
            <w:r>
              <w:t>NMSA</w:t>
            </w:r>
            <w:proofErr w:type="spellEnd"/>
            <w:r>
              <w:t>.</w:t>
            </w:r>
          </w:p>
        </w:tc>
      </w:tr>
      <w:tr w:rsidR="00940093" w14:paraId="04E145F9" w14:textId="77777777">
        <w:trPr>
          <w:trHeight w:val="615"/>
        </w:trPr>
        <w:tc>
          <w:tcPr>
            <w:tcW w:w="9885" w:type="dxa"/>
            <w:tcBorders>
              <w:right w:val="single" w:sz="8" w:space="0" w:color="000000"/>
            </w:tcBorders>
          </w:tcPr>
          <w:p w14:paraId="2600B9B6" w14:textId="77777777" w:rsidR="00940093" w:rsidRDefault="0068645E" w:rsidP="0068645E">
            <w:pPr>
              <w:pStyle w:val="TableParagraph"/>
              <w:spacing w:line="254" w:lineRule="exact"/>
              <w:ind w:left="112"/>
            </w:pPr>
            <w:r>
              <w:t>The Amendment Request proposes an increase in instructional hours or the change (decrease) does not change the essence of the school’s program.</w:t>
            </w:r>
          </w:p>
        </w:tc>
      </w:tr>
      <w:tr w:rsidR="00940093" w14:paraId="0B41681C" w14:textId="77777777">
        <w:trPr>
          <w:trHeight w:val="345"/>
        </w:trPr>
        <w:tc>
          <w:tcPr>
            <w:tcW w:w="9885" w:type="dxa"/>
            <w:tcBorders>
              <w:right w:val="single" w:sz="8" w:space="0" w:color="000000"/>
            </w:tcBorders>
          </w:tcPr>
          <w:p w14:paraId="5146268A" w14:textId="77777777" w:rsidR="00940093" w:rsidRDefault="0068645E">
            <w:pPr>
              <w:pStyle w:val="TableParagraph"/>
              <w:spacing w:line="254" w:lineRule="exact"/>
              <w:ind w:left="112"/>
            </w:pPr>
            <w:r>
              <w:t>The applicant demonstrated capacity to successfully implement the requested change.</w:t>
            </w:r>
          </w:p>
        </w:tc>
      </w:tr>
    </w:tbl>
    <w:p w14:paraId="6743A3D4" w14:textId="77777777" w:rsidR="00940093" w:rsidRDefault="0068645E">
      <w:pPr>
        <w:pStyle w:val="Heading1"/>
        <w:tabs>
          <w:tab w:val="left" w:pos="10063"/>
        </w:tabs>
        <w:spacing w:before="137"/>
      </w:pPr>
      <w:r>
        <w:rPr>
          <w:shd w:val="clear" w:color="auto" w:fill="7DA8C9"/>
        </w:rPr>
        <w:t>Instructions for the</w:t>
      </w:r>
      <w:r>
        <w:rPr>
          <w:spacing w:val="-25"/>
          <w:shd w:val="clear" w:color="auto" w:fill="7DA8C9"/>
        </w:rPr>
        <w:t xml:space="preserve"> </w:t>
      </w:r>
      <w:r>
        <w:rPr>
          <w:shd w:val="clear" w:color="auto" w:fill="7DA8C9"/>
        </w:rPr>
        <w:t>Request</w:t>
      </w:r>
      <w:r>
        <w:rPr>
          <w:shd w:val="clear" w:color="auto" w:fill="7DA8C9"/>
        </w:rPr>
        <w:tab/>
      </w:r>
    </w:p>
    <w:p w14:paraId="28F0FBEC" w14:textId="77777777" w:rsidR="00940093" w:rsidRDefault="0068645E">
      <w:pPr>
        <w:spacing w:before="84" w:line="268" w:lineRule="auto"/>
        <w:ind w:left="185"/>
      </w:pPr>
      <w:r>
        <w:rPr>
          <w:b/>
          <w:u w:val="single"/>
        </w:rPr>
        <w:t>If you have questions about completing the form or uploading documents, contact</w:t>
      </w:r>
      <w:r>
        <w:rPr>
          <w:b/>
        </w:rPr>
        <w:t xml:space="preserve"> </w:t>
      </w:r>
      <w:hyperlink r:id="rId9">
        <w:r>
          <w:rPr>
            <w:b/>
            <w:u w:val="single"/>
          </w:rPr>
          <w:t>charter.schools@state.nm.us.</w:t>
        </w:r>
      </w:hyperlink>
      <w:r>
        <w:rPr>
          <w:b/>
        </w:rPr>
        <w:t xml:space="preserve"> </w:t>
      </w:r>
      <w:r>
        <w:t>Complete all required fields and attachments (denoted by "*").</w:t>
      </w:r>
    </w:p>
    <w:p w14:paraId="3FFD4289" w14:textId="77777777" w:rsidR="00940093" w:rsidRDefault="0068645E">
      <w:pPr>
        <w:pStyle w:val="Heading2"/>
        <w:tabs>
          <w:tab w:val="left" w:pos="10129"/>
        </w:tabs>
        <w:spacing w:before="151"/>
      </w:pPr>
      <w:bookmarkStart w:id="0" w:name="Form_Fields"/>
      <w:bookmarkEnd w:id="0"/>
      <w:r>
        <w:rPr>
          <w:shd w:val="clear" w:color="auto" w:fill="D4D4D4"/>
        </w:rPr>
        <w:t>Form</w:t>
      </w:r>
      <w:r>
        <w:rPr>
          <w:spacing w:val="12"/>
          <w:shd w:val="clear" w:color="auto" w:fill="D4D4D4"/>
        </w:rPr>
        <w:t xml:space="preserve"> </w:t>
      </w:r>
      <w:r>
        <w:rPr>
          <w:shd w:val="clear" w:color="auto" w:fill="D4D4D4"/>
        </w:rPr>
        <w:t>Fields</w:t>
      </w:r>
      <w:r>
        <w:rPr>
          <w:shd w:val="clear" w:color="auto" w:fill="D4D4D4"/>
        </w:rPr>
        <w:tab/>
      </w:r>
    </w:p>
    <w:p w14:paraId="71EE4547" w14:textId="77777777" w:rsidR="00940093" w:rsidRDefault="00940093">
      <w:pPr>
        <w:pStyle w:val="BodyText"/>
        <w:spacing w:before="4"/>
        <w:rPr>
          <w:b/>
          <w:i/>
          <w:sz w:val="15"/>
        </w:rPr>
      </w:pPr>
    </w:p>
    <w:tbl>
      <w:tblPr>
        <w:tblW w:w="0" w:type="auto"/>
        <w:tblInd w:w="127" w:type="dxa"/>
        <w:tblLayout w:type="fixed"/>
        <w:tblCellMar>
          <w:left w:w="0" w:type="dxa"/>
          <w:right w:w="0" w:type="dxa"/>
        </w:tblCellMar>
        <w:tblLook w:val="01E0" w:firstRow="1" w:lastRow="1" w:firstColumn="1" w:lastColumn="1" w:noHBand="0" w:noVBand="0"/>
      </w:tblPr>
      <w:tblGrid>
        <w:gridCol w:w="841"/>
        <w:gridCol w:w="1207"/>
        <w:gridCol w:w="7850"/>
      </w:tblGrid>
      <w:tr w:rsidR="00940093" w14:paraId="350E2919" w14:textId="77777777">
        <w:trPr>
          <w:trHeight w:val="385"/>
        </w:trPr>
        <w:tc>
          <w:tcPr>
            <w:tcW w:w="841" w:type="dxa"/>
            <w:tcBorders>
              <w:top w:val="single" w:sz="8" w:space="0" w:color="855521"/>
              <w:bottom w:val="single" w:sz="8" w:space="0" w:color="855521"/>
            </w:tcBorders>
          </w:tcPr>
          <w:p w14:paraId="5CE4A7E2" w14:textId="77777777" w:rsidR="00940093" w:rsidRDefault="00940093">
            <w:pPr>
              <w:pStyle w:val="TableParagraph"/>
              <w:rPr>
                <w:rFonts w:ascii="Times New Roman"/>
              </w:rPr>
            </w:pPr>
          </w:p>
        </w:tc>
        <w:tc>
          <w:tcPr>
            <w:tcW w:w="1207" w:type="dxa"/>
            <w:tcBorders>
              <w:top w:val="single" w:sz="8" w:space="0" w:color="855521"/>
              <w:bottom w:val="single" w:sz="8" w:space="0" w:color="855521"/>
            </w:tcBorders>
          </w:tcPr>
          <w:p w14:paraId="4B0962F1" w14:textId="77777777" w:rsidR="00940093" w:rsidRDefault="0068645E">
            <w:pPr>
              <w:pStyle w:val="TableParagraph"/>
              <w:spacing w:before="13"/>
              <w:ind w:left="146"/>
              <w:rPr>
                <w:b/>
              </w:rPr>
            </w:pPr>
            <w:r>
              <w:rPr>
                <w:b/>
                <w:color w:val="634018"/>
              </w:rPr>
              <w:t>Field</w:t>
            </w:r>
          </w:p>
        </w:tc>
        <w:tc>
          <w:tcPr>
            <w:tcW w:w="7850" w:type="dxa"/>
            <w:tcBorders>
              <w:top w:val="single" w:sz="8" w:space="0" w:color="855521"/>
              <w:bottom w:val="single" w:sz="8" w:space="0" w:color="855521"/>
            </w:tcBorders>
          </w:tcPr>
          <w:p w14:paraId="42258939" w14:textId="77777777" w:rsidR="00940093" w:rsidRDefault="0068645E">
            <w:pPr>
              <w:pStyle w:val="TableParagraph"/>
              <w:spacing w:before="13"/>
              <w:ind w:left="3604" w:right="3121"/>
              <w:jc w:val="center"/>
              <w:rPr>
                <w:b/>
              </w:rPr>
            </w:pPr>
            <w:r>
              <w:rPr>
                <w:b/>
                <w:color w:val="634018"/>
              </w:rPr>
              <w:t>Instructions</w:t>
            </w:r>
          </w:p>
        </w:tc>
      </w:tr>
      <w:tr w:rsidR="00940093" w14:paraId="135961A8" w14:textId="77777777">
        <w:trPr>
          <w:trHeight w:val="762"/>
        </w:trPr>
        <w:tc>
          <w:tcPr>
            <w:tcW w:w="841" w:type="dxa"/>
            <w:tcBorders>
              <w:top w:val="single" w:sz="8" w:space="0" w:color="855521"/>
            </w:tcBorders>
          </w:tcPr>
          <w:p w14:paraId="7B4B724E" w14:textId="77777777" w:rsidR="00940093" w:rsidRDefault="0068645E">
            <w:pPr>
              <w:pStyle w:val="TableParagraph"/>
              <w:spacing w:before="118"/>
              <w:ind w:left="102"/>
              <w:rPr>
                <w:b/>
              </w:rPr>
            </w:pPr>
            <w:r>
              <w:rPr>
                <w:b/>
                <w:color w:val="634018"/>
              </w:rPr>
              <w:t>From*</w:t>
            </w:r>
          </w:p>
        </w:tc>
        <w:tc>
          <w:tcPr>
            <w:tcW w:w="1207" w:type="dxa"/>
            <w:tcBorders>
              <w:top w:val="single" w:sz="8" w:space="0" w:color="855521"/>
            </w:tcBorders>
          </w:tcPr>
          <w:p w14:paraId="186D0C74" w14:textId="77777777" w:rsidR="00940093" w:rsidRDefault="00940093">
            <w:pPr>
              <w:pStyle w:val="TableParagraph"/>
              <w:rPr>
                <w:rFonts w:ascii="Times New Roman"/>
              </w:rPr>
            </w:pPr>
          </w:p>
        </w:tc>
        <w:tc>
          <w:tcPr>
            <w:tcW w:w="7850" w:type="dxa"/>
            <w:tcBorders>
              <w:top w:val="single" w:sz="8" w:space="0" w:color="855521"/>
            </w:tcBorders>
          </w:tcPr>
          <w:p w14:paraId="2A838A32" w14:textId="77777777" w:rsidR="00940093" w:rsidRDefault="0068645E">
            <w:pPr>
              <w:pStyle w:val="TableParagraph"/>
              <w:spacing w:before="118"/>
              <w:ind w:left="589"/>
            </w:pPr>
            <w:r>
              <w:rPr>
                <w:color w:val="634018"/>
              </w:rPr>
              <w:t xml:space="preserve">Identify in </w:t>
            </w:r>
            <w:proofErr w:type="gramStart"/>
            <w:r>
              <w:rPr>
                <w:i/>
                <w:color w:val="634018"/>
              </w:rPr>
              <w:t>From</w:t>
            </w:r>
            <w:proofErr w:type="gramEnd"/>
            <w:r>
              <w:rPr>
                <w:i/>
                <w:color w:val="634018"/>
              </w:rPr>
              <w:t xml:space="preserve"> </w:t>
            </w:r>
            <w:r>
              <w:rPr>
                <w:color w:val="634018"/>
              </w:rPr>
              <w:t>the number of overall annual instructional hours approved for each educational program offered by the school in the charter contract.</w:t>
            </w:r>
          </w:p>
        </w:tc>
      </w:tr>
      <w:tr w:rsidR="00940093" w14:paraId="40A5B356" w14:textId="77777777">
        <w:trPr>
          <w:trHeight w:val="1244"/>
        </w:trPr>
        <w:tc>
          <w:tcPr>
            <w:tcW w:w="841" w:type="dxa"/>
            <w:shd w:val="clear" w:color="auto" w:fill="EDD4BA"/>
          </w:tcPr>
          <w:p w14:paraId="67041410" w14:textId="77777777" w:rsidR="00940093" w:rsidRDefault="0068645E">
            <w:pPr>
              <w:pStyle w:val="TableParagraph"/>
              <w:spacing w:before="105"/>
              <w:ind w:left="102"/>
              <w:rPr>
                <w:b/>
              </w:rPr>
            </w:pPr>
            <w:r>
              <w:rPr>
                <w:b/>
                <w:color w:val="634018"/>
              </w:rPr>
              <w:t>To*</w:t>
            </w:r>
          </w:p>
        </w:tc>
        <w:tc>
          <w:tcPr>
            <w:tcW w:w="1207" w:type="dxa"/>
            <w:shd w:val="clear" w:color="auto" w:fill="EDD4BA"/>
          </w:tcPr>
          <w:p w14:paraId="2282A632" w14:textId="77777777" w:rsidR="00940093" w:rsidRDefault="00940093">
            <w:pPr>
              <w:pStyle w:val="TableParagraph"/>
              <w:rPr>
                <w:rFonts w:ascii="Times New Roman"/>
              </w:rPr>
            </w:pPr>
          </w:p>
        </w:tc>
        <w:tc>
          <w:tcPr>
            <w:tcW w:w="7850" w:type="dxa"/>
            <w:shd w:val="clear" w:color="auto" w:fill="EDD4BA"/>
          </w:tcPr>
          <w:p w14:paraId="092E93B9" w14:textId="77777777" w:rsidR="00940093" w:rsidRDefault="0068645E">
            <w:pPr>
              <w:pStyle w:val="TableParagraph"/>
              <w:spacing w:before="105"/>
              <w:ind w:left="589"/>
            </w:pPr>
            <w:r>
              <w:rPr>
                <w:color w:val="634018"/>
              </w:rPr>
              <w:t>Enter the number of overall annual instructional hours that will be provided for each educational program offered by the school. Please note, these numbers must conform to the overall minimum annual instructional hours required in</w:t>
            </w:r>
          </w:p>
          <w:p w14:paraId="5AE5E597" w14:textId="77777777" w:rsidR="00940093" w:rsidRDefault="0068645E">
            <w:pPr>
              <w:pStyle w:val="TableParagraph"/>
              <w:spacing w:before="5"/>
              <w:ind w:left="589"/>
            </w:pPr>
            <w:proofErr w:type="spellStart"/>
            <w:r>
              <w:rPr>
                <w:color w:val="634018"/>
              </w:rPr>
              <w:t>NMSA</w:t>
            </w:r>
            <w:proofErr w:type="spellEnd"/>
            <w:r>
              <w:rPr>
                <w:color w:val="634018"/>
              </w:rPr>
              <w:t xml:space="preserve"> § 22-2-8.1</w:t>
            </w:r>
          </w:p>
        </w:tc>
      </w:tr>
    </w:tbl>
    <w:p w14:paraId="2FDDD025" w14:textId="77777777" w:rsidR="00940093" w:rsidRDefault="00940093">
      <w:pPr>
        <w:pStyle w:val="BodyText"/>
        <w:spacing w:before="8"/>
        <w:rPr>
          <w:b/>
          <w:i/>
          <w:sz w:val="5"/>
        </w:rPr>
      </w:pPr>
    </w:p>
    <w:p w14:paraId="6B86F67A" w14:textId="77777777" w:rsidR="00940093" w:rsidRDefault="00940093">
      <w:pPr>
        <w:rPr>
          <w:sz w:val="5"/>
        </w:rPr>
        <w:sectPr w:rsidR="00940093">
          <w:pgSz w:w="12240" w:h="15840"/>
          <w:pgMar w:top="960" w:right="620" w:bottom="900" w:left="1300" w:header="746" w:footer="706" w:gutter="0"/>
          <w:cols w:space="720"/>
        </w:sectPr>
      </w:pPr>
    </w:p>
    <w:p w14:paraId="33AA9AC3" w14:textId="77777777" w:rsidR="00940093" w:rsidRDefault="0068645E">
      <w:pPr>
        <w:pStyle w:val="Heading3"/>
        <w:spacing w:before="36"/>
        <w:ind w:left="230" w:right="25"/>
      </w:pPr>
      <w:r>
        <w:rPr>
          <w:color w:val="634018"/>
        </w:rPr>
        <w:t>Fiscal Year Effective Date*</w:t>
      </w:r>
    </w:p>
    <w:p w14:paraId="32FFE8CF" w14:textId="77777777" w:rsidR="00940093" w:rsidRDefault="0068645E">
      <w:pPr>
        <w:pStyle w:val="BodyText"/>
        <w:spacing w:before="171"/>
        <w:ind w:left="230"/>
      </w:pPr>
      <w:r>
        <w:br w:type="column"/>
      </w:r>
      <w:r>
        <w:rPr>
          <w:color w:val="634018"/>
        </w:rPr>
        <w:t>Enter the proposed fiscal year in which the instructional days change will occur.</w:t>
      </w:r>
    </w:p>
    <w:p w14:paraId="1E9308FF" w14:textId="77777777" w:rsidR="00940093" w:rsidRDefault="00940093">
      <w:pPr>
        <w:sectPr w:rsidR="00940093">
          <w:type w:val="continuous"/>
          <w:pgSz w:w="12240" w:h="15840"/>
          <w:pgMar w:top="960" w:right="620" w:bottom="900" w:left="1300" w:header="720" w:footer="720" w:gutter="0"/>
          <w:cols w:num="2" w:space="720" w:equalWidth="0">
            <w:col w:w="2079" w:space="456"/>
            <w:col w:w="7785"/>
          </w:cols>
        </w:sectPr>
      </w:pPr>
    </w:p>
    <w:p w14:paraId="09CCD02B" w14:textId="77777777" w:rsidR="00940093" w:rsidRDefault="00940093">
      <w:pPr>
        <w:pStyle w:val="BodyText"/>
        <w:spacing w:before="2"/>
        <w:rPr>
          <w:sz w:val="10"/>
        </w:rPr>
      </w:pPr>
    </w:p>
    <w:p w14:paraId="115AB793" w14:textId="77777777" w:rsidR="00940093" w:rsidRDefault="0068645E">
      <w:pPr>
        <w:pStyle w:val="Heading2"/>
        <w:tabs>
          <w:tab w:val="left" w:pos="10219"/>
        </w:tabs>
        <w:ind w:left="245"/>
      </w:pPr>
      <w:r>
        <w:rPr>
          <w:shd w:val="clear" w:color="auto" w:fill="D4D4D4"/>
        </w:rPr>
        <w:t>Attachments</w:t>
      </w:r>
      <w:r>
        <w:rPr>
          <w:shd w:val="clear" w:color="auto" w:fill="D4D4D4"/>
        </w:rPr>
        <w:tab/>
      </w:r>
    </w:p>
    <w:p w14:paraId="60412D7C" w14:textId="77777777" w:rsidR="00940093" w:rsidRDefault="0068645E">
      <w:pPr>
        <w:pStyle w:val="Heading3"/>
        <w:spacing w:before="16"/>
        <w:rPr>
          <w:rFonts w:ascii="Cambria"/>
        </w:rPr>
      </w:pPr>
      <w:bookmarkStart w:id="1" w:name="Approved_Board_Minutes*"/>
      <w:bookmarkEnd w:id="1"/>
      <w:r>
        <w:rPr>
          <w:rFonts w:ascii="Cambria"/>
          <w:color w:val="8D4120"/>
        </w:rPr>
        <w:t>Approved Board Minutes</w:t>
      </w:r>
      <w:r w:rsidR="003E765C">
        <w:rPr>
          <w:rFonts w:ascii="Cambria"/>
          <w:color w:val="8D4120"/>
        </w:rPr>
        <w:t xml:space="preserve"> or Certificate of Governing Body Vote</w:t>
      </w:r>
      <w:r>
        <w:rPr>
          <w:rFonts w:ascii="Cambria"/>
          <w:color w:val="8D4120"/>
        </w:rPr>
        <w:t>*</w:t>
      </w:r>
    </w:p>
    <w:p w14:paraId="3F7AD8E5" w14:textId="77777777" w:rsidR="00940093" w:rsidRDefault="0068645E">
      <w:pPr>
        <w:pStyle w:val="BodyText"/>
        <w:spacing w:before="26"/>
        <w:ind w:left="244"/>
      </w:pPr>
      <w:r>
        <w:t>Attach evidence that the proposed change has been approved by the Charter school board.</w:t>
      </w:r>
    </w:p>
    <w:p w14:paraId="66DFA3C7" w14:textId="77777777" w:rsidR="00940093" w:rsidRDefault="00940093">
      <w:pPr>
        <w:pStyle w:val="BodyText"/>
        <w:spacing w:before="10"/>
        <w:rPr>
          <w:sz w:val="19"/>
        </w:rPr>
      </w:pPr>
    </w:p>
    <w:p w14:paraId="2C9AFA49" w14:textId="77777777" w:rsidR="00940093" w:rsidRDefault="0068645E">
      <w:pPr>
        <w:pStyle w:val="Heading3"/>
        <w:rPr>
          <w:rFonts w:ascii="Cambria"/>
        </w:rPr>
      </w:pPr>
      <w:bookmarkStart w:id="2" w:name="School_Calendar*"/>
      <w:bookmarkEnd w:id="2"/>
      <w:r>
        <w:rPr>
          <w:rFonts w:ascii="Cambria"/>
          <w:color w:val="8D4120"/>
        </w:rPr>
        <w:t>School Calendar*</w:t>
      </w:r>
    </w:p>
    <w:p w14:paraId="50809910" w14:textId="77777777" w:rsidR="00940093" w:rsidRDefault="0068645E">
      <w:pPr>
        <w:pStyle w:val="BodyText"/>
        <w:spacing w:before="42" w:line="271" w:lineRule="auto"/>
        <w:ind w:left="244" w:right="476"/>
      </w:pPr>
      <w:r>
        <w:t xml:space="preserve">Provide the school calendar for the fiscal </w:t>
      </w:r>
      <w:r>
        <w:rPr>
          <w:spacing w:val="-3"/>
        </w:rPr>
        <w:t xml:space="preserve">year </w:t>
      </w:r>
      <w:r>
        <w:t xml:space="preserve">the request will </w:t>
      </w:r>
      <w:r>
        <w:rPr>
          <w:spacing w:val="-3"/>
        </w:rPr>
        <w:t xml:space="preserve">become </w:t>
      </w:r>
      <w:r>
        <w:rPr>
          <w:spacing w:val="-4"/>
        </w:rPr>
        <w:t xml:space="preserve">effective, </w:t>
      </w:r>
      <w:r>
        <w:t xml:space="preserve">clearly indicating any days using alternate daily </w:t>
      </w:r>
      <w:r>
        <w:rPr>
          <w:spacing w:val="-3"/>
        </w:rPr>
        <w:t xml:space="preserve">schedules </w:t>
      </w:r>
      <w:r>
        <w:rPr>
          <w:spacing w:val="1"/>
        </w:rPr>
        <w:t xml:space="preserve">(e.g. </w:t>
      </w:r>
      <w:r>
        <w:t xml:space="preserve">early release days). If </w:t>
      </w:r>
      <w:r>
        <w:rPr>
          <w:spacing w:val="1"/>
        </w:rPr>
        <w:t xml:space="preserve">the school offers </w:t>
      </w:r>
      <w:r>
        <w:rPr>
          <w:spacing w:val="-3"/>
        </w:rPr>
        <w:t xml:space="preserve">multiple educational programs, </w:t>
      </w:r>
      <w:r>
        <w:t xml:space="preserve">the school must </w:t>
      </w:r>
      <w:r>
        <w:rPr>
          <w:spacing w:val="3"/>
        </w:rPr>
        <w:t xml:space="preserve">provide a calendar for each </w:t>
      </w:r>
      <w:r>
        <w:rPr>
          <w:spacing w:val="-4"/>
        </w:rPr>
        <w:t xml:space="preserve">program. </w:t>
      </w:r>
      <w:r>
        <w:t xml:space="preserve">If </w:t>
      </w:r>
      <w:r>
        <w:rPr>
          <w:spacing w:val="3"/>
        </w:rPr>
        <w:t xml:space="preserve">this is </w:t>
      </w:r>
      <w:r>
        <w:t xml:space="preserve">different from the calendar that was </w:t>
      </w:r>
      <w:r>
        <w:rPr>
          <w:spacing w:val="-3"/>
        </w:rPr>
        <w:t xml:space="preserve">submitted </w:t>
      </w:r>
      <w:r>
        <w:t xml:space="preserve">to the PED School Budget and </w:t>
      </w:r>
      <w:r>
        <w:rPr>
          <w:spacing w:val="-3"/>
        </w:rPr>
        <w:t xml:space="preserve">Financial </w:t>
      </w:r>
      <w:r>
        <w:t xml:space="preserve">Analysis Bureau, please provide documentation to </w:t>
      </w:r>
      <w:r>
        <w:rPr>
          <w:spacing w:val="-3"/>
        </w:rPr>
        <w:t xml:space="preserve">demonstrate </w:t>
      </w:r>
      <w:r>
        <w:t>that the</w:t>
      </w:r>
      <w:r>
        <w:rPr>
          <w:spacing w:val="-7"/>
        </w:rPr>
        <w:t xml:space="preserve"> </w:t>
      </w:r>
      <w:r>
        <w:t>charter school</w:t>
      </w:r>
      <w:r>
        <w:rPr>
          <w:spacing w:val="-7"/>
        </w:rPr>
        <w:t xml:space="preserve"> </w:t>
      </w:r>
      <w:r>
        <w:t>has</w:t>
      </w:r>
      <w:r>
        <w:rPr>
          <w:spacing w:val="-14"/>
        </w:rPr>
        <w:t xml:space="preserve"> </w:t>
      </w:r>
      <w:r>
        <w:t>submitted</w:t>
      </w:r>
      <w:r>
        <w:rPr>
          <w:spacing w:val="-14"/>
        </w:rPr>
        <w:t xml:space="preserve"> </w:t>
      </w:r>
      <w:r>
        <w:t>the change</w:t>
      </w:r>
      <w:r>
        <w:rPr>
          <w:spacing w:val="-7"/>
        </w:rPr>
        <w:t xml:space="preserve"> </w:t>
      </w:r>
      <w:r>
        <w:t>to</w:t>
      </w:r>
      <w:r>
        <w:rPr>
          <w:spacing w:val="-15"/>
        </w:rPr>
        <w:t xml:space="preserve"> </w:t>
      </w:r>
      <w:r>
        <w:t>the</w:t>
      </w:r>
      <w:r>
        <w:rPr>
          <w:spacing w:val="-7"/>
        </w:rPr>
        <w:t xml:space="preserve"> </w:t>
      </w:r>
      <w:r>
        <w:rPr>
          <w:spacing w:val="-4"/>
        </w:rPr>
        <w:t>Secretary</w:t>
      </w:r>
      <w:r>
        <w:rPr>
          <w:spacing w:val="-13"/>
        </w:rPr>
        <w:t xml:space="preserve"> </w:t>
      </w:r>
      <w:r>
        <w:t>and</w:t>
      </w:r>
      <w:r>
        <w:rPr>
          <w:spacing w:val="-15"/>
        </w:rPr>
        <w:t xml:space="preserve"> </w:t>
      </w:r>
      <w:r>
        <w:t>received approval</w:t>
      </w:r>
      <w:r>
        <w:rPr>
          <w:spacing w:val="-7"/>
        </w:rPr>
        <w:t xml:space="preserve"> </w:t>
      </w:r>
      <w:r>
        <w:t>of</w:t>
      </w:r>
      <w:r>
        <w:rPr>
          <w:spacing w:val="-9"/>
        </w:rPr>
        <w:t xml:space="preserve"> </w:t>
      </w:r>
      <w:r>
        <w:t>the</w:t>
      </w:r>
      <w:r>
        <w:rPr>
          <w:spacing w:val="-7"/>
        </w:rPr>
        <w:t xml:space="preserve"> </w:t>
      </w:r>
      <w:r>
        <w:rPr>
          <w:spacing w:val="-3"/>
        </w:rPr>
        <w:t>change.</w:t>
      </w:r>
    </w:p>
    <w:p w14:paraId="707CCCC8" w14:textId="77777777" w:rsidR="00940093" w:rsidRDefault="00940093">
      <w:pPr>
        <w:pStyle w:val="BodyText"/>
        <w:spacing w:before="3"/>
        <w:rPr>
          <w:sz w:val="18"/>
        </w:rPr>
      </w:pPr>
    </w:p>
    <w:p w14:paraId="7EC909EA" w14:textId="77777777" w:rsidR="00940093" w:rsidRDefault="0068645E">
      <w:pPr>
        <w:pStyle w:val="Heading3"/>
        <w:rPr>
          <w:rFonts w:ascii="Cambria"/>
        </w:rPr>
      </w:pPr>
      <w:bookmarkStart w:id="3" w:name="Daily_Instructional_Schedule(s)*"/>
      <w:bookmarkEnd w:id="3"/>
      <w:r>
        <w:rPr>
          <w:rFonts w:ascii="Cambria"/>
          <w:color w:val="8D4120"/>
        </w:rPr>
        <w:t>Daily Instructional Schedule(s)*</w:t>
      </w:r>
    </w:p>
    <w:p w14:paraId="018E608E" w14:textId="77777777" w:rsidR="00940093" w:rsidRDefault="0068645E">
      <w:pPr>
        <w:pStyle w:val="BodyText"/>
        <w:spacing w:before="27" w:line="273" w:lineRule="auto"/>
        <w:ind w:left="243" w:right="430" w:firstLine="1"/>
        <w:jc w:val="both"/>
      </w:pPr>
      <w:r>
        <w:t xml:space="preserve">Provide daily </w:t>
      </w:r>
      <w:r>
        <w:rPr>
          <w:spacing w:val="-3"/>
        </w:rPr>
        <w:t xml:space="preserve">instructional </w:t>
      </w:r>
      <w:r>
        <w:rPr>
          <w:spacing w:val="-4"/>
        </w:rPr>
        <w:t xml:space="preserve">schedule(s) </w:t>
      </w:r>
      <w:r>
        <w:t xml:space="preserve">clearly </w:t>
      </w:r>
      <w:r>
        <w:rPr>
          <w:spacing w:val="-4"/>
        </w:rPr>
        <w:t xml:space="preserve">identifying </w:t>
      </w:r>
      <w:r>
        <w:rPr>
          <w:spacing w:val="-3"/>
        </w:rPr>
        <w:t xml:space="preserve">instructional </w:t>
      </w:r>
      <w:r>
        <w:t>and non-instructional periods, for each grade</w:t>
      </w:r>
      <w:r>
        <w:rPr>
          <w:spacing w:val="-1"/>
        </w:rPr>
        <w:t xml:space="preserve"> </w:t>
      </w:r>
      <w:r>
        <w:t>served.</w:t>
      </w:r>
      <w:r>
        <w:rPr>
          <w:spacing w:val="-8"/>
        </w:rPr>
        <w:t xml:space="preserve"> </w:t>
      </w:r>
      <w:r>
        <w:t>Include</w:t>
      </w:r>
      <w:r>
        <w:rPr>
          <w:spacing w:val="-1"/>
        </w:rPr>
        <w:t xml:space="preserve"> </w:t>
      </w:r>
      <w:r>
        <w:t>any</w:t>
      </w:r>
      <w:r>
        <w:rPr>
          <w:spacing w:val="-8"/>
        </w:rPr>
        <w:t xml:space="preserve"> </w:t>
      </w:r>
      <w:r>
        <w:t>alternate</w:t>
      </w:r>
      <w:r>
        <w:rPr>
          <w:spacing w:val="-21"/>
        </w:rPr>
        <w:t xml:space="preserve"> </w:t>
      </w:r>
      <w:r>
        <w:t>schedules</w:t>
      </w:r>
      <w:r>
        <w:rPr>
          <w:spacing w:val="-9"/>
        </w:rPr>
        <w:t xml:space="preserve"> </w:t>
      </w:r>
      <w:r>
        <w:t>(e.g.</w:t>
      </w:r>
      <w:r>
        <w:rPr>
          <w:spacing w:val="-8"/>
        </w:rPr>
        <w:t xml:space="preserve"> </w:t>
      </w:r>
      <w:r>
        <w:t>early</w:t>
      </w:r>
      <w:r>
        <w:rPr>
          <w:spacing w:val="-8"/>
        </w:rPr>
        <w:t xml:space="preserve"> </w:t>
      </w:r>
      <w:r>
        <w:t>release</w:t>
      </w:r>
      <w:r>
        <w:rPr>
          <w:spacing w:val="-21"/>
        </w:rPr>
        <w:t xml:space="preserve"> </w:t>
      </w:r>
      <w:r>
        <w:t>days)</w:t>
      </w:r>
      <w:r>
        <w:rPr>
          <w:spacing w:val="-4"/>
        </w:rPr>
        <w:t xml:space="preserve"> </w:t>
      </w:r>
      <w:r>
        <w:t>identified</w:t>
      </w:r>
      <w:r>
        <w:rPr>
          <w:spacing w:val="-9"/>
        </w:rPr>
        <w:t xml:space="preserve"> </w:t>
      </w:r>
      <w:r>
        <w:rPr>
          <w:spacing w:val="2"/>
        </w:rPr>
        <w:t>in</w:t>
      </w:r>
      <w:r>
        <w:rPr>
          <w:spacing w:val="-10"/>
        </w:rPr>
        <w:t xml:space="preserve"> </w:t>
      </w:r>
      <w:r>
        <w:t>the</w:t>
      </w:r>
      <w:r>
        <w:rPr>
          <w:spacing w:val="-1"/>
        </w:rPr>
        <w:t xml:space="preserve"> </w:t>
      </w:r>
      <w:r>
        <w:rPr>
          <w:spacing w:val="-4"/>
        </w:rPr>
        <w:t>school</w:t>
      </w:r>
      <w:r>
        <w:rPr>
          <w:spacing w:val="-1"/>
        </w:rPr>
        <w:t xml:space="preserve"> </w:t>
      </w:r>
      <w:r>
        <w:t>calendar.</w:t>
      </w:r>
      <w:r>
        <w:rPr>
          <w:spacing w:val="-8"/>
        </w:rPr>
        <w:t xml:space="preserve"> </w:t>
      </w:r>
      <w:r>
        <w:t>If</w:t>
      </w:r>
      <w:r>
        <w:rPr>
          <w:spacing w:val="-4"/>
        </w:rPr>
        <w:t xml:space="preserve"> </w:t>
      </w:r>
      <w:r>
        <w:rPr>
          <w:spacing w:val="-10"/>
        </w:rPr>
        <w:t xml:space="preserve">the </w:t>
      </w:r>
      <w:r>
        <w:t>school</w:t>
      </w:r>
      <w:r>
        <w:rPr>
          <w:spacing w:val="-3"/>
        </w:rPr>
        <w:t xml:space="preserve"> </w:t>
      </w:r>
      <w:r>
        <w:rPr>
          <w:spacing w:val="1"/>
        </w:rPr>
        <w:t>offers</w:t>
      </w:r>
      <w:r>
        <w:rPr>
          <w:spacing w:val="-11"/>
        </w:rPr>
        <w:t xml:space="preserve"> </w:t>
      </w:r>
      <w:r>
        <w:t>multiple educational</w:t>
      </w:r>
      <w:r>
        <w:rPr>
          <w:spacing w:val="-3"/>
        </w:rPr>
        <w:t xml:space="preserve"> programs,</w:t>
      </w:r>
      <w:r>
        <w:rPr>
          <w:spacing w:val="-8"/>
        </w:rPr>
        <w:t xml:space="preserve"> </w:t>
      </w:r>
      <w:r>
        <w:t>the</w:t>
      </w:r>
      <w:r>
        <w:rPr>
          <w:spacing w:val="-3"/>
        </w:rPr>
        <w:t xml:space="preserve"> </w:t>
      </w:r>
      <w:r>
        <w:t>school</w:t>
      </w:r>
      <w:r>
        <w:rPr>
          <w:spacing w:val="-3"/>
        </w:rPr>
        <w:t xml:space="preserve"> </w:t>
      </w:r>
      <w:r>
        <w:t>must</w:t>
      </w:r>
      <w:r>
        <w:rPr>
          <w:spacing w:val="-15"/>
        </w:rPr>
        <w:t xml:space="preserve"> </w:t>
      </w:r>
      <w:r>
        <w:rPr>
          <w:spacing w:val="-3"/>
        </w:rPr>
        <w:t xml:space="preserve">provide </w:t>
      </w:r>
      <w:r>
        <w:t>daily</w:t>
      </w:r>
      <w:r>
        <w:rPr>
          <w:spacing w:val="-10"/>
        </w:rPr>
        <w:t xml:space="preserve"> </w:t>
      </w:r>
      <w:r>
        <w:rPr>
          <w:spacing w:val="-3"/>
        </w:rPr>
        <w:t>scheduled</w:t>
      </w:r>
      <w:r>
        <w:rPr>
          <w:spacing w:val="-12"/>
        </w:rPr>
        <w:t xml:space="preserve"> </w:t>
      </w:r>
      <w:r>
        <w:rPr>
          <w:spacing w:val="3"/>
        </w:rPr>
        <w:t>for each</w:t>
      </w:r>
      <w:r>
        <w:rPr>
          <w:spacing w:val="-12"/>
        </w:rPr>
        <w:t xml:space="preserve"> </w:t>
      </w:r>
      <w:r>
        <w:t>program.</w:t>
      </w:r>
    </w:p>
    <w:p w14:paraId="4E1AD584" w14:textId="77777777" w:rsidR="00940093" w:rsidRDefault="00940093">
      <w:pPr>
        <w:spacing w:line="273" w:lineRule="auto"/>
        <w:jc w:val="both"/>
        <w:sectPr w:rsidR="00940093">
          <w:type w:val="continuous"/>
          <w:pgSz w:w="12240" w:h="15840"/>
          <w:pgMar w:top="960" w:right="620" w:bottom="900" w:left="1300" w:header="720" w:footer="720" w:gutter="0"/>
          <w:cols w:space="720"/>
        </w:sectPr>
      </w:pPr>
    </w:p>
    <w:p w14:paraId="767E100D" w14:textId="77777777" w:rsidR="00940093" w:rsidRDefault="0068645E">
      <w:pPr>
        <w:pStyle w:val="Heading3"/>
        <w:spacing w:before="4"/>
        <w:rPr>
          <w:rFonts w:ascii="Cambria"/>
        </w:rPr>
      </w:pPr>
      <w:bookmarkStart w:id="4" w:name="Narrative*"/>
      <w:bookmarkEnd w:id="4"/>
      <w:r>
        <w:rPr>
          <w:rFonts w:ascii="Cambria"/>
          <w:color w:val="8D4120"/>
        </w:rPr>
        <w:lastRenderedPageBreak/>
        <w:t>Narrative*</w:t>
      </w:r>
    </w:p>
    <w:p w14:paraId="5D3ACBFD" w14:textId="77777777" w:rsidR="00940093" w:rsidRDefault="0068645E">
      <w:pPr>
        <w:pStyle w:val="BodyText"/>
        <w:spacing w:before="42"/>
        <w:ind w:left="245"/>
      </w:pPr>
      <w:r>
        <w:t>Upload a narrative that responds to the following prompts:</w:t>
      </w:r>
    </w:p>
    <w:p w14:paraId="33B0A01F" w14:textId="77777777" w:rsidR="00940093" w:rsidRDefault="0068645E">
      <w:pPr>
        <w:pStyle w:val="ListParagraph"/>
        <w:numPr>
          <w:ilvl w:val="0"/>
          <w:numId w:val="2"/>
        </w:numPr>
        <w:tabs>
          <w:tab w:val="left" w:pos="665"/>
        </w:tabs>
        <w:spacing w:before="126"/>
        <w:ind w:firstLine="1"/>
      </w:pPr>
      <w:r>
        <w:t>Describe</w:t>
      </w:r>
      <w:r>
        <w:rPr>
          <w:spacing w:val="-12"/>
        </w:rPr>
        <w:t xml:space="preserve"> </w:t>
      </w:r>
      <w:r>
        <w:t>the</w:t>
      </w:r>
      <w:r>
        <w:rPr>
          <w:spacing w:val="-12"/>
        </w:rPr>
        <w:t xml:space="preserve"> </w:t>
      </w:r>
      <w:r>
        <w:t>rationale</w:t>
      </w:r>
      <w:r>
        <w:rPr>
          <w:spacing w:val="-12"/>
        </w:rPr>
        <w:t xml:space="preserve"> </w:t>
      </w:r>
      <w:r>
        <w:t>for</w:t>
      </w:r>
      <w:r>
        <w:rPr>
          <w:spacing w:val="-24"/>
        </w:rPr>
        <w:t xml:space="preserve"> </w:t>
      </w:r>
      <w:r>
        <w:t>this</w:t>
      </w:r>
      <w:r>
        <w:rPr>
          <w:spacing w:val="-18"/>
        </w:rPr>
        <w:t xml:space="preserve"> </w:t>
      </w:r>
      <w:r>
        <w:rPr>
          <w:spacing w:val="-3"/>
        </w:rPr>
        <w:t>request.</w:t>
      </w:r>
    </w:p>
    <w:p w14:paraId="19FB9EBB" w14:textId="77777777" w:rsidR="0068645E" w:rsidRDefault="0068645E" w:rsidP="0068645E">
      <w:pPr>
        <w:pStyle w:val="ListParagraph"/>
        <w:numPr>
          <w:ilvl w:val="0"/>
          <w:numId w:val="2"/>
        </w:numPr>
        <w:tabs>
          <w:tab w:val="left" w:pos="665"/>
        </w:tabs>
        <w:spacing w:before="126"/>
        <w:ind w:firstLine="1"/>
      </w:pPr>
      <w:r w:rsidRPr="0068645E">
        <w:t xml:space="preserve"> If the school has earned a Tier 1 or Tier 2 rating (or C or better </w:t>
      </w:r>
      <w:r w:rsidR="008415B7" w:rsidRPr="008415B7">
        <w:t>or no lower than the top 75% in the NM School Accountability System</w:t>
      </w:r>
      <w:r w:rsidR="008415B7">
        <w:t xml:space="preserve"> in </w:t>
      </w:r>
      <w:r w:rsidR="0028285E">
        <w:t>S</w:t>
      </w:r>
      <w:r w:rsidR="008415B7">
        <w:t xml:space="preserve">Y16 through </w:t>
      </w:r>
      <w:r w:rsidR="0028285E">
        <w:t>S</w:t>
      </w:r>
      <w:r w:rsidR="008415B7">
        <w:t>Y18</w:t>
      </w:r>
      <w:r w:rsidRPr="0068645E">
        <w:t>, if there is no Tier rating available),</w:t>
      </w:r>
      <w:r w:rsidR="0028285E">
        <w:t xml:space="preserve"> </w:t>
      </w:r>
      <w:r w:rsidRPr="0068645E">
        <w:t xml:space="preserve">the school must describe why the change will not adversely </w:t>
      </w:r>
      <w:r w:rsidR="00ED71F0">
        <w:t xml:space="preserve">affect school </w:t>
      </w:r>
      <w:r w:rsidRPr="0068645E">
        <w:t xml:space="preserve">performance. </w:t>
      </w:r>
    </w:p>
    <w:p w14:paraId="65051AC3" w14:textId="77777777" w:rsidR="00940093" w:rsidRDefault="0068645E" w:rsidP="0068645E">
      <w:pPr>
        <w:pStyle w:val="ListParagraph"/>
        <w:tabs>
          <w:tab w:val="left" w:pos="665"/>
        </w:tabs>
        <w:spacing w:before="126"/>
        <w:ind w:left="244" w:firstLine="0"/>
      </w:pPr>
      <w:r>
        <w:rPr>
          <w:rFonts w:ascii="Segoe UI Symbol" w:hAnsi="Segoe UI Symbol"/>
          <w:w w:val="102"/>
        </w:rPr>
        <w:t xml:space="preserve">☐  </w:t>
      </w:r>
      <w:r w:rsidRPr="0068645E">
        <w:t xml:space="preserve">If the school has earned a Tier 3 or Tier 4 rating (or D or F </w:t>
      </w:r>
      <w:r w:rsidR="008415B7" w:rsidRPr="008415B7">
        <w:t xml:space="preserve">or no </w:t>
      </w:r>
      <w:r w:rsidR="0028285E">
        <w:t>higher</w:t>
      </w:r>
      <w:r w:rsidR="008415B7" w:rsidRPr="008415B7">
        <w:t xml:space="preserve"> than the </w:t>
      </w:r>
      <w:r w:rsidR="0028285E">
        <w:t>bottom 2</w:t>
      </w:r>
      <w:r w:rsidR="008415B7" w:rsidRPr="008415B7">
        <w:t>5% in the NM School Accountability System</w:t>
      </w:r>
      <w:r w:rsidR="008415B7">
        <w:t xml:space="preserve"> in </w:t>
      </w:r>
      <w:r w:rsidR="0028285E">
        <w:t>S</w:t>
      </w:r>
      <w:r w:rsidR="008415B7">
        <w:t xml:space="preserve">Y16 through </w:t>
      </w:r>
      <w:r w:rsidR="0028285E">
        <w:t>S</w:t>
      </w:r>
      <w:r w:rsidR="008415B7">
        <w:t>Y18</w:t>
      </w:r>
      <w:r w:rsidR="008415B7" w:rsidRPr="0068645E">
        <w:t>,</w:t>
      </w:r>
      <w:r w:rsidRPr="0068645E">
        <w:t xml:space="preserve"> if there is no Tier rating available), the school must describe how the proposed change to instructional days will improve pupil achievement in the target population served by the charter. </w:t>
      </w:r>
    </w:p>
    <w:p w14:paraId="0FE098D6" w14:textId="77777777" w:rsidR="00940093" w:rsidRDefault="0068645E">
      <w:pPr>
        <w:pStyle w:val="ListParagraph"/>
        <w:numPr>
          <w:ilvl w:val="0"/>
          <w:numId w:val="2"/>
        </w:numPr>
        <w:tabs>
          <w:tab w:val="left" w:pos="664"/>
        </w:tabs>
        <w:spacing w:before="81"/>
        <w:ind w:right="1188" w:firstLine="0"/>
      </w:pPr>
      <w:r>
        <w:t xml:space="preserve">Describe how the school </w:t>
      </w:r>
      <w:r>
        <w:rPr>
          <w:spacing w:val="-3"/>
        </w:rPr>
        <w:t xml:space="preserve">calendar(s) </w:t>
      </w:r>
      <w:r>
        <w:t xml:space="preserve">and daily </w:t>
      </w:r>
      <w:r>
        <w:rPr>
          <w:spacing w:val="-3"/>
        </w:rPr>
        <w:t xml:space="preserve">instructional </w:t>
      </w:r>
      <w:r>
        <w:rPr>
          <w:spacing w:val="-4"/>
        </w:rPr>
        <w:t xml:space="preserve">schedule(s) </w:t>
      </w:r>
      <w:r>
        <w:t xml:space="preserve">submitted </w:t>
      </w:r>
      <w:r>
        <w:rPr>
          <w:spacing w:val="-3"/>
        </w:rPr>
        <w:t xml:space="preserve">demonstrate </w:t>
      </w:r>
      <w:r>
        <w:t xml:space="preserve">compliance </w:t>
      </w:r>
      <w:r>
        <w:rPr>
          <w:spacing w:val="1"/>
        </w:rPr>
        <w:t xml:space="preserve">with </w:t>
      </w:r>
      <w:proofErr w:type="spellStart"/>
      <w:r>
        <w:rPr>
          <w:spacing w:val="-3"/>
        </w:rPr>
        <w:t>NMSA</w:t>
      </w:r>
      <w:proofErr w:type="spellEnd"/>
      <w:r>
        <w:rPr>
          <w:spacing w:val="-3"/>
        </w:rPr>
        <w:t xml:space="preserve"> </w:t>
      </w:r>
      <w:r>
        <w:t xml:space="preserve">§ </w:t>
      </w:r>
      <w:r>
        <w:rPr>
          <w:spacing w:val="-4"/>
        </w:rPr>
        <w:t xml:space="preserve">22-2-8.1 </w:t>
      </w:r>
      <w:r>
        <w:t xml:space="preserve">regarding annual </w:t>
      </w:r>
      <w:r>
        <w:rPr>
          <w:spacing w:val="-3"/>
        </w:rPr>
        <w:t xml:space="preserve">instructional </w:t>
      </w:r>
      <w:r>
        <w:rPr>
          <w:spacing w:val="-4"/>
        </w:rPr>
        <w:t xml:space="preserve">hours </w:t>
      </w:r>
      <w:r>
        <w:rPr>
          <w:spacing w:val="3"/>
        </w:rPr>
        <w:t xml:space="preserve">for each </w:t>
      </w:r>
      <w:r>
        <w:t>grade</w:t>
      </w:r>
      <w:r>
        <w:rPr>
          <w:spacing w:val="-4"/>
        </w:rPr>
        <w:t xml:space="preserve"> </w:t>
      </w:r>
      <w:r>
        <w:t>served.</w:t>
      </w:r>
    </w:p>
    <w:p w14:paraId="36541618" w14:textId="77777777" w:rsidR="00940093" w:rsidRDefault="0068645E">
      <w:pPr>
        <w:pStyle w:val="ListParagraph"/>
        <w:numPr>
          <w:ilvl w:val="0"/>
          <w:numId w:val="2"/>
        </w:numPr>
        <w:tabs>
          <w:tab w:val="left" w:pos="664"/>
        </w:tabs>
        <w:spacing w:before="80"/>
        <w:ind w:left="663"/>
      </w:pPr>
      <w:r>
        <w:t>Describe</w:t>
      </w:r>
      <w:r>
        <w:rPr>
          <w:spacing w:val="-9"/>
        </w:rPr>
        <w:t xml:space="preserve"> </w:t>
      </w:r>
      <w:r>
        <w:t>the</w:t>
      </w:r>
      <w:r>
        <w:rPr>
          <w:spacing w:val="-9"/>
        </w:rPr>
        <w:t xml:space="preserve"> </w:t>
      </w:r>
      <w:r>
        <w:t>budget</w:t>
      </w:r>
      <w:r>
        <w:rPr>
          <w:spacing w:val="-19"/>
        </w:rPr>
        <w:t xml:space="preserve"> </w:t>
      </w:r>
      <w:r>
        <w:t>impact</w:t>
      </w:r>
      <w:r>
        <w:rPr>
          <w:spacing w:val="-19"/>
        </w:rPr>
        <w:t xml:space="preserve"> </w:t>
      </w:r>
      <w:r>
        <w:t>of</w:t>
      </w:r>
      <w:r>
        <w:rPr>
          <w:spacing w:val="-11"/>
        </w:rPr>
        <w:t xml:space="preserve"> </w:t>
      </w:r>
      <w:r>
        <w:t>the</w:t>
      </w:r>
      <w:r>
        <w:rPr>
          <w:spacing w:val="-9"/>
        </w:rPr>
        <w:t xml:space="preserve"> </w:t>
      </w:r>
      <w:r>
        <w:t>change</w:t>
      </w:r>
      <w:r>
        <w:rPr>
          <w:spacing w:val="-9"/>
        </w:rPr>
        <w:t xml:space="preserve"> </w:t>
      </w:r>
      <w:r>
        <w:t>and</w:t>
      </w:r>
      <w:r>
        <w:rPr>
          <w:spacing w:val="-17"/>
        </w:rPr>
        <w:t xml:space="preserve"> </w:t>
      </w:r>
      <w:r>
        <w:rPr>
          <w:spacing w:val="1"/>
        </w:rPr>
        <w:t>explain how</w:t>
      </w:r>
      <w:r>
        <w:rPr>
          <w:spacing w:val="-14"/>
        </w:rPr>
        <w:t xml:space="preserve"> </w:t>
      </w:r>
      <w:r>
        <w:t>the</w:t>
      </w:r>
      <w:r>
        <w:rPr>
          <w:spacing w:val="-9"/>
        </w:rPr>
        <w:t xml:space="preserve"> </w:t>
      </w:r>
      <w:r>
        <w:t>change</w:t>
      </w:r>
      <w:r>
        <w:rPr>
          <w:spacing w:val="-9"/>
        </w:rPr>
        <w:t xml:space="preserve"> </w:t>
      </w:r>
      <w:r>
        <w:t>results</w:t>
      </w:r>
      <w:r>
        <w:rPr>
          <w:spacing w:val="-16"/>
        </w:rPr>
        <w:t xml:space="preserve"> </w:t>
      </w:r>
      <w:r>
        <w:rPr>
          <w:spacing w:val="2"/>
        </w:rPr>
        <w:t>in</w:t>
      </w:r>
      <w:r>
        <w:rPr>
          <w:spacing w:val="-17"/>
        </w:rPr>
        <w:t xml:space="preserve"> </w:t>
      </w:r>
      <w:r>
        <w:t>that</w:t>
      </w:r>
      <w:r>
        <w:rPr>
          <w:spacing w:val="-19"/>
        </w:rPr>
        <w:t xml:space="preserve"> </w:t>
      </w:r>
      <w:r>
        <w:t>impact.</w:t>
      </w:r>
    </w:p>
    <w:p w14:paraId="52E07414" w14:textId="77777777" w:rsidR="00940093" w:rsidRDefault="0068645E">
      <w:pPr>
        <w:pStyle w:val="Heading1"/>
        <w:tabs>
          <w:tab w:val="left" w:pos="10163"/>
        </w:tabs>
        <w:spacing w:before="150"/>
        <w:ind w:left="245"/>
      </w:pPr>
      <w:r>
        <w:rPr>
          <w:shd w:val="clear" w:color="auto" w:fill="ACC7DD"/>
        </w:rPr>
        <w:t>Administrative Completeness</w:t>
      </w:r>
      <w:r>
        <w:rPr>
          <w:spacing w:val="-45"/>
          <w:shd w:val="clear" w:color="auto" w:fill="ACC7DD"/>
        </w:rPr>
        <w:t xml:space="preserve"> </w:t>
      </w:r>
      <w:r>
        <w:rPr>
          <w:shd w:val="clear" w:color="auto" w:fill="ACC7DD"/>
        </w:rPr>
        <w:t>Review</w:t>
      </w:r>
      <w:r>
        <w:rPr>
          <w:shd w:val="clear" w:color="auto" w:fill="ACC7DD"/>
        </w:rPr>
        <w:tab/>
      </w:r>
    </w:p>
    <w:p w14:paraId="07D2098C" w14:textId="77777777" w:rsidR="00940093" w:rsidRDefault="0068645E">
      <w:pPr>
        <w:pStyle w:val="BodyText"/>
        <w:spacing w:before="84"/>
        <w:ind w:left="245"/>
      </w:pPr>
      <w:r>
        <w:t>An administratively complete request includes:</w:t>
      </w:r>
    </w:p>
    <w:p w14:paraId="1FC4F104" w14:textId="77777777" w:rsidR="00940093" w:rsidRDefault="00940093">
      <w:pPr>
        <w:pStyle w:val="BodyText"/>
        <w:spacing w:before="8"/>
        <w:rPr>
          <w:sz w:val="9"/>
        </w:rPr>
      </w:pPr>
    </w:p>
    <w:tbl>
      <w:tblPr>
        <w:tblW w:w="0" w:type="auto"/>
        <w:tblInd w:w="150" w:type="dxa"/>
        <w:tblLayout w:type="fixed"/>
        <w:tblCellMar>
          <w:left w:w="0" w:type="dxa"/>
          <w:right w:w="0" w:type="dxa"/>
        </w:tblCellMar>
        <w:tblLook w:val="01E0" w:firstRow="1" w:lastRow="1" w:firstColumn="1" w:lastColumn="1" w:noHBand="0" w:noVBand="0"/>
      </w:tblPr>
      <w:tblGrid>
        <w:gridCol w:w="500"/>
        <w:gridCol w:w="5525"/>
        <w:gridCol w:w="845"/>
      </w:tblGrid>
      <w:tr w:rsidR="00940093" w14:paraId="04C575FF" w14:textId="77777777">
        <w:trPr>
          <w:gridAfter w:val="1"/>
          <w:wAfter w:w="845" w:type="dxa"/>
          <w:trHeight w:val="309"/>
        </w:trPr>
        <w:tc>
          <w:tcPr>
            <w:tcW w:w="500" w:type="dxa"/>
          </w:tcPr>
          <w:p w14:paraId="615EDFEC" w14:textId="77777777" w:rsidR="00940093" w:rsidRDefault="0068645E">
            <w:pPr>
              <w:pStyle w:val="TableParagraph"/>
              <w:spacing w:before="5" w:line="284" w:lineRule="exact"/>
              <w:ind w:right="89"/>
              <w:jc w:val="right"/>
              <w:rPr>
                <w:rFonts w:ascii="Segoe UI Symbol" w:hAnsi="Segoe UI Symbol"/>
              </w:rPr>
            </w:pPr>
            <w:r>
              <w:rPr>
                <w:rFonts w:ascii="Segoe UI Symbol" w:hAnsi="Segoe UI Symbol"/>
                <w:w w:val="102"/>
              </w:rPr>
              <w:t>☐</w:t>
            </w:r>
          </w:p>
        </w:tc>
        <w:tc>
          <w:tcPr>
            <w:tcW w:w="5525" w:type="dxa"/>
          </w:tcPr>
          <w:p w14:paraId="0FC146CA" w14:textId="77777777" w:rsidR="00940093" w:rsidRDefault="0068645E">
            <w:pPr>
              <w:pStyle w:val="TableParagraph"/>
              <w:spacing w:before="3"/>
              <w:ind w:left="75"/>
            </w:pPr>
            <w:r>
              <w:t>Fully completed form</w:t>
            </w:r>
          </w:p>
        </w:tc>
      </w:tr>
      <w:tr w:rsidR="00940093" w14:paraId="25DE89C8" w14:textId="77777777" w:rsidTr="00887050">
        <w:trPr>
          <w:trHeight w:val="905"/>
        </w:trPr>
        <w:tc>
          <w:tcPr>
            <w:tcW w:w="500" w:type="dxa"/>
          </w:tcPr>
          <w:p w14:paraId="264C7D79" w14:textId="77777777" w:rsidR="00940093" w:rsidRDefault="0068645E">
            <w:pPr>
              <w:pStyle w:val="TableParagraph"/>
              <w:spacing w:line="265" w:lineRule="exact"/>
              <w:ind w:right="74"/>
              <w:jc w:val="right"/>
              <w:rPr>
                <w:rFonts w:ascii="MS Gothic" w:hAnsi="MS Gothic"/>
              </w:rPr>
            </w:pPr>
            <w:r>
              <w:rPr>
                <w:rFonts w:ascii="MS Gothic" w:hAnsi="MS Gothic"/>
                <w:w w:val="102"/>
              </w:rPr>
              <w:t>☐</w:t>
            </w:r>
          </w:p>
        </w:tc>
        <w:tc>
          <w:tcPr>
            <w:tcW w:w="6370" w:type="dxa"/>
            <w:gridSpan w:val="2"/>
          </w:tcPr>
          <w:p w14:paraId="5F764985" w14:textId="77777777" w:rsidR="00940093" w:rsidRDefault="0068645E">
            <w:pPr>
              <w:pStyle w:val="TableParagraph"/>
              <w:spacing w:line="263" w:lineRule="exact"/>
              <w:ind w:left="135"/>
            </w:pPr>
            <w:r>
              <w:t>Approved Board Minutes</w:t>
            </w:r>
          </w:p>
          <w:p w14:paraId="57EF66DB" w14:textId="19A2B0E7" w:rsidR="00940093" w:rsidRDefault="0068645E">
            <w:pPr>
              <w:pStyle w:val="TableParagraph"/>
              <w:numPr>
                <w:ilvl w:val="0"/>
                <w:numId w:val="1"/>
              </w:numPr>
              <w:tabs>
                <w:tab w:val="left" w:pos="764"/>
                <w:tab w:val="left" w:pos="766"/>
              </w:tabs>
              <w:spacing w:before="19" w:line="275" w:lineRule="exact"/>
              <w:ind w:hanging="330"/>
            </w:pPr>
            <w:r>
              <w:t>Comply</w:t>
            </w:r>
            <w:r>
              <w:rPr>
                <w:spacing w:val="-16"/>
              </w:rPr>
              <w:t xml:space="preserve"> </w:t>
            </w:r>
            <w:r>
              <w:rPr>
                <w:spacing w:val="1"/>
              </w:rPr>
              <w:t>with</w:t>
            </w:r>
            <w:r>
              <w:rPr>
                <w:spacing w:val="-18"/>
              </w:rPr>
              <w:t xml:space="preserve"> </w:t>
            </w:r>
            <w:r>
              <w:t>Open</w:t>
            </w:r>
            <w:r>
              <w:rPr>
                <w:spacing w:val="-17"/>
              </w:rPr>
              <w:t xml:space="preserve"> </w:t>
            </w:r>
            <w:r>
              <w:rPr>
                <w:spacing w:val="-4"/>
              </w:rPr>
              <w:t>Meeting</w:t>
            </w:r>
            <w:r w:rsidR="000141F0">
              <w:rPr>
                <w:spacing w:val="-4"/>
              </w:rPr>
              <w:t>s Act</w:t>
            </w:r>
          </w:p>
          <w:p w14:paraId="1649BCD9" w14:textId="1C265826" w:rsidR="00940093" w:rsidRDefault="0068645E">
            <w:pPr>
              <w:pStyle w:val="TableParagraph"/>
              <w:numPr>
                <w:ilvl w:val="0"/>
                <w:numId w:val="1"/>
              </w:numPr>
              <w:tabs>
                <w:tab w:val="left" w:pos="795"/>
                <w:tab w:val="left" w:pos="796"/>
              </w:tabs>
              <w:spacing w:line="275" w:lineRule="exact"/>
              <w:ind w:left="795" w:hanging="360"/>
            </w:pPr>
            <w:r>
              <w:t>Board</w:t>
            </w:r>
            <w:r>
              <w:rPr>
                <w:spacing w:val="-12"/>
              </w:rPr>
              <w:t xml:space="preserve"> </w:t>
            </w:r>
            <w:r w:rsidR="000141F0">
              <w:rPr>
                <w:spacing w:val="-12"/>
              </w:rPr>
              <w:t xml:space="preserve">membership </w:t>
            </w:r>
            <w:r>
              <w:t>aligns</w:t>
            </w:r>
            <w:r>
              <w:rPr>
                <w:spacing w:val="-12"/>
              </w:rPr>
              <w:t xml:space="preserve"> </w:t>
            </w:r>
            <w:r>
              <w:rPr>
                <w:spacing w:val="1"/>
              </w:rPr>
              <w:t>with</w:t>
            </w:r>
            <w:r>
              <w:rPr>
                <w:spacing w:val="-12"/>
              </w:rPr>
              <w:t xml:space="preserve"> </w:t>
            </w:r>
            <w:r>
              <w:t>what</w:t>
            </w:r>
            <w:r>
              <w:rPr>
                <w:spacing w:val="-13"/>
              </w:rPr>
              <w:t xml:space="preserve"> </w:t>
            </w:r>
            <w:r>
              <w:rPr>
                <w:spacing w:val="2"/>
              </w:rPr>
              <w:t>is</w:t>
            </w:r>
            <w:r>
              <w:rPr>
                <w:spacing w:val="-11"/>
              </w:rPr>
              <w:t xml:space="preserve"> </w:t>
            </w:r>
            <w:r>
              <w:t>currently</w:t>
            </w:r>
            <w:r>
              <w:rPr>
                <w:spacing w:val="-10"/>
              </w:rPr>
              <w:t xml:space="preserve"> </w:t>
            </w:r>
            <w:r>
              <w:t>on</w:t>
            </w:r>
            <w:r>
              <w:rPr>
                <w:spacing w:val="-11"/>
              </w:rPr>
              <w:t xml:space="preserve"> </w:t>
            </w:r>
            <w:r>
              <w:rPr>
                <w:spacing w:val="5"/>
              </w:rPr>
              <w:t>file with</w:t>
            </w:r>
            <w:r>
              <w:rPr>
                <w:spacing w:val="-11"/>
              </w:rPr>
              <w:t xml:space="preserve"> </w:t>
            </w:r>
            <w:r>
              <w:t>PEC</w:t>
            </w:r>
          </w:p>
        </w:tc>
      </w:tr>
      <w:tr w:rsidR="00940093" w14:paraId="1CC367F3" w14:textId="77777777">
        <w:trPr>
          <w:gridAfter w:val="1"/>
          <w:wAfter w:w="845" w:type="dxa"/>
          <w:trHeight w:val="444"/>
        </w:trPr>
        <w:tc>
          <w:tcPr>
            <w:tcW w:w="500" w:type="dxa"/>
          </w:tcPr>
          <w:p w14:paraId="655872EE" w14:textId="77777777" w:rsidR="00940093" w:rsidRDefault="0068645E">
            <w:pPr>
              <w:pStyle w:val="TableParagraph"/>
              <w:spacing w:before="81"/>
              <w:ind w:right="89"/>
              <w:jc w:val="right"/>
              <w:rPr>
                <w:rFonts w:ascii="Segoe UI Symbol" w:hAnsi="Segoe UI Symbol"/>
              </w:rPr>
            </w:pPr>
            <w:r>
              <w:rPr>
                <w:rFonts w:ascii="Segoe UI Symbol" w:hAnsi="Segoe UI Symbol"/>
                <w:w w:val="102"/>
              </w:rPr>
              <w:t>☐</w:t>
            </w:r>
          </w:p>
        </w:tc>
        <w:tc>
          <w:tcPr>
            <w:tcW w:w="5525" w:type="dxa"/>
          </w:tcPr>
          <w:p w14:paraId="0D3DF3EC" w14:textId="77777777" w:rsidR="00940093" w:rsidRDefault="0068645E">
            <w:pPr>
              <w:pStyle w:val="TableParagraph"/>
              <w:spacing w:before="79"/>
              <w:ind w:left="75"/>
            </w:pPr>
            <w:r>
              <w:t>School Calendar(s)</w:t>
            </w:r>
          </w:p>
        </w:tc>
      </w:tr>
      <w:tr w:rsidR="00940093" w14:paraId="7403EF3C" w14:textId="77777777">
        <w:trPr>
          <w:gridAfter w:val="1"/>
          <w:wAfter w:w="845" w:type="dxa"/>
          <w:trHeight w:val="417"/>
        </w:trPr>
        <w:tc>
          <w:tcPr>
            <w:tcW w:w="500" w:type="dxa"/>
          </w:tcPr>
          <w:p w14:paraId="0F778622" w14:textId="77777777" w:rsidR="00940093" w:rsidRDefault="0068645E">
            <w:pPr>
              <w:pStyle w:val="TableParagraph"/>
              <w:spacing w:before="43"/>
              <w:ind w:right="74"/>
              <w:jc w:val="right"/>
              <w:rPr>
                <w:rFonts w:ascii="MS Gothic" w:hAnsi="MS Gothic"/>
              </w:rPr>
            </w:pPr>
            <w:r>
              <w:rPr>
                <w:rFonts w:ascii="MS Gothic" w:hAnsi="MS Gothic"/>
                <w:w w:val="102"/>
              </w:rPr>
              <w:t>☐</w:t>
            </w:r>
          </w:p>
        </w:tc>
        <w:tc>
          <w:tcPr>
            <w:tcW w:w="5525" w:type="dxa"/>
          </w:tcPr>
          <w:p w14:paraId="77618A4F" w14:textId="77777777" w:rsidR="00940093" w:rsidRDefault="0068645E">
            <w:pPr>
              <w:pStyle w:val="TableParagraph"/>
              <w:spacing w:before="69"/>
              <w:ind w:left="75"/>
            </w:pPr>
            <w:r>
              <w:t>Daily Instructional Schedule(s)</w:t>
            </w:r>
          </w:p>
        </w:tc>
      </w:tr>
      <w:tr w:rsidR="00940093" w14:paraId="6235D99B" w14:textId="77777777">
        <w:trPr>
          <w:gridAfter w:val="1"/>
          <w:wAfter w:w="845" w:type="dxa"/>
          <w:trHeight w:val="382"/>
        </w:trPr>
        <w:tc>
          <w:tcPr>
            <w:tcW w:w="500" w:type="dxa"/>
          </w:tcPr>
          <w:p w14:paraId="55FDB86C" w14:textId="77777777" w:rsidR="00940093" w:rsidRDefault="0068645E">
            <w:pPr>
              <w:pStyle w:val="TableParagraph"/>
              <w:spacing w:before="88" w:line="274" w:lineRule="exact"/>
              <w:ind w:right="89"/>
              <w:jc w:val="right"/>
              <w:rPr>
                <w:rFonts w:ascii="Segoe UI Symbol" w:hAnsi="Segoe UI Symbol"/>
              </w:rPr>
            </w:pPr>
            <w:r>
              <w:rPr>
                <w:rFonts w:ascii="Segoe UI Symbol" w:hAnsi="Segoe UI Symbol"/>
                <w:w w:val="102"/>
              </w:rPr>
              <w:t>☐</w:t>
            </w:r>
          </w:p>
        </w:tc>
        <w:tc>
          <w:tcPr>
            <w:tcW w:w="5525" w:type="dxa"/>
          </w:tcPr>
          <w:p w14:paraId="0198E92B" w14:textId="77777777" w:rsidR="00940093" w:rsidRDefault="0068645E">
            <w:pPr>
              <w:pStyle w:val="TableParagraph"/>
              <w:spacing w:before="101" w:line="261" w:lineRule="exact"/>
              <w:ind w:left="74"/>
            </w:pPr>
            <w:r>
              <w:t>Narrative, addressing all prompts</w:t>
            </w:r>
          </w:p>
        </w:tc>
      </w:tr>
    </w:tbl>
    <w:p w14:paraId="46E9F7FC" w14:textId="77777777" w:rsidR="00940093" w:rsidRDefault="00940093">
      <w:pPr>
        <w:spacing w:line="261" w:lineRule="exact"/>
        <w:sectPr w:rsidR="00940093">
          <w:pgSz w:w="12240" w:h="15840"/>
          <w:pgMar w:top="960" w:right="620" w:bottom="900" w:left="1300" w:header="746" w:footer="706" w:gutter="0"/>
          <w:cols w:space="720"/>
        </w:sectPr>
      </w:pPr>
    </w:p>
    <w:p w14:paraId="18DB5A56" w14:textId="77777777" w:rsidR="00940093" w:rsidRDefault="00940093" w:rsidP="003E765C">
      <w:pPr>
        <w:pStyle w:val="BodyText"/>
        <w:ind w:left="7025"/>
      </w:pPr>
    </w:p>
    <w:sectPr w:rsidR="00940093" w:rsidSect="008D67FB">
      <w:headerReference w:type="default" r:id="rId10"/>
      <w:footerReference w:type="default" r:id="rId11"/>
      <w:pgSz w:w="12240" w:h="15840"/>
      <w:pgMar w:top="560" w:right="62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15E3C" w14:textId="77777777" w:rsidR="00F446BD" w:rsidRDefault="00F446BD">
      <w:r>
        <w:separator/>
      </w:r>
    </w:p>
  </w:endnote>
  <w:endnote w:type="continuationSeparator" w:id="0">
    <w:p w14:paraId="01257B18" w14:textId="77777777" w:rsidR="00F446BD" w:rsidRDefault="00F4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153E" w14:textId="77777777" w:rsidR="00940093" w:rsidRDefault="00F446BD">
    <w:pPr>
      <w:pStyle w:val="BodyText"/>
      <w:spacing w:line="14" w:lineRule="auto"/>
      <w:rPr>
        <w:sz w:val="20"/>
      </w:rPr>
    </w:pPr>
    <w:r>
      <w:pict w14:anchorId="5A13006D">
        <v:rect id="_x0000_s2051" style="position:absolute;margin-left:70.6pt;margin-top:742.7pt;width:497.6pt;height:13.4pt;z-index:-7168;mso-position-horizontal-relative:page;mso-position-vertical-relative:page" fillcolor="#acc7dd" stroked="f">
          <w10:wrap anchorx="page" anchory="page"/>
        </v:rect>
      </w:pict>
    </w:r>
    <w:r>
      <w:pict w14:anchorId="26044697">
        <v:shapetype id="_x0000_t202" coordsize="21600,21600" o:spt="202" path="m,l,21600r21600,l21600,xe">
          <v:stroke joinstyle="miter"/>
          <v:path gradientshapeok="t" o:connecttype="rect"/>
        </v:shapetype>
        <v:shape id="_x0000_s2050" type="#_x0000_t202" style="position:absolute;margin-left:71pt;margin-top:744.3pt;width:81.55pt;height:13.25pt;z-index:-7144;mso-position-horizontal-relative:page;mso-position-vertical-relative:page" filled="f" stroked="f">
          <v:textbox inset="0,0,0,0">
            <w:txbxContent>
              <w:p w14:paraId="7EF90E3A" w14:textId="77777777" w:rsidR="00940093" w:rsidRDefault="005D0106">
                <w:pPr>
                  <w:pStyle w:val="BodyText"/>
                  <w:spacing w:line="248" w:lineRule="exact"/>
                  <w:ind w:left="20"/>
                </w:pPr>
                <w:r>
                  <w:t>Approved 6.14.19</w:t>
                </w:r>
              </w:p>
              <w:p w14:paraId="33A3C1A7" w14:textId="77777777" w:rsidR="005D0106" w:rsidRDefault="005D0106">
                <w:pPr>
                  <w:pStyle w:val="BodyText"/>
                  <w:spacing w:line="248" w:lineRule="exact"/>
                  <w:ind w:left="20"/>
                </w:pPr>
              </w:p>
            </w:txbxContent>
          </v:textbox>
          <w10:wrap anchorx="page" anchory="page"/>
        </v:shape>
      </w:pict>
    </w:r>
    <w:r>
      <w:pict w14:anchorId="0D14E567">
        <v:shape id="_x0000_s2049" type="#_x0000_t202" style="position:absolute;margin-left:527pt;margin-top:744.3pt;width:32.75pt;height:13.25pt;z-index:-7120;mso-position-horizontal-relative:page;mso-position-vertical-relative:page" filled="f" stroked="f">
          <v:textbox inset="0,0,0,0">
            <w:txbxContent>
              <w:p w14:paraId="0823AB0A" w14:textId="77777777" w:rsidR="00940093" w:rsidRDefault="0068645E">
                <w:pPr>
                  <w:pStyle w:val="BodyText"/>
                  <w:spacing w:line="248" w:lineRule="exact"/>
                  <w:ind w:left="20"/>
                </w:pPr>
                <w:r>
                  <w:t xml:space="preserve">Page </w:t>
                </w:r>
                <w:r w:rsidR="008B3B05">
                  <w:fldChar w:fldCharType="begin"/>
                </w:r>
                <w:r>
                  <w:instrText xml:space="preserve"> PAGE </w:instrText>
                </w:r>
                <w:r w:rsidR="008B3B05">
                  <w:fldChar w:fldCharType="separate"/>
                </w:r>
                <w:r w:rsidR="003E765C">
                  <w:rPr>
                    <w:noProof/>
                  </w:rPr>
                  <w:t>2</w:t>
                </w:r>
                <w:r w:rsidR="008B3B05">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11F1" w14:textId="77777777" w:rsidR="00940093" w:rsidRDefault="0094009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ACFB2" w14:textId="77777777" w:rsidR="00F446BD" w:rsidRDefault="00F446BD">
      <w:r>
        <w:separator/>
      </w:r>
    </w:p>
  </w:footnote>
  <w:footnote w:type="continuationSeparator" w:id="0">
    <w:p w14:paraId="6D0643F1" w14:textId="77777777" w:rsidR="00F446BD" w:rsidRDefault="00F4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D4E1" w14:textId="77777777" w:rsidR="00940093" w:rsidRDefault="00F446BD">
    <w:pPr>
      <w:pStyle w:val="BodyText"/>
      <w:spacing w:line="14" w:lineRule="auto"/>
      <w:rPr>
        <w:sz w:val="20"/>
      </w:rPr>
    </w:pPr>
    <w:r>
      <w:pict w14:anchorId="1683D1C4">
        <v:shapetype id="_x0000_t202" coordsize="21600,21600" o:spt="202" path="m,l,21600r21600,l21600,xe">
          <v:stroke joinstyle="miter"/>
          <v:path gradientshapeok="t" o:connecttype="rect"/>
        </v:shapetype>
        <v:shape id="_x0000_s2052" type="#_x0000_t202" style="position:absolute;margin-left:69.5pt;margin-top:36.3pt;width:502.3pt;height:13.25pt;z-index:-7192;mso-position-horizontal-relative:page;mso-position-vertical-relative:page" filled="f" stroked="f">
          <v:textbox inset="0,0,0,0">
            <w:txbxContent>
              <w:p w14:paraId="75B14C06" w14:textId="77777777" w:rsidR="00940093" w:rsidRDefault="0068645E">
                <w:pPr>
                  <w:tabs>
                    <w:tab w:val="left" w:pos="1444"/>
                    <w:tab w:val="left" w:pos="10024"/>
                  </w:tabs>
                  <w:spacing w:line="248" w:lineRule="exact"/>
                  <w:ind w:left="20"/>
                  <w:rPr>
                    <w:b/>
                  </w:rPr>
                </w:pPr>
                <w:r>
                  <w:rPr>
                    <w:b/>
                    <w:color w:val="40739B"/>
                    <w:w w:val="102"/>
                    <w:shd w:val="clear" w:color="auto" w:fill="D4D4D4"/>
                  </w:rPr>
                  <w:t xml:space="preserve"> </w:t>
                </w:r>
                <w:r>
                  <w:rPr>
                    <w:b/>
                    <w:color w:val="40739B"/>
                    <w:shd w:val="clear" w:color="auto" w:fill="D4D4D4"/>
                  </w:rPr>
                  <w:tab/>
                  <w:t xml:space="preserve">Permanent Change to Overall Instructional </w:t>
                </w:r>
                <w:r>
                  <w:rPr>
                    <w:b/>
                    <w:color w:val="40739B"/>
                    <w:spacing w:val="-3"/>
                    <w:shd w:val="clear" w:color="auto" w:fill="D4D4D4"/>
                  </w:rPr>
                  <w:t xml:space="preserve">Hours </w:t>
                </w:r>
                <w:r>
                  <w:rPr>
                    <w:b/>
                    <w:color w:val="40739B"/>
                    <w:shd w:val="clear" w:color="auto" w:fill="D4D4D4"/>
                  </w:rPr>
                  <w:t>Amendment</w:t>
                </w:r>
                <w:r>
                  <w:rPr>
                    <w:b/>
                    <w:color w:val="40739B"/>
                    <w:spacing w:val="-24"/>
                    <w:shd w:val="clear" w:color="auto" w:fill="D4D4D4"/>
                  </w:rPr>
                  <w:t xml:space="preserve"> </w:t>
                </w:r>
                <w:r>
                  <w:rPr>
                    <w:b/>
                    <w:color w:val="40739B"/>
                    <w:shd w:val="clear" w:color="auto" w:fill="D4D4D4"/>
                  </w:rPr>
                  <w:t>Request</w:t>
                </w:r>
                <w:r>
                  <w:rPr>
                    <w:b/>
                    <w:color w:val="40739B"/>
                    <w:shd w:val="clear" w:color="auto" w:fill="D4D4D4"/>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8765" w14:textId="77777777" w:rsidR="00940093" w:rsidRDefault="009400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30AEE"/>
    <w:multiLevelType w:val="hybridMultilevel"/>
    <w:tmpl w:val="083074E0"/>
    <w:lvl w:ilvl="0" w:tplc="3B465ED6">
      <w:numFmt w:val="bullet"/>
      <w:lvlText w:val=""/>
      <w:lvlJc w:val="left"/>
      <w:pPr>
        <w:ind w:left="765" w:hanging="331"/>
      </w:pPr>
      <w:rPr>
        <w:rFonts w:ascii="Symbol" w:eastAsia="Symbol" w:hAnsi="Symbol" w:cs="Symbol" w:hint="default"/>
        <w:w w:val="102"/>
        <w:sz w:val="22"/>
        <w:szCs w:val="22"/>
        <w:lang w:val="en-US" w:eastAsia="en-US" w:bidi="en-US"/>
      </w:rPr>
    </w:lvl>
    <w:lvl w:ilvl="1" w:tplc="BF8CE5D0">
      <w:numFmt w:val="bullet"/>
      <w:lvlText w:val="•"/>
      <w:lvlJc w:val="left"/>
      <w:pPr>
        <w:ind w:left="1236" w:hanging="331"/>
      </w:pPr>
      <w:rPr>
        <w:rFonts w:hint="default"/>
        <w:lang w:val="en-US" w:eastAsia="en-US" w:bidi="en-US"/>
      </w:rPr>
    </w:lvl>
    <w:lvl w:ilvl="2" w:tplc="EDC2C620">
      <w:numFmt w:val="bullet"/>
      <w:lvlText w:val="•"/>
      <w:lvlJc w:val="left"/>
      <w:pPr>
        <w:ind w:left="1713" w:hanging="331"/>
      </w:pPr>
      <w:rPr>
        <w:rFonts w:hint="default"/>
        <w:lang w:val="en-US" w:eastAsia="en-US" w:bidi="en-US"/>
      </w:rPr>
    </w:lvl>
    <w:lvl w:ilvl="3" w:tplc="328EF83C">
      <w:numFmt w:val="bullet"/>
      <w:lvlText w:val="•"/>
      <w:lvlJc w:val="left"/>
      <w:pPr>
        <w:ind w:left="2189" w:hanging="331"/>
      </w:pPr>
      <w:rPr>
        <w:rFonts w:hint="default"/>
        <w:lang w:val="en-US" w:eastAsia="en-US" w:bidi="en-US"/>
      </w:rPr>
    </w:lvl>
    <w:lvl w:ilvl="4" w:tplc="C978A232">
      <w:numFmt w:val="bullet"/>
      <w:lvlText w:val="•"/>
      <w:lvlJc w:val="left"/>
      <w:pPr>
        <w:ind w:left="2666" w:hanging="331"/>
      </w:pPr>
      <w:rPr>
        <w:rFonts w:hint="default"/>
        <w:lang w:val="en-US" w:eastAsia="en-US" w:bidi="en-US"/>
      </w:rPr>
    </w:lvl>
    <w:lvl w:ilvl="5" w:tplc="DCAC5440">
      <w:numFmt w:val="bullet"/>
      <w:lvlText w:val="•"/>
      <w:lvlJc w:val="left"/>
      <w:pPr>
        <w:ind w:left="3142" w:hanging="331"/>
      </w:pPr>
      <w:rPr>
        <w:rFonts w:hint="default"/>
        <w:lang w:val="en-US" w:eastAsia="en-US" w:bidi="en-US"/>
      </w:rPr>
    </w:lvl>
    <w:lvl w:ilvl="6" w:tplc="9C4A449E">
      <w:numFmt w:val="bullet"/>
      <w:lvlText w:val="•"/>
      <w:lvlJc w:val="left"/>
      <w:pPr>
        <w:ind w:left="3619" w:hanging="331"/>
      </w:pPr>
      <w:rPr>
        <w:rFonts w:hint="default"/>
        <w:lang w:val="en-US" w:eastAsia="en-US" w:bidi="en-US"/>
      </w:rPr>
    </w:lvl>
    <w:lvl w:ilvl="7" w:tplc="CA76A562">
      <w:numFmt w:val="bullet"/>
      <w:lvlText w:val="•"/>
      <w:lvlJc w:val="left"/>
      <w:pPr>
        <w:ind w:left="4095" w:hanging="331"/>
      </w:pPr>
      <w:rPr>
        <w:rFonts w:hint="default"/>
        <w:lang w:val="en-US" w:eastAsia="en-US" w:bidi="en-US"/>
      </w:rPr>
    </w:lvl>
    <w:lvl w:ilvl="8" w:tplc="28E68140">
      <w:numFmt w:val="bullet"/>
      <w:lvlText w:val="•"/>
      <w:lvlJc w:val="left"/>
      <w:pPr>
        <w:ind w:left="4572" w:hanging="331"/>
      </w:pPr>
      <w:rPr>
        <w:rFonts w:hint="default"/>
        <w:lang w:val="en-US" w:eastAsia="en-US" w:bidi="en-US"/>
      </w:rPr>
    </w:lvl>
  </w:abstractNum>
  <w:abstractNum w:abstractNumId="1" w15:restartNumberingAfterBreak="0">
    <w:nsid w:val="62634D21"/>
    <w:multiLevelType w:val="hybridMultilevel"/>
    <w:tmpl w:val="590CB07E"/>
    <w:lvl w:ilvl="0" w:tplc="7958B0CE">
      <w:numFmt w:val="bullet"/>
      <w:lvlText w:val=""/>
      <w:lvlJc w:val="left"/>
      <w:pPr>
        <w:ind w:left="858" w:hanging="360"/>
      </w:pPr>
      <w:rPr>
        <w:rFonts w:ascii="Symbol" w:eastAsia="Symbol" w:hAnsi="Symbol" w:cs="Symbol" w:hint="default"/>
        <w:w w:val="102"/>
        <w:sz w:val="22"/>
        <w:szCs w:val="22"/>
        <w:lang w:val="en-US" w:eastAsia="en-US" w:bidi="en-US"/>
      </w:rPr>
    </w:lvl>
    <w:lvl w:ilvl="1" w:tplc="746A9EFE">
      <w:numFmt w:val="bullet"/>
      <w:lvlText w:val="•"/>
      <w:lvlJc w:val="left"/>
      <w:pPr>
        <w:ind w:left="1806" w:hanging="360"/>
      </w:pPr>
      <w:rPr>
        <w:rFonts w:hint="default"/>
        <w:lang w:val="en-US" w:eastAsia="en-US" w:bidi="en-US"/>
      </w:rPr>
    </w:lvl>
    <w:lvl w:ilvl="2" w:tplc="FCBA08F4">
      <w:numFmt w:val="bullet"/>
      <w:lvlText w:val="•"/>
      <w:lvlJc w:val="left"/>
      <w:pPr>
        <w:ind w:left="2752" w:hanging="360"/>
      </w:pPr>
      <w:rPr>
        <w:rFonts w:hint="default"/>
        <w:lang w:val="en-US" w:eastAsia="en-US" w:bidi="en-US"/>
      </w:rPr>
    </w:lvl>
    <w:lvl w:ilvl="3" w:tplc="B2C607E0">
      <w:numFmt w:val="bullet"/>
      <w:lvlText w:val="•"/>
      <w:lvlJc w:val="left"/>
      <w:pPr>
        <w:ind w:left="3698" w:hanging="360"/>
      </w:pPr>
      <w:rPr>
        <w:rFonts w:hint="default"/>
        <w:lang w:val="en-US" w:eastAsia="en-US" w:bidi="en-US"/>
      </w:rPr>
    </w:lvl>
    <w:lvl w:ilvl="4" w:tplc="76040A6C">
      <w:numFmt w:val="bullet"/>
      <w:lvlText w:val="•"/>
      <w:lvlJc w:val="left"/>
      <w:pPr>
        <w:ind w:left="4644" w:hanging="360"/>
      </w:pPr>
      <w:rPr>
        <w:rFonts w:hint="default"/>
        <w:lang w:val="en-US" w:eastAsia="en-US" w:bidi="en-US"/>
      </w:rPr>
    </w:lvl>
    <w:lvl w:ilvl="5" w:tplc="51D49A6C">
      <w:numFmt w:val="bullet"/>
      <w:lvlText w:val="•"/>
      <w:lvlJc w:val="left"/>
      <w:pPr>
        <w:ind w:left="5590" w:hanging="360"/>
      </w:pPr>
      <w:rPr>
        <w:rFonts w:hint="default"/>
        <w:lang w:val="en-US" w:eastAsia="en-US" w:bidi="en-US"/>
      </w:rPr>
    </w:lvl>
    <w:lvl w:ilvl="6" w:tplc="99C21BB4">
      <w:numFmt w:val="bullet"/>
      <w:lvlText w:val="•"/>
      <w:lvlJc w:val="left"/>
      <w:pPr>
        <w:ind w:left="6536" w:hanging="360"/>
      </w:pPr>
      <w:rPr>
        <w:rFonts w:hint="default"/>
        <w:lang w:val="en-US" w:eastAsia="en-US" w:bidi="en-US"/>
      </w:rPr>
    </w:lvl>
    <w:lvl w:ilvl="7" w:tplc="15C0A482">
      <w:numFmt w:val="bullet"/>
      <w:lvlText w:val="•"/>
      <w:lvlJc w:val="left"/>
      <w:pPr>
        <w:ind w:left="7482" w:hanging="360"/>
      </w:pPr>
      <w:rPr>
        <w:rFonts w:hint="default"/>
        <w:lang w:val="en-US" w:eastAsia="en-US" w:bidi="en-US"/>
      </w:rPr>
    </w:lvl>
    <w:lvl w:ilvl="8" w:tplc="B0EAB140">
      <w:numFmt w:val="bullet"/>
      <w:lvlText w:val="•"/>
      <w:lvlJc w:val="left"/>
      <w:pPr>
        <w:ind w:left="8428" w:hanging="360"/>
      </w:pPr>
      <w:rPr>
        <w:rFonts w:hint="default"/>
        <w:lang w:val="en-US" w:eastAsia="en-US" w:bidi="en-US"/>
      </w:rPr>
    </w:lvl>
  </w:abstractNum>
  <w:abstractNum w:abstractNumId="2" w15:restartNumberingAfterBreak="0">
    <w:nsid w:val="709F4F9D"/>
    <w:multiLevelType w:val="hybridMultilevel"/>
    <w:tmpl w:val="0FC0AF8A"/>
    <w:lvl w:ilvl="0" w:tplc="D8640F02">
      <w:numFmt w:val="bullet"/>
      <w:lvlText w:val="□"/>
      <w:lvlJc w:val="left"/>
      <w:pPr>
        <w:ind w:left="243" w:hanging="421"/>
      </w:pPr>
      <w:rPr>
        <w:rFonts w:ascii="MS Gothic" w:eastAsia="MS Gothic" w:hAnsi="MS Gothic" w:cs="MS Gothic" w:hint="default"/>
        <w:w w:val="102"/>
        <w:sz w:val="22"/>
        <w:szCs w:val="22"/>
        <w:lang w:val="en-US" w:eastAsia="en-US" w:bidi="en-US"/>
      </w:rPr>
    </w:lvl>
    <w:lvl w:ilvl="1" w:tplc="FF38C884">
      <w:numFmt w:val="bullet"/>
      <w:lvlText w:val="☐"/>
      <w:lvlJc w:val="left"/>
      <w:pPr>
        <w:ind w:left="1179" w:hanging="320"/>
      </w:pPr>
      <w:rPr>
        <w:rFonts w:ascii="MS Gothic" w:eastAsia="MS Gothic" w:hAnsi="MS Gothic" w:cs="MS Gothic" w:hint="default"/>
        <w:w w:val="99"/>
        <w:sz w:val="22"/>
        <w:szCs w:val="22"/>
        <w:lang w:val="en-US" w:eastAsia="en-US" w:bidi="en-US"/>
      </w:rPr>
    </w:lvl>
    <w:lvl w:ilvl="2" w:tplc="E6560EE4">
      <w:numFmt w:val="bullet"/>
      <w:lvlText w:val="☐"/>
      <w:lvlJc w:val="left"/>
      <w:pPr>
        <w:ind w:left="3263" w:hanging="270"/>
      </w:pPr>
      <w:rPr>
        <w:rFonts w:ascii="MS Gothic" w:eastAsia="MS Gothic" w:hAnsi="MS Gothic" w:cs="MS Gothic" w:hint="default"/>
        <w:w w:val="99"/>
        <w:sz w:val="22"/>
        <w:szCs w:val="22"/>
        <w:lang w:val="en-US" w:eastAsia="en-US" w:bidi="en-US"/>
      </w:rPr>
    </w:lvl>
    <w:lvl w:ilvl="3" w:tplc="8D7C485A">
      <w:numFmt w:val="bullet"/>
      <w:lvlText w:val="•"/>
      <w:lvlJc w:val="left"/>
      <w:pPr>
        <w:ind w:left="4142" w:hanging="270"/>
      </w:pPr>
      <w:rPr>
        <w:rFonts w:hint="default"/>
        <w:lang w:val="en-US" w:eastAsia="en-US" w:bidi="en-US"/>
      </w:rPr>
    </w:lvl>
    <w:lvl w:ilvl="4" w:tplc="317EFF9A">
      <w:numFmt w:val="bullet"/>
      <w:lvlText w:val="•"/>
      <w:lvlJc w:val="left"/>
      <w:pPr>
        <w:ind w:left="5025" w:hanging="270"/>
      </w:pPr>
      <w:rPr>
        <w:rFonts w:hint="default"/>
        <w:lang w:val="en-US" w:eastAsia="en-US" w:bidi="en-US"/>
      </w:rPr>
    </w:lvl>
    <w:lvl w:ilvl="5" w:tplc="57CCAC94">
      <w:numFmt w:val="bullet"/>
      <w:lvlText w:val="•"/>
      <w:lvlJc w:val="left"/>
      <w:pPr>
        <w:ind w:left="5907" w:hanging="270"/>
      </w:pPr>
      <w:rPr>
        <w:rFonts w:hint="default"/>
        <w:lang w:val="en-US" w:eastAsia="en-US" w:bidi="en-US"/>
      </w:rPr>
    </w:lvl>
    <w:lvl w:ilvl="6" w:tplc="501259D0">
      <w:numFmt w:val="bullet"/>
      <w:lvlText w:val="•"/>
      <w:lvlJc w:val="left"/>
      <w:pPr>
        <w:ind w:left="6790" w:hanging="270"/>
      </w:pPr>
      <w:rPr>
        <w:rFonts w:hint="default"/>
        <w:lang w:val="en-US" w:eastAsia="en-US" w:bidi="en-US"/>
      </w:rPr>
    </w:lvl>
    <w:lvl w:ilvl="7" w:tplc="1AF2F99A">
      <w:numFmt w:val="bullet"/>
      <w:lvlText w:val="•"/>
      <w:lvlJc w:val="left"/>
      <w:pPr>
        <w:ind w:left="7672" w:hanging="270"/>
      </w:pPr>
      <w:rPr>
        <w:rFonts w:hint="default"/>
        <w:lang w:val="en-US" w:eastAsia="en-US" w:bidi="en-US"/>
      </w:rPr>
    </w:lvl>
    <w:lvl w:ilvl="8" w:tplc="499E8E12">
      <w:numFmt w:val="bullet"/>
      <w:lvlText w:val="•"/>
      <w:lvlJc w:val="left"/>
      <w:pPr>
        <w:ind w:left="8555" w:hanging="27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40093"/>
    <w:rsid w:val="000141F0"/>
    <w:rsid w:val="0028285E"/>
    <w:rsid w:val="002D5FD6"/>
    <w:rsid w:val="003E765C"/>
    <w:rsid w:val="005D0106"/>
    <w:rsid w:val="0068645E"/>
    <w:rsid w:val="006A251E"/>
    <w:rsid w:val="00770835"/>
    <w:rsid w:val="008415B7"/>
    <w:rsid w:val="00845A39"/>
    <w:rsid w:val="00887050"/>
    <w:rsid w:val="008B3B05"/>
    <w:rsid w:val="008D67FB"/>
    <w:rsid w:val="00940093"/>
    <w:rsid w:val="009874B4"/>
    <w:rsid w:val="00A108AA"/>
    <w:rsid w:val="00B253F2"/>
    <w:rsid w:val="00D54BCF"/>
    <w:rsid w:val="00ED71F0"/>
    <w:rsid w:val="00F4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9041280"/>
  <w15:docId w15:val="{85A6EEB7-9107-4C36-ABDC-70718D6C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67FB"/>
    <w:rPr>
      <w:rFonts w:ascii="Calibri" w:eastAsia="Calibri" w:hAnsi="Calibri" w:cs="Calibri"/>
      <w:lang w:bidi="en-US"/>
    </w:rPr>
  </w:style>
  <w:style w:type="paragraph" w:styleId="Heading1">
    <w:name w:val="heading 1"/>
    <w:basedOn w:val="Normal"/>
    <w:uiPriority w:val="1"/>
    <w:qFormat/>
    <w:rsid w:val="008D67FB"/>
    <w:pPr>
      <w:spacing w:before="27"/>
      <w:ind w:left="140"/>
      <w:outlineLvl w:val="0"/>
    </w:pPr>
    <w:rPr>
      <w:b/>
      <w:bCs/>
      <w:sz w:val="36"/>
      <w:szCs w:val="36"/>
    </w:rPr>
  </w:style>
  <w:style w:type="paragraph" w:styleId="Heading2">
    <w:name w:val="heading 2"/>
    <w:basedOn w:val="Normal"/>
    <w:uiPriority w:val="1"/>
    <w:qFormat/>
    <w:rsid w:val="008D67FB"/>
    <w:pPr>
      <w:spacing w:before="47"/>
      <w:ind w:left="140"/>
      <w:outlineLvl w:val="1"/>
    </w:pPr>
    <w:rPr>
      <w:b/>
      <w:bCs/>
      <w:i/>
      <w:sz w:val="28"/>
      <w:szCs w:val="28"/>
    </w:rPr>
  </w:style>
  <w:style w:type="paragraph" w:styleId="Heading3">
    <w:name w:val="heading 3"/>
    <w:basedOn w:val="Normal"/>
    <w:uiPriority w:val="1"/>
    <w:qFormat/>
    <w:rsid w:val="008D67FB"/>
    <w:pPr>
      <w:ind w:left="24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67FB"/>
  </w:style>
  <w:style w:type="paragraph" w:styleId="ListParagraph">
    <w:name w:val="List Paragraph"/>
    <w:basedOn w:val="Normal"/>
    <w:uiPriority w:val="1"/>
    <w:qFormat/>
    <w:rsid w:val="008D67FB"/>
    <w:pPr>
      <w:ind w:left="243" w:hanging="369"/>
    </w:pPr>
  </w:style>
  <w:style w:type="paragraph" w:customStyle="1" w:styleId="TableParagraph">
    <w:name w:val="Table Paragraph"/>
    <w:basedOn w:val="Normal"/>
    <w:uiPriority w:val="1"/>
    <w:qFormat/>
    <w:rsid w:val="008D67FB"/>
  </w:style>
  <w:style w:type="paragraph" w:styleId="BalloonText">
    <w:name w:val="Balloon Text"/>
    <w:basedOn w:val="Normal"/>
    <w:link w:val="BalloonTextChar"/>
    <w:uiPriority w:val="99"/>
    <w:semiHidden/>
    <w:unhideWhenUsed/>
    <w:rsid w:val="00686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45E"/>
    <w:rPr>
      <w:rFonts w:ascii="Segoe UI" w:eastAsia="Calibri" w:hAnsi="Segoe UI" w:cs="Segoe UI"/>
      <w:sz w:val="18"/>
      <w:szCs w:val="18"/>
      <w:lang w:bidi="en-US"/>
    </w:rPr>
  </w:style>
  <w:style w:type="paragraph" w:styleId="Header">
    <w:name w:val="header"/>
    <w:basedOn w:val="Normal"/>
    <w:link w:val="HeaderChar"/>
    <w:uiPriority w:val="99"/>
    <w:semiHidden/>
    <w:unhideWhenUsed/>
    <w:rsid w:val="005D0106"/>
    <w:pPr>
      <w:tabs>
        <w:tab w:val="center" w:pos="4680"/>
        <w:tab w:val="right" w:pos="9360"/>
      </w:tabs>
    </w:pPr>
  </w:style>
  <w:style w:type="character" w:customStyle="1" w:styleId="HeaderChar">
    <w:name w:val="Header Char"/>
    <w:basedOn w:val="DefaultParagraphFont"/>
    <w:link w:val="Header"/>
    <w:uiPriority w:val="99"/>
    <w:semiHidden/>
    <w:rsid w:val="005D0106"/>
    <w:rPr>
      <w:rFonts w:ascii="Calibri" w:eastAsia="Calibri" w:hAnsi="Calibri" w:cs="Calibri"/>
      <w:lang w:bidi="en-US"/>
    </w:rPr>
  </w:style>
  <w:style w:type="paragraph" w:styleId="Footer">
    <w:name w:val="footer"/>
    <w:basedOn w:val="Normal"/>
    <w:link w:val="FooterChar"/>
    <w:uiPriority w:val="99"/>
    <w:semiHidden/>
    <w:unhideWhenUsed/>
    <w:rsid w:val="005D0106"/>
    <w:pPr>
      <w:tabs>
        <w:tab w:val="center" w:pos="4680"/>
        <w:tab w:val="right" w:pos="9360"/>
      </w:tabs>
    </w:pPr>
  </w:style>
  <w:style w:type="character" w:customStyle="1" w:styleId="FooterChar">
    <w:name w:val="Footer Char"/>
    <w:basedOn w:val="DefaultParagraphFont"/>
    <w:link w:val="Footer"/>
    <w:uiPriority w:val="99"/>
    <w:semiHidden/>
    <w:rsid w:val="005D010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harter.schools@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Thompson</dc:creator>
  <cp:lastModifiedBy>Ami Jaeger</cp:lastModifiedBy>
  <cp:revision>7</cp:revision>
  <cp:lastPrinted>2019-06-14T14:29:00Z</cp:lastPrinted>
  <dcterms:created xsi:type="dcterms:W3CDTF">2019-06-30T22:08:00Z</dcterms:created>
  <dcterms:modified xsi:type="dcterms:W3CDTF">2020-09-17T02:56:00Z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Acrobat PDFMaker 11 for Word</vt:lpwstr>
  </property>
  <property fmtid="{D5CDD505-2E9C-101B-9397-08002B2CF9AE}" pid="4" name="LastSaved">
    <vt:filetime>2019-06-13T00:00:00Z</vt:filetime>
  </property>
</Properties>
</file>