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7377"/>
        <w:tblGridChange w:id="0">
          <w:tblGrid>
            <w:gridCol w:w="1866"/>
            <w:gridCol w:w="7377"/>
          </w:tblGrid>
        </w:tblGridChange>
      </w:tblGrid>
      <w:tr>
        <w:trPr>
          <w:trHeight w:val="920" w:hRule="atLeast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02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1028700" cy="393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FORM D: Research-Based Effectiveness Determination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2021 SLA, WL, ELD Adoption (Core only)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900" w:firstLine="99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REQUIRED for Core SLA, WL and ELD titles submitted for adoption consideration. Cells expand for your response.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Available online at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https://webnew.ped.state.nm.us/bureaus/instructional-materials/publishers/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100"/>
        </w:tabs>
        <w:spacing w:after="0" w:line="276" w:lineRule="auto"/>
        <w:ind w:left="72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100"/>
        </w:tabs>
        <w:spacing w:after="0" w:line="276" w:lineRule="auto"/>
        <w:ind w:left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Provider/Publisher</w:t>
      </w:r>
      <w:r w:rsidDel="00000000" w:rsidR="00000000" w:rsidRPr="00000000">
        <w:rPr>
          <w:rtl w:val="0"/>
        </w:rPr>
        <w:t xml:space="preserve">: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100"/>
        </w:tabs>
        <w:spacing w:after="0" w:line="276" w:lineRule="auto"/>
        <w:ind w:left="72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Grade(s):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100"/>
        </w:tabs>
        <w:spacing w:after="0" w:line="276" w:lineRule="auto"/>
        <w:ind w:left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Title: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C">
      <w:pPr>
        <w:tabs>
          <w:tab w:val="left" w:pos="8100"/>
          <w:tab w:val="left" w:pos="10080"/>
          <w:tab w:val="left" w:pos="10980"/>
          <w:tab w:val="left" w:pos="12420"/>
        </w:tabs>
        <w:spacing w:after="0" w:line="276" w:lineRule="auto"/>
        <w:ind w:left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Edition ISBN: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D">
      <w:pPr>
        <w:tabs>
          <w:tab w:val="left" w:pos="8100"/>
        </w:tabs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128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Form D must accompany any submission of core instructional materials for New Mexico’s review.  For each core title that is submitted, a Form D must also be submitted. </w:t>
      </w:r>
    </w:p>
    <w:p w:rsidR="00000000" w:rsidDel="00000000" w:rsidP="00000000" w:rsidRDefault="00000000" w:rsidRPr="00000000" w14:paraId="0000000F">
      <w:pPr>
        <w:spacing w:after="200" w:line="252.00000000000003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Notification as to whether or not submitted materials are found to be research-based will be communicated to the Provider/Publisher by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cyan"/>
          <w:rtl w:val="0"/>
        </w:rPr>
        <w:t xml:space="preserve">December 18, 2020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00" w:line="252.00000000000003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research study or instructional material review are not available, Provider/Publisher must certify that materials were created to be aligned to the applicable New Mexico adopted content standards. LEA-created core instructional materials may also demonstrate effectiveness using correlational evidence that students using the core instructional material meet or exceed grade-level proficiency, as measured by the state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128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We are submitting this core instructional material with the following type of evidence of research-based effectiveness:</w:t>
      </w:r>
    </w:p>
    <w:p w:rsidR="00000000" w:rsidDel="00000000" w:rsidP="00000000" w:rsidRDefault="00000000" w:rsidRPr="00000000" w14:paraId="00000012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Review by nationally recognized, independent experts in instructional material review [complete Option 1];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3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Independently conducted experimental or quasi-experimental research study [complete Option 2];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4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Certification by the publisher that the submitted materials were created to be aligned to the applicable New Mexico adopted content standards [complete Option 3];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5">
      <w:pPr>
        <w:widowControl w:val="0"/>
        <w:spacing w:after="0" w:before="128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LEA-created materials with correlational evidence that students meet or exceed grade-level proficiency, as measured by the state assessment [complete Option 4].</w:t>
      </w:r>
    </w:p>
    <w:p w:rsidR="00000000" w:rsidDel="00000000" w:rsidP="00000000" w:rsidRDefault="00000000" w:rsidRPr="00000000" w14:paraId="00000016">
      <w:pPr>
        <w:widowControl w:val="0"/>
        <w:spacing w:after="200" w:line="252.00000000000003" w:lineRule="auto"/>
        <w:ind w:left="10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(Please choose only ONE option on each Form 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52.00000000000003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Certification that the information contained in this submission is accurate: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128" w:line="240" w:lineRule="auto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 of authorized Provider/Publisher representative: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widowControl w:val="0"/>
        <w:tabs>
          <w:tab w:val="right" w:pos="14400"/>
        </w:tabs>
        <w:spacing w:after="0" w:before="128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widowControl w:val="0"/>
        <w:spacing w:after="0" w:before="128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                                                             </w:t>
      </w:r>
    </w:p>
    <w:p w:rsidR="00000000" w:rsidDel="00000000" w:rsidP="00000000" w:rsidRDefault="00000000" w:rsidRPr="00000000" w14:paraId="0000001B">
      <w:pPr>
        <w:widowControl w:val="0"/>
        <w:spacing w:after="0" w:before="128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 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OPTION 1: Review by nationally recognized, independent experts in instructional material review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center"/>
        <w:tblLayout w:type="fixed"/>
        <w:tblLook w:val="0000"/>
      </w:tblPr>
      <w:tblGrid>
        <w:gridCol w:w="1620"/>
        <w:gridCol w:w="6220"/>
        <w:gridCol w:w="2980"/>
        <w:tblGridChange w:id="0">
          <w:tblGrid>
            <w:gridCol w:w="1620"/>
            <w:gridCol w:w="6220"/>
            <w:gridCol w:w="298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Response by Provider/Publisher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State Use Only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Instructional Material Review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to Instructional Material Review: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link]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Instructional Material Review Conducted: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[fill in]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Instructional Material Review’s Determination of Standards Alignment: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“Meets Expectations”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study was performed using New Mexico’s current content standards (or similar national standards that reflect New Mexico’s standards)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Certification that Review is Independent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review is Independent: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No compensation was provided to the reviewer(s) for or by the Provider/Publisher or anyone affiliated with the Provider/Publisher (for the review or for any other purpose) for the last three years;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No reviewer(s) and no affiliate organization conducting the review have any connection to Provider/Publishers (i.e., authorship, reviewers, advisors) nor do they receive any type of support from Provider/Publishers (i.e., sponsorships with affiliated meetings or organizational groups);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instructional material review is freely available and not proprietary.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Certification that Review is Expert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review is Expert: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Reviewers demonstrate knowledge of New Mexico (or similar) content standards and implementation of these standards through curriculum in K-12 settings;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team of reviewers includes a minimum of three people;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Reviewers have conducted multiple previous reviews of materials for alignment to college and career readiness standards for core instructional materials;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Reviewers have experience in designing instructional materials in K-12 settings;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Reviewers are educators experienced in utilizing instructional materials in K-12 settings.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Certification that Review is Nationally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Recognized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Reviewer(s) have produced reviews that have been utilized within and/or outside of New Mexico to support state and district adoption of instructional materials.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Evidence Regarding Reviewers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support the certifications made above regarding reviewer expertise and national recognition: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Describe the selection, training, and experience of reviewers, highlighting information that supports the claims you made in the above certifications: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relevant data or links to such data]*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Provide information on the organization conducting the review (if any), highlighting information that supports the claims you made in the above certifications: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relevant data or links to such data]</w:t>
            </w:r>
            <w:r w:rsidDel="00000000" w:rsidR="00000000" w:rsidRPr="00000000">
              <w:rPr>
                <w:b w:val="1"/>
                <w:rtl w:val="0"/>
              </w:rPr>
              <w:t xml:space="preserve">     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Evidence of Research Basis for Review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Describe the review process, mindful of the determination the State will make regarding the research basis for this review.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 criteria attend not just to the presence of standards, but to the underlying research-based aspects on which the standards are designed (i.e., learning progressions, instructional shifts, etc.).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Sufficient indicators and evidence are available to assess whether Provider/Publishers’ materials fully meet the intent of New Mexico’s grade level content standards and goals; and materials as implemented are expected to support teachers and students.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Provide review criteria: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or provide link to description of criteria used for this review]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Provide review process: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or provide link to description of the process used for this review]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before="128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OPTION 2: Submitting results of independently conducted experimental or quasi-experimental research study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80.0" w:type="dxa"/>
        <w:jc w:val="center"/>
        <w:tblLayout w:type="fixed"/>
        <w:tblLook w:val="0000"/>
      </w:tblPr>
      <w:tblGrid>
        <w:gridCol w:w="1785"/>
        <w:gridCol w:w="6627"/>
        <w:gridCol w:w="3168"/>
        <w:tblGridChange w:id="0">
          <w:tblGrid>
            <w:gridCol w:w="1785"/>
            <w:gridCol w:w="6627"/>
            <w:gridCol w:w="31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Response by Provider/Publisher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State Only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Research Study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to Study: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[fill in]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Study Conducted: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[fill in]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study was performed using New Mexico’s current content standards.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assessments of student learning were determined using New Mexico’s state assessment or equivalent.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Level of Evidence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 1– Strong Evidence: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supported by one or more well-designed and well-implemented randomized control experimental studies. [Complete “Tier 1: Strong Evidence” below.]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 2 – Moderate Evidence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: supported by one or more well-designed and well-implemented quasi-experimental studies [Complete “Tier 2: Moderate Evidence” below.]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 3 – Promising Evidence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: supported by one or more well-designed and well-implemented correlational studies (with statistical controls for selection bias).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Tier 4 – Demonstrates a Rationale: practices that have a well-defined logic model or theory of action, are supported by research, and have some effort underway by an SEA, LEA, or outside research organization to determine their effectiveness.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1: Strong 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that: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study uses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random assignment to ensure that the treatment and control groups are as similar as possible.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Levels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attrition are low, such that attrition does not compromise the outcome of the random assignment.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Confounding factors do not compromise randomization. (Ex: Intervention students are all English learners but comparison group has no English learners.)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study demonstrates student learning gains.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2: Moderate Evidence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that: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study lacks randomization but leverages some natural change to create groups like comparing results from before and after an intervention.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factor that creates the different group is consistent and clear, with at least two groups for comparison. (Ex: a change in policy allows comparisons before and after.)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70" w:hanging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study takes steps to demonstrate baseline equivalence, in that the groups were equivalent prior to intervention.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study demonstrates student learning gains.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3: Promising Evidence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study</w:t>
            </w:r>
            <w:r w:rsidDel="00000000" w:rsidR="00000000" w:rsidRPr="00000000">
              <w:rPr>
                <w:rtl w:val="0"/>
              </w:rPr>
              <w:t xml:space="preserve"> uses statistical controls for selection bias.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study demonstrates student learning gains.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2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OPTION 3: Certification by the publisher that the submitted materials were created to be aligned to the applicable New Mexico adopted content standards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center"/>
        <w:tblLayout w:type="fixed"/>
        <w:tblLook w:val="0000"/>
      </w:tblPr>
      <w:tblGrid>
        <w:gridCol w:w="1705"/>
        <w:gridCol w:w="6647"/>
        <w:gridCol w:w="3168"/>
        <w:tblGridChange w:id="0">
          <w:tblGrid>
            <w:gridCol w:w="1705"/>
            <w:gridCol w:w="6647"/>
            <w:gridCol w:w="31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Response by Provider/Publisher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State Use Only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Certification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Choose the certification option that applies to the content of the materials being submitted: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Spanish Language Arts: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Certification that the submitted materials were created to be aligned to the state adopted Spanish Language Arts Common Core State Standards AND the New Mexico Standards for Excellence: Spanish Language Arts Common Core Standards (New Mexico SLA Additional 15%; NMAC 6.29.15)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English Language Development: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the submitted materials were created to be aligned to the state’s adopted English Language Development Standards (WIDA ELD Standards).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World Languages: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the submitted materials were created to be aligned to the state’s adopted World Languages Standards (World-Readiness Standards for Learning Languages; NMAC 6.29.8).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OPTION 4: LEA-created materials with correlational evidence that students meet or exceed grade-level proficiency, as measured by the state assessment 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center"/>
        <w:tblLayout w:type="fixed"/>
        <w:tblLook w:val="0000"/>
      </w:tblPr>
      <w:tblGrid>
        <w:gridCol w:w="1705"/>
        <w:gridCol w:w="6647"/>
        <w:gridCol w:w="3168"/>
        <w:tblGridChange w:id="0">
          <w:tblGrid>
            <w:gridCol w:w="1705"/>
            <w:gridCol w:w="6647"/>
            <w:gridCol w:w="31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Response by Publishing LEA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State Use Only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of LEA-Created Materials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to Study: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link]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Study Conducted: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[fill in]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study was performed using New Mexico’s current content standards.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students using these core instructional materials meet or exceed grade-level proficiency.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Certification that study was performed using New Mexico’s state assessment.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Evidence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Summarize the findings of your correlation showing that students using these core instructional materials meet or exceed grade-level proficiency, as measured by the state assessment: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[Insert summary] 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08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FORM D: SLA, WL, ELD RESEARCH-BASED EFFECTIVENESS DETERMINATION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ebnew.ped.state.nm.us/bureaus/instructional-materials/publishers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