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Summary of Position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b w:val="1"/>
          <w:sz w:val="28"/>
          <w:szCs w:val="28"/>
          <w:rtl w:val="0"/>
        </w:rPr>
        <w:t xml:space="preserve">Senior Affairs Department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mission is to serve as a community leader, in partnership with others, to involve seniors and people of all ages in creating a community that enhances everyone’s quality of life by providing opportunities to achieve their potential, share their wisdom, maintain their independence, and live in dignity.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position will support the Administration of the Department of Senior Affairs, in the areas of Fiscal, Recreation and Marketing.</w:t>
      </w:r>
      <w:r w:rsidDel="00000000" w:rsidR="00000000" w:rsidRPr="00000000">
        <w:rPr>
          <w:sz w:val="28"/>
          <w:szCs w:val="28"/>
          <w:rtl w:val="0"/>
        </w:rPr>
        <w:t xml:space="preserve"> This internship is ideal for an intern interested in record-keeping, event planning and organization, and senior health and well-being.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Essential Functions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Organize and catalogue fiscal projects, review files, entering data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Support administrative functions, filing, inventory, research and marketing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Coordinate and assist senior center activities and programs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Hard skills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Note Taking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skills, typing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MS Office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Conduct research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08" w:top="1008" w:left="1008" w:right="1008" w:header="720" w:footer="720"/>
          <w:cols w:equalWidth="0" w:num="2">
            <w:col w:space="720" w:w="4752"/>
            <w:col w:space="0" w:w="4752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Project management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Soft skills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Organizational skills &amp; attention to detail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Interpersonal Skills &amp; Teamwork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Open to feedback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Shows initiative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Working and Physical Conditions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 occurs in an office setting with frequent standing, walking, kneeling, and light lifting (up to 10 lbs.). Interns should wear business casual attire.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Intern Hours to occur during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Monday-Friday 8-5:30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Location: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spacing w:after="240" w:lineRule="auto"/>
      <w:jc w:val="center"/>
      <w:rPr>
        <w:rFonts w:ascii="Times" w:cs="Times" w:eastAsia="Times" w:hAnsi="Times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-50799</wp:posOffset>
          </wp:positionH>
          <wp:positionV relativeFrom="paragraph">
            <wp:posOffset>-3174</wp:posOffset>
          </wp:positionV>
          <wp:extent cx="1828800" cy="907627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9076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b w:val="1"/>
        <w:sz w:val="32"/>
        <w:szCs w:val="32"/>
        <w:rtl w:val="0"/>
      </w:rPr>
      <w:t xml:space="preserve">                                 </w:t>
      <w:tab/>
      <w:tab/>
      <w:t xml:space="preserve">    Sector: County City Govt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9526</wp:posOffset>
          </wp:positionV>
          <wp:extent cx="2085975" cy="847725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5975" cy="847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ind w:left="6480" w:firstLine="0"/>
      <w:jc w:val="right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 CITY Sr. Affairs Office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left="2970" w:firstLine="720"/>
      <w:jc w:val="right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Administration Intern </w:t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53B1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55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FD3B1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3B14"/>
  </w:style>
  <w:style w:type="paragraph" w:styleId="Footer">
    <w:name w:val="footer"/>
    <w:basedOn w:val="Normal"/>
    <w:link w:val="FooterChar"/>
    <w:uiPriority w:val="99"/>
    <w:unhideWhenUsed w:val="1"/>
    <w:rsid w:val="00FD3B1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3B1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D3B14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D3B14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D3B1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4C0C42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4C0C42"/>
    <w:pPr>
      <w:ind w:left="720"/>
      <w:contextualSpacing w:val="1"/>
    </w:pPr>
  </w:style>
  <w:style w:type="paragraph" w:styleId="NoSpacing">
    <w:name w:val="No Spacing"/>
    <w:uiPriority w:val="1"/>
    <w:qFormat w:val="1"/>
    <w:rsid w:val="00ED4F3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4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4+vvphGWGpo8d5D8A6skA83vkA==">AMUW2mXYvEf71yI8hYW0ajIdamDDkS7Q0m3DQDfBSdOFPeg13PzvmGAZZ8bqKFFfdGvYNdrker0R9WhnlDJw/jLEsAh56fkmM3X8ZZz8V7oNXueLCLd0Rws5D+Fm1wSfWD0HgUMYX7Yo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2020-03-26T15:54:00Z</dcterms:created>
  <dc:creator>Tony Monfiletto</dc:creator>
</cp:coreProperties>
</file>