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Sector: City</w:t>
      </w:r>
      <w:r w:rsidDel="00000000" w:rsidR="00000000" w:rsidRPr="00000000">
        <w:rPr>
          <w:b w:val="1"/>
          <w:sz w:val="32"/>
          <w:szCs w:val="32"/>
          <w:rtl w:val="0"/>
        </w:rPr>
        <w:t xml:space="preserve">/County Government</w:t>
      </w:r>
      <w:r w:rsidDel="00000000" w:rsidR="00000000" w:rsidRPr="00000000">
        <w:rPr>
          <w:rtl w:val="0"/>
        </w:rPr>
      </w:r>
    </w:p>
    <w:p w:rsidR="00000000" w:rsidDel="00000000" w:rsidP="00000000" w:rsidRDefault="00000000" w:rsidRPr="00000000" w14:paraId="00000002">
      <w:pPr>
        <w:jc w:val="right"/>
        <w:rPr>
          <w:rFonts w:ascii="-webkit-standard" w:cs="-webkit-standard" w:eastAsia="-webkit-standard" w:hAnsi="-webkit-standard"/>
          <w:color w:val="000000"/>
        </w:rPr>
      </w:pPr>
      <w:r w:rsidDel="00000000" w:rsidR="00000000" w:rsidRPr="00000000">
        <w:rPr>
          <w:b w:val="1"/>
          <w:sz w:val="32"/>
          <w:szCs w:val="32"/>
          <w:rtl w:val="0"/>
        </w:rPr>
        <w:t xml:space="preserve">Office of Civil Rights</w:t>
      </w:r>
      <w:r w:rsidDel="00000000" w:rsidR="00000000" w:rsidRPr="00000000">
        <w:rPr>
          <w:rtl w:val="0"/>
        </w:rPr>
      </w:r>
    </w:p>
    <w:p w:rsidR="00000000" w:rsidDel="00000000" w:rsidP="00000000" w:rsidRDefault="00000000" w:rsidRPr="00000000" w14:paraId="00000003">
      <w:pPr>
        <w:ind w:left="2970" w:firstLine="720"/>
        <w:jc w:val="righ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Youth Outreach Intern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color w:val="000000"/>
          <w:sz w:val="28"/>
          <w:szCs w:val="28"/>
        </w:rPr>
      </w:pPr>
      <w:r w:rsidDel="00000000" w:rsidR="00000000" w:rsidRPr="00000000">
        <w:rPr>
          <w:b w:val="1"/>
          <w:color w:val="000000"/>
          <w:sz w:val="28"/>
          <w:szCs w:val="28"/>
          <w:rtl w:val="0"/>
        </w:rPr>
        <w:t xml:space="preserve">Summary of Position</w:t>
      </w:r>
    </w:p>
    <w:p w:rsidR="00000000" w:rsidDel="00000000" w:rsidP="00000000" w:rsidRDefault="00000000" w:rsidRPr="00000000" w14:paraId="00000007">
      <w:pPr>
        <w:rPr>
          <w:b w:val="1"/>
          <w:color w:val="000000"/>
          <w:sz w:val="28"/>
          <w:szCs w:val="28"/>
        </w:rPr>
      </w:pPr>
      <w:r w:rsidDel="00000000" w:rsidR="00000000" w:rsidRPr="00000000">
        <w:rPr>
          <w:rtl w:val="0"/>
        </w:rPr>
        <w:t xml:space="preserve">The Company works to protect the community by prohibiting discrimination in areas of housing, public accommodation, and employment, providing a mechanism for recourse, and providing education to the community. We encourage the recognition of human responsibilities, equal access to public goods and service and prohibit discrimination on the basis of sex, race, religion, national origin, age and physical handicap.</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Youth Outreach Intern is a valued member of the team and will be working directly with the Managing Assistant City Attorney who leads the OCR and with the Program Coordinator who provides the day to day operation of the office. This internship is ideal for someone who is interested in learning more about civil  rights, anti-racism, discrimination, and issues associated with access to justice.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Essential Functions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meetings and events, take notes, provide a youth perspective to the team in debriefs.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events and trends and provide input to the team with regard to youth outreach.</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legal issues and questions related to discrimination and/or resources available to address discrimination in the Albuquerque community.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copy, take photographs and video, and prepare files for sharing by the team.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taking intakes from persons with possible discrimination complaints.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input on growing the OCR social media presence.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administrative support and coordination of the activities of the Human Rights Board and Americans with Disabilities Act Advisory Board.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Hard skills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Internet research</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writing in English (other languages are a plus)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Word, PowerPoint, Outlook, Access, Excel (will train as necessary)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platforms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Soft skills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Interpersonal communication</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Teamwork</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independently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Trustworthiness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Dependability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 Provided through Internship</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Discrimination Training; Legal Research Training; Anti-Racism Training, Implicit Bias Training, On the Job Training in how to Read and Interpret Data; Training on the operations of the City Attorney’s Office.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and Physical Conditions/Additional Requirements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work occurs in a city office environment, utilizing a computer and phone. Community meetings and events may involve working outside, during weekends or evenings, in various locations away from City Hall.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headerReference r:id="rId13" w:type="default"/>
      <w:headerReference r:id="rId14" w:type="first"/>
      <w:headerReference r:id="rId15" w:type="even"/>
      <w:footerReference r:id="rId16" w:type="default"/>
      <w:footerReference r:id="rId17" w:type="first"/>
      <w:footerReference r:id="rId18" w:type="even"/>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after="240" w:lineRule="auto"/>
      <w:jc w:val="center"/>
      <w:rPr>
        <w:rFonts w:ascii="Times" w:cs="Times" w:eastAsia="Times" w:hAnsi="Times"/>
        <w:sz w:val="20"/>
        <w:szCs w:val="2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2085975" cy="84772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5975" cy="847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-50799</wp:posOffset>
          </wp:positionH>
          <wp:positionV relativeFrom="paragraph">
            <wp:posOffset>-3174</wp:posOffset>
          </wp:positionV>
          <wp:extent cx="1828800" cy="907627"/>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907627"/>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B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55B68"/>
    <w:rPr>
      <w:color w:val="0563c1" w:themeColor="hyperlink"/>
      <w:u w:val="single"/>
    </w:rPr>
  </w:style>
  <w:style w:type="paragraph" w:styleId="Header">
    <w:name w:val="header"/>
    <w:basedOn w:val="Normal"/>
    <w:link w:val="HeaderChar"/>
    <w:uiPriority w:val="99"/>
    <w:unhideWhenUsed w:val="1"/>
    <w:rsid w:val="00FD3B14"/>
    <w:pPr>
      <w:tabs>
        <w:tab w:val="center" w:pos="4320"/>
        <w:tab w:val="right" w:pos="8640"/>
      </w:tabs>
    </w:pPr>
  </w:style>
  <w:style w:type="character" w:styleId="HeaderChar" w:customStyle="1">
    <w:name w:val="Header Char"/>
    <w:basedOn w:val="DefaultParagraphFont"/>
    <w:link w:val="Header"/>
    <w:uiPriority w:val="99"/>
    <w:rsid w:val="00FD3B14"/>
  </w:style>
  <w:style w:type="paragraph" w:styleId="Footer">
    <w:name w:val="footer"/>
    <w:basedOn w:val="Normal"/>
    <w:link w:val="FooterChar"/>
    <w:uiPriority w:val="99"/>
    <w:unhideWhenUsed w:val="1"/>
    <w:rsid w:val="00FD3B14"/>
    <w:pPr>
      <w:tabs>
        <w:tab w:val="center" w:pos="4320"/>
        <w:tab w:val="right" w:pos="8640"/>
      </w:tabs>
    </w:pPr>
  </w:style>
  <w:style w:type="character" w:styleId="FooterChar" w:customStyle="1">
    <w:name w:val="Footer Char"/>
    <w:basedOn w:val="DefaultParagraphFont"/>
    <w:link w:val="Footer"/>
    <w:uiPriority w:val="99"/>
    <w:rsid w:val="00FD3B14"/>
  </w:style>
  <w:style w:type="paragraph" w:styleId="BalloonText">
    <w:name w:val="Balloon Text"/>
    <w:basedOn w:val="Normal"/>
    <w:link w:val="BalloonTextChar"/>
    <w:uiPriority w:val="99"/>
    <w:semiHidden w:val="1"/>
    <w:unhideWhenUsed w:val="1"/>
    <w:rsid w:val="00FD3B1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D3B14"/>
    <w:rPr>
      <w:rFonts w:ascii="Lucida Grande" w:hAnsi="Lucida Grande"/>
      <w:sz w:val="18"/>
      <w:szCs w:val="18"/>
    </w:rPr>
  </w:style>
  <w:style w:type="character" w:styleId="FollowedHyperlink">
    <w:name w:val="FollowedHyperlink"/>
    <w:basedOn w:val="DefaultParagraphFont"/>
    <w:uiPriority w:val="99"/>
    <w:semiHidden w:val="1"/>
    <w:unhideWhenUsed w:val="1"/>
    <w:rsid w:val="00FD3B14"/>
    <w:rPr>
      <w:color w:val="954f72" w:themeColor="followedHyperlink"/>
      <w:u w:val="single"/>
    </w:rPr>
  </w:style>
  <w:style w:type="paragraph" w:styleId="NormalWeb">
    <w:name w:val="Normal (Web)"/>
    <w:basedOn w:val="Normal"/>
    <w:uiPriority w:val="99"/>
    <w:semiHidden w:val="1"/>
    <w:unhideWhenUsed w:val="1"/>
    <w:rsid w:val="004C0C4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4C0C42"/>
    <w:pPr>
      <w:ind w:left="720"/>
      <w:contextualSpacing w:val="1"/>
    </w:pPr>
  </w:style>
  <w:style w:type="paragraph" w:styleId="NoSpacing">
    <w:name w:val="No Spacing"/>
    <w:uiPriority w:val="1"/>
    <w:qFormat w:val="1"/>
    <w:rsid w:val="00ED4F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4.xml"/><Relationship Id="rId13" Type="http://schemas.openxmlformats.org/officeDocument/2006/relationships/header" Target="head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header" Target="header6.xml"/><Relationship Id="rId17" Type="http://schemas.openxmlformats.org/officeDocument/2006/relationships/footer" Target="footer2.xml"/><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6.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OsBGhIguAAH74SliqU65U4Sdg==">AMUW2mXkSbBVLQYLpUmC1A7C/lfmz2cC2MP4WTfBOdOtljsfheSbdjvF9D8zK9/2WMZCfQbxrf+6rzWfMWGihhD3HWFEAMUeLpnZIOrDeFWxnAzGDTM9/QbxA/XHyhKggu3/riGaDe0K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2020-03-26T15:55:00Z</dcterms:created>
  <dc:creator>Tony Monfiletto</dc:creator>
</cp:coreProperties>
</file>