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4FE" w:rsidRDefault="006D5A81">
      <w:pPr>
        <w:pStyle w:val="Heading1"/>
        <w:spacing w:before="60" w:line="271" w:lineRule="auto"/>
        <w:ind w:left="1567" w:right="2027"/>
        <w:jc w:val="center"/>
      </w:pPr>
      <w:r>
        <w:rPr>
          <w:color w:val="1A1F1A"/>
          <w:w w:val="110"/>
        </w:rPr>
        <w:t xml:space="preserve">Parent Pickup for NSLP Fresh Fruit and Vegetable Program </w:t>
      </w:r>
      <w:r w:rsidR="0074232B">
        <w:rPr>
          <w:color w:val="1A1F1A"/>
          <w:w w:val="102"/>
        </w:rPr>
        <w:t xml:space="preserve">Sponsors </w:t>
      </w:r>
      <w:r w:rsidR="00633EDA">
        <w:rPr>
          <w:w w:val="105"/>
        </w:rPr>
        <w:t>during COVID-19 Unanticipated School</w:t>
      </w:r>
      <w:r w:rsidR="0074232B">
        <w:rPr>
          <w:w w:val="105"/>
        </w:rPr>
        <w:t xml:space="preserve"> </w:t>
      </w:r>
      <w:r w:rsidR="00633EDA">
        <w:rPr>
          <w:w w:val="105"/>
        </w:rPr>
        <w:t>Closures</w:t>
      </w:r>
      <w:r>
        <w:rPr>
          <w:w w:val="105"/>
        </w:rPr>
        <w:t xml:space="preserve"> and Online Learning </w:t>
      </w:r>
    </w:p>
    <w:p w:rsidR="001334FE" w:rsidRDefault="00633EDA">
      <w:pPr>
        <w:spacing w:before="1"/>
        <w:ind w:left="1562" w:right="2027"/>
        <w:jc w:val="center"/>
        <w:rPr>
          <w:b/>
          <w:sz w:val="23"/>
        </w:rPr>
      </w:pPr>
      <w:r>
        <w:rPr>
          <w:b/>
          <w:w w:val="105"/>
          <w:sz w:val="23"/>
        </w:rPr>
        <w:t>Waiver</w:t>
      </w:r>
      <w:r>
        <w:rPr>
          <w:b/>
          <w:spacing w:val="-36"/>
          <w:w w:val="105"/>
          <w:sz w:val="23"/>
        </w:rPr>
        <w:t xml:space="preserve"> </w:t>
      </w:r>
      <w:r>
        <w:rPr>
          <w:b/>
          <w:w w:val="105"/>
          <w:sz w:val="23"/>
        </w:rPr>
        <w:t>Request</w:t>
      </w:r>
    </w:p>
    <w:p w:rsidR="0074232B" w:rsidRDefault="0074232B" w:rsidP="0074232B">
      <w:pPr>
        <w:pStyle w:val="BodyText"/>
        <w:spacing w:before="27" w:line="271" w:lineRule="auto"/>
        <w:ind w:left="2576" w:right="3042"/>
        <w:jc w:val="center"/>
        <w:rPr>
          <w:w w:val="105"/>
        </w:rPr>
      </w:pPr>
      <w:r>
        <w:rPr>
          <w:w w:val="105"/>
        </w:rPr>
        <w:t>New Mexico Public Education Department (NMPED)</w:t>
      </w:r>
    </w:p>
    <w:p w:rsidR="0074232B" w:rsidRDefault="0074232B" w:rsidP="0074232B">
      <w:pPr>
        <w:pStyle w:val="BodyText"/>
        <w:spacing w:before="6"/>
        <w:rPr>
          <w:sz w:val="24"/>
        </w:rPr>
      </w:pPr>
    </w:p>
    <w:p w:rsidR="0074232B" w:rsidRDefault="0074232B" w:rsidP="0074232B">
      <w:pPr>
        <w:pStyle w:val="Heading1"/>
        <w:ind w:left="117"/>
      </w:pPr>
      <w:r>
        <w:rPr>
          <w:w w:val="105"/>
        </w:rPr>
        <w:t>State agency staff contact information:</w:t>
      </w:r>
    </w:p>
    <w:p w:rsidR="0074232B" w:rsidRDefault="0074232B" w:rsidP="0074232B">
      <w:pPr>
        <w:pStyle w:val="BodyText"/>
        <w:spacing w:before="17"/>
        <w:ind w:left="120"/>
        <w:jc w:val="both"/>
        <w:rPr>
          <w:w w:val="105"/>
        </w:rPr>
      </w:pPr>
      <w:r>
        <w:rPr>
          <w:w w:val="105"/>
        </w:rPr>
        <w:t xml:space="preserve">New Mexico Public Education Department </w:t>
      </w:r>
    </w:p>
    <w:p w:rsidR="0074232B" w:rsidRDefault="0074232B" w:rsidP="0074232B">
      <w:pPr>
        <w:pStyle w:val="BodyText"/>
        <w:spacing w:before="17"/>
        <w:ind w:left="120"/>
        <w:jc w:val="both"/>
        <w:rPr>
          <w:w w:val="105"/>
        </w:rPr>
      </w:pPr>
      <w:r>
        <w:rPr>
          <w:w w:val="105"/>
        </w:rPr>
        <w:t>Michael Chavez</w:t>
      </w:r>
    </w:p>
    <w:p w:rsidR="0074232B" w:rsidRDefault="0074232B" w:rsidP="0074232B">
      <w:pPr>
        <w:pStyle w:val="BodyText"/>
        <w:spacing w:before="17"/>
        <w:ind w:left="120"/>
        <w:jc w:val="both"/>
        <w:rPr>
          <w:w w:val="105"/>
        </w:rPr>
      </w:pPr>
      <w:r>
        <w:rPr>
          <w:w w:val="105"/>
        </w:rPr>
        <w:t>Director, Child Nutrition Program (NSLP)</w:t>
      </w:r>
    </w:p>
    <w:p w:rsidR="0074232B" w:rsidRPr="00993FCF" w:rsidRDefault="000068DF" w:rsidP="0074232B">
      <w:pPr>
        <w:pStyle w:val="BodyText"/>
        <w:spacing w:before="9"/>
        <w:ind w:left="121"/>
        <w:jc w:val="both"/>
        <w:rPr>
          <w:u w:val="single"/>
        </w:rPr>
      </w:pPr>
      <w:hyperlink r:id="rId7">
        <w:r w:rsidR="0074232B" w:rsidRPr="00993FCF">
          <w:rPr>
            <w:u w:val="single"/>
          </w:rPr>
          <w:t>Michael</w:t>
        </w:r>
      </w:hyperlink>
      <w:r w:rsidR="0074232B" w:rsidRPr="00993FCF">
        <w:rPr>
          <w:u w:val="single"/>
        </w:rPr>
        <w:t>A.Chavez@state.nm.us</w:t>
      </w:r>
    </w:p>
    <w:p w:rsidR="0074232B" w:rsidRDefault="0074232B" w:rsidP="0074232B">
      <w:pPr>
        <w:pStyle w:val="BodyText"/>
        <w:spacing w:before="11"/>
        <w:rPr>
          <w:sz w:val="24"/>
        </w:rPr>
      </w:pPr>
    </w:p>
    <w:p w:rsidR="0074232B" w:rsidRDefault="0074232B" w:rsidP="0074232B">
      <w:pPr>
        <w:ind w:left="121"/>
        <w:jc w:val="both"/>
        <w:rPr>
          <w:sz w:val="23"/>
        </w:rPr>
      </w:pPr>
      <w:r>
        <w:rPr>
          <w:b/>
          <w:sz w:val="23"/>
        </w:rPr>
        <w:t xml:space="preserve">Region: </w:t>
      </w:r>
      <w:r>
        <w:rPr>
          <w:sz w:val="23"/>
        </w:rPr>
        <w:t>Southwest Region</w:t>
      </w:r>
    </w:p>
    <w:p w:rsidR="0074232B" w:rsidRDefault="0074232B" w:rsidP="0074232B">
      <w:pPr>
        <w:pStyle w:val="BodyText"/>
        <w:spacing w:before="3"/>
        <w:rPr>
          <w:sz w:val="25"/>
        </w:rPr>
      </w:pPr>
    </w:p>
    <w:p w:rsidR="001334FE" w:rsidRDefault="00633EDA">
      <w:pPr>
        <w:pStyle w:val="Heading1"/>
        <w:spacing w:line="254" w:lineRule="auto"/>
        <w:ind w:left="124" w:right="623" w:firstLine="1"/>
        <w:rPr>
          <w:w w:val="105"/>
        </w:rPr>
      </w:pPr>
      <w:r>
        <w:rPr>
          <w:w w:val="105"/>
        </w:rPr>
        <w:t>Eligible</w:t>
      </w:r>
      <w:r>
        <w:rPr>
          <w:spacing w:val="-13"/>
          <w:w w:val="105"/>
        </w:rPr>
        <w:t xml:space="preserve"> </w:t>
      </w:r>
      <w:r>
        <w:rPr>
          <w:w w:val="105"/>
        </w:rPr>
        <w:t>service</w:t>
      </w:r>
      <w:r>
        <w:rPr>
          <w:spacing w:val="-10"/>
          <w:w w:val="105"/>
        </w:rPr>
        <w:t xml:space="preserve"> </w:t>
      </w:r>
      <w:r>
        <w:rPr>
          <w:w w:val="105"/>
        </w:rPr>
        <w:t>providers</w:t>
      </w:r>
      <w:r>
        <w:rPr>
          <w:spacing w:val="-7"/>
          <w:w w:val="105"/>
        </w:rPr>
        <w:t xml:space="preserve"> </w:t>
      </w:r>
      <w:r>
        <w:rPr>
          <w:w w:val="105"/>
        </w:rPr>
        <w:t>participating</w:t>
      </w:r>
      <w:r>
        <w:rPr>
          <w:spacing w:val="-1"/>
          <w:w w:val="105"/>
        </w:rPr>
        <w:t xml:space="preserve"> </w:t>
      </w:r>
      <w:r>
        <w:rPr>
          <w:w w:val="105"/>
        </w:rPr>
        <w:t>in</w:t>
      </w:r>
      <w:r>
        <w:rPr>
          <w:spacing w:val="-21"/>
          <w:w w:val="105"/>
        </w:rPr>
        <w:t xml:space="preserve"> </w:t>
      </w:r>
      <w:r>
        <w:rPr>
          <w:w w:val="105"/>
        </w:rPr>
        <w:t>waiver</w:t>
      </w:r>
      <w:r>
        <w:rPr>
          <w:spacing w:val="-14"/>
          <w:w w:val="105"/>
        </w:rPr>
        <w:t xml:space="preserve"> </w:t>
      </w:r>
      <w:r>
        <w:rPr>
          <w:w w:val="105"/>
        </w:rPr>
        <w:t>and</w:t>
      </w:r>
      <w:r>
        <w:rPr>
          <w:spacing w:val="-17"/>
          <w:w w:val="105"/>
        </w:rPr>
        <w:t xml:space="preserve"> </w:t>
      </w:r>
      <w:r>
        <w:rPr>
          <w:w w:val="105"/>
        </w:rPr>
        <w:t>affirmation</w:t>
      </w:r>
      <w:r>
        <w:rPr>
          <w:spacing w:val="-5"/>
          <w:w w:val="105"/>
        </w:rPr>
        <w:t xml:space="preserve"> </w:t>
      </w:r>
      <w:r>
        <w:rPr>
          <w:w w:val="105"/>
        </w:rPr>
        <w:t>that</w:t>
      </w:r>
      <w:r>
        <w:rPr>
          <w:spacing w:val="-13"/>
          <w:w w:val="105"/>
        </w:rPr>
        <w:t xml:space="preserve"> </w:t>
      </w:r>
      <w:r>
        <w:rPr>
          <w:w w:val="105"/>
        </w:rPr>
        <w:t>they</w:t>
      </w:r>
      <w:r>
        <w:rPr>
          <w:spacing w:val="-14"/>
          <w:w w:val="105"/>
        </w:rPr>
        <w:t xml:space="preserve"> </w:t>
      </w:r>
      <w:r>
        <w:rPr>
          <w:w w:val="105"/>
        </w:rPr>
        <w:t>are</w:t>
      </w:r>
      <w:r>
        <w:rPr>
          <w:spacing w:val="-13"/>
          <w:w w:val="105"/>
        </w:rPr>
        <w:t xml:space="preserve"> </w:t>
      </w:r>
      <w:r>
        <w:rPr>
          <w:w w:val="105"/>
        </w:rPr>
        <w:t>in</w:t>
      </w:r>
      <w:r>
        <w:rPr>
          <w:spacing w:val="-20"/>
          <w:w w:val="105"/>
        </w:rPr>
        <w:t xml:space="preserve"> </w:t>
      </w:r>
      <w:r>
        <w:rPr>
          <w:w w:val="105"/>
        </w:rPr>
        <w:t>good standing:</w:t>
      </w:r>
    </w:p>
    <w:p w:rsidR="00993FCF" w:rsidRDefault="00993FCF" w:rsidP="00993FCF">
      <w:pPr>
        <w:pStyle w:val="BodyText"/>
        <w:spacing w:line="251" w:lineRule="auto"/>
        <w:ind w:left="115" w:right="351" w:hanging="8"/>
      </w:pPr>
      <w:r>
        <w:t>Any</w:t>
      </w:r>
      <w:r>
        <w:rPr>
          <w:spacing w:val="21"/>
        </w:rPr>
        <w:t xml:space="preserve"> </w:t>
      </w:r>
      <w:r w:rsidR="005118D3">
        <w:t>s</w:t>
      </w:r>
      <w:r w:rsidR="005001F1">
        <w:t>tate</w:t>
      </w:r>
      <w:r>
        <w:rPr>
          <w:spacing w:val="19"/>
        </w:rPr>
        <w:t xml:space="preserve"> </w:t>
      </w:r>
      <w:r>
        <w:t>approved</w:t>
      </w:r>
      <w:r>
        <w:rPr>
          <w:spacing w:val="34"/>
        </w:rPr>
        <w:t xml:space="preserve"> </w:t>
      </w:r>
      <w:r w:rsidR="006D5A81">
        <w:t>NSLP</w:t>
      </w:r>
      <w:r>
        <w:rPr>
          <w:spacing w:val="12"/>
        </w:rPr>
        <w:t xml:space="preserve"> </w:t>
      </w:r>
      <w:r>
        <w:t>sponsor</w:t>
      </w:r>
      <w:r>
        <w:rPr>
          <w:spacing w:val="16"/>
        </w:rPr>
        <w:t xml:space="preserve"> </w:t>
      </w:r>
      <w:r>
        <w:t>in</w:t>
      </w:r>
      <w:r>
        <w:rPr>
          <w:spacing w:val="8"/>
        </w:rPr>
        <w:t xml:space="preserve"> </w:t>
      </w:r>
      <w:r>
        <w:t>good</w:t>
      </w:r>
      <w:r>
        <w:rPr>
          <w:spacing w:val="26"/>
        </w:rPr>
        <w:t xml:space="preserve"> </w:t>
      </w:r>
      <w:r>
        <w:t>standing,</w:t>
      </w:r>
      <w:r>
        <w:rPr>
          <w:spacing w:val="20"/>
        </w:rPr>
        <w:t xml:space="preserve"> </w:t>
      </w:r>
      <w:r>
        <w:t>operating</w:t>
      </w:r>
      <w:r>
        <w:rPr>
          <w:spacing w:val="27"/>
        </w:rPr>
        <w:t xml:space="preserve"> </w:t>
      </w:r>
      <w:r w:rsidR="006D5A81">
        <w:t>the Fresh Fruit and Vegetable Program (FFVP) during</w:t>
      </w:r>
      <w:r>
        <w:rPr>
          <w:spacing w:val="10"/>
        </w:rPr>
        <w:t xml:space="preserve"> </w:t>
      </w:r>
      <w:r>
        <w:t>the</w:t>
      </w:r>
      <w:r>
        <w:rPr>
          <w:spacing w:val="20"/>
        </w:rPr>
        <w:t xml:space="preserve"> </w:t>
      </w:r>
      <w:r>
        <w:t>COVID-19</w:t>
      </w:r>
      <w:r>
        <w:rPr>
          <w:spacing w:val="26"/>
        </w:rPr>
        <w:t xml:space="preserve"> </w:t>
      </w:r>
      <w:r>
        <w:t>outbreak.</w:t>
      </w:r>
    </w:p>
    <w:p w:rsidR="005118D3" w:rsidRDefault="005118D3">
      <w:pPr>
        <w:pStyle w:val="BodyText"/>
        <w:spacing w:line="249" w:lineRule="auto"/>
        <w:ind w:left="129" w:right="623"/>
        <w:rPr>
          <w:w w:val="105"/>
        </w:rPr>
      </w:pPr>
    </w:p>
    <w:p w:rsidR="001334FE" w:rsidRDefault="005118D3">
      <w:pPr>
        <w:pStyle w:val="BodyText"/>
        <w:spacing w:line="249" w:lineRule="auto"/>
        <w:ind w:left="129" w:right="623"/>
      </w:pPr>
      <w:r>
        <w:t>NSLP schools that participate</w:t>
      </w:r>
      <w:r>
        <w:rPr>
          <w:spacing w:val="-18"/>
          <w:w w:val="105"/>
        </w:rPr>
        <w:t xml:space="preserve"> </w:t>
      </w:r>
      <w:r>
        <w:rPr>
          <w:w w:val="105"/>
        </w:rPr>
        <w:t>would</w:t>
      </w:r>
      <w:r>
        <w:rPr>
          <w:spacing w:val="-10"/>
          <w:w w:val="105"/>
        </w:rPr>
        <w:t xml:space="preserve"> </w:t>
      </w:r>
      <w:r>
        <w:rPr>
          <w:w w:val="105"/>
        </w:rPr>
        <w:t>utilize</w:t>
      </w:r>
      <w:r w:rsidR="00633EDA">
        <w:rPr>
          <w:spacing w:val="-13"/>
          <w:w w:val="105"/>
        </w:rPr>
        <w:t xml:space="preserve"> </w:t>
      </w:r>
      <w:r w:rsidR="00633EDA">
        <w:rPr>
          <w:w w:val="105"/>
        </w:rPr>
        <w:t>this</w:t>
      </w:r>
      <w:r w:rsidR="00633EDA">
        <w:rPr>
          <w:spacing w:val="-15"/>
          <w:w w:val="105"/>
        </w:rPr>
        <w:t xml:space="preserve"> </w:t>
      </w:r>
      <w:r w:rsidR="00633EDA">
        <w:rPr>
          <w:w w:val="105"/>
        </w:rPr>
        <w:t>waiver</w:t>
      </w:r>
      <w:r w:rsidR="00633EDA">
        <w:rPr>
          <w:spacing w:val="-9"/>
          <w:w w:val="105"/>
        </w:rPr>
        <w:t xml:space="preserve"> </w:t>
      </w:r>
      <w:r w:rsidR="00633EDA">
        <w:rPr>
          <w:w w:val="105"/>
        </w:rPr>
        <w:t>are</w:t>
      </w:r>
      <w:r w:rsidR="00633EDA">
        <w:rPr>
          <w:spacing w:val="-17"/>
          <w:w w:val="105"/>
        </w:rPr>
        <w:t xml:space="preserve"> </w:t>
      </w:r>
      <w:r w:rsidR="00633EDA">
        <w:rPr>
          <w:w w:val="105"/>
        </w:rPr>
        <w:t>operating</w:t>
      </w:r>
      <w:r w:rsidR="00633EDA">
        <w:rPr>
          <w:spacing w:val="-9"/>
          <w:w w:val="105"/>
        </w:rPr>
        <w:t xml:space="preserve"> </w:t>
      </w:r>
      <w:r w:rsidR="00633EDA">
        <w:rPr>
          <w:w w:val="105"/>
        </w:rPr>
        <w:t>in</w:t>
      </w:r>
      <w:r w:rsidR="00633EDA">
        <w:rPr>
          <w:spacing w:val="-24"/>
          <w:w w:val="105"/>
        </w:rPr>
        <w:t xml:space="preserve"> </w:t>
      </w:r>
      <w:r w:rsidR="00633EDA">
        <w:rPr>
          <w:w w:val="105"/>
        </w:rPr>
        <w:t>communities</w:t>
      </w:r>
      <w:r w:rsidR="00633EDA">
        <w:rPr>
          <w:spacing w:val="-2"/>
          <w:w w:val="105"/>
        </w:rPr>
        <w:t xml:space="preserve"> </w:t>
      </w:r>
      <w:r w:rsidR="00633EDA">
        <w:rPr>
          <w:w w:val="105"/>
        </w:rPr>
        <w:t>where</w:t>
      </w:r>
      <w:r w:rsidR="00633EDA">
        <w:rPr>
          <w:spacing w:val="-13"/>
          <w:w w:val="105"/>
        </w:rPr>
        <w:t xml:space="preserve"> </w:t>
      </w:r>
      <w:r w:rsidR="006D5A81">
        <w:rPr>
          <w:spacing w:val="-13"/>
          <w:w w:val="105"/>
        </w:rPr>
        <w:t xml:space="preserve">elementary </w:t>
      </w:r>
      <w:r w:rsidR="00633EDA">
        <w:rPr>
          <w:w w:val="105"/>
        </w:rPr>
        <w:t xml:space="preserve">schools </w:t>
      </w:r>
      <w:r w:rsidR="006D5A81">
        <w:rPr>
          <w:w w:val="105"/>
        </w:rPr>
        <w:t>may be</w:t>
      </w:r>
      <w:r w:rsidR="00633EDA">
        <w:rPr>
          <w:w w:val="105"/>
        </w:rPr>
        <w:t xml:space="preserve"> </w:t>
      </w:r>
      <w:r w:rsidR="006D5A81">
        <w:rPr>
          <w:w w:val="105"/>
        </w:rPr>
        <w:t xml:space="preserve">physically </w:t>
      </w:r>
      <w:r w:rsidR="00633EDA">
        <w:rPr>
          <w:w w:val="105"/>
        </w:rPr>
        <w:t xml:space="preserve">closed </w:t>
      </w:r>
      <w:r w:rsidR="006D5A81">
        <w:rPr>
          <w:w w:val="105"/>
        </w:rPr>
        <w:t xml:space="preserve">to on-site learning </w:t>
      </w:r>
      <w:r w:rsidR="00633EDA">
        <w:rPr>
          <w:w w:val="105"/>
        </w:rPr>
        <w:t>in connec</w:t>
      </w:r>
      <w:r w:rsidR="00993FCF">
        <w:rPr>
          <w:w w:val="105"/>
        </w:rPr>
        <w:t>ti</w:t>
      </w:r>
      <w:r w:rsidR="006D5A81">
        <w:rPr>
          <w:w w:val="105"/>
        </w:rPr>
        <w:t xml:space="preserve">on with the </w:t>
      </w:r>
      <w:r w:rsidR="00633EDA">
        <w:rPr>
          <w:spacing w:val="-42"/>
          <w:w w:val="105"/>
        </w:rPr>
        <w:t xml:space="preserve"> </w:t>
      </w:r>
      <w:r w:rsidR="00633EDA">
        <w:rPr>
          <w:w w:val="105"/>
        </w:rPr>
        <w:t>COVID-19 outbreak.</w:t>
      </w:r>
    </w:p>
    <w:p w:rsidR="001334FE" w:rsidRDefault="001334FE">
      <w:pPr>
        <w:pStyle w:val="BodyText"/>
        <w:spacing w:before="3"/>
        <w:rPr>
          <w:sz w:val="24"/>
        </w:rPr>
      </w:pPr>
    </w:p>
    <w:p w:rsidR="001334FE" w:rsidRDefault="00633EDA">
      <w:pPr>
        <w:pStyle w:val="Heading1"/>
        <w:spacing w:line="249" w:lineRule="auto"/>
        <w:ind w:left="131" w:right="850" w:hanging="1"/>
        <w:jc w:val="both"/>
      </w:pPr>
      <w:r>
        <w:rPr>
          <w:w w:val="105"/>
        </w:rPr>
        <w:t>Description</w:t>
      </w:r>
      <w:r>
        <w:rPr>
          <w:spacing w:val="1"/>
          <w:w w:val="105"/>
        </w:rPr>
        <w:t xml:space="preserve"> </w:t>
      </w:r>
      <w:r>
        <w:rPr>
          <w:w w:val="105"/>
        </w:rPr>
        <w:t>of</w:t>
      </w:r>
      <w:r>
        <w:rPr>
          <w:spacing w:val="-8"/>
          <w:w w:val="105"/>
        </w:rPr>
        <w:t xml:space="preserve"> </w:t>
      </w:r>
      <w:r>
        <w:rPr>
          <w:w w:val="105"/>
        </w:rPr>
        <w:t>the</w:t>
      </w:r>
      <w:r>
        <w:rPr>
          <w:spacing w:val="-11"/>
          <w:w w:val="105"/>
        </w:rPr>
        <w:t xml:space="preserve"> </w:t>
      </w:r>
      <w:r>
        <w:rPr>
          <w:w w:val="105"/>
        </w:rPr>
        <w:t>challenge</w:t>
      </w:r>
      <w:r>
        <w:rPr>
          <w:spacing w:val="-3"/>
          <w:w w:val="105"/>
        </w:rPr>
        <w:t xml:space="preserve"> </w:t>
      </w:r>
      <w:r>
        <w:rPr>
          <w:w w:val="105"/>
        </w:rPr>
        <w:t>the</w:t>
      </w:r>
      <w:r>
        <w:rPr>
          <w:spacing w:val="-11"/>
          <w:w w:val="105"/>
        </w:rPr>
        <w:t xml:space="preserve"> </w:t>
      </w:r>
      <w:r>
        <w:rPr>
          <w:w w:val="105"/>
        </w:rPr>
        <w:t>State</w:t>
      </w:r>
      <w:r>
        <w:rPr>
          <w:spacing w:val="-9"/>
          <w:w w:val="105"/>
        </w:rPr>
        <w:t xml:space="preserve"> </w:t>
      </w:r>
      <w:r>
        <w:rPr>
          <w:w w:val="105"/>
        </w:rPr>
        <w:t>agency</w:t>
      </w:r>
      <w:r>
        <w:rPr>
          <w:spacing w:val="-5"/>
          <w:w w:val="105"/>
        </w:rPr>
        <w:t xml:space="preserve"> </w:t>
      </w:r>
      <w:r>
        <w:rPr>
          <w:w w:val="105"/>
        </w:rPr>
        <w:t>is</w:t>
      </w:r>
      <w:r>
        <w:rPr>
          <w:spacing w:val="-15"/>
          <w:w w:val="105"/>
        </w:rPr>
        <w:t xml:space="preserve"> </w:t>
      </w:r>
      <w:r>
        <w:rPr>
          <w:w w:val="105"/>
        </w:rPr>
        <w:t>seeking</w:t>
      </w:r>
      <w:r>
        <w:rPr>
          <w:spacing w:val="-5"/>
          <w:w w:val="105"/>
        </w:rPr>
        <w:t xml:space="preserve"> </w:t>
      </w:r>
      <w:r>
        <w:rPr>
          <w:w w:val="105"/>
        </w:rPr>
        <w:t>to</w:t>
      </w:r>
      <w:r>
        <w:rPr>
          <w:spacing w:val="-13"/>
          <w:w w:val="105"/>
        </w:rPr>
        <w:t xml:space="preserve"> </w:t>
      </w:r>
      <w:r>
        <w:rPr>
          <w:w w:val="105"/>
        </w:rPr>
        <w:t>solve,</w:t>
      </w:r>
      <w:r>
        <w:rPr>
          <w:spacing w:val="-9"/>
          <w:w w:val="105"/>
        </w:rPr>
        <w:t xml:space="preserve"> </w:t>
      </w:r>
      <w:r>
        <w:rPr>
          <w:w w:val="105"/>
        </w:rPr>
        <w:t>the</w:t>
      </w:r>
      <w:r>
        <w:rPr>
          <w:spacing w:val="-11"/>
          <w:w w:val="105"/>
        </w:rPr>
        <w:t xml:space="preserve"> </w:t>
      </w:r>
      <w:r>
        <w:rPr>
          <w:w w:val="105"/>
        </w:rPr>
        <w:t>goal</w:t>
      </w:r>
      <w:r>
        <w:rPr>
          <w:spacing w:val="-12"/>
          <w:w w:val="105"/>
        </w:rPr>
        <w:t xml:space="preserve"> </w:t>
      </w:r>
      <w:r>
        <w:rPr>
          <w:w w:val="105"/>
        </w:rPr>
        <w:t>of</w:t>
      </w:r>
      <w:r>
        <w:rPr>
          <w:spacing w:val="-11"/>
          <w:w w:val="105"/>
        </w:rPr>
        <w:t xml:space="preserve"> </w:t>
      </w:r>
      <w:r>
        <w:rPr>
          <w:w w:val="105"/>
        </w:rPr>
        <w:t>the</w:t>
      </w:r>
      <w:r>
        <w:rPr>
          <w:spacing w:val="-12"/>
          <w:w w:val="105"/>
        </w:rPr>
        <w:t xml:space="preserve"> </w:t>
      </w:r>
      <w:r>
        <w:rPr>
          <w:w w:val="105"/>
        </w:rPr>
        <w:t>waiver</w:t>
      </w:r>
      <w:r>
        <w:rPr>
          <w:spacing w:val="-5"/>
          <w:w w:val="105"/>
        </w:rPr>
        <w:t xml:space="preserve"> </w:t>
      </w:r>
      <w:r>
        <w:rPr>
          <w:w w:val="105"/>
        </w:rPr>
        <w:t>to improve</w:t>
      </w:r>
      <w:r>
        <w:rPr>
          <w:spacing w:val="-10"/>
          <w:w w:val="105"/>
        </w:rPr>
        <w:t xml:space="preserve"> </w:t>
      </w:r>
      <w:r>
        <w:rPr>
          <w:w w:val="105"/>
        </w:rPr>
        <w:t>services</w:t>
      </w:r>
      <w:r>
        <w:rPr>
          <w:spacing w:val="-6"/>
          <w:w w:val="105"/>
        </w:rPr>
        <w:t xml:space="preserve"> </w:t>
      </w:r>
      <w:r>
        <w:rPr>
          <w:w w:val="105"/>
        </w:rPr>
        <w:t>under</w:t>
      </w:r>
      <w:r>
        <w:rPr>
          <w:spacing w:val="-16"/>
          <w:w w:val="105"/>
        </w:rPr>
        <w:t xml:space="preserve"> </w:t>
      </w:r>
      <w:r>
        <w:rPr>
          <w:w w:val="105"/>
        </w:rPr>
        <w:t>the</w:t>
      </w:r>
      <w:r>
        <w:rPr>
          <w:spacing w:val="-16"/>
          <w:w w:val="105"/>
        </w:rPr>
        <w:t xml:space="preserve"> </w:t>
      </w:r>
      <w:r>
        <w:rPr>
          <w:w w:val="105"/>
        </w:rPr>
        <w:t>Program,</w:t>
      </w:r>
      <w:r>
        <w:rPr>
          <w:spacing w:val="-4"/>
          <w:w w:val="105"/>
        </w:rPr>
        <w:t xml:space="preserve"> </w:t>
      </w:r>
      <w:r>
        <w:rPr>
          <w:w w:val="105"/>
        </w:rPr>
        <w:t>and</w:t>
      </w:r>
      <w:r>
        <w:rPr>
          <w:spacing w:val="-12"/>
          <w:w w:val="105"/>
        </w:rPr>
        <w:t xml:space="preserve"> </w:t>
      </w:r>
      <w:r>
        <w:rPr>
          <w:w w:val="105"/>
        </w:rPr>
        <w:t>the</w:t>
      </w:r>
      <w:r>
        <w:rPr>
          <w:spacing w:val="-15"/>
          <w:w w:val="105"/>
        </w:rPr>
        <w:t xml:space="preserve"> </w:t>
      </w:r>
      <w:r>
        <w:rPr>
          <w:w w:val="105"/>
        </w:rPr>
        <w:t>expected</w:t>
      </w:r>
      <w:r>
        <w:rPr>
          <w:spacing w:val="-5"/>
          <w:w w:val="105"/>
        </w:rPr>
        <w:t xml:space="preserve"> </w:t>
      </w:r>
      <w:r>
        <w:rPr>
          <w:w w:val="105"/>
        </w:rPr>
        <w:t>outcomes</w:t>
      </w:r>
      <w:r>
        <w:rPr>
          <w:spacing w:val="-6"/>
          <w:w w:val="105"/>
        </w:rPr>
        <w:t xml:space="preserve"> </w:t>
      </w:r>
      <w:r>
        <w:rPr>
          <w:w w:val="105"/>
        </w:rPr>
        <w:t>if</w:t>
      </w:r>
      <w:r>
        <w:rPr>
          <w:spacing w:val="-16"/>
          <w:w w:val="105"/>
        </w:rPr>
        <w:t xml:space="preserve"> </w:t>
      </w:r>
      <w:r>
        <w:rPr>
          <w:w w:val="105"/>
        </w:rPr>
        <w:t>the</w:t>
      </w:r>
      <w:r>
        <w:rPr>
          <w:spacing w:val="-18"/>
          <w:w w:val="105"/>
        </w:rPr>
        <w:t xml:space="preserve"> </w:t>
      </w:r>
      <w:r>
        <w:rPr>
          <w:w w:val="105"/>
        </w:rPr>
        <w:t>waiver</w:t>
      </w:r>
      <w:r>
        <w:rPr>
          <w:spacing w:val="-15"/>
          <w:w w:val="105"/>
        </w:rPr>
        <w:t xml:space="preserve"> </w:t>
      </w:r>
      <w:r>
        <w:rPr>
          <w:w w:val="105"/>
        </w:rPr>
        <w:t>is</w:t>
      </w:r>
      <w:r>
        <w:rPr>
          <w:spacing w:val="-15"/>
          <w:w w:val="105"/>
        </w:rPr>
        <w:t xml:space="preserve"> </w:t>
      </w:r>
      <w:r>
        <w:rPr>
          <w:w w:val="105"/>
        </w:rPr>
        <w:t>granted. [Section 12(1</w:t>
      </w:r>
      <w:proofErr w:type="gramStart"/>
      <w:r>
        <w:rPr>
          <w:w w:val="105"/>
        </w:rPr>
        <w:t>)(</w:t>
      </w:r>
      <w:proofErr w:type="gramEnd"/>
      <w:r>
        <w:rPr>
          <w:w w:val="105"/>
        </w:rPr>
        <w:t>2)(A)(iii) and 12(1)(2)(A)(iv) of the</w:t>
      </w:r>
      <w:r>
        <w:rPr>
          <w:spacing w:val="-30"/>
          <w:w w:val="105"/>
        </w:rPr>
        <w:t xml:space="preserve"> </w:t>
      </w:r>
      <w:r>
        <w:rPr>
          <w:w w:val="105"/>
        </w:rPr>
        <w:t>NSLA]:</w:t>
      </w:r>
      <w:r w:rsidR="00315FA1" w:rsidRPr="00315FA1">
        <w:rPr>
          <w:rFonts w:ascii="Open Sans" w:hAnsi="Open Sans"/>
          <w:sz w:val="21"/>
          <w:szCs w:val="21"/>
        </w:rPr>
        <w:t xml:space="preserve"> </w:t>
      </w:r>
    </w:p>
    <w:p w:rsidR="001334FE" w:rsidRDefault="001334FE">
      <w:pPr>
        <w:pStyle w:val="BodyText"/>
        <w:spacing w:before="9"/>
        <w:rPr>
          <w:b/>
          <w:sz w:val="15"/>
        </w:rPr>
      </w:pPr>
    </w:p>
    <w:p w:rsidR="001334FE" w:rsidRPr="00993FCF" w:rsidRDefault="00633EDA">
      <w:pPr>
        <w:spacing w:before="91"/>
        <w:ind w:left="136"/>
        <w:rPr>
          <w:u w:val="single"/>
        </w:rPr>
      </w:pPr>
      <w:r w:rsidRPr="00993FCF">
        <w:rPr>
          <w:w w:val="105"/>
          <w:u w:val="single"/>
        </w:rPr>
        <w:t>Challenge:</w:t>
      </w:r>
    </w:p>
    <w:p w:rsidR="001334FE" w:rsidRDefault="00633EDA" w:rsidP="007C17B1">
      <w:pPr>
        <w:pStyle w:val="BodyText"/>
        <w:spacing w:before="8" w:line="249" w:lineRule="auto"/>
        <w:ind w:left="134" w:right="623" w:firstLine="2"/>
        <w:jc w:val="both"/>
      </w:pPr>
      <w:r>
        <w:rPr>
          <w:w w:val="105"/>
        </w:rPr>
        <w:t xml:space="preserve">New Mexico has several rural school districts in New Mexico and covers a large area of land.  </w:t>
      </w:r>
      <w:r w:rsidR="0074232B">
        <w:rPr>
          <w:w w:val="105"/>
        </w:rPr>
        <w:t xml:space="preserve">Our </w:t>
      </w:r>
      <w:r>
        <w:rPr>
          <w:w w:val="105"/>
        </w:rPr>
        <w:t xml:space="preserve">COVID-19 cases </w:t>
      </w:r>
      <w:r w:rsidR="0074232B">
        <w:rPr>
          <w:w w:val="105"/>
        </w:rPr>
        <w:t xml:space="preserve">continue to increase, and the state is taking strong measures for containment, the school closures </w:t>
      </w:r>
      <w:r w:rsidR="006D5A81">
        <w:rPr>
          <w:w w:val="105"/>
        </w:rPr>
        <w:t xml:space="preserve">and online learning </w:t>
      </w:r>
      <w:r w:rsidR="0074232B">
        <w:rPr>
          <w:w w:val="105"/>
        </w:rPr>
        <w:t>may be prolonged beyond the original sate.</w:t>
      </w:r>
      <w:r>
        <w:rPr>
          <w:w w:val="105"/>
        </w:rPr>
        <w:t xml:space="preserve">  We want to make sure all our schools </w:t>
      </w:r>
      <w:r w:rsidR="005118D3">
        <w:rPr>
          <w:w w:val="105"/>
        </w:rPr>
        <w:t>and p</w:t>
      </w:r>
      <w:r w:rsidR="006D5A81">
        <w:rPr>
          <w:w w:val="105"/>
        </w:rPr>
        <w:t xml:space="preserve">rogram operators </w:t>
      </w:r>
      <w:r>
        <w:rPr>
          <w:w w:val="105"/>
        </w:rPr>
        <w:t xml:space="preserve">are prepared for this </w:t>
      </w:r>
      <w:r w:rsidR="005118D3">
        <w:rPr>
          <w:w w:val="105"/>
        </w:rPr>
        <w:t xml:space="preserve">unanticipated </w:t>
      </w:r>
      <w:r>
        <w:rPr>
          <w:w w:val="105"/>
        </w:rPr>
        <w:t>challenge.</w:t>
      </w:r>
    </w:p>
    <w:p w:rsidR="001334FE" w:rsidRDefault="001334FE">
      <w:pPr>
        <w:pStyle w:val="BodyText"/>
        <w:rPr>
          <w:sz w:val="24"/>
        </w:rPr>
      </w:pPr>
    </w:p>
    <w:p w:rsidR="0074232B" w:rsidRDefault="0074232B" w:rsidP="0074232B">
      <w:pPr>
        <w:pStyle w:val="BodyText"/>
        <w:ind w:left="114" w:right="113" w:firstLine="14"/>
      </w:pPr>
      <w:r>
        <w:rPr>
          <w:color w:val="1A1F1A"/>
        </w:rPr>
        <w:t>SFAs</w:t>
      </w:r>
      <w:r>
        <w:rPr>
          <w:color w:val="1A1F1A"/>
          <w:spacing w:val="-2"/>
        </w:rPr>
        <w:t xml:space="preserve"> </w:t>
      </w:r>
      <w:r w:rsidRPr="0074232B">
        <w:rPr>
          <w:w w:val="105"/>
        </w:rPr>
        <w:t xml:space="preserve">with sites </w:t>
      </w:r>
      <w:r w:rsidR="006D5A81">
        <w:rPr>
          <w:w w:val="105"/>
        </w:rPr>
        <w:t>participating in the FFVP w</w:t>
      </w:r>
      <w:r w:rsidR="009C08D5">
        <w:rPr>
          <w:w w:val="105"/>
        </w:rPr>
        <w:t xml:space="preserve">ould be able to distribute the FFVP snack to the parents of the students enrolled in the approved elementary schools, without the student being physically present. </w:t>
      </w:r>
      <w:r w:rsidRPr="0074232B">
        <w:rPr>
          <w:w w:val="105"/>
        </w:rPr>
        <w:t>State and community leaders and school district personnel have expressed a need to continue to feed students during this time.</w:t>
      </w:r>
    </w:p>
    <w:p w:rsidR="001334FE" w:rsidRDefault="001334FE">
      <w:pPr>
        <w:pStyle w:val="BodyText"/>
        <w:spacing w:before="6"/>
        <w:rPr>
          <w:sz w:val="14"/>
        </w:rPr>
      </w:pPr>
    </w:p>
    <w:p w:rsidR="001334FE" w:rsidRPr="00993FCF" w:rsidRDefault="00633EDA">
      <w:pPr>
        <w:pStyle w:val="BodyText"/>
        <w:spacing w:before="91"/>
        <w:ind w:left="139"/>
        <w:rPr>
          <w:u w:val="single"/>
        </w:rPr>
      </w:pPr>
      <w:r w:rsidRPr="00993FCF">
        <w:rPr>
          <w:w w:val="105"/>
          <w:u w:val="single"/>
        </w:rPr>
        <w:t>Goal:</w:t>
      </w:r>
    </w:p>
    <w:p w:rsidR="0074232B" w:rsidRDefault="0074232B" w:rsidP="0074232B">
      <w:pPr>
        <w:pStyle w:val="BodyText"/>
        <w:ind w:left="114" w:right="113" w:firstLine="14"/>
        <w:rPr>
          <w:w w:val="105"/>
        </w:rPr>
      </w:pPr>
      <w:r w:rsidRPr="0074232B">
        <w:rPr>
          <w:w w:val="105"/>
        </w:rPr>
        <w:t xml:space="preserve">Allow SFA's in good standing, to </w:t>
      </w:r>
      <w:r w:rsidR="009C08D5">
        <w:rPr>
          <w:w w:val="105"/>
        </w:rPr>
        <w:t xml:space="preserve">distribute the FFVP snack to parents of enrolled students without the students being physically present. </w:t>
      </w:r>
    </w:p>
    <w:p w:rsidR="0074232B" w:rsidRPr="0074232B" w:rsidRDefault="0074232B" w:rsidP="0074232B">
      <w:pPr>
        <w:pStyle w:val="BodyText"/>
        <w:ind w:left="114" w:right="113" w:firstLine="14"/>
        <w:rPr>
          <w:w w:val="105"/>
        </w:rPr>
      </w:pPr>
    </w:p>
    <w:p w:rsidR="001334FE" w:rsidRPr="00993FCF" w:rsidRDefault="00633EDA">
      <w:pPr>
        <w:pStyle w:val="BodyText"/>
        <w:spacing w:before="91"/>
        <w:ind w:left="139"/>
        <w:rPr>
          <w:u w:val="single"/>
        </w:rPr>
      </w:pPr>
      <w:r w:rsidRPr="00993FCF">
        <w:rPr>
          <w:u w:val="single"/>
        </w:rPr>
        <w:t>Expected Outcomes:</w:t>
      </w:r>
    </w:p>
    <w:p w:rsidR="0074232B" w:rsidRDefault="0074232B" w:rsidP="0074232B">
      <w:pPr>
        <w:pStyle w:val="BodyText"/>
        <w:ind w:left="114" w:right="113"/>
      </w:pPr>
      <w:r>
        <w:rPr>
          <w:color w:val="1A1F1A"/>
        </w:rPr>
        <w:t>Children</w:t>
      </w:r>
      <w:r>
        <w:rPr>
          <w:color w:val="1A1F1A"/>
          <w:spacing w:val="-7"/>
        </w:rPr>
        <w:t xml:space="preserve"> </w:t>
      </w:r>
      <w:r>
        <w:rPr>
          <w:color w:val="1A1F1A"/>
          <w:spacing w:val="-4"/>
        </w:rPr>
        <w:t xml:space="preserve">would </w:t>
      </w:r>
      <w:r>
        <w:rPr>
          <w:color w:val="1A1F1A"/>
        </w:rPr>
        <w:t>be</w:t>
      </w:r>
      <w:r>
        <w:rPr>
          <w:color w:val="1A1F1A"/>
          <w:spacing w:val="-6"/>
        </w:rPr>
        <w:t xml:space="preserve"> </w:t>
      </w:r>
      <w:r>
        <w:rPr>
          <w:color w:val="1A1F1A"/>
          <w:spacing w:val="-1"/>
        </w:rPr>
        <w:t>provided</w:t>
      </w:r>
      <w:r>
        <w:rPr>
          <w:color w:val="1A1F1A"/>
          <w:spacing w:val="-4"/>
        </w:rPr>
        <w:t xml:space="preserve"> </w:t>
      </w:r>
      <w:r>
        <w:rPr>
          <w:color w:val="1A1F1A"/>
        </w:rPr>
        <w:t>with</w:t>
      </w:r>
      <w:r>
        <w:rPr>
          <w:color w:val="1A1F1A"/>
          <w:spacing w:val="9"/>
        </w:rPr>
        <w:t xml:space="preserve"> </w:t>
      </w:r>
      <w:r w:rsidR="009C08D5">
        <w:rPr>
          <w:color w:val="1A1F1A"/>
        </w:rPr>
        <w:t xml:space="preserve">their FFVP snack which otherwise may not be available during off-site learning. Children can continue to be </w:t>
      </w:r>
      <w:r w:rsidR="005118D3">
        <w:rPr>
          <w:color w:val="1A1F1A"/>
        </w:rPr>
        <w:t>exposed and introduced</w:t>
      </w:r>
      <w:r w:rsidR="009C08D5">
        <w:rPr>
          <w:color w:val="1A1F1A"/>
        </w:rPr>
        <w:t xml:space="preserve"> to a variety of fresh fruits and vegetables during the COVID-19 pandemic. </w:t>
      </w:r>
    </w:p>
    <w:p w:rsidR="0074232B" w:rsidRDefault="0074232B" w:rsidP="0074232B">
      <w:pPr>
        <w:spacing w:before="1"/>
        <w:rPr>
          <w:rFonts w:ascii="Arial" w:eastAsia="Arial" w:hAnsi="Arial" w:cs="Arial"/>
          <w:sz w:val="20"/>
          <w:szCs w:val="20"/>
        </w:rPr>
      </w:pPr>
    </w:p>
    <w:p w:rsidR="001334FE" w:rsidRDefault="00633EDA">
      <w:pPr>
        <w:pStyle w:val="Heading1"/>
        <w:spacing w:before="77" w:line="252" w:lineRule="auto"/>
        <w:ind w:left="109" w:right="623" w:hanging="3"/>
      </w:pPr>
      <w:r>
        <w:rPr>
          <w:w w:val="105"/>
        </w:rPr>
        <w:t>Specific</w:t>
      </w:r>
      <w:r>
        <w:rPr>
          <w:spacing w:val="-19"/>
          <w:w w:val="105"/>
        </w:rPr>
        <w:t xml:space="preserve"> </w:t>
      </w:r>
      <w:r>
        <w:rPr>
          <w:w w:val="105"/>
        </w:rPr>
        <w:t>Program</w:t>
      </w:r>
      <w:r>
        <w:rPr>
          <w:spacing w:val="-13"/>
          <w:w w:val="105"/>
        </w:rPr>
        <w:t xml:space="preserve"> </w:t>
      </w:r>
      <w:r>
        <w:rPr>
          <w:w w:val="105"/>
        </w:rPr>
        <w:t>requirements</w:t>
      </w:r>
      <w:r>
        <w:rPr>
          <w:spacing w:val="-2"/>
          <w:w w:val="105"/>
        </w:rPr>
        <w:t xml:space="preserve"> </w:t>
      </w:r>
      <w:r>
        <w:rPr>
          <w:w w:val="105"/>
        </w:rPr>
        <w:t>to</w:t>
      </w:r>
      <w:r>
        <w:rPr>
          <w:spacing w:val="-21"/>
          <w:w w:val="105"/>
        </w:rPr>
        <w:t xml:space="preserve"> </w:t>
      </w:r>
      <w:r>
        <w:rPr>
          <w:w w:val="105"/>
        </w:rPr>
        <w:t>be</w:t>
      </w:r>
      <w:r>
        <w:rPr>
          <w:spacing w:val="-27"/>
          <w:w w:val="105"/>
        </w:rPr>
        <w:t xml:space="preserve"> </w:t>
      </w:r>
      <w:r>
        <w:rPr>
          <w:w w:val="105"/>
        </w:rPr>
        <w:t>waived</w:t>
      </w:r>
      <w:r>
        <w:rPr>
          <w:spacing w:val="-15"/>
          <w:w w:val="105"/>
        </w:rPr>
        <w:t xml:space="preserve"> </w:t>
      </w:r>
      <w:r>
        <w:rPr>
          <w:w w:val="105"/>
        </w:rPr>
        <w:t>(include</w:t>
      </w:r>
      <w:r>
        <w:rPr>
          <w:spacing w:val="-18"/>
          <w:w w:val="105"/>
        </w:rPr>
        <w:t xml:space="preserve"> </w:t>
      </w:r>
      <w:r>
        <w:rPr>
          <w:w w:val="105"/>
        </w:rPr>
        <w:t>statutory</w:t>
      </w:r>
      <w:r>
        <w:rPr>
          <w:spacing w:val="-17"/>
          <w:w w:val="105"/>
        </w:rPr>
        <w:t xml:space="preserve"> </w:t>
      </w:r>
      <w:r>
        <w:rPr>
          <w:w w:val="105"/>
        </w:rPr>
        <w:t>and</w:t>
      </w:r>
      <w:r>
        <w:rPr>
          <w:spacing w:val="-18"/>
          <w:w w:val="105"/>
        </w:rPr>
        <w:t xml:space="preserve"> </w:t>
      </w:r>
      <w:r>
        <w:rPr>
          <w:w w:val="105"/>
        </w:rPr>
        <w:t>regulatory</w:t>
      </w:r>
      <w:r>
        <w:rPr>
          <w:spacing w:val="-8"/>
          <w:w w:val="105"/>
        </w:rPr>
        <w:t xml:space="preserve"> </w:t>
      </w:r>
      <w:r>
        <w:rPr>
          <w:w w:val="105"/>
        </w:rPr>
        <w:t>citations). [Section 12(1</w:t>
      </w:r>
      <w:proofErr w:type="gramStart"/>
      <w:r>
        <w:rPr>
          <w:w w:val="105"/>
        </w:rPr>
        <w:t>)(</w:t>
      </w:r>
      <w:proofErr w:type="gramEnd"/>
      <w:r>
        <w:rPr>
          <w:w w:val="105"/>
        </w:rPr>
        <w:t>2)(A)(</w:t>
      </w:r>
      <w:proofErr w:type="spellStart"/>
      <w:r>
        <w:rPr>
          <w:w w:val="105"/>
        </w:rPr>
        <w:t>i</w:t>
      </w:r>
      <w:proofErr w:type="spellEnd"/>
      <w:r>
        <w:rPr>
          <w:w w:val="105"/>
        </w:rPr>
        <w:t>) of the</w:t>
      </w:r>
      <w:r>
        <w:rPr>
          <w:spacing w:val="-5"/>
          <w:w w:val="105"/>
        </w:rPr>
        <w:t xml:space="preserve"> </w:t>
      </w:r>
      <w:r>
        <w:rPr>
          <w:w w:val="105"/>
        </w:rPr>
        <w:t>NSLA]:</w:t>
      </w:r>
    </w:p>
    <w:p w:rsidR="001334FE" w:rsidRDefault="001334FE">
      <w:pPr>
        <w:pStyle w:val="BodyText"/>
        <w:spacing w:before="3"/>
        <w:rPr>
          <w:b/>
          <w:sz w:val="24"/>
        </w:rPr>
      </w:pPr>
    </w:p>
    <w:p w:rsidR="00651976" w:rsidRDefault="00F43AA3" w:rsidP="00651976">
      <w:pPr>
        <w:ind w:left="108"/>
        <w:rPr>
          <w:i/>
          <w:w w:val="110"/>
        </w:rPr>
      </w:pPr>
      <w:r w:rsidRPr="00F43AA3">
        <w:rPr>
          <w:i/>
          <w:w w:val="110"/>
        </w:rPr>
        <w:t>“Elementary schools offering FFVP foods in a non-congreg</w:t>
      </w:r>
      <w:r w:rsidR="00DD2C03">
        <w:rPr>
          <w:i/>
          <w:w w:val="110"/>
        </w:rPr>
        <w:t>ate setting may not provide thos</w:t>
      </w:r>
      <w:r w:rsidRPr="00F43AA3">
        <w:rPr>
          <w:i/>
          <w:w w:val="110"/>
        </w:rPr>
        <w:t xml:space="preserve">e foods to parents or guardians unless they are accompanied by their </w:t>
      </w:r>
      <w:proofErr w:type="gramStart"/>
      <w:r w:rsidRPr="00F43AA3">
        <w:rPr>
          <w:i/>
          <w:w w:val="110"/>
        </w:rPr>
        <w:t>child(</w:t>
      </w:r>
      <w:proofErr w:type="spellStart"/>
      <w:proofErr w:type="gramEnd"/>
      <w:r w:rsidRPr="00F43AA3">
        <w:rPr>
          <w:i/>
          <w:w w:val="110"/>
        </w:rPr>
        <w:t>ren</w:t>
      </w:r>
      <w:proofErr w:type="spellEnd"/>
      <w:r w:rsidRPr="00F43AA3">
        <w:rPr>
          <w:i/>
          <w:w w:val="110"/>
        </w:rPr>
        <w:t>). Section 19(b) of the NSLA requires schools participating in the FFVP to make fresh fruits and vegetables available “to students.” Because the Families First Coronavirus Response Act (P.L. 116-127) did not include FFVP as a “qualified program,” the nationwide waiver allowing parents to pick up meals for children at non-congregate sites does not apply to FFVP.”</w:t>
      </w:r>
    </w:p>
    <w:p w:rsidR="00F43AA3" w:rsidRPr="00F43AA3" w:rsidRDefault="000068DF" w:rsidP="00F43AA3">
      <w:pPr>
        <w:ind w:left="108"/>
        <w:rPr>
          <w:color w:val="1F2600"/>
          <w:w w:val="105"/>
        </w:rPr>
      </w:pPr>
      <w:hyperlink r:id="rId8" w:history="1">
        <w:r w:rsidR="00F43AA3" w:rsidRPr="00F43AA3">
          <w:rPr>
            <w:rStyle w:val="Hyperlink"/>
            <w:w w:val="105"/>
          </w:rPr>
          <w:t>https://www.fns.usda.gov/search?keywords=nationwide+waivers</w:t>
        </w:r>
      </w:hyperlink>
    </w:p>
    <w:p w:rsidR="00651976" w:rsidRDefault="00651976" w:rsidP="00651976">
      <w:pPr>
        <w:ind w:left="108"/>
        <w:rPr>
          <w:color w:val="1F2600"/>
          <w:w w:val="105"/>
        </w:rPr>
      </w:pPr>
    </w:p>
    <w:p w:rsidR="001334FE" w:rsidRDefault="00633EDA" w:rsidP="00651976">
      <w:pPr>
        <w:ind w:left="108"/>
      </w:pPr>
      <w:r w:rsidRPr="00651976">
        <w:rPr>
          <w:b/>
          <w:bCs/>
          <w:w w:val="105"/>
          <w:sz w:val="23"/>
          <w:szCs w:val="23"/>
        </w:rPr>
        <w:t>Detailed description of alternative procedures and anticipated impact on Program operations, including technology, State systems, and monitoring</w:t>
      </w:r>
      <w:r>
        <w:rPr>
          <w:w w:val="105"/>
        </w:rPr>
        <w:t>:</w:t>
      </w:r>
    </w:p>
    <w:p w:rsidR="001334FE" w:rsidRDefault="001334FE">
      <w:pPr>
        <w:pStyle w:val="BodyText"/>
        <w:spacing w:before="3"/>
        <w:rPr>
          <w:b/>
          <w:sz w:val="24"/>
        </w:rPr>
      </w:pPr>
    </w:p>
    <w:p w:rsidR="001334FE" w:rsidRDefault="00633EDA">
      <w:pPr>
        <w:spacing w:line="261" w:lineRule="auto"/>
        <w:ind w:left="112" w:right="623" w:hanging="3"/>
      </w:pPr>
      <w:r>
        <w:rPr>
          <w:w w:val="110"/>
        </w:rPr>
        <w:t>If</w:t>
      </w:r>
      <w:r>
        <w:rPr>
          <w:spacing w:val="-15"/>
          <w:w w:val="110"/>
        </w:rPr>
        <w:t xml:space="preserve"> </w:t>
      </w:r>
      <w:r>
        <w:rPr>
          <w:w w:val="110"/>
        </w:rPr>
        <w:t>approved,</w:t>
      </w:r>
      <w:r>
        <w:rPr>
          <w:spacing w:val="-6"/>
          <w:w w:val="110"/>
        </w:rPr>
        <w:t xml:space="preserve"> </w:t>
      </w:r>
      <w:r>
        <w:rPr>
          <w:w w:val="110"/>
        </w:rPr>
        <w:t>NMPED</w:t>
      </w:r>
      <w:r>
        <w:rPr>
          <w:spacing w:val="-15"/>
          <w:w w:val="110"/>
        </w:rPr>
        <w:t xml:space="preserve"> </w:t>
      </w:r>
      <w:r>
        <w:rPr>
          <w:w w:val="110"/>
        </w:rPr>
        <w:t>will</w:t>
      </w:r>
      <w:r>
        <w:rPr>
          <w:spacing w:val="-13"/>
          <w:w w:val="110"/>
        </w:rPr>
        <w:t xml:space="preserve"> </w:t>
      </w:r>
      <w:r>
        <w:rPr>
          <w:w w:val="110"/>
        </w:rPr>
        <w:t>provide</w:t>
      </w:r>
      <w:r>
        <w:rPr>
          <w:spacing w:val="-15"/>
          <w:w w:val="110"/>
        </w:rPr>
        <w:t xml:space="preserve"> </w:t>
      </w:r>
      <w:r>
        <w:rPr>
          <w:w w:val="110"/>
        </w:rPr>
        <w:t>technical</w:t>
      </w:r>
      <w:r>
        <w:rPr>
          <w:spacing w:val="-7"/>
          <w:w w:val="110"/>
        </w:rPr>
        <w:t xml:space="preserve"> </w:t>
      </w:r>
      <w:r>
        <w:rPr>
          <w:w w:val="110"/>
        </w:rPr>
        <w:t>assistance</w:t>
      </w:r>
      <w:r>
        <w:rPr>
          <w:spacing w:val="-13"/>
          <w:w w:val="110"/>
        </w:rPr>
        <w:t xml:space="preserve"> </w:t>
      </w:r>
      <w:r>
        <w:rPr>
          <w:w w:val="110"/>
        </w:rPr>
        <w:t>to</w:t>
      </w:r>
      <w:r>
        <w:rPr>
          <w:spacing w:val="-11"/>
          <w:w w:val="110"/>
        </w:rPr>
        <w:t xml:space="preserve"> </w:t>
      </w:r>
      <w:r w:rsidR="005118D3">
        <w:rPr>
          <w:w w:val="110"/>
        </w:rPr>
        <w:t>schools</w:t>
      </w:r>
      <w:r>
        <w:rPr>
          <w:spacing w:val="-7"/>
          <w:w w:val="110"/>
        </w:rPr>
        <w:t xml:space="preserve"> </w:t>
      </w:r>
      <w:r>
        <w:rPr>
          <w:w w:val="110"/>
        </w:rPr>
        <w:t>on</w:t>
      </w:r>
      <w:r>
        <w:rPr>
          <w:spacing w:val="-19"/>
          <w:w w:val="110"/>
        </w:rPr>
        <w:t xml:space="preserve"> </w:t>
      </w:r>
      <w:r w:rsidR="005118D3">
        <w:rPr>
          <w:spacing w:val="-19"/>
          <w:w w:val="110"/>
        </w:rPr>
        <w:t xml:space="preserve">the </w:t>
      </w:r>
      <w:r>
        <w:rPr>
          <w:w w:val="110"/>
        </w:rPr>
        <w:t>process</w:t>
      </w:r>
      <w:r>
        <w:rPr>
          <w:spacing w:val="-11"/>
          <w:w w:val="110"/>
        </w:rPr>
        <w:t xml:space="preserve"> </w:t>
      </w:r>
      <w:r>
        <w:rPr>
          <w:w w:val="110"/>
        </w:rPr>
        <w:t>and</w:t>
      </w:r>
      <w:r>
        <w:rPr>
          <w:spacing w:val="-13"/>
          <w:w w:val="110"/>
        </w:rPr>
        <w:t xml:space="preserve"> </w:t>
      </w:r>
      <w:r>
        <w:rPr>
          <w:w w:val="110"/>
        </w:rPr>
        <w:t>procedures</w:t>
      </w:r>
      <w:r>
        <w:rPr>
          <w:spacing w:val="-9"/>
          <w:w w:val="110"/>
        </w:rPr>
        <w:t xml:space="preserve"> </w:t>
      </w:r>
      <w:r w:rsidR="005118D3">
        <w:rPr>
          <w:w w:val="110"/>
        </w:rPr>
        <w:t>for planning, preparing, and distributing</w:t>
      </w:r>
      <w:r>
        <w:rPr>
          <w:w w:val="110"/>
        </w:rPr>
        <w:t xml:space="preserve"> </w:t>
      </w:r>
      <w:r w:rsidR="00F43AA3">
        <w:rPr>
          <w:w w:val="110"/>
        </w:rPr>
        <w:t>the FFVP snack</w:t>
      </w:r>
      <w:r>
        <w:rPr>
          <w:w w:val="110"/>
        </w:rPr>
        <w:t>. There are no impacts on technology, State systems, or</w:t>
      </w:r>
      <w:r>
        <w:rPr>
          <w:spacing w:val="8"/>
          <w:w w:val="110"/>
        </w:rPr>
        <w:t xml:space="preserve"> </w:t>
      </w:r>
      <w:r>
        <w:rPr>
          <w:w w:val="110"/>
        </w:rPr>
        <w:t>monitoring.</w:t>
      </w:r>
    </w:p>
    <w:p w:rsidR="001334FE" w:rsidRDefault="001334FE">
      <w:pPr>
        <w:pStyle w:val="BodyText"/>
        <w:spacing w:before="9"/>
      </w:pPr>
    </w:p>
    <w:p w:rsidR="001334FE" w:rsidRDefault="00633EDA">
      <w:pPr>
        <w:pStyle w:val="Heading1"/>
        <w:spacing w:line="252" w:lineRule="auto"/>
        <w:ind w:right="958" w:hanging="2"/>
      </w:pPr>
      <w:r>
        <w:t>Description of any steps the State has taken to address regulatory barriers at the State level. [Section 12(1</w:t>
      </w:r>
      <w:proofErr w:type="gramStart"/>
      <w:r>
        <w:t>)(</w:t>
      </w:r>
      <w:proofErr w:type="gramEnd"/>
      <w:r>
        <w:t>2)(A)(ii) of the NSLA]:</w:t>
      </w:r>
    </w:p>
    <w:p w:rsidR="001334FE" w:rsidRDefault="001334FE">
      <w:pPr>
        <w:pStyle w:val="BodyText"/>
        <w:rPr>
          <w:b/>
          <w:sz w:val="24"/>
        </w:rPr>
      </w:pPr>
    </w:p>
    <w:p w:rsidR="001334FE" w:rsidRDefault="00633EDA">
      <w:pPr>
        <w:ind w:left="112"/>
      </w:pPr>
      <w:r>
        <w:rPr>
          <w:w w:val="110"/>
        </w:rPr>
        <w:t>There are currently no State level regulatory barriers related to this specific issue.</w:t>
      </w:r>
    </w:p>
    <w:p w:rsidR="001334FE" w:rsidRDefault="001334FE">
      <w:pPr>
        <w:pStyle w:val="BodyText"/>
        <w:spacing w:before="9"/>
        <w:rPr>
          <w:sz w:val="25"/>
        </w:rPr>
      </w:pPr>
    </w:p>
    <w:p w:rsidR="001334FE" w:rsidRDefault="00633EDA">
      <w:pPr>
        <w:pStyle w:val="Heading1"/>
        <w:spacing w:line="252" w:lineRule="auto"/>
        <w:ind w:hanging="2"/>
      </w:pPr>
      <w:r>
        <w:rPr>
          <w:w w:val="105"/>
        </w:rPr>
        <w:t>Anticipated</w:t>
      </w:r>
      <w:r>
        <w:rPr>
          <w:spacing w:val="-3"/>
          <w:w w:val="105"/>
        </w:rPr>
        <w:t xml:space="preserve"> </w:t>
      </w:r>
      <w:r>
        <w:rPr>
          <w:w w:val="105"/>
        </w:rPr>
        <w:t>challenges</w:t>
      </w:r>
      <w:r>
        <w:rPr>
          <w:spacing w:val="-4"/>
          <w:w w:val="105"/>
        </w:rPr>
        <w:t xml:space="preserve"> </w:t>
      </w:r>
      <w:r>
        <w:rPr>
          <w:w w:val="105"/>
        </w:rPr>
        <w:t>State</w:t>
      </w:r>
      <w:r>
        <w:rPr>
          <w:spacing w:val="-11"/>
          <w:w w:val="105"/>
        </w:rPr>
        <w:t xml:space="preserve"> </w:t>
      </w:r>
      <w:r>
        <w:rPr>
          <w:w w:val="105"/>
        </w:rPr>
        <w:t>or</w:t>
      </w:r>
      <w:r>
        <w:rPr>
          <w:spacing w:val="-19"/>
          <w:w w:val="105"/>
        </w:rPr>
        <w:t xml:space="preserve"> </w:t>
      </w:r>
      <w:r>
        <w:rPr>
          <w:w w:val="105"/>
        </w:rPr>
        <w:t>eligible</w:t>
      </w:r>
      <w:r>
        <w:rPr>
          <w:spacing w:val="-12"/>
          <w:w w:val="105"/>
        </w:rPr>
        <w:t xml:space="preserve"> </w:t>
      </w:r>
      <w:r>
        <w:rPr>
          <w:w w:val="105"/>
        </w:rPr>
        <w:t>service</w:t>
      </w:r>
      <w:r>
        <w:rPr>
          <w:spacing w:val="-11"/>
          <w:w w:val="105"/>
        </w:rPr>
        <w:t xml:space="preserve"> </w:t>
      </w:r>
      <w:r>
        <w:rPr>
          <w:w w:val="105"/>
        </w:rPr>
        <w:t>providers</w:t>
      </w:r>
      <w:r>
        <w:rPr>
          <w:spacing w:val="-8"/>
          <w:w w:val="105"/>
        </w:rPr>
        <w:t xml:space="preserve"> </w:t>
      </w:r>
      <w:r>
        <w:rPr>
          <w:w w:val="105"/>
        </w:rPr>
        <w:t>may</w:t>
      </w:r>
      <w:r>
        <w:rPr>
          <w:spacing w:val="-14"/>
          <w:w w:val="105"/>
        </w:rPr>
        <w:t xml:space="preserve"> </w:t>
      </w:r>
      <w:r>
        <w:rPr>
          <w:w w:val="105"/>
        </w:rPr>
        <w:t>face</w:t>
      </w:r>
      <w:r>
        <w:rPr>
          <w:spacing w:val="-17"/>
          <w:w w:val="105"/>
        </w:rPr>
        <w:t xml:space="preserve"> </w:t>
      </w:r>
      <w:r>
        <w:rPr>
          <w:w w:val="105"/>
        </w:rPr>
        <w:t>with</w:t>
      </w:r>
      <w:r>
        <w:rPr>
          <w:spacing w:val="-17"/>
          <w:w w:val="105"/>
        </w:rPr>
        <w:t xml:space="preserve"> </w:t>
      </w:r>
      <w:r>
        <w:rPr>
          <w:w w:val="105"/>
        </w:rPr>
        <w:t>the</w:t>
      </w:r>
      <w:r>
        <w:rPr>
          <w:spacing w:val="-18"/>
          <w:w w:val="105"/>
        </w:rPr>
        <w:t xml:space="preserve"> </w:t>
      </w:r>
      <w:r>
        <w:rPr>
          <w:w w:val="105"/>
        </w:rPr>
        <w:t>waiver implementation:</w:t>
      </w:r>
    </w:p>
    <w:p w:rsidR="001334FE" w:rsidRDefault="001334FE">
      <w:pPr>
        <w:pStyle w:val="BodyText"/>
        <w:rPr>
          <w:b/>
          <w:sz w:val="24"/>
        </w:rPr>
      </w:pPr>
    </w:p>
    <w:p w:rsidR="001334FE" w:rsidRDefault="00633EDA">
      <w:pPr>
        <w:spacing w:line="261" w:lineRule="auto"/>
        <w:ind w:left="114" w:right="511" w:firstLine="1"/>
      </w:pPr>
      <w:r>
        <w:rPr>
          <w:w w:val="110"/>
        </w:rPr>
        <w:t xml:space="preserve">Our </w:t>
      </w:r>
      <w:r w:rsidR="00993FCF">
        <w:rPr>
          <w:w w:val="110"/>
        </w:rPr>
        <w:t>State</w:t>
      </w:r>
      <w:r>
        <w:rPr>
          <w:w w:val="110"/>
        </w:rPr>
        <w:t xml:space="preserve"> does not anticipate that the establishment of this statewide waiver will pose any challenges at the state or sponsor level since schools operating under the waiver would essentially operate </w:t>
      </w:r>
      <w:r w:rsidR="00F43AA3">
        <w:rPr>
          <w:w w:val="110"/>
        </w:rPr>
        <w:t>the same as a normal school day, FFVP snack will simply be provided to th</w:t>
      </w:r>
      <w:r w:rsidR="00C64253">
        <w:rPr>
          <w:w w:val="110"/>
        </w:rPr>
        <w:t>e student’s</w:t>
      </w:r>
      <w:r w:rsidR="00F43AA3">
        <w:rPr>
          <w:w w:val="110"/>
        </w:rPr>
        <w:t xml:space="preserve"> parent or guardian during</w:t>
      </w:r>
      <w:r w:rsidR="005118D3">
        <w:rPr>
          <w:w w:val="110"/>
        </w:rPr>
        <w:t xml:space="preserve"> NSLP</w:t>
      </w:r>
      <w:r w:rsidR="00F43AA3">
        <w:rPr>
          <w:w w:val="110"/>
        </w:rPr>
        <w:t xml:space="preserve"> meal pick-up.</w:t>
      </w:r>
      <w:r>
        <w:rPr>
          <w:w w:val="110"/>
        </w:rPr>
        <w:t xml:space="preserve"> Alternatively, we anticipate this waiver will reduce challenges faced by regular school sites </w:t>
      </w:r>
      <w:r w:rsidR="00993FCF">
        <w:rPr>
          <w:w w:val="110"/>
        </w:rPr>
        <w:t xml:space="preserve">and child care facilities </w:t>
      </w:r>
      <w:r>
        <w:rPr>
          <w:w w:val="110"/>
        </w:rPr>
        <w:t xml:space="preserve">that experience unanticipated school closure because of COVID-19. Children can still benefit from </w:t>
      </w:r>
      <w:r w:rsidR="00F43AA3">
        <w:rPr>
          <w:w w:val="110"/>
        </w:rPr>
        <w:t>FFVP</w:t>
      </w:r>
      <w:r>
        <w:rPr>
          <w:w w:val="110"/>
        </w:rPr>
        <w:t xml:space="preserve"> and schools can use encumbered resources.</w:t>
      </w:r>
    </w:p>
    <w:p w:rsidR="001334FE" w:rsidRDefault="001334FE">
      <w:pPr>
        <w:pStyle w:val="BodyText"/>
        <w:spacing w:before="3"/>
      </w:pPr>
    </w:p>
    <w:p w:rsidR="001334FE" w:rsidRDefault="00633EDA">
      <w:pPr>
        <w:pStyle w:val="Heading1"/>
        <w:spacing w:line="249" w:lineRule="auto"/>
        <w:ind w:left="113" w:right="623" w:firstLine="2"/>
      </w:pPr>
      <w:r>
        <w:rPr>
          <w:w w:val="105"/>
        </w:rPr>
        <w:t>Description of how the waiver will not increase the overall cost of the Program to the Federal</w:t>
      </w:r>
      <w:r>
        <w:rPr>
          <w:spacing w:val="-6"/>
          <w:w w:val="105"/>
        </w:rPr>
        <w:t xml:space="preserve"> </w:t>
      </w:r>
      <w:r>
        <w:rPr>
          <w:w w:val="105"/>
        </w:rPr>
        <w:t>Government.</w:t>
      </w:r>
      <w:r>
        <w:rPr>
          <w:spacing w:val="-3"/>
          <w:w w:val="105"/>
        </w:rPr>
        <w:t xml:space="preserve"> </w:t>
      </w:r>
      <w:r>
        <w:rPr>
          <w:b w:val="0"/>
          <w:w w:val="105"/>
        </w:rPr>
        <w:t>If</w:t>
      </w:r>
      <w:r>
        <w:rPr>
          <w:b w:val="0"/>
          <w:spacing w:val="-10"/>
          <w:w w:val="105"/>
        </w:rPr>
        <w:t xml:space="preserve"> </w:t>
      </w:r>
      <w:r>
        <w:rPr>
          <w:w w:val="105"/>
        </w:rPr>
        <w:t>there</w:t>
      </w:r>
      <w:r>
        <w:rPr>
          <w:spacing w:val="-14"/>
          <w:w w:val="105"/>
        </w:rPr>
        <w:t xml:space="preserve"> </w:t>
      </w:r>
      <w:r>
        <w:rPr>
          <w:w w:val="105"/>
        </w:rPr>
        <w:t>are</w:t>
      </w:r>
      <w:r>
        <w:rPr>
          <w:spacing w:val="-14"/>
          <w:w w:val="105"/>
        </w:rPr>
        <w:t xml:space="preserve"> </w:t>
      </w:r>
      <w:r>
        <w:rPr>
          <w:w w:val="105"/>
        </w:rPr>
        <w:t>anticipated</w:t>
      </w:r>
      <w:r>
        <w:rPr>
          <w:spacing w:val="-1"/>
          <w:w w:val="105"/>
        </w:rPr>
        <w:t xml:space="preserve"> </w:t>
      </w:r>
      <w:r>
        <w:rPr>
          <w:w w:val="105"/>
        </w:rPr>
        <w:t>increases,</w:t>
      </w:r>
      <w:r>
        <w:rPr>
          <w:spacing w:val="-2"/>
          <w:w w:val="105"/>
        </w:rPr>
        <w:t xml:space="preserve"> </w:t>
      </w:r>
      <w:r>
        <w:rPr>
          <w:w w:val="105"/>
        </w:rPr>
        <w:t>confirm</w:t>
      </w:r>
      <w:r>
        <w:rPr>
          <w:spacing w:val="-7"/>
          <w:w w:val="105"/>
        </w:rPr>
        <w:t xml:space="preserve"> </w:t>
      </w:r>
      <w:r>
        <w:rPr>
          <w:w w:val="105"/>
        </w:rPr>
        <w:t>that</w:t>
      </w:r>
      <w:r>
        <w:rPr>
          <w:spacing w:val="-13"/>
          <w:w w:val="105"/>
        </w:rPr>
        <w:t xml:space="preserve"> </w:t>
      </w:r>
      <w:r>
        <w:rPr>
          <w:w w:val="105"/>
        </w:rPr>
        <w:t>the</w:t>
      </w:r>
      <w:r>
        <w:rPr>
          <w:spacing w:val="-15"/>
          <w:w w:val="105"/>
        </w:rPr>
        <w:t xml:space="preserve"> </w:t>
      </w:r>
      <w:r>
        <w:rPr>
          <w:w w:val="105"/>
        </w:rPr>
        <w:t>costs</w:t>
      </w:r>
      <w:r>
        <w:rPr>
          <w:spacing w:val="-14"/>
          <w:w w:val="105"/>
        </w:rPr>
        <w:t xml:space="preserve"> </w:t>
      </w:r>
      <w:r>
        <w:rPr>
          <w:w w:val="105"/>
        </w:rPr>
        <w:t>will</w:t>
      </w:r>
      <w:r>
        <w:rPr>
          <w:spacing w:val="-12"/>
          <w:w w:val="105"/>
        </w:rPr>
        <w:t xml:space="preserve"> </w:t>
      </w:r>
      <w:r>
        <w:rPr>
          <w:w w:val="105"/>
        </w:rPr>
        <w:t>be</w:t>
      </w:r>
      <w:r>
        <w:rPr>
          <w:spacing w:val="-14"/>
          <w:w w:val="105"/>
        </w:rPr>
        <w:t xml:space="preserve"> </w:t>
      </w:r>
      <w:r>
        <w:rPr>
          <w:w w:val="105"/>
        </w:rPr>
        <w:t>paid from non-Federal funds. [Section 12(l</w:t>
      </w:r>
      <w:proofErr w:type="gramStart"/>
      <w:r>
        <w:rPr>
          <w:w w:val="105"/>
        </w:rPr>
        <w:t>)(</w:t>
      </w:r>
      <w:proofErr w:type="gramEnd"/>
      <w:r>
        <w:rPr>
          <w:w w:val="105"/>
        </w:rPr>
        <w:t>l)(A)(iii) of the</w:t>
      </w:r>
      <w:r>
        <w:rPr>
          <w:spacing w:val="-37"/>
          <w:w w:val="105"/>
        </w:rPr>
        <w:t xml:space="preserve"> </w:t>
      </w:r>
      <w:r>
        <w:rPr>
          <w:w w:val="105"/>
        </w:rPr>
        <w:t>NSLA]:</w:t>
      </w:r>
    </w:p>
    <w:p w:rsidR="001334FE" w:rsidRDefault="001334FE">
      <w:pPr>
        <w:pStyle w:val="BodyText"/>
        <w:spacing w:before="10"/>
        <w:rPr>
          <w:b/>
          <w:sz w:val="26"/>
        </w:rPr>
      </w:pPr>
    </w:p>
    <w:p w:rsidR="001334FE" w:rsidRDefault="00633EDA">
      <w:pPr>
        <w:spacing w:line="261" w:lineRule="auto"/>
        <w:ind w:left="113" w:right="687" w:firstLine="2"/>
      </w:pPr>
      <w:r>
        <w:rPr>
          <w:w w:val="110"/>
        </w:rPr>
        <w:t>The</w:t>
      </w:r>
      <w:r>
        <w:rPr>
          <w:spacing w:val="-16"/>
          <w:w w:val="110"/>
        </w:rPr>
        <w:t xml:space="preserve"> </w:t>
      </w:r>
      <w:r>
        <w:rPr>
          <w:w w:val="110"/>
        </w:rPr>
        <w:t>establishment</w:t>
      </w:r>
      <w:r>
        <w:rPr>
          <w:spacing w:val="1"/>
          <w:w w:val="110"/>
        </w:rPr>
        <w:t xml:space="preserve"> </w:t>
      </w:r>
      <w:r>
        <w:rPr>
          <w:w w:val="110"/>
        </w:rPr>
        <w:t>of</w:t>
      </w:r>
      <w:r>
        <w:rPr>
          <w:spacing w:val="-17"/>
          <w:w w:val="110"/>
        </w:rPr>
        <w:t xml:space="preserve"> </w:t>
      </w:r>
      <w:r>
        <w:rPr>
          <w:w w:val="110"/>
        </w:rPr>
        <w:t>this</w:t>
      </w:r>
      <w:r>
        <w:rPr>
          <w:spacing w:val="-15"/>
          <w:w w:val="110"/>
        </w:rPr>
        <w:t xml:space="preserve"> </w:t>
      </w:r>
      <w:r>
        <w:rPr>
          <w:w w:val="110"/>
        </w:rPr>
        <w:t>statewide</w:t>
      </w:r>
      <w:r>
        <w:rPr>
          <w:spacing w:val="-9"/>
          <w:w w:val="110"/>
        </w:rPr>
        <w:t xml:space="preserve"> </w:t>
      </w:r>
      <w:r>
        <w:rPr>
          <w:w w:val="110"/>
        </w:rPr>
        <w:t>waiver</w:t>
      </w:r>
      <w:r>
        <w:rPr>
          <w:spacing w:val="-7"/>
          <w:w w:val="110"/>
        </w:rPr>
        <w:t xml:space="preserve"> </w:t>
      </w:r>
      <w:r>
        <w:rPr>
          <w:w w:val="110"/>
        </w:rPr>
        <w:t>will</w:t>
      </w:r>
      <w:r>
        <w:rPr>
          <w:spacing w:val="-13"/>
          <w:w w:val="110"/>
        </w:rPr>
        <w:t xml:space="preserve"> </w:t>
      </w:r>
      <w:r>
        <w:rPr>
          <w:w w:val="110"/>
        </w:rPr>
        <w:t>not</w:t>
      </w:r>
      <w:r>
        <w:rPr>
          <w:spacing w:val="-14"/>
          <w:w w:val="110"/>
        </w:rPr>
        <w:t xml:space="preserve"> </w:t>
      </w:r>
      <w:r>
        <w:rPr>
          <w:w w:val="110"/>
        </w:rPr>
        <w:t>increase</w:t>
      </w:r>
      <w:r>
        <w:rPr>
          <w:spacing w:val="-10"/>
          <w:w w:val="110"/>
        </w:rPr>
        <w:t xml:space="preserve"> </w:t>
      </w:r>
      <w:r>
        <w:rPr>
          <w:w w:val="110"/>
        </w:rPr>
        <w:t>the</w:t>
      </w:r>
      <w:r>
        <w:rPr>
          <w:spacing w:val="-9"/>
          <w:w w:val="110"/>
        </w:rPr>
        <w:t xml:space="preserve"> </w:t>
      </w:r>
      <w:r>
        <w:rPr>
          <w:w w:val="110"/>
        </w:rPr>
        <w:t>overall</w:t>
      </w:r>
      <w:r>
        <w:rPr>
          <w:spacing w:val="-11"/>
          <w:w w:val="110"/>
        </w:rPr>
        <w:t xml:space="preserve"> </w:t>
      </w:r>
      <w:r>
        <w:rPr>
          <w:w w:val="110"/>
        </w:rPr>
        <w:t>cost</w:t>
      </w:r>
      <w:r>
        <w:rPr>
          <w:spacing w:val="-11"/>
          <w:w w:val="110"/>
        </w:rPr>
        <w:t xml:space="preserve"> </w:t>
      </w:r>
      <w:r>
        <w:rPr>
          <w:w w:val="110"/>
        </w:rPr>
        <w:t>of</w:t>
      </w:r>
      <w:r>
        <w:rPr>
          <w:spacing w:val="-17"/>
          <w:w w:val="110"/>
        </w:rPr>
        <w:t xml:space="preserve"> </w:t>
      </w:r>
      <w:r>
        <w:rPr>
          <w:w w:val="110"/>
        </w:rPr>
        <w:t>the</w:t>
      </w:r>
      <w:r>
        <w:rPr>
          <w:spacing w:val="-13"/>
          <w:w w:val="110"/>
        </w:rPr>
        <w:t xml:space="preserve"> </w:t>
      </w:r>
      <w:r>
        <w:rPr>
          <w:w w:val="110"/>
        </w:rPr>
        <w:t>Program</w:t>
      </w:r>
      <w:r>
        <w:rPr>
          <w:spacing w:val="-10"/>
          <w:w w:val="110"/>
        </w:rPr>
        <w:t xml:space="preserve"> </w:t>
      </w:r>
      <w:r>
        <w:rPr>
          <w:w w:val="110"/>
        </w:rPr>
        <w:t>to the Federal Government since these programs would be operating in situation where normal USDA</w:t>
      </w:r>
      <w:r>
        <w:rPr>
          <w:spacing w:val="-12"/>
          <w:w w:val="110"/>
        </w:rPr>
        <w:t xml:space="preserve"> </w:t>
      </w:r>
      <w:r>
        <w:rPr>
          <w:w w:val="110"/>
        </w:rPr>
        <w:t>Child</w:t>
      </w:r>
      <w:r>
        <w:rPr>
          <w:spacing w:val="-14"/>
          <w:w w:val="110"/>
        </w:rPr>
        <w:t xml:space="preserve"> </w:t>
      </w:r>
      <w:r>
        <w:rPr>
          <w:w w:val="110"/>
        </w:rPr>
        <w:t>Nutrition</w:t>
      </w:r>
      <w:r>
        <w:rPr>
          <w:spacing w:val="-10"/>
          <w:w w:val="110"/>
        </w:rPr>
        <w:t xml:space="preserve"> </w:t>
      </w:r>
      <w:r>
        <w:rPr>
          <w:w w:val="110"/>
        </w:rPr>
        <w:t>programs</w:t>
      </w:r>
      <w:r>
        <w:rPr>
          <w:spacing w:val="-10"/>
          <w:w w:val="110"/>
        </w:rPr>
        <w:t xml:space="preserve"> </w:t>
      </w:r>
      <w:r>
        <w:rPr>
          <w:w w:val="110"/>
        </w:rPr>
        <w:t>(NSLP)</w:t>
      </w:r>
      <w:r>
        <w:rPr>
          <w:spacing w:val="-2"/>
          <w:w w:val="110"/>
        </w:rPr>
        <w:t xml:space="preserve"> </w:t>
      </w:r>
      <w:r>
        <w:rPr>
          <w:w w:val="110"/>
        </w:rPr>
        <w:t>are</w:t>
      </w:r>
      <w:r>
        <w:rPr>
          <w:spacing w:val="-17"/>
          <w:w w:val="110"/>
        </w:rPr>
        <w:t xml:space="preserve"> </w:t>
      </w:r>
      <w:r w:rsidR="00F43AA3">
        <w:rPr>
          <w:w w:val="110"/>
        </w:rPr>
        <w:t xml:space="preserve">operating under the existing Parent Pickup Nationwide Waiver </w:t>
      </w:r>
      <w:r>
        <w:rPr>
          <w:w w:val="110"/>
        </w:rPr>
        <w:t>due</w:t>
      </w:r>
      <w:r>
        <w:rPr>
          <w:spacing w:val="-17"/>
          <w:w w:val="110"/>
        </w:rPr>
        <w:t xml:space="preserve"> </w:t>
      </w:r>
      <w:r>
        <w:rPr>
          <w:w w:val="110"/>
        </w:rPr>
        <w:t>to</w:t>
      </w:r>
      <w:r>
        <w:rPr>
          <w:spacing w:val="-14"/>
          <w:w w:val="110"/>
        </w:rPr>
        <w:t xml:space="preserve"> </w:t>
      </w:r>
      <w:r>
        <w:rPr>
          <w:w w:val="110"/>
        </w:rPr>
        <w:t>COVID-19.</w:t>
      </w:r>
      <w:r>
        <w:rPr>
          <w:spacing w:val="-9"/>
          <w:w w:val="110"/>
        </w:rPr>
        <w:t xml:space="preserve"> </w:t>
      </w:r>
      <w:r>
        <w:rPr>
          <w:w w:val="110"/>
        </w:rPr>
        <w:t>There</w:t>
      </w:r>
      <w:r>
        <w:rPr>
          <w:spacing w:val="-12"/>
          <w:w w:val="110"/>
        </w:rPr>
        <w:t xml:space="preserve"> </w:t>
      </w:r>
      <w:r>
        <w:rPr>
          <w:w w:val="110"/>
        </w:rPr>
        <w:t>are</w:t>
      </w:r>
      <w:r>
        <w:rPr>
          <w:spacing w:val="-15"/>
          <w:w w:val="110"/>
        </w:rPr>
        <w:t xml:space="preserve"> </w:t>
      </w:r>
      <w:r>
        <w:rPr>
          <w:w w:val="110"/>
        </w:rPr>
        <w:t>no additional staff costs to implement this</w:t>
      </w:r>
      <w:r>
        <w:rPr>
          <w:spacing w:val="8"/>
          <w:w w:val="110"/>
        </w:rPr>
        <w:t xml:space="preserve"> </w:t>
      </w:r>
      <w:r>
        <w:rPr>
          <w:w w:val="110"/>
        </w:rPr>
        <w:t>waiver.</w:t>
      </w:r>
    </w:p>
    <w:p w:rsidR="001334FE" w:rsidRDefault="001334FE">
      <w:pPr>
        <w:pStyle w:val="BodyText"/>
        <w:spacing w:before="5"/>
        <w:rPr>
          <w:sz w:val="26"/>
        </w:rPr>
      </w:pPr>
    </w:p>
    <w:p w:rsidR="001334FE" w:rsidRDefault="00633EDA">
      <w:pPr>
        <w:pStyle w:val="Heading1"/>
        <w:ind w:left="117"/>
      </w:pPr>
      <w:r>
        <w:rPr>
          <w:w w:val="105"/>
        </w:rPr>
        <w:t>Anticipated waiver implementation date and time period:</w:t>
      </w:r>
    </w:p>
    <w:p w:rsidR="001334FE" w:rsidRDefault="00633EDA">
      <w:pPr>
        <w:spacing w:before="1" w:line="264" w:lineRule="auto"/>
        <w:ind w:left="116" w:right="623" w:hanging="1"/>
      </w:pPr>
      <w:r>
        <w:rPr>
          <w:w w:val="110"/>
        </w:rPr>
        <w:t>The</w:t>
      </w:r>
      <w:r>
        <w:rPr>
          <w:spacing w:val="-15"/>
          <w:w w:val="110"/>
        </w:rPr>
        <w:t xml:space="preserve"> </w:t>
      </w:r>
      <w:r>
        <w:rPr>
          <w:w w:val="110"/>
        </w:rPr>
        <w:t>anticipated waiver</w:t>
      </w:r>
      <w:r>
        <w:rPr>
          <w:spacing w:val="-8"/>
          <w:w w:val="110"/>
        </w:rPr>
        <w:t xml:space="preserve"> </w:t>
      </w:r>
      <w:r>
        <w:rPr>
          <w:w w:val="110"/>
        </w:rPr>
        <w:t>implementation</w:t>
      </w:r>
      <w:r>
        <w:rPr>
          <w:spacing w:val="-17"/>
          <w:w w:val="110"/>
        </w:rPr>
        <w:t xml:space="preserve"> </w:t>
      </w:r>
      <w:r>
        <w:rPr>
          <w:w w:val="110"/>
        </w:rPr>
        <w:t>start</w:t>
      </w:r>
      <w:r>
        <w:rPr>
          <w:spacing w:val="-14"/>
          <w:w w:val="110"/>
        </w:rPr>
        <w:t xml:space="preserve"> </w:t>
      </w:r>
      <w:r>
        <w:rPr>
          <w:w w:val="110"/>
        </w:rPr>
        <w:t>date</w:t>
      </w:r>
      <w:r>
        <w:rPr>
          <w:spacing w:val="-9"/>
          <w:w w:val="110"/>
        </w:rPr>
        <w:t xml:space="preserve"> </w:t>
      </w:r>
      <w:r>
        <w:rPr>
          <w:w w:val="110"/>
        </w:rPr>
        <w:t>is</w:t>
      </w:r>
      <w:r>
        <w:rPr>
          <w:spacing w:val="-12"/>
          <w:w w:val="110"/>
        </w:rPr>
        <w:t xml:space="preserve"> </w:t>
      </w:r>
      <w:r w:rsidR="005118D3">
        <w:rPr>
          <w:w w:val="110"/>
        </w:rPr>
        <w:t>July 29</w:t>
      </w:r>
      <w:r>
        <w:rPr>
          <w:w w:val="110"/>
        </w:rPr>
        <w:t>,</w:t>
      </w:r>
      <w:r>
        <w:rPr>
          <w:spacing w:val="-17"/>
          <w:w w:val="110"/>
        </w:rPr>
        <w:t xml:space="preserve"> </w:t>
      </w:r>
      <w:r w:rsidR="00C16C07">
        <w:rPr>
          <w:w w:val="110"/>
        </w:rPr>
        <w:t>2021</w:t>
      </w:r>
      <w:r>
        <w:rPr>
          <w:spacing w:val="-11"/>
          <w:w w:val="110"/>
        </w:rPr>
        <w:t xml:space="preserve"> </w:t>
      </w:r>
      <w:r>
        <w:rPr>
          <w:w w:val="110"/>
        </w:rPr>
        <w:t>and</w:t>
      </w:r>
      <w:r>
        <w:rPr>
          <w:spacing w:val="-10"/>
          <w:w w:val="110"/>
        </w:rPr>
        <w:t xml:space="preserve"> </w:t>
      </w:r>
      <w:r>
        <w:rPr>
          <w:w w:val="110"/>
        </w:rPr>
        <w:t>is</w:t>
      </w:r>
      <w:r>
        <w:rPr>
          <w:spacing w:val="-13"/>
          <w:w w:val="110"/>
        </w:rPr>
        <w:t xml:space="preserve"> </w:t>
      </w:r>
      <w:r>
        <w:rPr>
          <w:w w:val="110"/>
        </w:rPr>
        <w:t>to</w:t>
      </w:r>
      <w:r>
        <w:rPr>
          <w:spacing w:val="-6"/>
          <w:w w:val="110"/>
        </w:rPr>
        <w:t xml:space="preserve"> </w:t>
      </w:r>
      <w:r>
        <w:rPr>
          <w:w w:val="110"/>
        </w:rPr>
        <w:t>remain</w:t>
      </w:r>
      <w:r>
        <w:rPr>
          <w:spacing w:val="-9"/>
          <w:w w:val="110"/>
        </w:rPr>
        <w:t xml:space="preserve"> </w:t>
      </w:r>
      <w:r>
        <w:rPr>
          <w:w w:val="110"/>
        </w:rPr>
        <w:t>in</w:t>
      </w:r>
      <w:r>
        <w:rPr>
          <w:spacing w:val="-13"/>
          <w:w w:val="110"/>
        </w:rPr>
        <w:t xml:space="preserve"> </w:t>
      </w:r>
      <w:r>
        <w:rPr>
          <w:w w:val="110"/>
        </w:rPr>
        <w:t xml:space="preserve">effect through </w:t>
      </w:r>
      <w:r w:rsidR="00C16C07">
        <w:rPr>
          <w:w w:val="110"/>
        </w:rPr>
        <w:t>SY 21-22,</w:t>
      </w:r>
      <w:r w:rsidR="005118D3">
        <w:rPr>
          <w:w w:val="110"/>
        </w:rPr>
        <w:t xml:space="preserve"> </w:t>
      </w:r>
      <w:r w:rsidR="005001F1">
        <w:rPr>
          <w:w w:val="110"/>
        </w:rPr>
        <w:t>until further notice</w:t>
      </w:r>
      <w:r>
        <w:rPr>
          <w:w w:val="110"/>
        </w:rPr>
        <w:t>.</w:t>
      </w:r>
    </w:p>
    <w:p w:rsidR="001334FE" w:rsidRDefault="001334FE">
      <w:pPr>
        <w:pStyle w:val="BodyText"/>
        <w:spacing w:before="2"/>
      </w:pPr>
    </w:p>
    <w:p w:rsidR="001334FE" w:rsidRDefault="00633EDA">
      <w:pPr>
        <w:pStyle w:val="Heading1"/>
        <w:ind w:left="116"/>
      </w:pPr>
      <w:r>
        <w:t>Proposed monitoring and review procedures:</w:t>
      </w:r>
    </w:p>
    <w:p w:rsidR="001334FE" w:rsidRDefault="00633EDA">
      <w:pPr>
        <w:spacing w:line="259" w:lineRule="auto"/>
        <w:ind w:left="117" w:right="623" w:firstLine="2"/>
      </w:pPr>
      <w:r>
        <w:rPr>
          <w:w w:val="110"/>
        </w:rPr>
        <w:t>State</w:t>
      </w:r>
      <w:r>
        <w:rPr>
          <w:spacing w:val="-18"/>
          <w:w w:val="110"/>
        </w:rPr>
        <w:t xml:space="preserve"> </w:t>
      </w:r>
      <w:r>
        <w:rPr>
          <w:w w:val="110"/>
        </w:rPr>
        <w:t>agency</w:t>
      </w:r>
      <w:r>
        <w:rPr>
          <w:spacing w:val="-14"/>
          <w:w w:val="110"/>
        </w:rPr>
        <w:t xml:space="preserve"> </w:t>
      </w:r>
      <w:r>
        <w:rPr>
          <w:w w:val="110"/>
        </w:rPr>
        <w:t>staff</w:t>
      </w:r>
      <w:r>
        <w:rPr>
          <w:spacing w:val="-15"/>
          <w:w w:val="110"/>
        </w:rPr>
        <w:t xml:space="preserve"> </w:t>
      </w:r>
      <w:r>
        <w:rPr>
          <w:w w:val="110"/>
        </w:rPr>
        <w:t>who</w:t>
      </w:r>
      <w:r>
        <w:rPr>
          <w:spacing w:val="-13"/>
          <w:w w:val="110"/>
        </w:rPr>
        <w:t xml:space="preserve"> </w:t>
      </w:r>
      <w:r>
        <w:rPr>
          <w:w w:val="110"/>
        </w:rPr>
        <w:t>will</w:t>
      </w:r>
      <w:r>
        <w:rPr>
          <w:spacing w:val="-15"/>
          <w:w w:val="110"/>
        </w:rPr>
        <w:t xml:space="preserve"> </w:t>
      </w:r>
      <w:r>
        <w:rPr>
          <w:w w:val="110"/>
        </w:rPr>
        <w:t>approve</w:t>
      </w:r>
      <w:r>
        <w:rPr>
          <w:spacing w:val="-11"/>
          <w:w w:val="110"/>
        </w:rPr>
        <w:t xml:space="preserve"> </w:t>
      </w:r>
      <w:r>
        <w:rPr>
          <w:w w:val="110"/>
        </w:rPr>
        <w:t>individual</w:t>
      </w:r>
      <w:r>
        <w:rPr>
          <w:spacing w:val="-5"/>
          <w:w w:val="110"/>
        </w:rPr>
        <w:t xml:space="preserve"> </w:t>
      </w:r>
      <w:r>
        <w:rPr>
          <w:w w:val="110"/>
        </w:rPr>
        <w:t>school</w:t>
      </w:r>
      <w:r>
        <w:rPr>
          <w:spacing w:val="-13"/>
          <w:w w:val="110"/>
        </w:rPr>
        <w:t xml:space="preserve"> </w:t>
      </w:r>
      <w:r>
        <w:rPr>
          <w:w w:val="110"/>
        </w:rPr>
        <w:t>district</w:t>
      </w:r>
      <w:r>
        <w:rPr>
          <w:spacing w:val="-11"/>
          <w:w w:val="110"/>
        </w:rPr>
        <w:t xml:space="preserve"> </w:t>
      </w:r>
      <w:r>
        <w:rPr>
          <w:w w:val="110"/>
        </w:rPr>
        <w:t>written</w:t>
      </w:r>
      <w:r>
        <w:rPr>
          <w:spacing w:val="-14"/>
          <w:w w:val="110"/>
        </w:rPr>
        <w:t xml:space="preserve"> </w:t>
      </w:r>
      <w:r>
        <w:rPr>
          <w:w w:val="110"/>
        </w:rPr>
        <w:t>requests</w:t>
      </w:r>
      <w:r>
        <w:rPr>
          <w:spacing w:val="-13"/>
          <w:w w:val="110"/>
        </w:rPr>
        <w:t xml:space="preserve"> </w:t>
      </w:r>
      <w:r>
        <w:rPr>
          <w:w w:val="110"/>
        </w:rPr>
        <w:t>to</w:t>
      </w:r>
      <w:r>
        <w:rPr>
          <w:spacing w:val="-14"/>
          <w:w w:val="110"/>
        </w:rPr>
        <w:t xml:space="preserve"> </w:t>
      </w:r>
      <w:r>
        <w:rPr>
          <w:w w:val="110"/>
        </w:rPr>
        <w:t>implement</w:t>
      </w:r>
      <w:r>
        <w:rPr>
          <w:spacing w:val="-12"/>
          <w:w w:val="110"/>
        </w:rPr>
        <w:t xml:space="preserve"> </w:t>
      </w:r>
      <w:r>
        <w:rPr>
          <w:w w:val="110"/>
        </w:rPr>
        <w:t>the waiver will monitor implementation of this</w:t>
      </w:r>
      <w:r>
        <w:rPr>
          <w:spacing w:val="-4"/>
          <w:w w:val="110"/>
        </w:rPr>
        <w:t xml:space="preserve"> </w:t>
      </w:r>
      <w:r>
        <w:rPr>
          <w:w w:val="110"/>
        </w:rPr>
        <w:t>waiver.</w:t>
      </w:r>
    </w:p>
    <w:p w:rsidR="001334FE" w:rsidRDefault="001334FE">
      <w:pPr>
        <w:spacing w:line="259" w:lineRule="auto"/>
      </w:pPr>
    </w:p>
    <w:p w:rsidR="00651976" w:rsidRDefault="00651976">
      <w:pPr>
        <w:spacing w:line="259" w:lineRule="auto"/>
      </w:pPr>
    </w:p>
    <w:p w:rsidR="001334FE" w:rsidRDefault="00A927D4">
      <w:pPr>
        <w:ind w:left="146"/>
        <w:rPr>
          <w:b/>
        </w:rPr>
      </w:pPr>
      <w:r>
        <w:rPr>
          <w:b/>
          <w:color w:val="1A1A1A"/>
          <w:w w:val="105"/>
        </w:rPr>
        <w:t>Proposed reporting</w:t>
      </w:r>
      <w:r w:rsidR="00633EDA">
        <w:rPr>
          <w:b/>
          <w:color w:val="1A1A1A"/>
          <w:w w:val="105"/>
        </w:rPr>
        <w:t xml:space="preserve"> </w:t>
      </w:r>
      <w:r>
        <w:rPr>
          <w:b/>
          <w:color w:val="1A1A1A"/>
          <w:w w:val="105"/>
        </w:rPr>
        <w:t>requirements (include type</w:t>
      </w:r>
      <w:r w:rsidR="00633EDA">
        <w:rPr>
          <w:b/>
          <w:color w:val="1A1A1A"/>
          <w:w w:val="105"/>
        </w:rPr>
        <w:t xml:space="preserve"> of data and due date(s) to</w:t>
      </w:r>
      <w:r w:rsidR="00633EDA">
        <w:rPr>
          <w:b/>
          <w:color w:val="1A1A1A"/>
          <w:spacing w:val="45"/>
          <w:w w:val="105"/>
        </w:rPr>
        <w:t xml:space="preserve"> </w:t>
      </w:r>
      <w:r w:rsidR="00633EDA">
        <w:rPr>
          <w:b/>
          <w:color w:val="1A1A1A"/>
          <w:w w:val="105"/>
        </w:rPr>
        <w:t>FNS):</w:t>
      </w:r>
    </w:p>
    <w:p w:rsidR="001334FE" w:rsidRDefault="00633EDA">
      <w:pPr>
        <w:pStyle w:val="BodyText"/>
        <w:spacing w:before="1" w:line="249" w:lineRule="auto"/>
        <w:ind w:left="145" w:right="623" w:firstLine="1"/>
      </w:pPr>
      <w:r>
        <w:rPr>
          <w:color w:val="1A1A1A"/>
          <w:w w:val="105"/>
        </w:rPr>
        <w:t>No</w:t>
      </w:r>
      <w:r>
        <w:rPr>
          <w:color w:val="1A1A1A"/>
          <w:spacing w:val="-10"/>
          <w:w w:val="105"/>
        </w:rPr>
        <w:t xml:space="preserve"> </w:t>
      </w:r>
      <w:r>
        <w:rPr>
          <w:color w:val="1A1A1A"/>
          <w:w w:val="105"/>
        </w:rPr>
        <w:t>later</w:t>
      </w:r>
      <w:r>
        <w:rPr>
          <w:color w:val="1A1A1A"/>
          <w:spacing w:val="-8"/>
          <w:w w:val="105"/>
        </w:rPr>
        <w:t xml:space="preserve"> </w:t>
      </w:r>
      <w:r>
        <w:rPr>
          <w:color w:val="1A1A1A"/>
          <w:w w:val="105"/>
        </w:rPr>
        <w:t>than</w:t>
      </w:r>
      <w:r>
        <w:rPr>
          <w:color w:val="1A1A1A"/>
          <w:spacing w:val="-9"/>
          <w:w w:val="105"/>
        </w:rPr>
        <w:t xml:space="preserve"> </w:t>
      </w:r>
      <w:r w:rsidR="00E17EA4">
        <w:rPr>
          <w:color w:val="1A1A1A"/>
          <w:w w:val="105"/>
        </w:rPr>
        <w:t>July 1</w:t>
      </w:r>
      <w:r>
        <w:rPr>
          <w:color w:val="1A1A1A"/>
          <w:w w:val="105"/>
        </w:rPr>
        <w:t>,</w:t>
      </w:r>
      <w:r>
        <w:rPr>
          <w:color w:val="1A1A1A"/>
          <w:spacing w:val="-11"/>
          <w:w w:val="105"/>
        </w:rPr>
        <w:t xml:space="preserve"> </w:t>
      </w:r>
      <w:r w:rsidR="00C16C07">
        <w:rPr>
          <w:color w:val="1A1A1A"/>
          <w:w w:val="105"/>
        </w:rPr>
        <w:t>2022</w:t>
      </w:r>
      <w:r>
        <w:rPr>
          <w:color w:val="1A1A1A"/>
          <w:w w:val="105"/>
        </w:rPr>
        <w:t>,</w:t>
      </w:r>
      <w:r>
        <w:rPr>
          <w:color w:val="1A1A1A"/>
          <w:spacing w:val="-10"/>
          <w:w w:val="105"/>
        </w:rPr>
        <w:t xml:space="preserve"> </w:t>
      </w:r>
      <w:r w:rsidR="005001F1">
        <w:rPr>
          <w:color w:val="1A1A1A"/>
          <w:spacing w:val="-10"/>
          <w:w w:val="105"/>
        </w:rPr>
        <w:t xml:space="preserve">the </w:t>
      </w:r>
      <w:r w:rsidR="005001F1">
        <w:rPr>
          <w:color w:val="1A1A1A"/>
          <w:w w:val="105"/>
        </w:rPr>
        <w:t>State</w:t>
      </w:r>
      <w:r>
        <w:rPr>
          <w:color w:val="1A1A1A"/>
          <w:spacing w:val="-10"/>
          <w:w w:val="105"/>
        </w:rPr>
        <w:t xml:space="preserve"> </w:t>
      </w:r>
      <w:r w:rsidR="005001F1">
        <w:rPr>
          <w:color w:val="1A1A1A"/>
          <w:spacing w:val="-10"/>
          <w:w w:val="105"/>
        </w:rPr>
        <w:t xml:space="preserve">of New Mexico </w:t>
      </w:r>
      <w:r>
        <w:rPr>
          <w:color w:val="1A1A1A"/>
          <w:w w:val="105"/>
        </w:rPr>
        <w:t>will</w:t>
      </w:r>
      <w:r>
        <w:rPr>
          <w:color w:val="1A1A1A"/>
          <w:spacing w:val="-8"/>
          <w:w w:val="105"/>
        </w:rPr>
        <w:t xml:space="preserve"> </w:t>
      </w:r>
      <w:r>
        <w:rPr>
          <w:color w:val="1A1A1A"/>
          <w:w w:val="105"/>
        </w:rPr>
        <w:t>report</w:t>
      </w:r>
      <w:r>
        <w:rPr>
          <w:color w:val="1A1A1A"/>
          <w:spacing w:val="-5"/>
          <w:w w:val="105"/>
        </w:rPr>
        <w:t xml:space="preserve"> </w:t>
      </w:r>
      <w:r>
        <w:rPr>
          <w:color w:val="1A1A1A"/>
          <w:w w:val="105"/>
        </w:rPr>
        <w:t>to</w:t>
      </w:r>
      <w:r>
        <w:rPr>
          <w:color w:val="1A1A1A"/>
          <w:spacing w:val="-8"/>
          <w:w w:val="105"/>
        </w:rPr>
        <w:t xml:space="preserve"> </w:t>
      </w:r>
      <w:r>
        <w:rPr>
          <w:color w:val="1A1A1A"/>
          <w:w w:val="105"/>
        </w:rPr>
        <w:t>FNS</w:t>
      </w:r>
      <w:r>
        <w:rPr>
          <w:color w:val="1A1A1A"/>
          <w:spacing w:val="-8"/>
          <w:w w:val="105"/>
        </w:rPr>
        <w:t xml:space="preserve"> </w:t>
      </w:r>
      <w:r>
        <w:rPr>
          <w:color w:val="1A1A1A"/>
          <w:w w:val="105"/>
        </w:rPr>
        <w:t>the</w:t>
      </w:r>
      <w:r>
        <w:rPr>
          <w:color w:val="1A1A1A"/>
          <w:spacing w:val="-6"/>
          <w:w w:val="105"/>
        </w:rPr>
        <w:t xml:space="preserve"> </w:t>
      </w:r>
      <w:r>
        <w:rPr>
          <w:color w:val="1A1A1A"/>
          <w:w w:val="105"/>
        </w:rPr>
        <w:t>number</w:t>
      </w:r>
      <w:r>
        <w:rPr>
          <w:color w:val="1A1A1A"/>
          <w:spacing w:val="-5"/>
          <w:w w:val="105"/>
        </w:rPr>
        <w:t xml:space="preserve"> </w:t>
      </w:r>
      <w:r>
        <w:rPr>
          <w:color w:val="1A1A1A"/>
          <w:w w:val="105"/>
        </w:rPr>
        <w:t>of</w:t>
      </w:r>
      <w:r>
        <w:rPr>
          <w:color w:val="1A1A1A"/>
          <w:spacing w:val="-11"/>
          <w:w w:val="105"/>
        </w:rPr>
        <w:t xml:space="preserve"> </w:t>
      </w:r>
      <w:r>
        <w:rPr>
          <w:color w:val="1A1A1A"/>
          <w:w w:val="105"/>
        </w:rPr>
        <w:t>school</w:t>
      </w:r>
      <w:r>
        <w:rPr>
          <w:color w:val="1A1A1A"/>
          <w:spacing w:val="-7"/>
          <w:w w:val="105"/>
        </w:rPr>
        <w:t xml:space="preserve"> </w:t>
      </w:r>
      <w:proofErr w:type="gramStart"/>
      <w:r>
        <w:rPr>
          <w:color w:val="1A1A1A"/>
          <w:w w:val="105"/>
        </w:rPr>
        <w:lastRenderedPageBreak/>
        <w:t>districts</w:t>
      </w:r>
      <w:proofErr w:type="gramEnd"/>
      <w:r>
        <w:rPr>
          <w:color w:val="1A1A1A"/>
          <w:spacing w:val="-8"/>
          <w:w w:val="105"/>
        </w:rPr>
        <w:t xml:space="preserve"> </w:t>
      </w:r>
      <w:r>
        <w:rPr>
          <w:color w:val="1A1A1A"/>
          <w:w w:val="105"/>
        </w:rPr>
        <w:t>that</w:t>
      </w:r>
      <w:r>
        <w:rPr>
          <w:color w:val="1A1A1A"/>
          <w:spacing w:val="-4"/>
          <w:w w:val="105"/>
        </w:rPr>
        <w:t xml:space="preserve"> </w:t>
      </w:r>
      <w:r>
        <w:rPr>
          <w:color w:val="1A1A1A"/>
          <w:w w:val="105"/>
        </w:rPr>
        <w:t>used this waiver including the number of unanticipated operating days</w:t>
      </w:r>
      <w:r w:rsidR="00E17EA4">
        <w:rPr>
          <w:color w:val="1A1A1A"/>
          <w:w w:val="105"/>
        </w:rPr>
        <w:t>.</w:t>
      </w:r>
    </w:p>
    <w:p w:rsidR="001334FE" w:rsidRDefault="001334FE">
      <w:pPr>
        <w:pStyle w:val="BodyText"/>
        <w:spacing w:before="4"/>
        <w:rPr>
          <w:sz w:val="25"/>
        </w:rPr>
      </w:pPr>
    </w:p>
    <w:p w:rsidR="001334FE" w:rsidRPr="00ED46D5" w:rsidRDefault="00633EDA">
      <w:pPr>
        <w:spacing w:line="264" w:lineRule="auto"/>
        <w:ind w:left="150" w:right="958" w:hanging="3"/>
        <w:rPr>
          <w:b/>
        </w:rPr>
      </w:pPr>
      <w:r w:rsidRPr="00ED46D5">
        <w:rPr>
          <w:b/>
          <w:color w:val="1A1A1A"/>
          <w:w w:val="105"/>
        </w:rPr>
        <w:t>Link to or a copy of the public notice informing the p</w:t>
      </w:r>
      <w:r w:rsidR="00ED46D5">
        <w:rPr>
          <w:b/>
          <w:color w:val="1A1A1A"/>
          <w:w w:val="105"/>
        </w:rPr>
        <w:t>ublic about the proposed waiver:</w:t>
      </w:r>
    </w:p>
    <w:p w:rsidR="004537AD" w:rsidRPr="00ED46D5" w:rsidRDefault="004537AD">
      <w:pPr>
        <w:ind w:left="148"/>
        <w:rPr>
          <w:b/>
          <w:color w:val="1A1A1A"/>
          <w:w w:val="110"/>
        </w:rPr>
      </w:pPr>
    </w:p>
    <w:p w:rsidR="001334FE" w:rsidRDefault="008C7F0F">
      <w:pPr>
        <w:ind w:left="148"/>
        <w:rPr>
          <w:b/>
          <w:color w:val="1A1A1A"/>
          <w:w w:val="110"/>
        </w:rPr>
      </w:pPr>
      <w:r w:rsidRPr="00ED46D5">
        <w:rPr>
          <w:b/>
          <w:color w:val="1A1A1A"/>
          <w:w w:val="110"/>
        </w:rPr>
        <w:t>Public Notice</w:t>
      </w:r>
      <w:r w:rsidR="00633EDA" w:rsidRPr="00ED46D5">
        <w:rPr>
          <w:b/>
          <w:color w:val="1A1A1A"/>
          <w:w w:val="110"/>
        </w:rPr>
        <w:t>:</w:t>
      </w:r>
    </w:p>
    <w:p w:rsidR="00ED46D5" w:rsidRDefault="00ED46D5">
      <w:pPr>
        <w:ind w:left="148"/>
        <w:rPr>
          <w:b/>
          <w:color w:val="1A1A1A"/>
          <w:w w:val="110"/>
        </w:rPr>
      </w:pPr>
    </w:p>
    <w:p w:rsidR="00ED46D5" w:rsidRPr="00ED46D5" w:rsidRDefault="00ED46D5">
      <w:pPr>
        <w:ind w:left="148"/>
        <w:rPr>
          <w:b/>
        </w:rPr>
      </w:pPr>
    </w:p>
    <w:p w:rsidR="00ED46D5" w:rsidRPr="00ED46D5" w:rsidRDefault="00ED46D5" w:rsidP="00ED46D5">
      <w:pPr>
        <w:pStyle w:val="NormalWeb"/>
        <w:spacing w:before="0" w:beforeAutospacing="0" w:after="0" w:afterAutospacing="0"/>
      </w:pPr>
      <w:r w:rsidRPr="00ED46D5">
        <w:rPr>
          <w:rFonts w:ascii="Georgia" w:hAnsi="Georgia"/>
          <w:b/>
          <w:bCs/>
          <w:color w:val="000000"/>
        </w:rPr>
        <w:t>FOR IMMEDIATE RELEASE:</w:t>
      </w:r>
    </w:p>
    <w:p w:rsidR="00ED46D5" w:rsidRPr="00ED46D5" w:rsidRDefault="00ED46D5" w:rsidP="00ED46D5"/>
    <w:p w:rsidR="00ED46D5" w:rsidRPr="00ED46D5" w:rsidRDefault="00ED46D5" w:rsidP="00ED46D5">
      <w:pPr>
        <w:pStyle w:val="NormalWeb"/>
        <w:spacing w:before="0" w:beforeAutospacing="0" w:after="0" w:afterAutospacing="0"/>
      </w:pPr>
      <w:r w:rsidRPr="00ED46D5">
        <w:rPr>
          <w:rFonts w:ascii="Georgia" w:hAnsi="Georgia"/>
          <w:color w:val="000000"/>
        </w:rPr>
        <w:t>July 23, 2020</w:t>
      </w:r>
    </w:p>
    <w:p w:rsidR="00ED46D5" w:rsidRPr="00ED46D5" w:rsidRDefault="00ED46D5" w:rsidP="00ED46D5"/>
    <w:p w:rsidR="005F037D" w:rsidRDefault="005F037D" w:rsidP="005F037D">
      <w:pPr>
        <w:pStyle w:val="NormalWeb"/>
        <w:spacing w:before="150" w:after="150" w:line="248" w:lineRule="atLeast"/>
        <w:jc w:val="center"/>
        <w:rPr>
          <w:rFonts w:ascii="Georgia" w:hAnsi="Georgia"/>
          <w:color w:val="202020"/>
          <w:sz w:val="17"/>
          <w:szCs w:val="17"/>
        </w:rPr>
      </w:pPr>
      <w:r>
        <w:rPr>
          <w:rStyle w:val="Strong"/>
          <w:rFonts w:ascii="Georgia" w:hAnsi="Georgia"/>
          <w:color w:val="202020"/>
        </w:rPr>
        <w:t>PED releases updated school reentry toolkit</w:t>
      </w:r>
    </w:p>
    <w:p w:rsidR="005F037D" w:rsidRPr="005F037D" w:rsidRDefault="005F037D" w:rsidP="005F037D">
      <w:pPr>
        <w:pStyle w:val="NormalWeb"/>
        <w:spacing w:before="150" w:after="150" w:line="248" w:lineRule="atLeast"/>
        <w:jc w:val="center"/>
        <w:rPr>
          <w:rFonts w:ascii="Georgia" w:hAnsi="Georgia"/>
          <w:color w:val="202020"/>
          <w:sz w:val="22"/>
          <w:szCs w:val="22"/>
        </w:rPr>
      </w:pPr>
      <w:r w:rsidRPr="005F037D">
        <w:rPr>
          <w:rStyle w:val="Emphasis"/>
          <w:rFonts w:ascii="Georgia" w:hAnsi="Georgia"/>
          <w:color w:val="202020"/>
          <w:sz w:val="22"/>
          <w:szCs w:val="22"/>
        </w:rPr>
        <w:t>New guidance to align closely with CDC on masks, social distancing, surveillance testing</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SANTA FE -- The Public Education Department today released </w:t>
      </w:r>
      <w:hyperlink r:id="rId9" w:tgtFrame="_blank" w:history="1">
        <w:r w:rsidRPr="005F037D">
          <w:rPr>
            <w:rStyle w:val="Hyperlink"/>
            <w:rFonts w:ascii="Georgia" w:hAnsi="Georgia"/>
            <w:color w:val="007C89"/>
            <w:sz w:val="22"/>
            <w:szCs w:val="22"/>
          </w:rPr>
          <w:t>updated school reentry guidance</w:t>
        </w:r>
      </w:hyperlink>
      <w:r w:rsidRPr="005F037D">
        <w:rPr>
          <w:rFonts w:ascii="Georgia" w:hAnsi="Georgia"/>
          <w:color w:val="202020"/>
          <w:sz w:val="22"/>
          <w:szCs w:val="22"/>
        </w:rPr>
        <w:t> designed to make sure New Mexico K-12 students can safely return to in-person learning this fall while easing the universal mask requirement in secondary schools.</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Secondary students -- along with their teachers, school staff, visitors and volunteers -- will not be required to wear masks at school this fall if they show they are fully vaccinated. Masks will continue to be required for all individuals in elementary schools regardless of vaccination status as well as for those who are unvaccinated and anyone wh</w:t>
      </w:r>
      <w:bookmarkStart w:id="0" w:name="_GoBack"/>
      <w:bookmarkEnd w:id="0"/>
      <w:r w:rsidRPr="005F037D">
        <w:rPr>
          <w:rFonts w:ascii="Georgia" w:hAnsi="Georgia"/>
          <w:color w:val="202020"/>
          <w:sz w:val="22"/>
          <w:szCs w:val="22"/>
        </w:rPr>
        <w:t>o doesn’t provide proof of vaccination.</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The decision to ease the universal mask mandate at secondary schools was made in collaboration with the Department of Health and the governor’s medical advisory team based on evidence of the efficacy of the COVID-19 vaccines and the latest guidance from the national Centers for Disease Control and Prevention.</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“In-person learning for New Mexico children is my top priority,” said Gov. Michelle Lujan Grisham. “And with safety guidelines and unobtrusive health requirements in place, it can happen safely – and for the well-being and growth of our children, it must happen. </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“Until vaccinations are available to children of every age, it will be incumbent on each of us, in school environments, to do everything we can to minimize risk – and that includes face-coverings,” the governor added. “Various studies and federal data have shown school environments are and can be safe – and a return to comprehensive classroom activities is essential for the well-being and growth of New Mexico children.”</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The governor reminded New Mexicans: “Vaccinations remain the fastest and safest way out of the pandemic and the best way to reduce the risk of illness in our state. It is imperative that unvaccinated New Mexicans who are age-eligible get their shots – lives and livelihoods hang in the balance.”</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The new guidelines prioritize in-person learning, which can be done safely by following the latest COVID Safe Practices, including vaccinations for all who are eligible and mask-wearing for unvaccinated individuals. Masks also will not be required outdoors for any individual. </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 “Our priority is to keep children in school, and it’s great news that the CDC guidance shows that secondary students and staff who are vaccinated can safely attend school without masks,” said PED Secretary Ryan Stewart. “It’s one more positive change in the trajectory of this pandemic, and this guidance is</w:t>
      </w:r>
      <w:proofErr w:type="gramStart"/>
      <w:r w:rsidRPr="005F037D">
        <w:rPr>
          <w:rFonts w:ascii="Georgia" w:hAnsi="Georgia"/>
          <w:color w:val="202020"/>
          <w:sz w:val="22"/>
          <w:szCs w:val="22"/>
        </w:rPr>
        <w:t>  possible</w:t>
      </w:r>
      <w:proofErr w:type="gramEnd"/>
      <w:r w:rsidRPr="005F037D">
        <w:rPr>
          <w:rFonts w:ascii="Georgia" w:hAnsi="Georgia"/>
          <w:color w:val="202020"/>
          <w:sz w:val="22"/>
          <w:szCs w:val="22"/>
        </w:rPr>
        <w:t xml:space="preserve"> because these vaccines are so highly effective. At the same time, we remain cognizant that the virus and its more contagious variants are still among us, and that continued efforts are needed to protect those who are not yet vaccinated.”</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lastRenderedPageBreak/>
        <w:t>While the state mask mandate is eased in the Public Education Department’s newly updated COVID-19 Response Toolkit, schools may choose to have more restrictive mask requirements.  </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Nothing in the updated guidelines requires anyone to get a COVID-19 vaccine or to reveal vaccination status. However, those who don’t must continue wearing masks at school and at school-sponsored events to prevent infection and community spread of COVID-19.</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Masks will be required for unvaccinated individuals on school transportation. Unvaccinated students and elementary students must maintain 3 feet of social distance to the extent possible from other students and 6 feet from adults, and must keep masks on except:</w:t>
      </w:r>
    </w:p>
    <w:p w:rsidR="005F037D" w:rsidRPr="005F037D" w:rsidRDefault="005F037D" w:rsidP="005F037D">
      <w:pPr>
        <w:pStyle w:val="NormalWeb"/>
        <w:numPr>
          <w:ilvl w:val="0"/>
          <w:numId w:val="3"/>
        </w:numPr>
        <w:spacing w:before="150" w:beforeAutospacing="0" w:after="150" w:afterAutospacing="0" w:line="248" w:lineRule="atLeast"/>
        <w:rPr>
          <w:rFonts w:ascii="Georgia" w:hAnsi="Georgia"/>
          <w:color w:val="202020"/>
          <w:sz w:val="22"/>
          <w:szCs w:val="22"/>
        </w:rPr>
      </w:pPr>
      <w:r w:rsidRPr="005F037D">
        <w:rPr>
          <w:rFonts w:ascii="Georgia" w:hAnsi="Georgia"/>
          <w:color w:val="202020"/>
          <w:sz w:val="22"/>
          <w:szCs w:val="22"/>
        </w:rPr>
        <w:t>For eating and drinking during allowed times;</w:t>
      </w:r>
    </w:p>
    <w:p w:rsidR="005F037D" w:rsidRPr="005F037D" w:rsidRDefault="005F037D" w:rsidP="005F037D">
      <w:pPr>
        <w:pStyle w:val="NormalWeb"/>
        <w:numPr>
          <w:ilvl w:val="0"/>
          <w:numId w:val="3"/>
        </w:numPr>
        <w:spacing w:before="150" w:beforeAutospacing="0" w:after="150" w:afterAutospacing="0" w:line="248" w:lineRule="atLeast"/>
        <w:rPr>
          <w:rFonts w:ascii="Georgia" w:hAnsi="Georgia"/>
          <w:color w:val="202020"/>
          <w:sz w:val="22"/>
          <w:szCs w:val="22"/>
        </w:rPr>
      </w:pPr>
      <w:r w:rsidRPr="005F037D">
        <w:rPr>
          <w:rFonts w:ascii="Georgia" w:hAnsi="Georgia"/>
          <w:color w:val="202020"/>
          <w:sz w:val="22"/>
          <w:szCs w:val="22"/>
        </w:rPr>
        <w:t>During designated rest periods for very young students;</w:t>
      </w:r>
    </w:p>
    <w:p w:rsidR="005F037D" w:rsidRPr="005F037D" w:rsidRDefault="005F037D" w:rsidP="005F037D">
      <w:pPr>
        <w:pStyle w:val="NormalWeb"/>
        <w:numPr>
          <w:ilvl w:val="0"/>
          <w:numId w:val="3"/>
        </w:numPr>
        <w:spacing w:before="150" w:beforeAutospacing="0" w:after="150" w:afterAutospacing="0" w:line="248" w:lineRule="atLeast"/>
        <w:rPr>
          <w:rFonts w:ascii="Georgia" w:hAnsi="Georgia"/>
          <w:color w:val="202020"/>
          <w:sz w:val="22"/>
          <w:szCs w:val="22"/>
        </w:rPr>
      </w:pPr>
      <w:r w:rsidRPr="005F037D">
        <w:rPr>
          <w:rFonts w:ascii="Georgia" w:hAnsi="Georgia"/>
          <w:color w:val="202020"/>
          <w:sz w:val="22"/>
          <w:szCs w:val="22"/>
        </w:rPr>
        <w:t>While outdoors.</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Masks are not required outdoors, and the PED encourages all schools to maximize their use of outdoor learning and encourages districts to use their federal funds to support the implementation of outdoor learning. </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The updates to the toolkit, the first since April 20, take effect immediately and govern school reentry this fall. Included for the first time are protocols for schools to verify vaccination status, to allow staff to quickly identify vaccinated individuals, and to enforce mask requirements for students who remove or refuse to wear them.</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VACCINATION STATUS</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 xml:space="preserve">Those who wish to go </w:t>
      </w:r>
      <w:proofErr w:type="spellStart"/>
      <w:r w:rsidRPr="005F037D">
        <w:rPr>
          <w:rFonts w:ascii="Georgia" w:hAnsi="Georgia"/>
          <w:color w:val="202020"/>
          <w:sz w:val="22"/>
          <w:szCs w:val="22"/>
        </w:rPr>
        <w:t>maskless</w:t>
      </w:r>
      <w:proofErr w:type="spellEnd"/>
      <w:r w:rsidRPr="005F037D">
        <w:rPr>
          <w:rFonts w:ascii="Georgia" w:hAnsi="Georgia"/>
          <w:color w:val="202020"/>
          <w:sz w:val="22"/>
          <w:szCs w:val="22"/>
        </w:rPr>
        <w:t xml:space="preserve"> at school must provide either an original or copy of a vaccination card or a printout or screen shot from </w:t>
      </w:r>
      <w:proofErr w:type="spellStart"/>
      <w:r w:rsidRPr="005F037D">
        <w:rPr>
          <w:rFonts w:ascii="Georgia" w:hAnsi="Georgia"/>
          <w:color w:val="202020"/>
          <w:sz w:val="22"/>
          <w:szCs w:val="22"/>
        </w:rPr>
        <w:t>NMVaxView</w:t>
      </w:r>
      <w:proofErr w:type="spellEnd"/>
      <w:r w:rsidRPr="005F037D">
        <w:rPr>
          <w:rFonts w:ascii="Georgia" w:hAnsi="Georgia"/>
          <w:color w:val="202020"/>
          <w:sz w:val="22"/>
          <w:szCs w:val="22"/>
        </w:rPr>
        <w:t xml:space="preserve"> indicating a completed course of COVID-19 vaccination at least 14 days prior.</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 xml:space="preserve">Replacement vaccination cards are available at regional public health offices. Family health providers can provide a printout from </w:t>
      </w:r>
      <w:proofErr w:type="spellStart"/>
      <w:r w:rsidRPr="005F037D">
        <w:rPr>
          <w:rFonts w:ascii="Georgia" w:hAnsi="Georgia"/>
          <w:color w:val="202020"/>
          <w:sz w:val="22"/>
          <w:szCs w:val="22"/>
        </w:rPr>
        <w:t>NMVaxView</w:t>
      </w:r>
      <w:proofErr w:type="spellEnd"/>
      <w:r w:rsidRPr="005F037D">
        <w:rPr>
          <w:rFonts w:ascii="Georgia" w:hAnsi="Georgia"/>
          <w:color w:val="202020"/>
          <w:sz w:val="22"/>
          <w:szCs w:val="22"/>
        </w:rPr>
        <w:t>. </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 xml:space="preserve">Schools will develop a system to allow staff members to quickly verify those who may go </w:t>
      </w:r>
      <w:proofErr w:type="spellStart"/>
      <w:r w:rsidRPr="005F037D">
        <w:rPr>
          <w:rFonts w:ascii="Georgia" w:hAnsi="Georgia"/>
          <w:color w:val="202020"/>
          <w:sz w:val="22"/>
          <w:szCs w:val="22"/>
        </w:rPr>
        <w:t>maskless</w:t>
      </w:r>
      <w:proofErr w:type="spellEnd"/>
      <w:r w:rsidRPr="005F037D">
        <w:rPr>
          <w:rFonts w:ascii="Georgia" w:hAnsi="Georgia"/>
          <w:color w:val="202020"/>
          <w:sz w:val="22"/>
          <w:szCs w:val="22"/>
        </w:rPr>
        <w:t xml:space="preserve"> and those who must wear a mask. Schools also may require universal mask wearing while in a school building, at an indoor school-sponsored event, and on school transportation.</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ENFORCEMENT</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Unvaccinated students cannot be in a school building without a mask. Schools will provide masks to unvaccinated students. However, students who remove face masks or refuse to wear them will be sent home. While waiting for pickup, such students will be supervised and quarantined from other students.</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Schools will individually determine student discipline for mask violations, but the toolkit says such discipline will be supportive and instructional and will not include suspension or expulsion. Schools must provide notice to families about updated discipline policies. </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The new guidelines also ease some of the reporting requirements for schools. For example, schools are no longer required to report COVID cases over weekends and holidays. </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OTHER CHANGES</w:t>
      </w:r>
    </w:p>
    <w:p w:rsidR="005F037D" w:rsidRPr="005F037D" w:rsidRDefault="005F037D" w:rsidP="005F037D">
      <w:pPr>
        <w:pStyle w:val="NormalWeb"/>
        <w:numPr>
          <w:ilvl w:val="0"/>
          <w:numId w:val="4"/>
        </w:numPr>
        <w:spacing w:before="150" w:beforeAutospacing="0" w:after="150" w:afterAutospacing="0" w:line="248" w:lineRule="atLeast"/>
        <w:rPr>
          <w:rFonts w:ascii="Georgia" w:hAnsi="Georgia"/>
          <w:color w:val="202020"/>
          <w:sz w:val="22"/>
          <w:szCs w:val="22"/>
        </w:rPr>
      </w:pPr>
      <w:r w:rsidRPr="005F037D">
        <w:rPr>
          <w:rFonts w:ascii="Georgia" w:hAnsi="Georgia"/>
          <w:color w:val="202020"/>
          <w:sz w:val="22"/>
          <w:szCs w:val="22"/>
        </w:rPr>
        <w:lastRenderedPageBreak/>
        <w:t>The definition of a close contact is reduced from 6 to 3 feet if both students were correctly masked and other prevention strategies were in place; it’s still 6 feet between adults and students, and between adults.</w:t>
      </w:r>
    </w:p>
    <w:p w:rsidR="005F037D" w:rsidRPr="005F037D" w:rsidRDefault="005F037D" w:rsidP="005F037D">
      <w:pPr>
        <w:pStyle w:val="NormalWeb"/>
        <w:numPr>
          <w:ilvl w:val="0"/>
          <w:numId w:val="4"/>
        </w:numPr>
        <w:spacing w:before="150" w:beforeAutospacing="0" w:after="150" w:afterAutospacing="0" w:line="248" w:lineRule="atLeast"/>
        <w:rPr>
          <w:rFonts w:ascii="Georgia" w:hAnsi="Georgia"/>
          <w:color w:val="202020"/>
          <w:sz w:val="22"/>
          <w:szCs w:val="22"/>
        </w:rPr>
      </w:pPr>
      <w:r w:rsidRPr="005F037D">
        <w:rPr>
          <w:rFonts w:ascii="Georgia" w:hAnsi="Georgia"/>
          <w:color w:val="202020"/>
          <w:sz w:val="22"/>
          <w:szCs w:val="22"/>
        </w:rPr>
        <w:t>Vaccinated students, teachers and staff are no longer required to practice social distancing while eating. Unvaccinated students should sit on only one side of a table and maintain the prescribed social distance.</w:t>
      </w:r>
    </w:p>
    <w:p w:rsidR="005F037D" w:rsidRPr="005F037D" w:rsidRDefault="005F037D" w:rsidP="005F037D">
      <w:pPr>
        <w:pStyle w:val="NormalWeb"/>
        <w:numPr>
          <w:ilvl w:val="0"/>
          <w:numId w:val="4"/>
        </w:numPr>
        <w:spacing w:before="150" w:beforeAutospacing="0" w:after="150" w:afterAutospacing="0" w:line="248" w:lineRule="atLeast"/>
        <w:rPr>
          <w:rFonts w:ascii="Georgia" w:hAnsi="Georgia"/>
          <w:color w:val="202020"/>
          <w:sz w:val="22"/>
          <w:szCs w:val="22"/>
        </w:rPr>
      </w:pPr>
      <w:proofErr w:type="spellStart"/>
      <w:r w:rsidRPr="005F037D">
        <w:rPr>
          <w:rFonts w:ascii="Georgia" w:hAnsi="Georgia"/>
          <w:color w:val="202020"/>
          <w:sz w:val="22"/>
          <w:szCs w:val="22"/>
        </w:rPr>
        <w:t>Cohorting</w:t>
      </w:r>
      <w:proofErr w:type="spellEnd"/>
      <w:r w:rsidRPr="005F037D">
        <w:rPr>
          <w:rFonts w:ascii="Georgia" w:hAnsi="Georgia"/>
          <w:color w:val="202020"/>
          <w:sz w:val="22"/>
          <w:szCs w:val="22"/>
        </w:rPr>
        <w:t xml:space="preserve"> of students is encouraged but no longer required.</w:t>
      </w:r>
    </w:p>
    <w:p w:rsidR="005F037D" w:rsidRPr="005F037D" w:rsidRDefault="005F037D" w:rsidP="005F037D">
      <w:pPr>
        <w:pStyle w:val="NormalWeb"/>
        <w:numPr>
          <w:ilvl w:val="0"/>
          <w:numId w:val="4"/>
        </w:numPr>
        <w:spacing w:before="150" w:beforeAutospacing="0" w:after="150" w:afterAutospacing="0" w:line="248" w:lineRule="atLeast"/>
        <w:rPr>
          <w:rFonts w:ascii="Georgia" w:hAnsi="Georgia"/>
          <w:color w:val="202020"/>
          <w:sz w:val="22"/>
          <w:szCs w:val="22"/>
        </w:rPr>
      </w:pPr>
      <w:r w:rsidRPr="005F037D">
        <w:rPr>
          <w:rFonts w:ascii="Georgia" w:hAnsi="Georgia"/>
          <w:color w:val="202020"/>
          <w:sz w:val="22"/>
          <w:szCs w:val="22"/>
        </w:rPr>
        <w:t>School-related events -- assemblies, dances, award ceremonies and the like -- are permitted with masking and social distancing requirements for unvaccinated individuals.</w:t>
      </w:r>
    </w:p>
    <w:p w:rsidR="005F037D" w:rsidRPr="005F037D" w:rsidRDefault="005F037D" w:rsidP="005F037D">
      <w:pPr>
        <w:pStyle w:val="NormalWeb"/>
        <w:numPr>
          <w:ilvl w:val="0"/>
          <w:numId w:val="4"/>
        </w:numPr>
        <w:spacing w:before="150" w:beforeAutospacing="0" w:after="150" w:afterAutospacing="0" w:line="248" w:lineRule="atLeast"/>
        <w:rPr>
          <w:rFonts w:ascii="Georgia" w:hAnsi="Georgia"/>
          <w:color w:val="202020"/>
          <w:sz w:val="22"/>
          <w:szCs w:val="22"/>
        </w:rPr>
      </w:pPr>
      <w:r w:rsidRPr="005F037D">
        <w:rPr>
          <w:rFonts w:ascii="Georgia" w:hAnsi="Georgia"/>
          <w:color w:val="202020"/>
          <w:sz w:val="22"/>
          <w:szCs w:val="22"/>
        </w:rPr>
        <w:t>Schools must maintain a voluntary student surveillance testing program with a new weekly goal of testing 25% of unvaccinated students participating in sports and other extra-curricular activities. The previous goal was 1% of the overall student population and 10% of students participating in sports and other extracurricular activities.</w:t>
      </w:r>
    </w:p>
    <w:p w:rsidR="005F037D" w:rsidRPr="005F037D" w:rsidRDefault="005F037D" w:rsidP="005F037D">
      <w:pPr>
        <w:pStyle w:val="NormalWeb"/>
        <w:numPr>
          <w:ilvl w:val="0"/>
          <w:numId w:val="4"/>
        </w:numPr>
        <w:spacing w:before="150" w:beforeAutospacing="0" w:after="150" w:afterAutospacing="0" w:line="248" w:lineRule="atLeast"/>
        <w:rPr>
          <w:rFonts w:ascii="Georgia" w:hAnsi="Georgia"/>
          <w:color w:val="202020"/>
          <w:sz w:val="22"/>
          <w:szCs w:val="22"/>
        </w:rPr>
      </w:pPr>
      <w:r w:rsidRPr="005F037D">
        <w:rPr>
          <w:rFonts w:ascii="Georgia" w:hAnsi="Georgia"/>
          <w:color w:val="202020"/>
          <w:sz w:val="22"/>
          <w:szCs w:val="22"/>
        </w:rPr>
        <w:t>All schools must test 25% of unvaccinated staff members each week; previously, only schools in red counties had to test at that level.</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Surveillance testing of asymptomatic individuals identified 663 COVID cases in schools last academic year and is a proactive way to catch undiagnosed cases, better understand the rate of infection in the community and monitor school health conditions.</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Both the CDC and the American Academy of Pediatrics recommend surveillance testing as an effective weapon in mitigating the spread of COVID to unvaccinated individuals in schools.</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 xml:space="preserve">“The New Mexico Department of Health strongly endorses these recommendations,” said Dr. Thomas </w:t>
      </w:r>
      <w:proofErr w:type="spellStart"/>
      <w:r w:rsidRPr="005F037D">
        <w:rPr>
          <w:rFonts w:ascii="Georgia" w:hAnsi="Georgia"/>
          <w:color w:val="202020"/>
          <w:sz w:val="22"/>
          <w:szCs w:val="22"/>
        </w:rPr>
        <w:t>Massaro</w:t>
      </w:r>
      <w:proofErr w:type="spellEnd"/>
      <w:r w:rsidRPr="005F037D">
        <w:rPr>
          <w:rFonts w:ascii="Georgia" w:hAnsi="Georgia"/>
          <w:color w:val="202020"/>
          <w:sz w:val="22"/>
          <w:szCs w:val="22"/>
        </w:rPr>
        <w:t>, a state Department of Health epidemiologist. “Vaccinations are the most effective defenses against COVID today, but not all children can be vaccinated at this time.  Testing allows early detection of infections and, therefore, reduces the spread of the virus to others. In doing so, it decreases the potential for the virus to mutate and create additional variants.”</w:t>
      </w:r>
    </w:p>
    <w:p w:rsidR="005F037D" w:rsidRPr="005F037D" w:rsidRDefault="005F037D" w:rsidP="005F037D">
      <w:pPr>
        <w:pStyle w:val="NormalWeb"/>
        <w:spacing w:before="150" w:after="150" w:line="248" w:lineRule="atLeast"/>
        <w:rPr>
          <w:rFonts w:ascii="Georgia" w:hAnsi="Georgia"/>
          <w:color w:val="202020"/>
          <w:sz w:val="22"/>
          <w:szCs w:val="22"/>
        </w:rPr>
      </w:pPr>
      <w:r w:rsidRPr="005F037D">
        <w:rPr>
          <w:rFonts w:ascii="Georgia" w:hAnsi="Georgia"/>
          <w:color w:val="202020"/>
          <w:sz w:val="22"/>
          <w:szCs w:val="22"/>
        </w:rPr>
        <w:t xml:space="preserve">An individual is fully vaccinated against COVID-19 two weeks after completing a course of COVID-19 vaccinations, which is two injections for the Pfizer and </w:t>
      </w:r>
      <w:proofErr w:type="spellStart"/>
      <w:r w:rsidRPr="005F037D">
        <w:rPr>
          <w:rFonts w:ascii="Georgia" w:hAnsi="Georgia"/>
          <w:color w:val="202020"/>
          <w:sz w:val="22"/>
          <w:szCs w:val="22"/>
        </w:rPr>
        <w:t>Moderna</w:t>
      </w:r>
      <w:proofErr w:type="spellEnd"/>
      <w:r w:rsidRPr="005F037D">
        <w:rPr>
          <w:rFonts w:ascii="Georgia" w:hAnsi="Georgia"/>
          <w:color w:val="202020"/>
          <w:sz w:val="22"/>
          <w:szCs w:val="22"/>
        </w:rPr>
        <w:t xml:space="preserve"> vaccines and one injection for the Johnson &amp; Johnson vaccine.   </w:t>
      </w:r>
    </w:p>
    <w:p w:rsidR="004537AD" w:rsidRDefault="004537AD" w:rsidP="004537AD">
      <w:pPr>
        <w:rPr>
          <w:rFonts w:ascii="Arial" w:eastAsia="Arial" w:hAnsi="Arial" w:cs="Arial"/>
          <w:sz w:val="19"/>
          <w:szCs w:val="19"/>
        </w:rPr>
      </w:pPr>
    </w:p>
    <w:p w:rsidR="005001F1" w:rsidRDefault="005001F1">
      <w:pPr>
        <w:ind w:left="154"/>
        <w:rPr>
          <w:b/>
          <w:color w:val="1A1A1A"/>
          <w:w w:val="105"/>
        </w:rPr>
      </w:pPr>
    </w:p>
    <w:p w:rsidR="004537AD" w:rsidRDefault="004537AD" w:rsidP="004537AD">
      <w:pPr>
        <w:ind w:left="154"/>
        <w:rPr>
          <w:b/>
          <w:color w:val="1A1A1A"/>
          <w:w w:val="105"/>
        </w:rPr>
      </w:pPr>
      <w:r>
        <w:rPr>
          <w:b/>
          <w:color w:val="1A1A1A"/>
          <w:w w:val="105"/>
        </w:rPr>
        <w:t>Signature and title of requesting official:</w:t>
      </w:r>
    </w:p>
    <w:p w:rsidR="004537AD" w:rsidRDefault="004537AD" w:rsidP="004537AD">
      <w:pPr>
        <w:ind w:left="154"/>
        <w:rPr>
          <w:b/>
          <w:color w:val="1A1A1A"/>
          <w:w w:val="105"/>
        </w:rPr>
      </w:pPr>
    </w:p>
    <w:p w:rsidR="004537AD" w:rsidRDefault="004537AD" w:rsidP="004537AD">
      <w:pPr>
        <w:ind w:left="154"/>
        <w:rPr>
          <w:b/>
        </w:rPr>
      </w:pPr>
      <w:r>
        <w:rPr>
          <w:b/>
          <w:color w:val="1A1A1A"/>
          <w:w w:val="105"/>
        </w:rPr>
        <w:t>Public Education Department</w:t>
      </w:r>
    </w:p>
    <w:p w:rsidR="004537AD" w:rsidRDefault="004537AD" w:rsidP="004537AD">
      <w:pPr>
        <w:pStyle w:val="BodyText"/>
        <w:rPr>
          <w:b/>
          <w:sz w:val="28"/>
        </w:rPr>
      </w:pPr>
    </w:p>
    <w:p w:rsidR="004537AD" w:rsidRDefault="00DD2C03" w:rsidP="008577A4">
      <w:pPr>
        <w:pStyle w:val="BodyText"/>
        <w:ind w:firstLine="148"/>
        <w:rPr>
          <w:sz w:val="26"/>
        </w:rPr>
      </w:pPr>
      <w:r>
        <w:rPr>
          <w:sz w:val="26"/>
        </w:rPr>
        <w:t xml:space="preserve">Michael A. Chavez </w:t>
      </w:r>
      <w:r w:rsidR="00C16C07">
        <w:rPr>
          <w:sz w:val="26"/>
        </w:rPr>
        <w:t>10/13/2021</w:t>
      </w:r>
    </w:p>
    <w:p w:rsidR="004537AD" w:rsidRPr="00861C9C" w:rsidRDefault="004537AD" w:rsidP="004537AD">
      <w:pPr>
        <w:pStyle w:val="BodyText"/>
        <w:spacing w:before="8" w:line="249" w:lineRule="auto"/>
        <w:ind w:left="149" w:right="519" w:hanging="1"/>
        <w:rPr>
          <w:sz w:val="22"/>
          <w:szCs w:val="22"/>
        </w:rPr>
      </w:pPr>
      <w:r w:rsidRPr="00861C9C">
        <w:rPr>
          <w:sz w:val="22"/>
          <w:szCs w:val="22"/>
        </w:rPr>
        <w:tab/>
        <w:t xml:space="preserve">Michael Chavez, </w:t>
      </w:r>
      <w:r w:rsidRPr="00861C9C">
        <w:rPr>
          <w:w w:val="105"/>
          <w:sz w:val="22"/>
          <w:szCs w:val="22"/>
        </w:rPr>
        <w:t xml:space="preserve">Director, Child Nutrition </w:t>
      </w:r>
      <w:r>
        <w:rPr>
          <w:w w:val="105"/>
          <w:sz w:val="22"/>
          <w:szCs w:val="22"/>
        </w:rPr>
        <w:t xml:space="preserve"> </w:t>
      </w:r>
    </w:p>
    <w:p w:rsidR="004537AD" w:rsidRPr="00861C9C" w:rsidRDefault="000068DF" w:rsidP="004537AD">
      <w:pPr>
        <w:pStyle w:val="BodyText"/>
        <w:ind w:left="148"/>
        <w:rPr>
          <w:sz w:val="22"/>
          <w:szCs w:val="22"/>
        </w:rPr>
      </w:pPr>
      <w:hyperlink r:id="rId10" w:history="1">
        <w:r w:rsidR="004537AD" w:rsidRPr="006A6F99">
          <w:rPr>
            <w:rStyle w:val="Hyperlink"/>
            <w:sz w:val="22"/>
            <w:szCs w:val="22"/>
          </w:rPr>
          <w:t>MichaelA.Chavez@state.nm.us</w:t>
        </w:r>
      </w:hyperlink>
      <w:r w:rsidR="004537AD">
        <w:rPr>
          <w:sz w:val="22"/>
          <w:szCs w:val="22"/>
        </w:rPr>
        <w:t xml:space="preserve"> </w:t>
      </w:r>
    </w:p>
    <w:p w:rsidR="001A6978" w:rsidRPr="004537AD" w:rsidRDefault="004537AD" w:rsidP="004537AD">
      <w:pPr>
        <w:spacing w:before="205"/>
        <w:rPr>
          <w:b/>
          <w:color w:val="1A1A1A"/>
          <w:w w:val="110"/>
          <w:u w:val="single"/>
        </w:rPr>
      </w:pPr>
      <w:r>
        <w:rPr>
          <w:b/>
          <w:color w:val="1A1A1A"/>
          <w:w w:val="110"/>
          <w:u w:val="single"/>
        </w:rPr>
        <w:tab/>
      </w:r>
      <w:r>
        <w:rPr>
          <w:b/>
          <w:color w:val="1A1A1A"/>
          <w:w w:val="110"/>
          <w:u w:val="single"/>
        </w:rPr>
        <w:tab/>
      </w:r>
      <w:r>
        <w:rPr>
          <w:b/>
          <w:color w:val="1A1A1A"/>
          <w:w w:val="110"/>
          <w:u w:val="single"/>
        </w:rPr>
        <w:tab/>
      </w:r>
      <w:r>
        <w:rPr>
          <w:b/>
          <w:color w:val="1A1A1A"/>
          <w:w w:val="110"/>
          <w:u w:val="single"/>
        </w:rPr>
        <w:tab/>
      </w:r>
      <w:r>
        <w:rPr>
          <w:b/>
          <w:color w:val="1A1A1A"/>
          <w:w w:val="110"/>
          <w:u w:val="single"/>
        </w:rPr>
        <w:tab/>
      </w:r>
      <w:r>
        <w:rPr>
          <w:b/>
          <w:color w:val="1A1A1A"/>
          <w:w w:val="110"/>
          <w:u w:val="single"/>
        </w:rPr>
        <w:tab/>
      </w:r>
      <w:r>
        <w:rPr>
          <w:b/>
          <w:color w:val="1A1A1A"/>
          <w:w w:val="110"/>
          <w:u w:val="single"/>
        </w:rPr>
        <w:tab/>
      </w:r>
      <w:r>
        <w:rPr>
          <w:b/>
          <w:color w:val="1A1A1A"/>
          <w:w w:val="110"/>
          <w:u w:val="single"/>
        </w:rPr>
        <w:tab/>
      </w:r>
      <w:r>
        <w:rPr>
          <w:b/>
          <w:color w:val="1A1A1A"/>
          <w:w w:val="110"/>
          <w:u w:val="single"/>
        </w:rPr>
        <w:tab/>
      </w:r>
      <w:r>
        <w:rPr>
          <w:b/>
          <w:color w:val="1A1A1A"/>
          <w:w w:val="110"/>
          <w:u w:val="single"/>
        </w:rPr>
        <w:tab/>
      </w:r>
      <w:r>
        <w:rPr>
          <w:b/>
          <w:color w:val="1A1A1A"/>
          <w:w w:val="110"/>
          <w:u w:val="single"/>
        </w:rPr>
        <w:tab/>
      </w:r>
      <w:r>
        <w:rPr>
          <w:b/>
          <w:color w:val="1A1A1A"/>
          <w:w w:val="110"/>
          <w:u w:val="single"/>
        </w:rPr>
        <w:tab/>
      </w:r>
      <w:r>
        <w:rPr>
          <w:b/>
          <w:color w:val="1A1A1A"/>
          <w:w w:val="110"/>
          <w:u w:val="single"/>
        </w:rPr>
        <w:tab/>
      </w:r>
    </w:p>
    <w:p w:rsidR="001334FE" w:rsidRDefault="00633EDA">
      <w:pPr>
        <w:spacing w:before="205"/>
        <w:ind w:left="158"/>
        <w:rPr>
          <w:b/>
        </w:rPr>
      </w:pPr>
      <w:r>
        <w:rPr>
          <w:b/>
          <w:color w:val="1A1A1A"/>
          <w:w w:val="110"/>
        </w:rPr>
        <w:t>TO BE COMPLETED BY FNS REGIONAL OFFICE:</w:t>
      </w:r>
    </w:p>
    <w:p w:rsidR="001334FE" w:rsidRDefault="001334FE">
      <w:pPr>
        <w:pStyle w:val="BodyText"/>
        <w:spacing w:before="2"/>
        <w:rPr>
          <w:b/>
          <w:sz w:val="32"/>
        </w:rPr>
      </w:pPr>
    </w:p>
    <w:p w:rsidR="001334FE" w:rsidRDefault="00633EDA">
      <w:pPr>
        <w:spacing w:line="271" w:lineRule="auto"/>
        <w:ind w:left="160" w:right="115" w:firstLine="4"/>
        <w:rPr>
          <w:i/>
          <w:sz w:val="23"/>
        </w:rPr>
      </w:pPr>
      <w:r>
        <w:rPr>
          <w:i/>
          <w:color w:val="1A1A1A"/>
          <w:sz w:val="23"/>
        </w:rPr>
        <w:t xml:space="preserve">FNS Regional Offices are requested to ensure the </w:t>
      </w:r>
      <w:r w:rsidR="004537AD">
        <w:rPr>
          <w:i/>
          <w:color w:val="1A1A1A"/>
          <w:sz w:val="23"/>
        </w:rPr>
        <w:t xml:space="preserve">questions have been adequately </w:t>
      </w:r>
      <w:r w:rsidR="00DD2C03">
        <w:rPr>
          <w:i/>
          <w:color w:val="1A1A1A"/>
          <w:sz w:val="23"/>
        </w:rPr>
        <w:t xml:space="preserve">addressed </w:t>
      </w:r>
      <w:r>
        <w:rPr>
          <w:i/>
          <w:color w:val="1A1A1A"/>
          <w:sz w:val="23"/>
        </w:rPr>
        <w:t>by the State agency and formulate an opinion and justification for a response to the waiver r</w:t>
      </w:r>
      <w:r w:rsidR="00DD2C03">
        <w:rPr>
          <w:i/>
          <w:color w:val="1A1A1A"/>
          <w:sz w:val="23"/>
        </w:rPr>
        <w:t>equest based on their knowledge,</w:t>
      </w:r>
      <w:r>
        <w:rPr>
          <w:i/>
          <w:color w:val="343434"/>
          <w:sz w:val="23"/>
        </w:rPr>
        <w:t xml:space="preserve"> </w:t>
      </w:r>
      <w:r>
        <w:rPr>
          <w:i/>
          <w:color w:val="1A1A1A"/>
          <w:sz w:val="23"/>
        </w:rPr>
        <w:t>experience and work with the</w:t>
      </w:r>
      <w:r>
        <w:rPr>
          <w:i/>
          <w:color w:val="1A1A1A"/>
          <w:spacing w:val="-23"/>
          <w:sz w:val="23"/>
        </w:rPr>
        <w:t xml:space="preserve"> </w:t>
      </w:r>
      <w:r>
        <w:rPr>
          <w:i/>
          <w:color w:val="1A1A1A"/>
          <w:sz w:val="23"/>
        </w:rPr>
        <w:t>State.</w:t>
      </w:r>
    </w:p>
    <w:p w:rsidR="001334FE" w:rsidRDefault="001334FE">
      <w:pPr>
        <w:pStyle w:val="BodyText"/>
        <w:rPr>
          <w:i/>
          <w:sz w:val="24"/>
        </w:rPr>
      </w:pPr>
    </w:p>
    <w:p w:rsidR="001334FE" w:rsidRDefault="00633EDA">
      <w:pPr>
        <w:spacing w:before="1"/>
        <w:ind w:left="166"/>
        <w:rPr>
          <w:b/>
        </w:rPr>
      </w:pPr>
      <w:r>
        <w:rPr>
          <w:b/>
          <w:color w:val="1A1A1A"/>
          <w:w w:val="110"/>
        </w:rPr>
        <w:t>Date request was received at Regional Office:</w:t>
      </w:r>
    </w:p>
    <w:p w:rsidR="001334FE" w:rsidRDefault="001334FE"/>
    <w:p w:rsidR="001334FE" w:rsidRDefault="00861C9C">
      <w:pPr>
        <w:pStyle w:val="ListParagraph"/>
        <w:numPr>
          <w:ilvl w:val="0"/>
          <w:numId w:val="2"/>
        </w:numPr>
        <w:tabs>
          <w:tab w:val="left" w:pos="850"/>
          <w:tab w:val="left" w:pos="851"/>
        </w:tabs>
        <w:spacing w:before="62"/>
        <w:rPr>
          <w:rFonts w:ascii="Courier New" w:hAnsi="Courier New"/>
          <w:sz w:val="23"/>
        </w:rPr>
      </w:pPr>
      <w:r>
        <w:rPr>
          <w:w w:val="125"/>
          <w:sz w:val="23"/>
        </w:rPr>
        <w:t>D</w:t>
      </w:r>
      <w:r w:rsidR="00633EDA">
        <w:rPr>
          <w:w w:val="125"/>
          <w:sz w:val="23"/>
        </w:rPr>
        <w:t>ate Received:</w:t>
      </w:r>
      <w:r w:rsidR="00633EDA">
        <w:rPr>
          <w:spacing w:val="-35"/>
          <w:w w:val="125"/>
          <w:sz w:val="23"/>
        </w:rPr>
        <w:t xml:space="preserve"> </w:t>
      </w:r>
      <w:r w:rsidR="00633EDA">
        <w:rPr>
          <w:rFonts w:ascii="Courier New" w:hAnsi="Courier New"/>
          <w:w w:val="165"/>
          <w:position w:val="-9"/>
          <w:sz w:val="23"/>
        </w:rPr>
        <w:t>--------------</w:t>
      </w:r>
    </w:p>
    <w:p w:rsidR="001334FE" w:rsidRDefault="00633EDA">
      <w:pPr>
        <w:pStyle w:val="Heading1"/>
        <w:tabs>
          <w:tab w:val="left" w:pos="859"/>
        </w:tabs>
        <w:spacing w:before="1" w:line="228" w:lineRule="auto"/>
        <w:ind w:left="856" w:right="115" w:hanging="373"/>
      </w:pPr>
      <w:r>
        <w:rPr>
          <w:rFonts w:ascii="Arial" w:hAnsi="Arial"/>
          <w:b w:val="0"/>
          <w:sz w:val="35"/>
        </w:rPr>
        <w:t>□</w:t>
      </w:r>
      <w:r>
        <w:rPr>
          <w:rFonts w:ascii="Arial" w:hAnsi="Arial"/>
          <w:b w:val="0"/>
          <w:sz w:val="35"/>
        </w:rPr>
        <w:tab/>
      </w:r>
      <w:r>
        <w:rPr>
          <w:rFonts w:ascii="Arial" w:hAnsi="Arial"/>
          <w:b w:val="0"/>
          <w:sz w:val="35"/>
        </w:rPr>
        <w:tab/>
      </w:r>
      <w:r>
        <w:t>Check this box to confirm that the State agency has provided public notice in accordance with Section 12(1</w:t>
      </w:r>
      <w:proofErr w:type="gramStart"/>
      <w:r>
        <w:t>)(</w:t>
      </w:r>
      <w:proofErr w:type="gramEnd"/>
      <w:r>
        <w:t>1)(A)(ii) of the</w:t>
      </w:r>
      <w:r>
        <w:rPr>
          <w:spacing w:val="31"/>
        </w:rPr>
        <w:t xml:space="preserve"> </w:t>
      </w:r>
      <w:r>
        <w:t>NSLA</w:t>
      </w:r>
    </w:p>
    <w:p w:rsidR="001334FE" w:rsidRDefault="001334FE">
      <w:pPr>
        <w:pStyle w:val="BodyText"/>
        <w:rPr>
          <w:b/>
          <w:sz w:val="27"/>
        </w:rPr>
      </w:pPr>
    </w:p>
    <w:p w:rsidR="001334FE" w:rsidRDefault="00633EDA">
      <w:pPr>
        <w:pStyle w:val="ListParagraph"/>
        <w:numPr>
          <w:ilvl w:val="0"/>
          <w:numId w:val="1"/>
        </w:numPr>
        <w:tabs>
          <w:tab w:val="left" w:pos="496"/>
          <w:tab w:val="left" w:pos="497"/>
        </w:tabs>
        <w:rPr>
          <w:b/>
          <w:sz w:val="23"/>
        </w:rPr>
      </w:pPr>
      <w:r>
        <w:rPr>
          <w:b/>
          <w:w w:val="105"/>
          <w:sz w:val="23"/>
        </w:rPr>
        <w:t>Regional Office Analysis and</w:t>
      </w:r>
      <w:r>
        <w:rPr>
          <w:b/>
          <w:spacing w:val="19"/>
          <w:w w:val="105"/>
          <w:sz w:val="23"/>
        </w:rPr>
        <w:t xml:space="preserve"> </w:t>
      </w:r>
      <w:r>
        <w:rPr>
          <w:b/>
          <w:w w:val="105"/>
          <w:sz w:val="23"/>
        </w:rPr>
        <w:t>Recommendations:</w:t>
      </w:r>
    </w:p>
    <w:p w:rsidR="001334FE" w:rsidRDefault="00633EDA" w:rsidP="001A6978">
      <w:pPr>
        <w:pStyle w:val="BodyText"/>
        <w:ind w:left="487"/>
      </w:pPr>
      <w:r>
        <w:rPr>
          <w:rFonts w:ascii="Arial" w:hAnsi="Arial"/>
          <w:sz w:val="39"/>
        </w:rPr>
        <w:t xml:space="preserve">□ </w:t>
      </w:r>
      <w:r>
        <w:t>Recommend Approval</w:t>
      </w:r>
    </w:p>
    <w:p w:rsidR="001334FE" w:rsidRDefault="00633EDA" w:rsidP="001A6978">
      <w:pPr>
        <w:pStyle w:val="BodyText"/>
        <w:ind w:left="491"/>
      </w:pPr>
      <w:r>
        <w:rPr>
          <w:rFonts w:ascii="Arial" w:hAnsi="Arial"/>
          <w:sz w:val="39"/>
        </w:rPr>
        <w:t xml:space="preserve">□ </w:t>
      </w:r>
      <w:r>
        <w:t>Recommend Denial</w:t>
      </w:r>
    </w:p>
    <w:sectPr w:rsidR="001334FE" w:rsidSect="001A6978">
      <w:footerReference w:type="default" r:id="rId11"/>
      <w:pgSz w:w="12240" w:h="15840"/>
      <w:pgMar w:top="720" w:right="1040" w:bottom="280" w:left="1200" w:header="720" w:footer="2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DF" w:rsidRDefault="000068DF" w:rsidP="00861C9C">
      <w:r>
        <w:separator/>
      </w:r>
    </w:p>
  </w:endnote>
  <w:endnote w:type="continuationSeparator" w:id="0">
    <w:p w:rsidR="000068DF" w:rsidRDefault="000068DF" w:rsidP="0086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130403"/>
      <w:docPartObj>
        <w:docPartGallery w:val="Page Numbers (Bottom of Page)"/>
        <w:docPartUnique/>
      </w:docPartObj>
    </w:sdtPr>
    <w:sdtEndPr>
      <w:rPr>
        <w:noProof/>
      </w:rPr>
    </w:sdtEndPr>
    <w:sdtContent>
      <w:p w:rsidR="00861C9C" w:rsidRDefault="00861C9C">
        <w:pPr>
          <w:pStyle w:val="Footer"/>
          <w:jc w:val="right"/>
        </w:pPr>
        <w:r>
          <w:fldChar w:fldCharType="begin"/>
        </w:r>
        <w:r>
          <w:instrText xml:space="preserve"> PAGE   \* MERGEFORMAT </w:instrText>
        </w:r>
        <w:r>
          <w:fldChar w:fldCharType="separate"/>
        </w:r>
        <w:r w:rsidR="005F037D">
          <w:rPr>
            <w:noProof/>
          </w:rPr>
          <w:t>6</w:t>
        </w:r>
        <w:r>
          <w:rPr>
            <w:noProof/>
          </w:rPr>
          <w:fldChar w:fldCharType="end"/>
        </w:r>
      </w:p>
    </w:sdtContent>
  </w:sdt>
  <w:p w:rsidR="00861C9C" w:rsidRDefault="00861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DF" w:rsidRDefault="000068DF" w:rsidP="00861C9C">
      <w:r>
        <w:separator/>
      </w:r>
    </w:p>
  </w:footnote>
  <w:footnote w:type="continuationSeparator" w:id="0">
    <w:p w:rsidR="000068DF" w:rsidRDefault="000068DF" w:rsidP="0086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87A"/>
    <w:multiLevelType w:val="multilevel"/>
    <w:tmpl w:val="C3F06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2097E"/>
    <w:multiLevelType w:val="hybridMultilevel"/>
    <w:tmpl w:val="A0CA03C8"/>
    <w:lvl w:ilvl="0" w:tplc="537EA006">
      <w:numFmt w:val="bullet"/>
      <w:lvlText w:val="•"/>
      <w:lvlJc w:val="left"/>
      <w:pPr>
        <w:ind w:left="850" w:hanging="355"/>
      </w:pPr>
      <w:rPr>
        <w:rFonts w:ascii="Times New Roman" w:eastAsia="Times New Roman" w:hAnsi="Times New Roman" w:cs="Times New Roman" w:hint="default"/>
        <w:w w:val="107"/>
        <w:sz w:val="23"/>
        <w:szCs w:val="23"/>
      </w:rPr>
    </w:lvl>
    <w:lvl w:ilvl="1" w:tplc="7604191E">
      <w:numFmt w:val="bullet"/>
      <w:lvlText w:val="•"/>
      <w:lvlJc w:val="left"/>
      <w:pPr>
        <w:ind w:left="1774" w:hanging="355"/>
      </w:pPr>
      <w:rPr>
        <w:rFonts w:hint="default"/>
      </w:rPr>
    </w:lvl>
    <w:lvl w:ilvl="2" w:tplc="1D721646">
      <w:numFmt w:val="bullet"/>
      <w:lvlText w:val="•"/>
      <w:lvlJc w:val="left"/>
      <w:pPr>
        <w:ind w:left="2688" w:hanging="355"/>
      </w:pPr>
      <w:rPr>
        <w:rFonts w:hint="default"/>
      </w:rPr>
    </w:lvl>
    <w:lvl w:ilvl="3" w:tplc="DA00D192">
      <w:numFmt w:val="bullet"/>
      <w:lvlText w:val="•"/>
      <w:lvlJc w:val="left"/>
      <w:pPr>
        <w:ind w:left="3602" w:hanging="355"/>
      </w:pPr>
      <w:rPr>
        <w:rFonts w:hint="default"/>
      </w:rPr>
    </w:lvl>
    <w:lvl w:ilvl="4" w:tplc="5756FBB0">
      <w:numFmt w:val="bullet"/>
      <w:lvlText w:val="•"/>
      <w:lvlJc w:val="left"/>
      <w:pPr>
        <w:ind w:left="4516" w:hanging="355"/>
      </w:pPr>
      <w:rPr>
        <w:rFonts w:hint="default"/>
      </w:rPr>
    </w:lvl>
    <w:lvl w:ilvl="5" w:tplc="558C6DDA">
      <w:numFmt w:val="bullet"/>
      <w:lvlText w:val="•"/>
      <w:lvlJc w:val="left"/>
      <w:pPr>
        <w:ind w:left="5430" w:hanging="355"/>
      </w:pPr>
      <w:rPr>
        <w:rFonts w:hint="default"/>
      </w:rPr>
    </w:lvl>
    <w:lvl w:ilvl="6" w:tplc="A54E1016">
      <w:numFmt w:val="bullet"/>
      <w:lvlText w:val="•"/>
      <w:lvlJc w:val="left"/>
      <w:pPr>
        <w:ind w:left="6344" w:hanging="355"/>
      </w:pPr>
      <w:rPr>
        <w:rFonts w:hint="default"/>
      </w:rPr>
    </w:lvl>
    <w:lvl w:ilvl="7" w:tplc="80D4E42C">
      <w:numFmt w:val="bullet"/>
      <w:lvlText w:val="•"/>
      <w:lvlJc w:val="left"/>
      <w:pPr>
        <w:ind w:left="7258" w:hanging="355"/>
      </w:pPr>
      <w:rPr>
        <w:rFonts w:hint="default"/>
      </w:rPr>
    </w:lvl>
    <w:lvl w:ilvl="8" w:tplc="EC8AFE82">
      <w:numFmt w:val="bullet"/>
      <w:lvlText w:val="•"/>
      <w:lvlJc w:val="left"/>
      <w:pPr>
        <w:ind w:left="8172" w:hanging="355"/>
      </w:pPr>
      <w:rPr>
        <w:rFonts w:hint="default"/>
      </w:rPr>
    </w:lvl>
  </w:abstractNum>
  <w:abstractNum w:abstractNumId="2" w15:restartNumberingAfterBreak="0">
    <w:nsid w:val="0C5143BF"/>
    <w:multiLevelType w:val="hybridMultilevel"/>
    <w:tmpl w:val="8488E3C2"/>
    <w:lvl w:ilvl="0" w:tplc="40EE45C2">
      <w:numFmt w:val="bullet"/>
      <w:lvlText w:val="•"/>
      <w:lvlJc w:val="left"/>
      <w:pPr>
        <w:ind w:left="496" w:hanging="358"/>
      </w:pPr>
      <w:rPr>
        <w:rFonts w:ascii="Times New Roman" w:eastAsia="Times New Roman" w:hAnsi="Times New Roman" w:cs="Times New Roman" w:hint="default"/>
        <w:w w:val="104"/>
        <w:sz w:val="23"/>
        <w:szCs w:val="23"/>
      </w:rPr>
    </w:lvl>
    <w:lvl w:ilvl="1" w:tplc="B750112A">
      <w:numFmt w:val="bullet"/>
      <w:lvlText w:val="•"/>
      <w:lvlJc w:val="left"/>
      <w:pPr>
        <w:ind w:left="1450" w:hanging="358"/>
      </w:pPr>
      <w:rPr>
        <w:rFonts w:hint="default"/>
      </w:rPr>
    </w:lvl>
    <w:lvl w:ilvl="2" w:tplc="E9587C16">
      <w:numFmt w:val="bullet"/>
      <w:lvlText w:val="•"/>
      <w:lvlJc w:val="left"/>
      <w:pPr>
        <w:ind w:left="2400" w:hanging="358"/>
      </w:pPr>
      <w:rPr>
        <w:rFonts w:hint="default"/>
      </w:rPr>
    </w:lvl>
    <w:lvl w:ilvl="3" w:tplc="FBDA8E8C">
      <w:numFmt w:val="bullet"/>
      <w:lvlText w:val="•"/>
      <w:lvlJc w:val="left"/>
      <w:pPr>
        <w:ind w:left="3350" w:hanging="358"/>
      </w:pPr>
      <w:rPr>
        <w:rFonts w:hint="default"/>
      </w:rPr>
    </w:lvl>
    <w:lvl w:ilvl="4" w:tplc="3B26937E">
      <w:numFmt w:val="bullet"/>
      <w:lvlText w:val="•"/>
      <w:lvlJc w:val="left"/>
      <w:pPr>
        <w:ind w:left="4300" w:hanging="358"/>
      </w:pPr>
      <w:rPr>
        <w:rFonts w:hint="default"/>
      </w:rPr>
    </w:lvl>
    <w:lvl w:ilvl="5" w:tplc="DE9455E8">
      <w:numFmt w:val="bullet"/>
      <w:lvlText w:val="•"/>
      <w:lvlJc w:val="left"/>
      <w:pPr>
        <w:ind w:left="5250" w:hanging="358"/>
      </w:pPr>
      <w:rPr>
        <w:rFonts w:hint="default"/>
      </w:rPr>
    </w:lvl>
    <w:lvl w:ilvl="6" w:tplc="382EAF40">
      <w:numFmt w:val="bullet"/>
      <w:lvlText w:val="•"/>
      <w:lvlJc w:val="left"/>
      <w:pPr>
        <w:ind w:left="6200" w:hanging="358"/>
      </w:pPr>
      <w:rPr>
        <w:rFonts w:hint="default"/>
      </w:rPr>
    </w:lvl>
    <w:lvl w:ilvl="7" w:tplc="CA48B332">
      <w:numFmt w:val="bullet"/>
      <w:lvlText w:val="•"/>
      <w:lvlJc w:val="left"/>
      <w:pPr>
        <w:ind w:left="7150" w:hanging="358"/>
      </w:pPr>
      <w:rPr>
        <w:rFonts w:hint="default"/>
      </w:rPr>
    </w:lvl>
    <w:lvl w:ilvl="8" w:tplc="1CD0D8FE">
      <w:numFmt w:val="bullet"/>
      <w:lvlText w:val="•"/>
      <w:lvlJc w:val="left"/>
      <w:pPr>
        <w:ind w:left="8100" w:hanging="358"/>
      </w:pPr>
      <w:rPr>
        <w:rFonts w:hint="default"/>
      </w:rPr>
    </w:lvl>
  </w:abstractNum>
  <w:abstractNum w:abstractNumId="3" w15:restartNumberingAfterBreak="0">
    <w:nsid w:val="171E2122"/>
    <w:multiLevelType w:val="multilevel"/>
    <w:tmpl w:val="90E67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FE"/>
    <w:rsid w:val="000068DF"/>
    <w:rsid w:val="000C1B8A"/>
    <w:rsid w:val="001132BB"/>
    <w:rsid w:val="001334FE"/>
    <w:rsid w:val="001A6978"/>
    <w:rsid w:val="00315FA1"/>
    <w:rsid w:val="004537AD"/>
    <w:rsid w:val="004564FA"/>
    <w:rsid w:val="005001F1"/>
    <w:rsid w:val="005118D3"/>
    <w:rsid w:val="005D1637"/>
    <w:rsid w:val="005F037D"/>
    <w:rsid w:val="00633EDA"/>
    <w:rsid w:val="00651976"/>
    <w:rsid w:val="00651B57"/>
    <w:rsid w:val="0067667A"/>
    <w:rsid w:val="006D5A81"/>
    <w:rsid w:val="0074232B"/>
    <w:rsid w:val="007465CA"/>
    <w:rsid w:val="007A33C3"/>
    <w:rsid w:val="007C17B1"/>
    <w:rsid w:val="008577A4"/>
    <w:rsid w:val="00861C9C"/>
    <w:rsid w:val="008C7F0F"/>
    <w:rsid w:val="00911E76"/>
    <w:rsid w:val="009617DB"/>
    <w:rsid w:val="00993FCF"/>
    <w:rsid w:val="009C08D5"/>
    <w:rsid w:val="00A80565"/>
    <w:rsid w:val="00A927D4"/>
    <w:rsid w:val="00AA0993"/>
    <w:rsid w:val="00BF0BD6"/>
    <w:rsid w:val="00C15E33"/>
    <w:rsid w:val="00C16C07"/>
    <w:rsid w:val="00C64253"/>
    <w:rsid w:val="00C77746"/>
    <w:rsid w:val="00D12B8C"/>
    <w:rsid w:val="00D67356"/>
    <w:rsid w:val="00D772AD"/>
    <w:rsid w:val="00DD2C03"/>
    <w:rsid w:val="00E17EA4"/>
    <w:rsid w:val="00E409A9"/>
    <w:rsid w:val="00EB1392"/>
    <w:rsid w:val="00ED46D5"/>
    <w:rsid w:val="00F42F02"/>
    <w:rsid w:val="00F4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98EFD"/>
  <w15:docId w15:val="{66AD500D-41C7-46FA-8EFE-4841DD95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4"/>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496" w:hanging="358"/>
    </w:pPr>
  </w:style>
  <w:style w:type="paragraph" w:customStyle="1" w:styleId="TableParagraph">
    <w:name w:val="Table Paragraph"/>
    <w:basedOn w:val="Normal"/>
    <w:uiPriority w:val="1"/>
    <w:qFormat/>
  </w:style>
  <w:style w:type="paragraph" w:customStyle="1" w:styleId="Default">
    <w:name w:val="Default"/>
    <w:rsid w:val="00993FCF"/>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61C9C"/>
    <w:pPr>
      <w:tabs>
        <w:tab w:val="center" w:pos="4680"/>
        <w:tab w:val="right" w:pos="9360"/>
      </w:tabs>
    </w:pPr>
  </w:style>
  <w:style w:type="character" w:customStyle="1" w:styleId="HeaderChar">
    <w:name w:val="Header Char"/>
    <w:basedOn w:val="DefaultParagraphFont"/>
    <w:link w:val="Header"/>
    <w:uiPriority w:val="99"/>
    <w:rsid w:val="00861C9C"/>
    <w:rPr>
      <w:rFonts w:ascii="Times New Roman" w:eastAsia="Times New Roman" w:hAnsi="Times New Roman" w:cs="Times New Roman"/>
    </w:rPr>
  </w:style>
  <w:style w:type="paragraph" w:styleId="Footer">
    <w:name w:val="footer"/>
    <w:basedOn w:val="Normal"/>
    <w:link w:val="FooterChar"/>
    <w:uiPriority w:val="99"/>
    <w:unhideWhenUsed/>
    <w:rsid w:val="00861C9C"/>
    <w:pPr>
      <w:tabs>
        <w:tab w:val="center" w:pos="4680"/>
        <w:tab w:val="right" w:pos="9360"/>
      </w:tabs>
    </w:pPr>
  </w:style>
  <w:style w:type="character" w:customStyle="1" w:styleId="FooterChar">
    <w:name w:val="Footer Char"/>
    <w:basedOn w:val="DefaultParagraphFont"/>
    <w:link w:val="Footer"/>
    <w:uiPriority w:val="99"/>
    <w:rsid w:val="00861C9C"/>
    <w:rPr>
      <w:rFonts w:ascii="Times New Roman" w:eastAsia="Times New Roman" w:hAnsi="Times New Roman" w:cs="Times New Roman"/>
    </w:rPr>
  </w:style>
  <w:style w:type="character" w:customStyle="1" w:styleId="BodyTextChar">
    <w:name w:val="Body Text Char"/>
    <w:basedOn w:val="DefaultParagraphFont"/>
    <w:link w:val="BodyText"/>
    <w:uiPriority w:val="1"/>
    <w:rsid w:val="00D12B8C"/>
    <w:rPr>
      <w:rFonts w:ascii="Times New Roman" w:eastAsia="Times New Roman" w:hAnsi="Times New Roman" w:cs="Times New Roman"/>
      <w:sz w:val="23"/>
      <w:szCs w:val="23"/>
    </w:rPr>
  </w:style>
  <w:style w:type="character" w:styleId="Hyperlink">
    <w:name w:val="Hyperlink"/>
    <w:basedOn w:val="DefaultParagraphFont"/>
    <w:uiPriority w:val="99"/>
    <w:unhideWhenUsed/>
    <w:rsid w:val="008C7F0F"/>
    <w:rPr>
      <w:color w:val="0563C1"/>
      <w:u w:val="single"/>
    </w:rPr>
  </w:style>
  <w:style w:type="paragraph" w:styleId="NormalWeb">
    <w:name w:val="Normal (Web)"/>
    <w:basedOn w:val="Normal"/>
    <w:uiPriority w:val="99"/>
    <w:semiHidden/>
    <w:unhideWhenUsed/>
    <w:rsid w:val="008C7F0F"/>
    <w:pPr>
      <w:widowControl/>
      <w:autoSpaceDE/>
      <w:autoSpaceDN/>
      <w:spacing w:before="100" w:beforeAutospacing="1" w:after="100" w:afterAutospacing="1"/>
    </w:pPr>
    <w:rPr>
      <w:sz w:val="24"/>
      <w:szCs w:val="24"/>
    </w:rPr>
  </w:style>
  <w:style w:type="character" w:customStyle="1" w:styleId="red">
    <w:name w:val="red"/>
    <w:basedOn w:val="DefaultParagraphFont"/>
    <w:rsid w:val="008C7F0F"/>
  </w:style>
  <w:style w:type="paragraph" w:styleId="BalloonText">
    <w:name w:val="Balloon Text"/>
    <w:basedOn w:val="Normal"/>
    <w:link w:val="BalloonTextChar"/>
    <w:uiPriority w:val="99"/>
    <w:semiHidden/>
    <w:unhideWhenUsed/>
    <w:rsid w:val="001A6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978"/>
    <w:rPr>
      <w:rFonts w:ascii="Segoe UI" w:eastAsia="Times New Roman" w:hAnsi="Segoe UI" w:cs="Segoe UI"/>
      <w:sz w:val="18"/>
      <w:szCs w:val="18"/>
    </w:rPr>
  </w:style>
  <w:style w:type="character" w:styleId="Strong">
    <w:name w:val="Strong"/>
    <w:basedOn w:val="DefaultParagraphFont"/>
    <w:uiPriority w:val="22"/>
    <w:qFormat/>
    <w:rsid w:val="005F037D"/>
    <w:rPr>
      <w:b/>
      <w:bCs/>
    </w:rPr>
  </w:style>
  <w:style w:type="character" w:styleId="Emphasis">
    <w:name w:val="Emphasis"/>
    <w:basedOn w:val="DefaultParagraphFont"/>
    <w:uiPriority w:val="20"/>
    <w:qFormat/>
    <w:rsid w:val="005F0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55234">
      <w:bodyDiv w:val="1"/>
      <w:marLeft w:val="0"/>
      <w:marRight w:val="0"/>
      <w:marTop w:val="0"/>
      <w:marBottom w:val="0"/>
      <w:divBdr>
        <w:top w:val="none" w:sz="0" w:space="0" w:color="auto"/>
        <w:left w:val="none" w:sz="0" w:space="0" w:color="auto"/>
        <w:bottom w:val="none" w:sz="0" w:space="0" w:color="auto"/>
        <w:right w:val="none" w:sz="0" w:space="0" w:color="auto"/>
      </w:divBdr>
    </w:div>
    <w:div w:id="453407043">
      <w:bodyDiv w:val="1"/>
      <w:marLeft w:val="0"/>
      <w:marRight w:val="0"/>
      <w:marTop w:val="0"/>
      <w:marBottom w:val="0"/>
      <w:divBdr>
        <w:top w:val="none" w:sz="0" w:space="0" w:color="auto"/>
        <w:left w:val="none" w:sz="0" w:space="0" w:color="auto"/>
        <w:bottom w:val="none" w:sz="0" w:space="0" w:color="auto"/>
        <w:right w:val="none" w:sz="0" w:space="0" w:color="auto"/>
      </w:divBdr>
    </w:div>
    <w:div w:id="1160120291">
      <w:bodyDiv w:val="1"/>
      <w:marLeft w:val="0"/>
      <w:marRight w:val="0"/>
      <w:marTop w:val="0"/>
      <w:marBottom w:val="0"/>
      <w:divBdr>
        <w:top w:val="none" w:sz="0" w:space="0" w:color="auto"/>
        <w:left w:val="none" w:sz="0" w:space="0" w:color="auto"/>
        <w:bottom w:val="none" w:sz="0" w:space="0" w:color="auto"/>
        <w:right w:val="none" w:sz="0" w:space="0" w:color="auto"/>
      </w:divBdr>
    </w:div>
    <w:div w:id="1897933457">
      <w:bodyDiv w:val="1"/>
      <w:marLeft w:val="0"/>
      <w:marRight w:val="0"/>
      <w:marTop w:val="0"/>
      <w:marBottom w:val="0"/>
      <w:divBdr>
        <w:top w:val="none" w:sz="0" w:space="0" w:color="auto"/>
        <w:left w:val="none" w:sz="0" w:space="0" w:color="auto"/>
        <w:bottom w:val="none" w:sz="0" w:space="0" w:color="auto"/>
        <w:right w:val="none" w:sz="0" w:space="0" w:color="auto"/>
      </w:divBdr>
    </w:div>
    <w:div w:id="190448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earch?keywords=nationwide+waive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anne.Eko@k12.wa.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ichaelA.Chavez@state.nm.us" TargetMode="External"/><Relationship Id="rId4" Type="http://schemas.openxmlformats.org/officeDocument/2006/relationships/webSettings" Target="webSettings.xml"/><Relationship Id="rId9" Type="http://schemas.openxmlformats.org/officeDocument/2006/relationships/hyperlink" Target="https://mcusercontent.com/fe07174c30216027e5fab1fde/files/1fcb7797-6d4a-ffe2-771a-fccdfdfb06d2/NMPED_COVID19ResponseToolkit_PublicSch0726.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6</Pages>
  <Words>2194</Words>
  <Characters>12507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 Chavez</dc:creator>
  <cp:lastModifiedBy>Rachele DiQuarto</cp:lastModifiedBy>
  <cp:revision>4</cp:revision>
  <cp:lastPrinted>2020-03-12T19:25:00Z</cp:lastPrinted>
  <dcterms:created xsi:type="dcterms:W3CDTF">2020-07-29T18:28:00Z</dcterms:created>
  <dcterms:modified xsi:type="dcterms:W3CDTF">2021-10-13T19:32:00Z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RICOH MP 2554</vt:lpwstr>
  </property>
  <property fmtid="{D5CDD505-2E9C-101B-9397-08002B2CF9AE}" pid="4" name="LastSaved">
    <vt:filetime>2020-03-11T00:00:00Z</vt:filetime>
  </property>
</Properties>
</file>