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purpose of this agreement is to acknowledge acceptance of the identified roles and responsibilities for students and parents that request to enroll in online courses through NM</w:t>
      </w:r>
      <w:r w:rsidDel="00000000" w:rsidR="00000000" w:rsidRPr="00000000">
        <w:rPr>
          <w:rtl w:val="0"/>
        </w:rPr>
        <w:t xml:space="preserve">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6829425" cy="1276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0813" y="3151350"/>
                          <a:ext cx="6810375" cy="1257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6829425" cy="1276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50"/>
          <w:tab w:val="right" w:pos="10080"/>
        </w:tabs>
        <w:spacing w:after="120" w:before="120" w:line="240" w:lineRule="auto"/>
        <w:ind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Name: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b w:val="1"/>
          <w:color w:val="000000"/>
          <w:rtl w:val="0"/>
        </w:rPr>
        <w:t xml:space="preserve">Grade: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990"/>
        </w:tabs>
        <w:spacing w:after="120" w:before="120" w:line="240" w:lineRule="auto"/>
        <w:ind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Parent/Guardian Name: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5760"/>
          <w:tab w:val="right" w:pos="10080"/>
        </w:tabs>
        <w:spacing w:after="120" w:before="120" w:line="240" w:lineRule="auto"/>
        <w:ind w:hanging="2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rtl w:val="0"/>
        </w:rPr>
        <w:t xml:space="preserve">The best way to reach me is</w:t>
      </w:r>
      <w:r w:rsidDel="00000000" w:rsidR="00000000" w:rsidRPr="00000000">
        <w:rPr>
          <w:color w:val="000000"/>
          <w:rtl w:val="0"/>
        </w:rPr>
        <w:t xml:space="preserve">: 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080"/>
        </w:tabs>
        <w:spacing w:line="240" w:lineRule="auto"/>
        <w:ind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0" w:before="12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completed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Learning Readiness Rubric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maintain a study schedule and spend at least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hours a week on each online course.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keep up with assignments, tests, and quizzes.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communicate with my instructor regularly and whenever I have a problem.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communicate regularly with my mentor and whenever I have a problem.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12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need support in the following </w:t>
      </w:r>
      <w:r w:rsidDel="00000000" w:rsidR="00000000" w:rsidRPr="00000000">
        <w:rPr>
          <w:rtl w:val="0"/>
        </w:rPr>
        <w:t xml:space="preserve">areas: Click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 or tap here to enter text.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child has access to a computer with Internet connection.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support my student’s success in online learning by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Setting up a study space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his/her progress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Helping maintain his/her study schedule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Encouraging him/her to communicate with the mentor and instructor whenever he/she has a question or a problem.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acknowledge that we have reviewed this agreement together and understand our responsibilities.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50"/>
          <w:tab w:val="right" w:pos="10080"/>
        </w:tabs>
        <w:spacing w:after="120" w:before="120" w:lineRule="auto"/>
        <w:ind w:hanging="2"/>
        <w:rPr/>
      </w:pPr>
      <w:r w:rsidDel="00000000" w:rsidR="00000000" w:rsidRPr="00000000">
        <w:rPr>
          <w:rtl w:val="0"/>
        </w:rPr>
        <w:t xml:space="preserve">Student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  Date 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1A">
      <w:pPr>
        <w:tabs>
          <w:tab w:val="left" w:pos="8550"/>
          <w:tab w:val="right" w:pos="10080"/>
        </w:tabs>
        <w:spacing w:after="120" w:before="120" w:lineRule="auto"/>
        <w:ind w:hanging="2"/>
        <w:rPr/>
      </w:pPr>
      <w:r w:rsidDel="00000000" w:rsidR="00000000" w:rsidRPr="00000000">
        <w:rPr>
          <w:rtl w:val="0"/>
        </w:rPr>
        <w:t xml:space="preserve">Parent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Date 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School Representative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  <w:t xml:space="preserve">Date  </w:t>
      </w:r>
      <w:r w:rsidDel="00000000" w:rsidR="00000000" w:rsidRPr="00000000">
        <w:rPr>
          <w:color w:val="808080"/>
          <w:sz w:val="24"/>
          <w:szCs w:val="24"/>
          <w:u w:val="single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620" w:top="16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 New Mexico Course Consortium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9131300</wp:posOffset>
              </wp:positionV>
              <wp:extent cx="5953125" cy="10096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74200" y="3734280"/>
                        <a:ext cx="5943600" cy="91440"/>
                      </a:xfrm>
                      <a:prstGeom prst="rect">
                        <a:avLst/>
                      </a:prstGeom>
                      <a:solidFill>
                        <a:srgbClr val="105EA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9131300</wp:posOffset>
              </wp:positionV>
              <wp:extent cx="5953125" cy="10096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00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tl w:val="0"/>
      </w:rPr>
      <w:t xml:space="preserve">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1366838</wp:posOffset>
              </wp:positionH>
              <wp:positionV relativeFrom="page">
                <wp:posOffset>818198</wp:posOffset>
              </wp:positionV>
              <wp:extent cx="5495925" cy="1009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02800" y="3734280"/>
                        <a:ext cx="5486400" cy="91440"/>
                      </a:xfrm>
                      <a:prstGeom prst="rect">
                        <a:avLst/>
                      </a:prstGeom>
                      <a:solidFill>
                        <a:srgbClr val="105EA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1366838</wp:posOffset>
              </wp:positionH>
              <wp:positionV relativeFrom="page">
                <wp:posOffset>818198</wp:posOffset>
              </wp:positionV>
              <wp:extent cx="5495925" cy="10096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100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Online Learning Agreement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-352424</wp:posOffset>
          </wp:positionH>
          <wp:positionV relativeFrom="paragraph">
            <wp:posOffset>-244474</wp:posOffset>
          </wp:positionV>
          <wp:extent cx="685800" cy="685800"/>
          <wp:effectExtent b="0" l="0" r="0" t="0"/>
          <wp:wrapSquare wrapText="bothSides" distB="0" distT="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1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1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