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1D36" w14:textId="77777777" w:rsidR="003E1272" w:rsidRDefault="005543A1" w:rsidP="008A4BA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Checklist of </w:t>
      </w:r>
      <w:r w:rsidR="00D361E7">
        <w:rPr>
          <w:b/>
          <w:bCs/>
          <w:sz w:val="24"/>
          <w:szCs w:val="24"/>
        </w:rPr>
        <w:t xml:space="preserve">Forms </w:t>
      </w:r>
    </w:p>
    <w:p w14:paraId="49DCF73A" w14:textId="7C413953" w:rsidR="003E1272" w:rsidRDefault="00DB0CF9" w:rsidP="008A4BA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D361E7">
        <w:rPr>
          <w:b/>
          <w:bCs/>
          <w:sz w:val="24"/>
          <w:szCs w:val="24"/>
        </w:rPr>
        <w:t>or</w:t>
      </w:r>
      <w:r>
        <w:rPr>
          <w:b/>
          <w:bCs/>
          <w:sz w:val="24"/>
          <w:szCs w:val="24"/>
        </w:rPr>
        <w:t xml:space="preserve"> </w:t>
      </w:r>
      <w:r w:rsidR="008A4BA6" w:rsidRPr="008A4BA6">
        <w:rPr>
          <w:b/>
          <w:bCs/>
          <w:sz w:val="24"/>
          <w:szCs w:val="24"/>
        </w:rPr>
        <w:t xml:space="preserve">SAT </w:t>
      </w:r>
      <w:r w:rsidR="00222F12">
        <w:rPr>
          <w:b/>
          <w:bCs/>
          <w:sz w:val="24"/>
          <w:szCs w:val="24"/>
        </w:rPr>
        <w:t>Referral</w:t>
      </w:r>
      <w:r w:rsidR="00940AEF">
        <w:rPr>
          <w:b/>
          <w:bCs/>
          <w:sz w:val="24"/>
          <w:szCs w:val="24"/>
        </w:rPr>
        <w:t xml:space="preserve"> </w:t>
      </w:r>
      <w:r w:rsidR="00D361E7">
        <w:rPr>
          <w:b/>
          <w:bCs/>
          <w:sz w:val="24"/>
          <w:szCs w:val="24"/>
        </w:rPr>
        <w:t>Packet</w:t>
      </w:r>
    </w:p>
    <w:tbl>
      <w:tblPr>
        <w:tblStyle w:val="TableGrid"/>
        <w:tblW w:w="106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2880"/>
        <w:gridCol w:w="4230"/>
        <w:gridCol w:w="1350"/>
        <w:gridCol w:w="720"/>
        <w:gridCol w:w="720"/>
      </w:tblGrid>
      <w:tr w:rsidR="009E42F5" w14:paraId="3C83187C" w14:textId="77777777" w:rsidTr="000D5713">
        <w:tc>
          <w:tcPr>
            <w:tcW w:w="9180" w:type="dxa"/>
            <w:gridSpan w:val="4"/>
          </w:tcPr>
          <w:p w14:paraId="70E68EF3" w14:textId="77777777" w:rsidR="00676984" w:rsidRDefault="00676984" w:rsidP="008A4B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1E9FDB75" w14:textId="77777777" w:rsidR="005543A1" w:rsidRDefault="00676984" w:rsidP="008A4BA6">
            <w:pPr>
              <w:jc w:val="center"/>
              <w:rPr>
                <w:b/>
                <w:bCs/>
                <w:sz w:val="20"/>
                <w:szCs w:val="20"/>
              </w:rPr>
            </w:pPr>
            <w:r w:rsidRPr="00DB7522">
              <w:rPr>
                <w:b/>
                <w:bCs/>
                <w:sz w:val="20"/>
                <w:szCs w:val="20"/>
              </w:rPr>
              <w:t xml:space="preserve">Required </w:t>
            </w:r>
          </w:p>
          <w:p w14:paraId="658ADD38" w14:textId="79D5F548" w:rsidR="00676984" w:rsidRPr="00DB7522" w:rsidRDefault="005543A1" w:rsidP="008A4B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="00676984" w:rsidRPr="00DB7522">
              <w:rPr>
                <w:b/>
                <w:bCs/>
                <w:sz w:val="20"/>
                <w:szCs w:val="20"/>
              </w:rPr>
              <w:t>or</w:t>
            </w:r>
          </w:p>
        </w:tc>
      </w:tr>
      <w:tr w:rsidR="009E42F5" w14:paraId="0905316E" w14:textId="77777777" w:rsidTr="000D5713">
        <w:trPr>
          <w:trHeight w:val="314"/>
        </w:trPr>
        <w:tc>
          <w:tcPr>
            <w:tcW w:w="720" w:type="dxa"/>
            <w:shd w:val="clear" w:color="auto" w:fill="FBE4D5" w:themeFill="accent2" w:themeFillTint="33"/>
          </w:tcPr>
          <w:p w14:paraId="0AE9225A" w14:textId="39C5B5FB" w:rsidR="00676984" w:rsidRPr="009E42F5" w:rsidRDefault="00676984" w:rsidP="008A4BA6">
            <w:pPr>
              <w:jc w:val="center"/>
              <w:rPr>
                <w:b/>
                <w:bCs/>
                <w:sz w:val="20"/>
                <w:szCs w:val="20"/>
              </w:rPr>
            </w:pPr>
            <w:r w:rsidRPr="009E42F5">
              <w:rPr>
                <w:b/>
                <w:bCs/>
                <w:sz w:val="20"/>
                <w:szCs w:val="20"/>
              </w:rPr>
              <w:t>Form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34C71F92" w14:textId="5BFE2D4E" w:rsidR="00676984" w:rsidRPr="009E42F5" w:rsidRDefault="00676984" w:rsidP="008A4BA6">
            <w:pPr>
              <w:jc w:val="center"/>
              <w:rPr>
                <w:b/>
                <w:bCs/>
                <w:sz w:val="20"/>
                <w:szCs w:val="20"/>
              </w:rPr>
            </w:pPr>
            <w:r w:rsidRPr="009E42F5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4230" w:type="dxa"/>
            <w:shd w:val="clear" w:color="auto" w:fill="FBE4D5" w:themeFill="accent2" w:themeFillTint="33"/>
          </w:tcPr>
          <w:p w14:paraId="2CD78598" w14:textId="2265C1C3" w:rsidR="00676984" w:rsidRPr="009E42F5" w:rsidRDefault="00676984" w:rsidP="008A4BA6">
            <w:pPr>
              <w:jc w:val="center"/>
              <w:rPr>
                <w:b/>
                <w:bCs/>
                <w:sz w:val="20"/>
                <w:szCs w:val="20"/>
              </w:rPr>
            </w:pPr>
            <w:r w:rsidRPr="009E42F5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1D265D67" w14:textId="211CC3D9" w:rsidR="00676984" w:rsidRPr="009E42F5" w:rsidRDefault="00676984" w:rsidP="008A4BA6">
            <w:pPr>
              <w:jc w:val="center"/>
              <w:rPr>
                <w:b/>
                <w:bCs/>
                <w:sz w:val="20"/>
                <w:szCs w:val="20"/>
              </w:rPr>
            </w:pPr>
            <w:r w:rsidRPr="009E42F5">
              <w:rPr>
                <w:b/>
                <w:bCs/>
                <w:sz w:val="20"/>
                <w:szCs w:val="20"/>
              </w:rPr>
              <w:t>Person</w:t>
            </w:r>
            <w:r w:rsidR="00307BC0" w:rsidRPr="009E42F5">
              <w:rPr>
                <w:b/>
                <w:bCs/>
                <w:sz w:val="20"/>
                <w:szCs w:val="20"/>
              </w:rPr>
              <w:t xml:space="preserve">(s) </w:t>
            </w:r>
            <w:r w:rsidRPr="009E42F5">
              <w:rPr>
                <w:b/>
                <w:bCs/>
                <w:sz w:val="20"/>
                <w:szCs w:val="20"/>
              </w:rPr>
              <w:t xml:space="preserve">Responsible 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40DD034B" w14:textId="77777777" w:rsidR="00D34CA0" w:rsidRPr="00FD52A4" w:rsidRDefault="00D34CA0" w:rsidP="008A4BA6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32CD78F" w14:textId="7CF7935B" w:rsidR="00676984" w:rsidRPr="00FD52A4" w:rsidRDefault="00676984" w:rsidP="008A4BA6">
            <w:pPr>
              <w:jc w:val="center"/>
              <w:rPr>
                <w:b/>
                <w:bCs/>
                <w:sz w:val="12"/>
                <w:szCs w:val="12"/>
              </w:rPr>
            </w:pPr>
            <w:r w:rsidRPr="00FD52A4">
              <w:rPr>
                <w:b/>
                <w:bCs/>
                <w:sz w:val="12"/>
                <w:szCs w:val="12"/>
              </w:rPr>
              <w:t>Academic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5B635A63" w14:textId="77777777" w:rsidR="00D34CA0" w:rsidRPr="00FD52A4" w:rsidRDefault="00D34CA0" w:rsidP="008A4BA6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A567CDD" w14:textId="79D42A30" w:rsidR="00676984" w:rsidRPr="00FD52A4" w:rsidRDefault="00676984" w:rsidP="008A4BA6">
            <w:pPr>
              <w:jc w:val="center"/>
              <w:rPr>
                <w:b/>
                <w:bCs/>
                <w:sz w:val="12"/>
                <w:szCs w:val="12"/>
              </w:rPr>
            </w:pPr>
            <w:r w:rsidRPr="00FD52A4">
              <w:rPr>
                <w:b/>
                <w:bCs/>
                <w:sz w:val="12"/>
                <w:szCs w:val="12"/>
              </w:rPr>
              <w:t>Behavior</w:t>
            </w:r>
          </w:p>
        </w:tc>
      </w:tr>
      <w:tr w:rsidR="004212DA" w14:paraId="6ED5353E" w14:textId="77777777" w:rsidTr="000D5713">
        <w:tc>
          <w:tcPr>
            <w:tcW w:w="10620" w:type="dxa"/>
            <w:gridSpan w:val="6"/>
            <w:shd w:val="clear" w:color="auto" w:fill="F4B083" w:themeFill="accent2" w:themeFillTint="99"/>
          </w:tcPr>
          <w:p w14:paraId="1C7926E1" w14:textId="4D8120DD" w:rsidR="007568D5" w:rsidRPr="00246B1F" w:rsidRDefault="00F875CE" w:rsidP="008A4BA6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1F">
              <w:rPr>
                <w:b/>
                <w:bCs/>
                <w:sz w:val="24"/>
                <w:szCs w:val="24"/>
              </w:rPr>
              <w:t>PLC/Teacher Teams Forms</w:t>
            </w:r>
            <w:r w:rsidR="004212DA" w:rsidRPr="00246B1F">
              <w:rPr>
                <w:b/>
                <w:bCs/>
                <w:sz w:val="24"/>
                <w:szCs w:val="24"/>
              </w:rPr>
              <w:t xml:space="preserve"> for SA</w:t>
            </w:r>
            <w:r w:rsidR="001B3D43" w:rsidRPr="00246B1F">
              <w:rPr>
                <w:b/>
                <w:bCs/>
                <w:sz w:val="24"/>
                <w:szCs w:val="24"/>
              </w:rPr>
              <w:t>T Review</w:t>
            </w:r>
          </w:p>
        </w:tc>
      </w:tr>
      <w:tr w:rsidR="005D7936" w14:paraId="46A1FA04" w14:textId="77777777" w:rsidTr="000D5713">
        <w:tc>
          <w:tcPr>
            <w:tcW w:w="720" w:type="dxa"/>
            <w:shd w:val="clear" w:color="auto" w:fill="auto"/>
          </w:tcPr>
          <w:p w14:paraId="2746002F" w14:textId="76ADFE6A" w:rsidR="005D7936" w:rsidRPr="00D1448D" w:rsidRDefault="00676984" w:rsidP="008A4BA6">
            <w:pPr>
              <w:jc w:val="center"/>
              <w:rPr>
                <w:b/>
                <w:bCs/>
              </w:rPr>
            </w:pPr>
            <w:r w:rsidRPr="00D1448D">
              <w:rPr>
                <w:b/>
                <w:bCs/>
              </w:rPr>
              <w:t>A</w:t>
            </w:r>
          </w:p>
        </w:tc>
        <w:tc>
          <w:tcPr>
            <w:tcW w:w="2880" w:type="dxa"/>
          </w:tcPr>
          <w:p w14:paraId="3473BF14" w14:textId="02D786A3" w:rsidR="00E65790" w:rsidRPr="004637C4" w:rsidRDefault="004637C4" w:rsidP="00ED262F">
            <w:pPr>
              <w:rPr>
                <w:rStyle w:val="Hyperlink"/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"https://webnew.ped.state.nm.us/wp-content/uploads/2022/08/FINAL-FORM-A-Student-Profile-and-Background-Information.docx" </w:instrText>
            </w:r>
            <w:r>
              <w:rPr>
                <w:b/>
                <w:bCs/>
              </w:rPr>
              <w:fldChar w:fldCharType="separate"/>
            </w:r>
            <w:r w:rsidR="00DB7522" w:rsidRPr="004637C4">
              <w:rPr>
                <w:rStyle w:val="Hyperlink"/>
                <w:b/>
                <w:bCs/>
              </w:rPr>
              <w:t xml:space="preserve">Student </w:t>
            </w:r>
            <w:r w:rsidR="00230F2B" w:rsidRPr="004637C4">
              <w:rPr>
                <w:rStyle w:val="Hyperlink"/>
                <w:b/>
                <w:bCs/>
              </w:rPr>
              <w:t>Profile</w:t>
            </w:r>
            <w:r w:rsidR="00CE4955" w:rsidRPr="004637C4">
              <w:rPr>
                <w:rStyle w:val="Hyperlink"/>
                <w:b/>
                <w:bCs/>
              </w:rPr>
              <w:t xml:space="preserve"> &amp;</w:t>
            </w:r>
          </w:p>
          <w:p w14:paraId="52228FD8" w14:textId="7B91ABBE" w:rsidR="00676984" w:rsidRPr="004637C4" w:rsidRDefault="00CE4955" w:rsidP="00ED262F">
            <w:pPr>
              <w:rPr>
                <w:rStyle w:val="Hyperlink"/>
                <w:b/>
                <w:bCs/>
              </w:rPr>
            </w:pPr>
            <w:r w:rsidRPr="004637C4">
              <w:rPr>
                <w:rStyle w:val="Hyperlink"/>
                <w:b/>
                <w:bCs/>
              </w:rPr>
              <w:t>Background</w:t>
            </w:r>
            <w:r w:rsidR="00E65790" w:rsidRPr="004637C4">
              <w:rPr>
                <w:rStyle w:val="Hyperlink"/>
                <w:b/>
                <w:bCs/>
              </w:rPr>
              <w:t xml:space="preserve"> Information</w:t>
            </w:r>
          </w:p>
          <w:p w14:paraId="4693FB4A" w14:textId="264EADD0" w:rsidR="00B038BE" w:rsidRDefault="004637C4" w:rsidP="00ED262F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end"/>
            </w:r>
          </w:p>
          <w:p w14:paraId="61017916" w14:textId="77777777" w:rsidR="005D7936" w:rsidRPr="00D1448D" w:rsidRDefault="005D7936" w:rsidP="00ED262F"/>
          <w:p w14:paraId="301B8400" w14:textId="12F5210C" w:rsidR="005D7936" w:rsidRPr="00D1448D" w:rsidRDefault="005D7936" w:rsidP="00ED262F"/>
        </w:tc>
        <w:tc>
          <w:tcPr>
            <w:tcW w:w="4230" w:type="dxa"/>
          </w:tcPr>
          <w:p w14:paraId="4DCF1512" w14:textId="322FDF8A" w:rsidR="006B14E4" w:rsidRPr="00D1448D" w:rsidRDefault="004E0BF1" w:rsidP="006B14E4">
            <w:r w:rsidRPr="00D1448D">
              <w:t>Provides</w:t>
            </w:r>
            <w:r w:rsidR="006B14E4" w:rsidRPr="00D1448D">
              <w:rPr>
                <w:spacing w:val="1"/>
              </w:rPr>
              <w:t xml:space="preserve"> information about the</w:t>
            </w:r>
            <w:r w:rsidRPr="00D1448D">
              <w:rPr>
                <w:spacing w:val="1"/>
              </w:rPr>
              <w:t xml:space="preserve"> </w:t>
            </w:r>
            <w:r w:rsidRPr="00D1448D">
              <w:t>student</w:t>
            </w:r>
            <w:r w:rsidR="006B14E4" w:rsidRPr="00D1448D">
              <w:t>’s:</w:t>
            </w:r>
          </w:p>
          <w:p w14:paraId="02D656D1" w14:textId="2E2A1652" w:rsidR="006B14E4" w:rsidRPr="00D1448D" w:rsidRDefault="00A43535" w:rsidP="006B14E4">
            <w:pPr>
              <w:pStyle w:val="ListParagraph"/>
              <w:numPr>
                <w:ilvl w:val="0"/>
                <w:numId w:val="1"/>
              </w:numPr>
              <w:ind w:left="440"/>
              <w:rPr>
                <w:spacing w:val="-1"/>
              </w:rPr>
            </w:pPr>
            <w:r w:rsidRPr="00D1448D">
              <w:t>s</w:t>
            </w:r>
            <w:r w:rsidR="004E0BF1" w:rsidRPr="00D1448D">
              <w:t>chool</w:t>
            </w:r>
            <w:r w:rsidRPr="00D1448D">
              <w:t xml:space="preserve"> </w:t>
            </w:r>
            <w:r w:rsidR="004E0BF1" w:rsidRPr="00D1448D">
              <w:t>attendance</w:t>
            </w:r>
          </w:p>
          <w:p w14:paraId="2E120788" w14:textId="77777777" w:rsidR="006B14E4" w:rsidRPr="00D1448D" w:rsidRDefault="004E0BF1" w:rsidP="006B14E4">
            <w:pPr>
              <w:pStyle w:val="ListParagraph"/>
              <w:numPr>
                <w:ilvl w:val="0"/>
                <w:numId w:val="1"/>
              </w:numPr>
              <w:ind w:left="440"/>
              <w:rPr>
                <w:spacing w:val="-1"/>
              </w:rPr>
            </w:pPr>
            <w:r w:rsidRPr="00D1448D">
              <w:t>discipline</w:t>
            </w:r>
            <w:r w:rsidRPr="00D1448D">
              <w:rPr>
                <w:spacing w:val="1"/>
              </w:rPr>
              <w:t xml:space="preserve"> </w:t>
            </w:r>
            <w:r w:rsidRPr="00D1448D">
              <w:t>history</w:t>
            </w:r>
          </w:p>
          <w:p w14:paraId="20EAC318" w14:textId="77777777" w:rsidR="00A43535" w:rsidRPr="00D1448D" w:rsidRDefault="004E0BF1" w:rsidP="006B14E4">
            <w:pPr>
              <w:pStyle w:val="ListParagraph"/>
              <w:numPr>
                <w:ilvl w:val="0"/>
                <w:numId w:val="1"/>
              </w:numPr>
              <w:ind w:left="440"/>
              <w:rPr>
                <w:spacing w:val="-1"/>
              </w:rPr>
            </w:pPr>
            <w:r w:rsidRPr="00D1448D">
              <w:t>current</w:t>
            </w:r>
            <w:r w:rsidRPr="00D1448D">
              <w:rPr>
                <w:spacing w:val="1"/>
              </w:rPr>
              <w:t xml:space="preserve"> </w:t>
            </w:r>
            <w:r w:rsidRPr="00D1448D">
              <w:t>program</w:t>
            </w:r>
            <w:r w:rsidRPr="00D1448D">
              <w:rPr>
                <w:spacing w:val="1"/>
              </w:rPr>
              <w:t xml:space="preserve"> </w:t>
            </w:r>
            <w:r w:rsidRPr="00D1448D">
              <w:t>placement</w:t>
            </w:r>
          </w:p>
          <w:p w14:paraId="2C6BF214" w14:textId="57A108A0" w:rsidR="006B14E4" w:rsidRPr="00D1448D" w:rsidRDefault="004E0BF1" w:rsidP="006B14E4">
            <w:pPr>
              <w:pStyle w:val="ListParagraph"/>
              <w:numPr>
                <w:ilvl w:val="0"/>
                <w:numId w:val="1"/>
              </w:numPr>
              <w:ind w:left="440"/>
              <w:rPr>
                <w:spacing w:val="-1"/>
              </w:rPr>
            </w:pPr>
            <w:r w:rsidRPr="00D1448D">
              <w:t>language</w:t>
            </w:r>
            <w:r w:rsidRPr="00D1448D">
              <w:rPr>
                <w:spacing w:val="-3"/>
              </w:rPr>
              <w:t xml:space="preserve"> </w:t>
            </w:r>
            <w:r w:rsidRPr="00D1448D">
              <w:t>profile</w:t>
            </w:r>
          </w:p>
          <w:p w14:paraId="57D4D8BC" w14:textId="4685D1B6" w:rsidR="00A43535" w:rsidRPr="00D1448D" w:rsidRDefault="00A43535" w:rsidP="006B14E4">
            <w:pPr>
              <w:pStyle w:val="ListParagraph"/>
              <w:numPr>
                <w:ilvl w:val="0"/>
                <w:numId w:val="1"/>
              </w:numPr>
              <w:ind w:left="440"/>
              <w:rPr>
                <w:spacing w:val="-1"/>
              </w:rPr>
            </w:pPr>
            <w:r w:rsidRPr="00D1448D">
              <w:t>strengths</w:t>
            </w:r>
          </w:p>
          <w:p w14:paraId="4381DFE5" w14:textId="7D033C50" w:rsidR="00676984" w:rsidRPr="00D1448D" w:rsidRDefault="00A43535" w:rsidP="00CE4955">
            <w:pPr>
              <w:pStyle w:val="ListParagraph"/>
              <w:numPr>
                <w:ilvl w:val="0"/>
                <w:numId w:val="1"/>
              </w:numPr>
              <w:ind w:left="440"/>
              <w:rPr>
                <w:spacing w:val="-1"/>
              </w:rPr>
            </w:pPr>
            <w:r w:rsidRPr="00D1448D">
              <w:t>areas of concern specific to academics/behavior</w:t>
            </w:r>
          </w:p>
        </w:tc>
        <w:tc>
          <w:tcPr>
            <w:tcW w:w="1350" w:type="dxa"/>
          </w:tcPr>
          <w:p w14:paraId="3B919279" w14:textId="1206C04F" w:rsidR="00676984" w:rsidRPr="00D1448D" w:rsidRDefault="00307BC0" w:rsidP="008A4BA6">
            <w:pPr>
              <w:jc w:val="center"/>
              <w:rPr>
                <w:sz w:val="20"/>
                <w:szCs w:val="20"/>
              </w:rPr>
            </w:pPr>
            <w:r w:rsidRPr="00D1448D">
              <w:rPr>
                <w:sz w:val="20"/>
                <w:szCs w:val="20"/>
              </w:rPr>
              <w:t>Teacher</w:t>
            </w:r>
          </w:p>
        </w:tc>
        <w:tc>
          <w:tcPr>
            <w:tcW w:w="720" w:type="dxa"/>
          </w:tcPr>
          <w:p w14:paraId="68771F58" w14:textId="464771C5" w:rsidR="00676984" w:rsidRPr="00D1448D" w:rsidRDefault="00230F2B" w:rsidP="008A4BA6">
            <w:pPr>
              <w:jc w:val="center"/>
            </w:pPr>
            <w:r w:rsidRPr="00D1448D">
              <w:t>x</w:t>
            </w:r>
          </w:p>
        </w:tc>
        <w:tc>
          <w:tcPr>
            <w:tcW w:w="720" w:type="dxa"/>
          </w:tcPr>
          <w:p w14:paraId="3CFA53ED" w14:textId="2EB0EEF4" w:rsidR="00676984" w:rsidRPr="00D1448D" w:rsidRDefault="001B3D43" w:rsidP="008A4BA6">
            <w:pPr>
              <w:jc w:val="center"/>
            </w:pPr>
            <w:r w:rsidRPr="00D1448D">
              <w:t>x</w:t>
            </w:r>
          </w:p>
        </w:tc>
      </w:tr>
      <w:tr w:rsidR="005D7936" w14:paraId="35FA6B4B" w14:textId="77777777" w:rsidTr="004637C4">
        <w:tc>
          <w:tcPr>
            <w:tcW w:w="720" w:type="dxa"/>
            <w:shd w:val="clear" w:color="auto" w:fill="auto"/>
          </w:tcPr>
          <w:p w14:paraId="4F0136E8" w14:textId="104CD402" w:rsidR="00676984" w:rsidRPr="00D1448D" w:rsidRDefault="00676984" w:rsidP="008A4BA6">
            <w:pPr>
              <w:jc w:val="center"/>
              <w:rPr>
                <w:b/>
                <w:bCs/>
              </w:rPr>
            </w:pPr>
            <w:r w:rsidRPr="00D1448D">
              <w:rPr>
                <w:b/>
                <w:bCs/>
              </w:rPr>
              <w:t>B</w:t>
            </w:r>
          </w:p>
        </w:tc>
        <w:tc>
          <w:tcPr>
            <w:tcW w:w="2880" w:type="dxa"/>
          </w:tcPr>
          <w:p w14:paraId="66CC5D6B" w14:textId="2C5CA9EC" w:rsidR="00DE7C89" w:rsidRPr="00D1448D" w:rsidRDefault="00000000" w:rsidP="00ED262F">
            <w:pPr>
              <w:rPr>
                <w:color w:val="FF0000"/>
              </w:rPr>
            </w:pPr>
            <w:hyperlink r:id="rId7" w:history="1">
              <w:r w:rsidR="00E65790" w:rsidRPr="00E0487A">
                <w:rPr>
                  <w:rStyle w:val="Hyperlink"/>
                  <w:b/>
                  <w:bCs/>
                </w:rPr>
                <w:t>Instructional Fidelity Assurances</w:t>
              </w:r>
            </w:hyperlink>
          </w:p>
        </w:tc>
        <w:tc>
          <w:tcPr>
            <w:tcW w:w="4230" w:type="dxa"/>
          </w:tcPr>
          <w:p w14:paraId="7CA438BF" w14:textId="6446D137" w:rsidR="00FF4BA0" w:rsidRPr="00D1448D" w:rsidRDefault="00C138E5" w:rsidP="008A4BA6">
            <w:r w:rsidRPr="00D1448D">
              <w:t xml:space="preserve">Ensures Teacher has used Layer 1 </w:t>
            </w:r>
            <w:r w:rsidRPr="00D1448D">
              <w:rPr>
                <w:b/>
                <w:bCs/>
              </w:rPr>
              <w:t>instructional supports</w:t>
            </w:r>
            <w:r w:rsidRPr="00D1448D">
              <w:t xml:space="preserve"> and the PLC/Teacher Teams and school administrator have reviewed information and supported the teacher.</w:t>
            </w:r>
            <w:r w:rsidR="0018350B">
              <w:t xml:space="preserve"> </w:t>
            </w:r>
            <w:r w:rsidR="0018350B" w:rsidRPr="00B411C7">
              <w:rPr>
                <w:rFonts w:ascii="Calibri" w:hAnsi="Calibri" w:cs="Calibri"/>
              </w:rPr>
              <w:t>This form is to identify gaps and/or additional supports that may need to be addressed before referral to the SAT.</w:t>
            </w:r>
          </w:p>
        </w:tc>
        <w:tc>
          <w:tcPr>
            <w:tcW w:w="1350" w:type="dxa"/>
          </w:tcPr>
          <w:p w14:paraId="36D9025E" w14:textId="10FFEEA9" w:rsidR="00D34CA0" w:rsidRPr="00D1448D" w:rsidRDefault="00307BC0" w:rsidP="008A4BA6">
            <w:pPr>
              <w:jc w:val="center"/>
              <w:rPr>
                <w:sz w:val="20"/>
                <w:szCs w:val="20"/>
              </w:rPr>
            </w:pPr>
            <w:r w:rsidRPr="00D1448D">
              <w:rPr>
                <w:sz w:val="20"/>
                <w:szCs w:val="20"/>
              </w:rPr>
              <w:t>Teacher</w:t>
            </w:r>
            <w:r w:rsidR="00D34CA0" w:rsidRPr="00D1448D">
              <w:rPr>
                <w:sz w:val="20"/>
                <w:szCs w:val="20"/>
              </w:rPr>
              <w:t xml:space="preserve">, </w:t>
            </w:r>
            <w:r w:rsidRPr="00D1448D">
              <w:rPr>
                <w:sz w:val="20"/>
                <w:szCs w:val="20"/>
              </w:rPr>
              <w:t>PLC/Teacher Team</w:t>
            </w:r>
            <w:r w:rsidR="003650A6" w:rsidRPr="00D1448D">
              <w:rPr>
                <w:sz w:val="20"/>
                <w:szCs w:val="20"/>
              </w:rPr>
              <w:t>s</w:t>
            </w:r>
            <w:r w:rsidR="00D34CA0" w:rsidRPr="00D1448D">
              <w:rPr>
                <w:sz w:val="20"/>
                <w:szCs w:val="20"/>
              </w:rPr>
              <w:t xml:space="preserve"> </w:t>
            </w:r>
          </w:p>
          <w:p w14:paraId="60829BF2" w14:textId="326178D9" w:rsidR="00D34CA0" w:rsidRPr="00D1448D" w:rsidRDefault="00D34CA0" w:rsidP="008A4BA6">
            <w:pPr>
              <w:jc w:val="center"/>
              <w:rPr>
                <w:b/>
                <w:bCs/>
                <w:sz w:val="20"/>
                <w:szCs w:val="20"/>
              </w:rPr>
            </w:pPr>
            <w:r w:rsidRPr="00D1448D">
              <w:rPr>
                <w:b/>
                <w:bCs/>
                <w:sz w:val="20"/>
                <w:szCs w:val="20"/>
              </w:rPr>
              <w:t>AND</w:t>
            </w:r>
          </w:p>
          <w:p w14:paraId="3B747558" w14:textId="592335EF" w:rsidR="00D34CA0" w:rsidRPr="00D1448D" w:rsidRDefault="00D34CA0" w:rsidP="008A4BA6">
            <w:pPr>
              <w:jc w:val="center"/>
              <w:rPr>
                <w:sz w:val="20"/>
                <w:szCs w:val="20"/>
              </w:rPr>
            </w:pPr>
            <w:r w:rsidRPr="00D1448D">
              <w:rPr>
                <w:sz w:val="20"/>
                <w:szCs w:val="20"/>
              </w:rPr>
              <w:t>School</w:t>
            </w:r>
          </w:p>
          <w:p w14:paraId="3BF20734" w14:textId="5A48F1E3" w:rsidR="00676984" w:rsidRPr="00D1448D" w:rsidRDefault="008D79EB" w:rsidP="008A4BA6">
            <w:pPr>
              <w:jc w:val="center"/>
              <w:rPr>
                <w:sz w:val="20"/>
                <w:szCs w:val="20"/>
              </w:rPr>
            </w:pPr>
            <w:r w:rsidRPr="00D1448D">
              <w:rPr>
                <w:sz w:val="20"/>
                <w:szCs w:val="20"/>
              </w:rPr>
              <w:t>Administrator</w:t>
            </w:r>
          </w:p>
        </w:tc>
        <w:tc>
          <w:tcPr>
            <w:tcW w:w="720" w:type="dxa"/>
          </w:tcPr>
          <w:p w14:paraId="4321E8C1" w14:textId="3DE47D57" w:rsidR="00676984" w:rsidRPr="00D1448D" w:rsidRDefault="00230F2B" w:rsidP="008A4BA6">
            <w:pPr>
              <w:jc w:val="center"/>
            </w:pPr>
            <w:r w:rsidRPr="00D1448D">
              <w:t>x</w:t>
            </w:r>
          </w:p>
        </w:tc>
        <w:tc>
          <w:tcPr>
            <w:tcW w:w="720" w:type="dxa"/>
          </w:tcPr>
          <w:p w14:paraId="06EB0736" w14:textId="77777777" w:rsidR="00676984" w:rsidRPr="00D1448D" w:rsidRDefault="00676984" w:rsidP="008A4BA6">
            <w:pPr>
              <w:jc w:val="center"/>
            </w:pPr>
          </w:p>
        </w:tc>
      </w:tr>
      <w:tr w:rsidR="005D7936" w14:paraId="66F05887" w14:textId="77777777" w:rsidTr="000D5713">
        <w:trPr>
          <w:trHeight w:val="647"/>
        </w:trPr>
        <w:tc>
          <w:tcPr>
            <w:tcW w:w="720" w:type="dxa"/>
            <w:shd w:val="clear" w:color="auto" w:fill="auto"/>
          </w:tcPr>
          <w:p w14:paraId="7247D6BB" w14:textId="77777777" w:rsidR="00676984" w:rsidRPr="00D1448D" w:rsidRDefault="00676984" w:rsidP="008A4BA6">
            <w:pPr>
              <w:jc w:val="center"/>
              <w:rPr>
                <w:b/>
                <w:bCs/>
              </w:rPr>
            </w:pPr>
            <w:r w:rsidRPr="00D1448D">
              <w:rPr>
                <w:b/>
                <w:bCs/>
              </w:rPr>
              <w:t>C</w:t>
            </w:r>
          </w:p>
          <w:p w14:paraId="62F2EF1E" w14:textId="0E17C7FB" w:rsidR="005D7936" w:rsidRPr="00D1448D" w:rsidRDefault="005D7936" w:rsidP="008A4BA6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38FCAF08" w14:textId="0EF06C04" w:rsidR="00AC7047" w:rsidRPr="00D1448D" w:rsidRDefault="00000000" w:rsidP="00ED262F">
            <w:pPr>
              <w:rPr>
                <w:b/>
                <w:bCs/>
              </w:rPr>
            </w:pPr>
            <w:hyperlink r:id="rId8" w:history="1">
              <w:r w:rsidR="00A33931" w:rsidRPr="00E0487A">
                <w:rPr>
                  <w:rStyle w:val="Hyperlink"/>
                  <w:b/>
                  <w:bCs/>
                </w:rPr>
                <w:t>Student Case History</w:t>
              </w:r>
            </w:hyperlink>
          </w:p>
        </w:tc>
        <w:tc>
          <w:tcPr>
            <w:tcW w:w="4230" w:type="dxa"/>
          </w:tcPr>
          <w:p w14:paraId="1CCC3328" w14:textId="0C99300D" w:rsidR="00676984" w:rsidRPr="00D1448D" w:rsidRDefault="00A6720C" w:rsidP="008B5F34">
            <w:r w:rsidRPr="00D1448D">
              <w:t xml:space="preserve">Provides </w:t>
            </w:r>
            <w:r w:rsidR="008B5F34" w:rsidRPr="00D1448D">
              <w:t xml:space="preserve">Information </w:t>
            </w:r>
            <w:r w:rsidRPr="00D1448D">
              <w:t xml:space="preserve">from </w:t>
            </w:r>
            <w:r w:rsidR="008B5F34" w:rsidRPr="00D1448D">
              <w:t>parent/guardian regarding family history, health, and social background data about the student.</w:t>
            </w:r>
          </w:p>
        </w:tc>
        <w:tc>
          <w:tcPr>
            <w:tcW w:w="1350" w:type="dxa"/>
          </w:tcPr>
          <w:p w14:paraId="2C834437" w14:textId="77777777" w:rsidR="009E42F5" w:rsidRPr="00D1448D" w:rsidRDefault="00A33931" w:rsidP="008A4BA6">
            <w:pPr>
              <w:jc w:val="center"/>
              <w:rPr>
                <w:sz w:val="20"/>
                <w:szCs w:val="20"/>
              </w:rPr>
            </w:pPr>
            <w:r w:rsidRPr="00D1448D">
              <w:rPr>
                <w:sz w:val="20"/>
                <w:szCs w:val="20"/>
              </w:rPr>
              <w:t>Parent/</w:t>
            </w:r>
          </w:p>
          <w:p w14:paraId="79869DDF" w14:textId="5BE99EF0" w:rsidR="00676984" w:rsidRPr="00D1448D" w:rsidRDefault="00A33931" w:rsidP="008A4BA6">
            <w:pPr>
              <w:jc w:val="center"/>
              <w:rPr>
                <w:sz w:val="20"/>
                <w:szCs w:val="20"/>
              </w:rPr>
            </w:pPr>
            <w:r w:rsidRPr="00D1448D">
              <w:rPr>
                <w:sz w:val="20"/>
                <w:szCs w:val="20"/>
              </w:rPr>
              <w:t>Guardian</w:t>
            </w:r>
          </w:p>
        </w:tc>
        <w:tc>
          <w:tcPr>
            <w:tcW w:w="720" w:type="dxa"/>
          </w:tcPr>
          <w:p w14:paraId="60D35687" w14:textId="13D59756" w:rsidR="00676984" w:rsidRPr="00D1448D" w:rsidRDefault="00A33931" w:rsidP="008A4BA6">
            <w:pPr>
              <w:jc w:val="center"/>
            </w:pPr>
            <w:r w:rsidRPr="00D1448D">
              <w:t>x</w:t>
            </w:r>
          </w:p>
        </w:tc>
        <w:tc>
          <w:tcPr>
            <w:tcW w:w="720" w:type="dxa"/>
          </w:tcPr>
          <w:p w14:paraId="26AB6072" w14:textId="041B6C8D" w:rsidR="00676984" w:rsidRPr="00D1448D" w:rsidRDefault="00A33931" w:rsidP="008A4BA6">
            <w:pPr>
              <w:jc w:val="center"/>
            </w:pPr>
            <w:r w:rsidRPr="00D1448D">
              <w:t>x</w:t>
            </w:r>
          </w:p>
        </w:tc>
      </w:tr>
      <w:tr w:rsidR="006E5FAC" w14:paraId="5BC2E583" w14:textId="77777777" w:rsidTr="000D5713">
        <w:trPr>
          <w:trHeight w:val="440"/>
        </w:trPr>
        <w:tc>
          <w:tcPr>
            <w:tcW w:w="720" w:type="dxa"/>
            <w:shd w:val="clear" w:color="auto" w:fill="auto"/>
          </w:tcPr>
          <w:p w14:paraId="526FCFD1" w14:textId="0AA2FADC" w:rsidR="006E5FAC" w:rsidRPr="00D1448D" w:rsidRDefault="006E5FAC" w:rsidP="006E5FAC">
            <w:pPr>
              <w:jc w:val="center"/>
              <w:rPr>
                <w:b/>
                <w:bCs/>
              </w:rPr>
            </w:pPr>
            <w:r w:rsidRPr="00D1448D">
              <w:rPr>
                <w:b/>
                <w:bCs/>
              </w:rPr>
              <w:t>D</w:t>
            </w:r>
          </w:p>
        </w:tc>
        <w:tc>
          <w:tcPr>
            <w:tcW w:w="2880" w:type="dxa"/>
          </w:tcPr>
          <w:p w14:paraId="26847459" w14:textId="3C447195" w:rsidR="006E5FAC" w:rsidRPr="00D1448D" w:rsidRDefault="00000000" w:rsidP="00ED262F">
            <w:pPr>
              <w:rPr>
                <w:b/>
                <w:bCs/>
              </w:rPr>
            </w:pPr>
            <w:hyperlink r:id="rId9" w:history="1">
              <w:r w:rsidR="006E5FAC" w:rsidRPr="00E0487A">
                <w:rPr>
                  <w:rStyle w:val="Hyperlink"/>
                  <w:b/>
                  <w:bCs/>
                </w:rPr>
                <w:t>Vision &amp; Hearing</w:t>
              </w:r>
            </w:hyperlink>
          </w:p>
        </w:tc>
        <w:tc>
          <w:tcPr>
            <w:tcW w:w="4230" w:type="dxa"/>
          </w:tcPr>
          <w:p w14:paraId="427031A1" w14:textId="1D6D24D8" w:rsidR="006E5FAC" w:rsidRPr="00D1448D" w:rsidRDefault="006E5FAC" w:rsidP="006E5FAC">
            <w:r w:rsidRPr="00D1448D">
              <w:t>Provides the SAT with information about student’s visual acuity and hearing.</w:t>
            </w:r>
          </w:p>
        </w:tc>
        <w:tc>
          <w:tcPr>
            <w:tcW w:w="1350" w:type="dxa"/>
          </w:tcPr>
          <w:p w14:paraId="652CC946" w14:textId="7F2B25CB" w:rsidR="006E5FAC" w:rsidRPr="00D1448D" w:rsidRDefault="006E5FAC" w:rsidP="006E5FAC">
            <w:pPr>
              <w:jc w:val="center"/>
              <w:rPr>
                <w:sz w:val="20"/>
                <w:szCs w:val="20"/>
              </w:rPr>
            </w:pPr>
            <w:r w:rsidRPr="00D1448D">
              <w:rPr>
                <w:sz w:val="20"/>
                <w:szCs w:val="20"/>
              </w:rPr>
              <w:t>Nurse</w:t>
            </w:r>
          </w:p>
        </w:tc>
        <w:tc>
          <w:tcPr>
            <w:tcW w:w="720" w:type="dxa"/>
          </w:tcPr>
          <w:p w14:paraId="02326FD4" w14:textId="3555C6D8" w:rsidR="006E5FAC" w:rsidRPr="00D1448D" w:rsidRDefault="006E5FAC" w:rsidP="006E5FAC">
            <w:pPr>
              <w:jc w:val="center"/>
            </w:pPr>
            <w:r w:rsidRPr="00D1448D">
              <w:t>x</w:t>
            </w:r>
          </w:p>
        </w:tc>
        <w:tc>
          <w:tcPr>
            <w:tcW w:w="720" w:type="dxa"/>
          </w:tcPr>
          <w:p w14:paraId="63F8D2FB" w14:textId="36BA2E1A" w:rsidR="006E5FAC" w:rsidRPr="00D1448D" w:rsidRDefault="006E5FAC" w:rsidP="006E5FAC">
            <w:pPr>
              <w:jc w:val="center"/>
            </w:pPr>
            <w:r w:rsidRPr="00D1448D">
              <w:t>x</w:t>
            </w:r>
          </w:p>
        </w:tc>
      </w:tr>
      <w:tr w:rsidR="009E42F5" w14:paraId="111CE7D0" w14:textId="77777777" w:rsidTr="000D5713">
        <w:tc>
          <w:tcPr>
            <w:tcW w:w="720" w:type="dxa"/>
            <w:shd w:val="clear" w:color="auto" w:fill="auto"/>
          </w:tcPr>
          <w:p w14:paraId="3908A1B3" w14:textId="66B0740F" w:rsidR="00FD194E" w:rsidRPr="00D1448D" w:rsidRDefault="00B64F41" w:rsidP="00FD194E">
            <w:pPr>
              <w:jc w:val="center"/>
              <w:rPr>
                <w:b/>
                <w:bCs/>
              </w:rPr>
            </w:pPr>
            <w:r w:rsidRPr="00D1448D">
              <w:rPr>
                <w:b/>
                <w:bCs/>
              </w:rPr>
              <w:t>E</w:t>
            </w:r>
          </w:p>
          <w:p w14:paraId="1F9E9AC7" w14:textId="77777777" w:rsidR="00FD194E" w:rsidRPr="00D1448D" w:rsidRDefault="00FD194E" w:rsidP="00FD194E">
            <w:pPr>
              <w:jc w:val="center"/>
              <w:rPr>
                <w:b/>
                <w:bCs/>
              </w:rPr>
            </w:pPr>
          </w:p>
          <w:p w14:paraId="1901845C" w14:textId="70C062E3" w:rsidR="00FD194E" w:rsidRPr="00D1448D" w:rsidRDefault="00FD194E" w:rsidP="00FD19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14:paraId="65AFA4F7" w14:textId="6E1033A0" w:rsidR="005543A1" w:rsidRPr="004637C4" w:rsidRDefault="004637C4" w:rsidP="00ED262F">
            <w:pPr>
              <w:rPr>
                <w:rStyle w:val="Hyperlink"/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"https://webnew.ped.state.nm.us/wp-content/uploads/2022/08/FINAL-FORM-E-Behavior-and-Fidelity-Assurances-Form-for-SAT.docx" </w:instrText>
            </w:r>
            <w:r>
              <w:rPr>
                <w:b/>
                <w:bCs/>
              </w:rPr>
              <w:fldChar w:fldCharType="separate"/>
            </w:r>
            <w:r w:rsidR="00C465F1" w:rsidRPr="004637C4">
              <w:rPr>
                <w:rStyle w:val="Hyperlink"/>
                <w:b/>
                <w:bCs/>
              </w:rPr>
              <w:t>Fidelity Assurance</w:t>
            </w:r>
            <w:r w:rsidR="00ED262F" w:rsidRPr="004637C4">
              <w:rPr>
                <w:rStyle w:val="Hyperlink"/>
                <w:b/>
                <w:bCs/>
              </w:rPr>
              <w:t>s</w:t>
            </w:r>
            <w:r w:rsidR="00C465F1" w:rsidRPr="004637C4">
              <w:rPr>
                <w:rStyle w:val="Hyperlink"/>
                <w:b/>
                <w:bCs/>
              </w:rPr>
              <w:t xml:space="preserve"> for </w:t>
            </w:r>
            <w:r w:rsidR="00EA4747" w:rsidRPr="004637C4">
              <w:rPr>
                <w:rStyle w:val="Hyperlink"/>
                <w:b/>
                <w:bCs/>
              </w:rPr>
              <w:t>Behavior</w:t>
            </w:r>
            <w:r w:rsidR="00F87470" w:rsidRPr="004637C4">
              <w:rPr>
                <w:rStyle w:val="Hyperlink"/>
                <w:b/>
                <w:bCs/>
              </w:rPr>
              <w:t>al Support</w:t>
            </w:r>
          </w:p>
          <w:p w14:paraId="271F3F96" w14:textId="39ABB560" w:rsidR="002639D5" w:rsidRPr="00D1448D" w:rsidRDefault="004637C4" w:rsidP="00ED262F">
            <w:pPr>
              <w:pStyle w:val="ListParagraph"/>
              <w:ind w:left="43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6A3F6CB3" w14:textId="01E1110D" w:rsidR="000118A8" w:rsidRPr="00B411C7" w:rsidRDefault="000118A8" w:rsidP="00FD194E">
            <w:pPr>
              <w:rPr>
                <w:b/>
                <w:bCs/>
              </w:rPr>
            </w:pPr>
            <w:r w:rsidRPr="00B411C7">
              <w:t xml:space="preserve">Ensures </w:t>
            </w:r>
            <w:r w:rsidR="00BD113A" w:rsidRPr="00B411C7">
              <w:t xml:space="preserve">Teacher has used Layer 1 </w:t>
            </w:r>
            <w:r w:rsidR="00C138E5" w:rsidRPr="00B411C7">
              <w:rPr>
                <w:b/>
                <w:bCs/>
              </w:rPr>
              <w:t xml:space="preserve">behavioral </w:t>
            </w:r>
            <w:r w:rsidR="00BD113A" w:rsidRPr="00B411C7">
              <w:rPr>
                <w:b/>
                <w:bCs/>
              </w:rPr>
              <w:t>supports</w:t>
            </w:r>
            <w:r w:rsidR="00BD113A" w:rsidRPr="00B411C7">
              <w:t xml:space="preserve"> and </w:t>
            </w:r>
            <w:r w:rsidRPr="00B411C7">
              <w:t>the PLC/Teacher Teams and school administrator have reviewed information</w:t>
            </w:r>
            <w:r w:rsidR="00BD113A" w:rsidRPr="00B411C7">
              <w:t xml:space="preserve"> and supported the teacher</w:t>
            </w:r>
            <w:r w:rsidR="00B01131" w:rsidRPr="00B411C7">
              <w:t>.</w:t>
            </w:r>
            <w:r w:rsidR="00BD113A" w:rsidRPr="00B411C7">
              <w:t xml:space="preserve"> </w:t>
            </w:r>
            <w:r w:rsidR="00542549" w:rsidRPr="00B411C7">
              <w:rPr>
                <w:rFonts w:ascii="Calibri" w:hAnsi="Calibri" w:cs="Calibri"/>
              </w:rPr>
              <w:t>This form is to identify gaps and/or additional supports that may need to be addressed before referral to the SAT.</w:t>
            </w:r>
          </w:p>
        </w:tc>
        <w:tc>
          <w:tcPr>
            <w:tcW w:w="1350" w:type="dxa"/>
            <w:shd w:val="clear" w:color="auto" w:fill="auto"/>
          </w:tcPr>
          <w:p w14:paraId="4AD71C6E" w14:textId="77777777" w:rsidR="00FD194E" w:rsidRPr="00D1448D" w:rsidRDefault="00FD194E" w:rsidP="00FD194E">
            <w:pPr>
              <w:jc w:val="center"/>
              <w:rPr>
                <w:sz w:val="20"/>
                <w:szCs w:val="20"/>
              </w:rPr>
            </w:pPr>
            <w:r w:rsidRPr="00D1448D">
              <w:rPr>
                <w:sz w:val="20"/>
                <w:szCs w:val="20"/>
              </w:rPr>
              <w:t>Teacher</w:t>
            </w:r>
            <w:r w:rsidR="00222F12" w:rsidRPr="00D1448D">
              <w:rPr>
                <w:sz w:val="20"/>
                <w:szCs w:val="20"/>
              </w:rPr>
              <w:t>,</w:t>
            </w:r>
          </w:p>
          <w:p w14:paraId="396A7882" w14:textId="4573899C" w:rsidR="00222F12" w:rsidRPr="00D1448D" w:rsidRDefault="00222F12" w:rsidP="00222F12">
            <w:pPr>
              <w:jc w:val="center"/>
              <w:rPr>
                <w:sz w:val="20"/>
                <w:szCs w:val="20"/>
              </w:rPr>
            </w:pPr>
            <w:r w:rsidRPr="00D1448D">
              <w:rPr>
                <w:sz w:val="20"/>
                <w:szCs w:val="20"/>
              </w:rPr>
              <w:t>PLC/Teacher Team</w:t>
            </w:r>
            <w:r w:rsidR="003650A6" w:rsidRPr="00D1448D">
              <w:rPr>
                <w:sz w:val="20"/>
                <w:szCs w:val="20"/>
              </w:rPr>
              <w:t>s</w:t>
            </w:r>
            <w:r w:rsidRPr="00D1448D">
              <w:rPr>
                <w:sz w:val="20"/>
                <w:szCs w:val="20"/>
              </w:rPr>
              <w:t xml:space="preserve"> </w:t>
            </w:r>
          </w:p>
          <w:p w14:paraId="449DF72E" w14:textId="77777777" w:rsidR="00222F12" w:rsidRPr="00D1448D" w:rsidRDefault="00222F12" w:rsidP="00222F12">
            <w:pPr>
              <w:jc w:val="center"/>
              <w:rPr>
                <w:b/>
                <w:bCs/>
                <w:sz w:val="20"/>
                <w:szCs w:val="20"/>
              </w:rPr>
            </w:pPr>
            <w:r w:rsidRPr="00D1448D">
              <w:rPr>
                <w:b/>
                <w:bCs/>
                <w:sz w:val="20"/>
                <w:szCs w:val="20"/>
              </w:rPr>
              <w:t>AND</w:t>
            </w:r>
          </w:p>
          <w:p w14:paraId="7B208563" w14:textId="77777777" w:rsidR="00222F12" w:rsidRPr="00D1448D" w:rsidRDefault="00222F12" w:rsidP="00222F12">
            <w:pPr>
              <w:jc w:val="center"/>
              <w:rPr>
                <w:sz w:val="20"/>
                <w:szCs w:val="20"/>
              </w:rPr>
            </w:pPr>
            <w:r w:rsidRPr="00D1448D">
              <w:rPr>
                <w:sz w:val="20"/>
                <w:szCs w:val="20"/>
              </w:rPr>
              <w:t>School</w:t>
            </w:r>
          </w:p>
          <w:p w14:paraId="32B8561B" w14:textId="29AA1376" w:rsidR="00222F12" w:rsidRPr="00D1448D" w:rsidRDefault="00222F12" w:rsidP="00222F12">
            <w:pPr>
              <w:jc w:val="center"/>
              <w:rPr>
                <w:sz w:val="20"/>
                <w:szCs w:val="20"/>
              </w:rPr>
            </w:pPr>
            <w:r w:rsidRPr="00D1448D">
              <w:rPr>
                <w:sz w:val="20"/>
                <w:szCs w:val="20"/>
              </w:rPr>
              <w:t>Administrator</w:t>
            </w:r>
          </w:p>
        </w:tc>
        <w:tc>
          <w:tcPr>
            <w:tcW w:w="720" w:type="dxa"/>
            <w:shd w:val="clear" w:color="auto" w:fill="auto"/>
          </w:tcPr>
          <w:p w14:paraId="1E3A0079" w14:textId="19AD91A0" w:rsidR="00FD194E" w:rsidRPr="00D1448D" w:rsidRDefault="00FD194E" w:rsidP="00FD194E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230D595" w14:textId="0A24A4AB" w:rsidR="00FD194E" w:rsidRPr="00D1448D" w:rsidRDefault="00FD194E" w:rsidP="00FD194E">
            <w:pPr>
              <w:jc w:val="center"/>
            </w:pPr>
            <w:r w:rsidRPr="00D1448D">
              <w:t>x</w:t>
            </w:r>
          </w:p>
        </w:tc>
      </w:tr>
      <w:tr w:rsidR="009C042C" w14:paraId="7369D76E" w14:textId="77777777" w:rsidTr="000D5713">
        <w:tc>
          <w:tcPr>
            <w:tcW w:w="10620" w:type="dxa"/>
            <w:gridSpan w:val="6"/>
            <w:shd w:val="clear" w:color="auto" w:fill="FF9999"/>
          </w:tcPr>
          <w:p w14:paraId="6DA1CE07" w14:textId="5DADA8C0" w:rsidR="009C042C" w:rsidRPr="00B411C7" w:rsidRDefault="002639D5" w:rsidP="00FD194E">
            <w:pPr>
              <w:jc w:val="center"/>
              <w:rPr>
                <w:sz w:val="24"/>
                <w:szCs w:val="24"/>
              </w:rPr>
            </w:pPr>
            <w:r w:rsidRPr="00B411C7">
              <w:rPr>
                <w:b/>
                <w:bCs/>
                <w:sz w:val="24"/>
                <w:szCs w:val="24"/>
              </w:rPr>
              <w:t>Initial</w:t>
            </w:r>
            <w:r w:rsidR="009C042C" w:rsidRPr="00B411C7">
              <w:rPr>
                <w:b/>
                <w:bCs/>
                <w:sz w:val="24"/>
                <w:szCs w:val="24"/>
              </w:rPr>
              <w:t xml:space="preserve"> SAT Meeting </w:t>
            </w:r>
          </w:p>
        </w:tc>
      </w:tr>
      <w:tr w:rsidR="009E42F5" w14:paraId="5D30E46F" w14:textId="77777777" w:rsidTr="000D5713">
        <w:tc>
          <w:tcPr>
            <w:tcW w:w="720" w:type="dxa"/>
            <w:shd w:val="clear" w:color="auto" w:fill="auto"/>
          </w:tcPr>
          <w:p w14:paraId="47D25AE9" w14:textId="44848BE8" w:rsidR="00FD194E" w:rsidRPr="00D1448D" w:rsidRDefault="00CB35D2" w:rsidP="00FD194E">
            <w:pPr>
              <w:jc w:val="center"/>
              <w:rPr>
                <w:b/>
                <w:bCs/>
              </w:rPr>
            </w:pPr>
            <w:r w:rsidRPr="00D1448D">
              <w:rPr>
                <w:b/>
                <w:bCs/>
              </w:rPr>
              <w:t>F</w:t>
            </w:r>
          </w:p>
          <w:p w14:paraId="4CF8910C" w14:textId="3E1D9ED5" w:rsidR="00FD194E" w:rsidRPr="00D1448D" w:rsidRDefault="00FD194E" w:rsidP="00FD19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14:paraId="5C7050A6" w14:textId="77777777" w:rsidR="00FD194E" w:rsidRDefault="00000000" w:rsidP="00FD194E">
            <w:pPr>
              <w:rPr>
                <w:b/>
                <w:bCs/>
              </w:rPr>
            </w:pPr>
            <w:hyperlink r:id="rId10" w:history="1">
              <w:r w:rsidR="00FD194E" w:rsidRPr="00E0487A">
                <w:rPr>
                  <w:rStyle w:val="Hyperlink"/>
                  <w:b/>
                  <w:bCs/>
                </w:rPr>
                <w:t>Invitation to SAT Meeting</w:t>
              </w:r>
            </w:hyperlink>
          </w:p>
          <w:p w14:paraId="419BD3DD" w14:textId="77777777" w:rsidR="00E0487A" w:rsidRDefault="00E0487A" w:rsidP="00FD194E">
            <w:pPr>
              <w:rPr>
                <w:b/>
                <w:bCs/>
              </w:rPr>
            </w:pPr>
          </w:p>
          <w:p w14:paraId="6AED4306" w14:textId="7578F26C" w:rsidR="00E0487A" w:rsidRPr="00D1448D" w:rsidRDefault="00000000" w:rsidP="00FD194E">
            <w:pPr>
              <w:rPr>
                <w:b/>
                <w:bCs/>
              </w:rPr>
            </w:pPr>
            <w:hyperlink r:id="rId11" w:history="1">
              <w:r w:rsidR="00E0487A" w:rsidRPr="00E0487A">
                <w:rPr>
                  <w:rStyle w:val="Hyperlink"/>
                  <w:b/>
                  <w:bCs/>
                </w:rPr>
                <w:t>Spanish Translation</w:t>
              </w:r>
            </w:hyperlink>
          </w:p>
        </w:tc>
        <w:tc>
          <w:tcPr>
            <w:tcW w:w="4230" w:type="dxa"/>
            <w:shd w:val="clear" w:color="auto" w:fill="auto"/>
          </w:tcPr>
          <w:p w14:paraId="76E145A2" w14:textId="0DD12E66" w:rsidR="00FD194E" w:rsidRPr="00D1448D" w:rsidRDefault="00BD1791" w:rsidP="00FD194E">
            <w:r w:rsidRPr="00D1448D">
              <w:t>Provides a sample of required parent/guardian notification of implanting SAT meeting.</w:t>
            </w:r>
          </w:p>
        </w:tc>
        <w:tc>
          <w:tcPr>
            <w:tcW w:w="1350" w:type="dxa"/>
            <w:shd w:val="clear" w:color="auto" w:fill="auto"/>
          </w:tcPr>
          <w:p w14:paraId="37D7C249" w14:textId="1678699D" w:rsidR="00FD194E" w:rsidRPr="00D1448D" w:rsidRDefault="00FD194E" w:rsidP="00FD194E">
            <w:pPr>
              <w:jc w:val="center"/>
              <w:rPr>
                <w:sz w:val="20"/>
                <w:szCs w:val="20"/>
              </w:rPr>
            </w:pPr>
            <w:r w:rsidRPr="00D1448D">
              <w:rPr>
                <w:sz w:val="20"/>
                <w:szCs w:val="20"/>
              </w:rPr>
              <w:t xml:space="preserve">SAT </w:t>
            </w:r>
            <w:proofErr w:type="gramStart"/>
            <w:r w:rsidRPr="00D1448D">
              <w:rPr>
                <w:sz w:val="20"/>
                <w:szCs w:val="20"/>
              </w:rPr>
              <w:t>Lead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14:paraId="3B39549C" w14:textId="071E1710" w:rsidR="00FD194E" w:rsidRPr="00D1448D" w:rsidRDefault="00FD194E" w:rsidP="00FD194E">
            <w:pPr>
              <w:jc w:val="center"/>
            </w:pPr>
            <w:r w:rsidRPr="00D1448D">
              <w:t>x</w:t>
            </w:r>
          </w:p>
        </w:tc>
        <w:tc>
          <w:tcPr>
            <w:tcW w:w="720" w:type="dxa"/>
            <w:shd w:val="clear" w:color="auto" w:fill="auto"/>
          </w:tcPr>
          <w:p w14:paraId="216FA8C9" w14:textId="286765D4" w:rsidR="00FD194E" w:rsidRPr="00D1448D" w:rsidRDefault="00FD194E" w:rsidP="00FD194E">
            <w:pPr>
              <w:jc w:val="center"/>
            </w:pPr>
            <w:r w:rsidRPr="00D1448D">
              <w:t>x</w:t>
            </w:r>
          </w:p>
        </w:tc>
      </w:tr>
      <w:tr w:rsidR="000C79BA" w14:paraId="71D41FAD" w14:textId="77777777" w:rsidTr="000D5713">
        <w:tc>
          <w:tcPr>
            <w:tcW w:w="720" w:type="dxa"/>
            <w:shd w:val="clear" w:color="auto" w:fill="auto"/>
          </w:tcPr>
          <w:p w14:paraId="613C4F0E" w14:textId="6887BFAC" w:rsidR="000C79BA" w:rsidRPr="00D1448D" w:rsidRDefault="00CB35D2" w:rsidP="000C79BA">
            <w:pPr>
              <w:jc w:val="center"/>
              <w:rPr>
                <w:b/>
                <w:bCs/>
              </w:rPr>
            </w:pPr>
            <w:r w:rsidRPr="00D1448D">
              <w:rPr>
                <w:b/>
                <w:bCs/>
              </w:rPr>
              <w:t>G</w:t>
            </w:r>
          </w:p>
        </w:tc>
        <w:tc>
          <w:tcPr>
            <w:tcW w:w="2880" w:type="dxa"/>
            <w:shd w:val="clear" w:color="auto" w:fill="auto"/>
          </w:tcPr>
          <w:p w14:paraId="61B1B821" w14:textId="36F4A2FA" w:rsidR="000C79BA" w:rsidRPr="00D1448D" w:rsidRDefault="00000000" w:rsidP="000C79BA">
            <w:pPr>
              <w:rPr>
                <w:b/>
                <w:bCs/>
              </w:rPr>
            </w:pPr>
            <w:hyperlink r:id="rId12" w:history="1">
              <w:r w:rsidR="00AA1628" w:rsidRPr="00E0487A">
                <w:rPr>
                  <w:rStyle w:val="Hyperlink"/>
                  <w:b/>
                  <w:bCs/>
                </w:rPr>
                <w:t xml:space="preserve">SAT </w:t>
              </w:r>
              <w:r w:rsidR="000C79BA" w:rsidRPr="00E0487A">
                <w:rPr>
                  <w:rStyle w:val="Hyperlink"/>
                  <w:b/>
                  <w:bCs/>
                </w:rPr>
                <w:t>Observation Form</w:t>
              </w:r>
            </w:hyperlink>
          </w:p>
        </w:tc>
        <w:tc>
          <w:tcPr>
            <w:tcW w:w="4230" w:type="dxa"/>
            <w:shd w:val="clear" w:color="auto" w:fill="auto"/>
          </w:tcPr>
          <w:p w14:paraId="79F1C757" w14:textId="697D8443" w:rsidR="000C79BA" w:rsidRPr="00D1448D" w:rsidRDefault="000C79BA" w:rsidP="000C79BA">
            <w:r w:rsidRPr="00D1448D">
              <w:rPr>
                <w:rFonts w:ascii="Calibri" w:hAnsi="Calibri" w:cs="Calibri"/>
              </w:rPr>
              <w:t>Provides</w:t>
            </w:r>
            <w:r w:rsidRPr="00D1448D">
              <w:rPr>
                <w:rFonts w:ascii="Calibri" w:hAnsi="Calibri" w:cs="Calibri"/>
                <w:spacing w:val="16"/>
              </w:rPr>
              <w:t xml:space="preserve"> </w:t>
            </w:r>
            <w:r w:rsidRPr="00D1448D">
              <w:rPr>
                <w:rFonts w:ascii="Calibri" w:hAnsi="Calibri" w:cs="Calibri"/>
              </w:rPr>
              <w:t>the</w:t>
            </w:r>
            <w:r w:rsidRPr="00D1448D">
              <w:rPr>
                <w:rFonts w:ascii="Calibri" w:hAnsi="Calibri" w:cs="Calibri"/>
                <w:spacing w:val="16"/>
              </w:rPr>
              <w:t xml:space="preserve"> </w:t>
            </w:r>
            <w:r w:rsidRPr="00D1448D">
              <w:rPr>
                <w:rFonts w:ascii="Calibri" w:hAnsi="Calibri" w:cs="Calibri"/>
              </w:rPr>
              <w:t>SAT</w:t>
            </w:r>
            <w:r w:rsidRPr="00D1448D">
              <w:rPr>
                <w:rFonts w:ascii="Calibri" w:hAnsi="Calibri" w:cs="Calibri"/>
                <w:spacing w:val="15"/>
              </w:rPr>
              <w:t xml:space="preserve"> </w:t>
            </w:r>
            <w:r w:rsidRPr="00D1448D">
              <w:rPr>
                <w:rFonts w:ascii="Calibri" w:hAnsi="Calibri" w:cs="Calibri"/>
              </w:rPr>
              <w:t>with</w:t>
            </w:r>
            <w:r w:rsidRPr="00D1448D">
              <w:rPr>
                <w:rFonts w:ascii="Calibri" w:hAnsi="Calibri" w:cs="Calibri"/>
                <w:spacing w:val="17"/>
              </w:rPr>
              <w:t xml:space="preserve"> </w:t>
            </w:r>
            <w:r w:rsidRPr="00D1448D">
              <w:rPr>
                <w:rFonts w:ascii="Calibri" w:hAnsi="Calibri" w:cs="Calibri"/>
              </w:rPr>
              <w:t>information</w:t>
            </w:r>
            <w:r w:rsidRPr="00D1448D">
              <w:rPr>
                <w:rFonts w:ascii="Calibri" w:hAnsi="Calibri" w:cs="Calibri"/>
                <w:spacing w:val="16"/>
              </w:rPr>
              <w:t xml:space="preserve"> </w:t>
            </w:r>
            <w:r w:rsidRPr="00D1448D">
              <w:rPr>
                <w:rFonts w:ascii="Calibri" w:hAnsi="Calibri" w:cs="Calibri"/>
              </w:rPr>
              <w:t>as</w:t>
            </w:r>
            <w:r w:rsidRPr="00D1448D">
              <w:rPr>
                <w:rFonts w:ascii="Calibri" w:hAnsi="Calibri" w:cs="Calibri"/>
                <w:spacing w:val="17"/>
              </w:rPr>
              <w:t xml:space="preserve"> </w:t>
            </w:r>
            <w:r w:rsidRPr="00D1448D">
              <w:rPr>
                <w:rFonts w:ascii="Calibri" w:hAnsi="Calibri" w:cs="Calibri"/>
              </w:rPr>
              <w:t>to</w:t>
            </w:r>
            <w:r w:rsidRPr="00D1448D">
              <w:rPr>
                <w:rFonts w:ascii="Calibri" w:hAnsi="Calibri" w:cs="Calibri"/>
                <w:spacing w:val="16"/>
              </w:rPr>
              <w:t xml:space="preserve"> </w:t>
            </w:r>
            <w:r w:rsidRPr="00D1448D">
              <w:rPr>
                <w:rFonts w:ascii="Calibri" w:hAnsi="Calibri" w:cs="Calibri"/>
              </w:rPr>
              <w:t>observable</w:t>
            </w:r>
            <w:r w:rsidR="00871E58" w:rsidRPr="00D1448D">
              <w:rPr>
                <w:rFonts w:ascii="Calibri" w:hAnsi="Calibri" w:cs="Calibri"/>
              </w:rPr>
              <w:t xml:space="preserve"> </w:t>
            </w:r>
            <w:r w:rsidRPr="00D1448D">
              <w:rPr>
                <w:rFonts w:ascii="Calibri" w:hAnsi="Calibri" w:cs="Calibri"/>
                <w:spacing w:val="-52"/>
              </w:rPr>
              <w:t xml:space="preserve"> </w:t>
            </w:r>
            <w:r w:rsidRPr="00D1448D">
              <w:rPr>
                <w:rFonts w:ascii="Calibri" w:hAnsi="Calibri" w:cs="Calibri"/>
              </w:rPr>
              <w:t xml:space="preserve">behaviors of the student during </w:t>
            </w:r>
            <w:r w:rsidRPr="00D1448D">
              <w:rPr>
                <w:rFonts w:ascii="Calibri" w:hAnsi="Calibri" w:cs="Calibri"/>
                <w:spacing w:val="-1"/>
              </w:rPr>
              <w:t xml:space="preserve">classroom </w:t>
            </w:r>
            <w:r w:rsidRPr="00D1448D">
              <w:rPr>
                <w:rFonts w:ascii="Calibri" w:hAnsi="Calibri" w:cs="Calibri"/>
              </w:rPr>
              <w:t>instruction</w:t>
            </w:r>
            <w:r w:rsidRPr="00D1448D">
              <w:rPr>
                <w:rFonts w:ascii="Calibri" w:hAnsi="Calibri" w:cs="Calibri"/>
                <w:spacing w:val="-2"/>
              </w:rPr>
              <w:t xml:space="preserve"> </w:t>
            </w:r>
            <w:r w:rsidRPr="00D1448D">
              <w:rPr>
                <w:rFonts w:ascii="Calibri" w:hAnsi="Calibri" w:cs="Calibri"/>
              </w:rPr>
              <w:t>furnished</w:t>
            </w:r>
            <w:r w:rsidRPr="00D1448D">
              <w:rPr>
                <w:rFonts w:ascii="Calibri" w:hAnsi="Calibri" w:cs="Calibri"/>
                <w:spacing w:val="-1"/>
              </w:rPr>
              <w:t xml:space="preserve"> </w:t>
            </w:r>
            <w:r w:rsidRPr="00D1448D">
              <w:rPr>
                <w:rFonts w:ascii="Calibri" w:hAnsi="Calibri" w:cs="Calibri"/>
              </w:rPr>
              <w:t>by</w:t>
            </w:r>
            <w:r w:rsidRPr="00D1448D">
              <w:rPr>
                <w:rFonts w:ascii="Calibri" w:hAnsi="Calibri" w:cs="Calibri"/>
                <w:spacing w:val="-4"/>
              </w:rPr>
              <w:t xml:space="preserve"> </w:t>
            </w:r>
            <w:r w:rsidRPr="00D1448D">
              <w:rPr>
                <w:rFonts w:ascii="Calibri" w:hAnsi="Calibri" w:cs="Calibri"/>
              </w:rPr>
              <w:t>a</w:t>
            </w:r>
            <w:r w:rsidRPr="00D1448D">
              <w:rPr>
                <w:rFonts w:ascii="Calibri" w:hAnsi="Calibri" w:cs="Calibri"/>
                <w:spacing w:val="-3"/>
              </w:rPr>
              <w:t xml:space="preserve"> </w:t>
            </w:r>
            <w:r w:rsidRPr="00D1448D">
              <w:rPr>
                <w:rFonts w:ascii="Calibri" w:hAnsi="Calibri" w:cs="Calibri"/>
              </w:rPr>
              <w:t>third</w:t>
            </w:r>
            <w:r w:rsidRPr="00D1448D">
              <w:rPr>
                <w:rFonts w:ascii="Calibri" w:hAnsi="Calibri" w:cs="Calibri"/>
                <w:spacing w:val="-1"/>
              </w:rPr>
              <w:t xml:space="preserve"> </w:t>
            </w:r>
            <w:r w:rsidRPr="00D1448D">
              <w:rPr>
                <w:rFonts w:ascii="Calibri" w:hAnsi="Calibri" w:cs="Calibri"/>
              </w:rPr>
              <w:t>party.</w:t>
            </w:r>
          </w:p>
        </w:tc>
        <w:tc>
          <w:tcPr>
            <w:tcW w:w="1350" w:type="dxa"/>
            <w:shd w:val="clear" w:color="auto" w:fill="auto"/>
          </w:tcPr>
          <w:p w14:paraId="4B795063" w14:textId="1883A1D5" w:rsidR="000C79BA" w:rsidRPr="00D1448D" w:rsidRDefault="000C79BA" w:rsidP="000C79BA">
            <w:pPr>
              <w:jc w:val="center"/>
              <w:rPr>
                <w:sz w:val="20"/>
                <w:szCs w:val="20"/>
              </w:rPr>
            </w:pPr>
            <w:r w:rsidRPr="00D1448D">
              <w:rPr>
                <w:sz w:val="20"/>
                <w:szCs w:val="20"/>
              </w:rPr>
              <w:t xml:space="preserve">SAT </w:t>
            </w:r>
            <w:proofErr w:type="gramStart"/>
            <w:r w:rsidRPr="00D1448D">
              <w:rPr>
                <w:sz w:val="20"/>
                <w:szCs w:val="20"/>
              </w:rPr>
              <w:t>Lead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14:paraId="080DC281" w14:textId="0CE41796" w:rsidR="000C79BA" w:rsidRPr="00D1448D" w:rsidRDefault="000C79BA" w:rsidP="000C79BA">
            <w:pPr>
              <w:jc w:val="center"/>
            </w:pPr>
            <w:r w:rsidRPr="00D1448D">
              <w:t>x</w:t>
            </w:r>
          </w:p>
        </w:tc>
        <w:tc>
          <w:tcPr>
            <w:tcW w:w="720" w:type="dxa"/>
            <w:shd w:val="clear" w:color="auto" w:fill="auto"/>
          </w:tcPr>
          <w:p w14:paraId="12EB8EDB" w14:textId="2569999B" w:rsidR="000C79BA" w:rsidRPr="00D1448D" w:rsidRDefault="000C79BA" w:rsidP="000C79BA">
            <w:pPr>
              <w:jc w:val="center"/>
            </w:pPr>
            <w:r w:rsidRPr="00D1448D">
              <w:t>x</w:t>
            </w:r>
          </w:p>
        </w:tc>
      </w:tr>
      <w:tr w:rsidR="00FD194E" w14:paraId="1E5DE059" w14:textId="77777777" w:rsidTr="000D5713">
        <w:tc>
          <w:tcPr>
            <w:tcW w:w="720" w:type="dxa"/>
            <w:shd w:val="clear" w:color="auto" w:fill="auto"/>
          </w:tcPr>
          <w:p w14:paraId="4E96CCDC" w14:textId="22E692CC" w:rsidR="00FD194E" w:rsidRPr="00D1448D" w:rsidRDefault="00CB35D2" w:rsidP="00FD194E">
            <w:pPr>
              <w:jc w:val="center"/>
              <w:rPr>
                <w:b/>
                <w:bCs/>
                <w:color w:val="FF0000"/>
              </w:rPr>
            </w:pPr>
            <w:r w:rsidRPr="00D1448D">
              <w:rPr>
                <w:b/>
                <w:bCs/>
              </w:rPr>
              <w:t>H</w:t>
            </w:r>
          </w:p>
        </w:tc>
        <w:tc>
          <w:tcPr>
            <w:tcW w:w="2880" w:type="dxa"/>
            <w:shd w:val="clear" w:color="auto" w:fill="auto"/>
          </w:tcPr>
          <w:p w14:paraId="6048D1BA" w14:textId="2E5DA00F" w:rsidR="00FD194E" w:rsidRPr="004637C4" w:rsidRDefault="004637C4" w:rsidP="00FD194E">
            <w:pPr>
              <w:rPr>
                <w:rStyle w:val="Hyperlink"/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F27D2C">
              <w:rPr>
                <w:b/>
                <w:bCs/>
              </w:rPr>
              <w:instrText>HYPERLINK "https://webnew.ped.state.nm.us/wp-content/uploads/2022/08/FINAL-FORM-H-Summary-of-SAT-Meeting-and-Recommendations-1.docx"</w:instrText>
            </w:r>
            <w:r>
              <w:rPr>
                <w:b/>
                <w:bCs/>
              </w:rPr>
              <w:fldChar w:fldCharType="separate"/>
            </w:r>
            <w:r w:rsidR="00E65790" w:rsidRPr="004637C4">
              <w:rPr>
                <w:rStyle w:val="Hyperlink"/>
                <w:b/>
                <w:bCs/>
              </w:rPr>
              <w:t>Summary of SAT Meeting &amp; Recommendations</w:t>
            </w:r>
            <w:r w:rsidR="00871E58" w:rsidRPr="004637C4">
              <w:rPr>
                <w:rStyle w:val="Hyperlink"/>
                <w:b/>
                <w:bCs/>
              </w:rPr>
              <w:t xml:space="preserve"> </w:t>
            </w:r>
          </w:p>
          <w:p w14:paraId="0A3DE227" w14:textId="70B1B6E6" w:rsidR="006F6A28" w:rsidRPr="00D1448D" w:rsidRDefault="004637C4" w:rsidP="00FD194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03199790" w14:textId="30BF4F0F" w:rsidR="008D79EB" w:rsidRPr="00D1448D" w:rsidRDefault="000D5713" w:rsidP="006C687D">
            <w:pPr>
              <w:pStyle w:val="NoSpacing"/>
            </w:pPr>
            <w:r>
              <w:t>This form summarizes the findings of the SAT Team for the student referred. This form designates whether the student's needs are serviceable through MLSS or if evaluation is needed.</w:t>
            </w:r>
          </w:p>
        </w:tc>
        <w:tc>
          <w:tcPr>
            <w:tcW w:w="1350" w:type="dxa"/>
            <w:shd w:val="clear" w:color="auto" w:fill="auto"/>
          </w:tcPr>
          <w:p w14:paraId="371ED25C" w14:textId="56665ECF" w:rsidR="00FD194E" w:rsidRPr="00D1448D" w:rsidRDefault="00FD194E" w:rsidP="00FD194E">
            <w:pPr>
              <w:jc w:val="center"/>
              <w:rPr>
                <w:sz w:val="20"/>
                <w:szCs w:val="20"/>
              </w:rPr>
            </w:pPr>
            <w:r w:rsidRPr="00D1448D">
              <w:rPr>
                <w:sz w:val="20"/>
                <w:szCs w:val="20"/>
              </w:rPr>
              <w:t xml:space="preserve">SAT </w:t>
            </w:r>
            <w:proofErr w:type="gramStart"/>
            <w:r w:rsidRPr="00D1448D">
              <w:rPr>
                <w:sz w:val="20"/>
                <w:szCs w:val="20"/>
              </w:rPr>
              <w:t>Lead</w:t>
            </w:r>
            <w:proofErr w:type="gramEnd"/>
            <w:r w:rsidRPr="00D1448D">
              <w:rPr>
                <w:sz w:val="20"/>
                <w:szCs w:val="20"/>
              </w:rPr>
              <w:t xml:space="preserve"> &amp;</w:t>
            </w:r>
          </w:p>
          <w:p w14:paraId="07D814EE" w14:textId="7B741328" w:rsidR="00FD194E" w:rsidRPr="00D1448D" w:rsidRDefault="00FD194E" w:rsidP="00FD194E">
            <w:pPr>
              <w:jc w:val="center"/>
              <w:rPr>
                <w:sz w:val="20"/>
                <w:szCs w:val="20"/>
              </w:rPr>
            </w:pPr>
            <w:r w:rsidRPr="00D1448D">
              <w:rPr>
                <w:sz w:val="20"/>
                <w:szCs w:val="20"/>
              </w:rPr>
              <w:t>School Administrator</w:t>
            </w:r>
          </w:p>
        </w:tc>
        <w:tc>
          <w:tcPr>
            <w:tcW w:w="720" w:type="dxa"/>
            <w:shd w:val="clear" w:color="auto" w:fill="auto"/>
          </w:tcPr>
          <w:p w14:paraId="07A7A8FC" w14:textId="7DBC9B92" w:rsidR="00FD194E" w:rsidRPr="00D1448D" w:rsidRDefault="00FD194E" w:rsidP="00FD194E">
            <w:pPr>
              <w:jc w:val="center"/>
            </w:pPr>
            <w:r w:rsidRPr="00D1448D">
              <w:t>x</w:t>
            </w:r>
          </w:p>
        </w:tc>
        <w:tc>
          <w:tcPr>
            <w:tcW w:w="720" w:type="dxa"/>
            <w:shd w:val="clear" w:color="auto" w:fill="auto"/>
          </w:tcPr>
          <w:p w14:paraId="460A90B2" w14:textId="47A91DF5" w:rsidR="00FD194E" w:rsidRPr="00D1448D" w:rsidRDefault="00FD194E" w:rsidP="00FD194E">
            <w:pPr>
              <w:jc w:val="center"/>
            </w:pPr>
            <w:r w:rsidRPr="00D1448D">
              <w:t>x</w:t>
            </w:r>
          </w:p>
        </w:tc>
      </w:tr>
    </w:tbl>
    <w:p w14:paraId="42CA0018" w14:textId="56D112D4" w:rsidR="00676984" w:rsidRPr="00DB0CF9" w:rsidRDefault="00130302" w:rsidP="000D5713">
      <w:pPr>
        <w:ind w:left="-630"/>
        <w:jc w:val="center"/>
        <w:rPr>
          <w:sz w:val="24"/>
          <w:szCs w:val="24"/>
        </w:rPr>
      </w:pPr>
      <w:bookmarkStart w:id="0" w:name="_Hlk95231016"/>
      <w:r w:rsidRPr="001B040A">
        <w:rPr>
          <w:b/>
          <w:bCs/>
          <w:sz w:val="16"/>
          <w:szCs w:val="16"/>
        </w:rPr>
        <w:t>NOTE</w:t>
      </w:r>
      <w:r w:rsidR="00DB0CF9" w:rsidRPr="001B040A">
        <w:rPr>
          <w:b/>
          <w:bCs/>
          <w:sz w:val="16"/>
          <w:szCs w:val="16"/>
        </w:rPr>
        <w:t xml:space="preserve">: </w:t>
      </w:r>
      <w:r w:rsidR="00DB0CF9" w:rsidRPr="001B040A">
        <w:rPr>
          <w:sz w:val="16"/>
          <w:szCs w:val="16"/>
        </w:rPr>
        <w:t>Each public agency shall maintain a record of the receipt, processing, and disposition of any referral for an individualized evaluation. All appropriate evaluation data, including complete SAT file documentation and summary reports for all individuals evaluati</w:t>
      </w:r>
      <w:r w:rsidR="008247C8">
        <w:rPr>
          <w:sz w:val="16"/>
          <w:szCs w:val="16"/>
        </w:rPr>
        <w:t>ng</w:t>
      </w:r>
      <w:r w:rsidR="00DB0CF9" w:rsidRPr="001B040A">
        <w:rPr>
          <w:sz w:val="16"/>
          <w:szCs w:val="16"/>
        </w:rPr>
        <w:t xml:space="preserve"> the child shall be reported in writing for presentation to the eligibility determination team</w:t>
      </w:r>
      <w:r w:rsidR="00DB0CF9" w:rsidRPr="001B040A">
        <w:rPr>
          <w:b/>
          <w:bCs/>
          <w:sz w:val="16"/>
          <w:szCs w:val="16"/>
        </w:rPr>
        <w:t xml:space="preserve">. </w:t>
      </w:r>
      <w:r w:rsidR="000003A5" w:rsidRPr="001B040A">
        <w:rPr>
          <w:b/>
          <w:bCs/>
          <w:sz w:val="16"/>
          <w:szCs w:val="16"/>
        </w:rPr>
        <w:t>Source</w:t>
      </w:r>
      <w:r w:rsidR="000003A5" w:rsidRPr="001B040A">
        <w:rPr>
          <w:sz w:val="16"/>
          <w:szCs w:val="16"/>
        </w:rPr>
        <w:t xml:space="preserve">: NMAC </w:t>
      </w:r>
      <w:r w:rsidR="000003A5" w:rsidRPr="001B040A">
        <w:rPr>
          <w:rFonts w:ascii="Calibri" w:hAnsi="Calibri" w:cs="Calibri"/>
          <w:sz w:val="16"/>
          <w:szCs w:val="16"/>
        </w:rPr>
        <w:t>6.31.2.10(D)(1)(c)</w:t>
      </w:r>
      <w:bookmarkEnd w:id="0"/>
    </w:p>
    <w:sectPr w:rsidR="00676984" w:rsidRPr="00DB0CF9" w:rsidSect="000D5713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FB27" w14:textId="77777777" w:rsidR="00F97D2D" w:rsidRDefault="00F97D2D" w:rsidP="00935F75">
      <w:pPr>
        <w:spacing w:after="0" w:line="240" w:lineRule="auto"/>
      </w:pPr>
      <w:r>
        <w:separator/>
      </w:r>
    </w:p>
  </w:endnote>
  <w:endnote w:type="continuationSeparator" w:id="0">
    <w:p w14:paraId="4B07DCA4" w14:textId="77777777" w:rsidR="00F97D2D" w:rsidRDefault="00F97D2D" w:rsidP="0093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16A2" w14:textId="3998B9E7" w:rsidR="00935F75" w:rsidRDefault="00935F75" w:rsidP="00935F7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13F375" wp14:editId="6EE52D86">
          <wp:simplePos x="0" y="0"/>
          <wp:positionH relativeFrom="column">
            <wp:posOffset>-180340</wp:posOffset>
          </wp:positionH>
          <wp:positionV relativeFrom="paragraph">
            <wp:posOffset>147320</wp:posOffset>
          </wp:positionV>
          <wp:extent cx="1676400" cy="670560"/>
          <wp:effectExtent l="0" t="0" r="0" b="0"/>
          <wp:wrapTight wrapText="bothSides">
            <wp:wrapPolygon edited="0">
              <wp:start x="0" y="0"/>
              <wp:lineTo x="0" y="20864"/>
              <wp:lineTo x="21355" y="20864"/>
              <wp:lineTo x="21355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EB97E4" w14:textId="3320A710" w:rsidR="00935F75" w:rsidRDefault="001A58B4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5802E7" wp14:editId="26A63847">
              <wp:simplePos x="0" y="0"/>
              <wp:positionH relativeFrom="column">
                <wp:posOffset>1495213</wp:posOffset>
              </wp:positionH>
              <wp:positionV relativeFrom="paragraph">
                <wp:posOffset>121497</wp:posOffset>
              </wp:positionV>
              <wp:extent cx="46101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641EBE" w14:textId="2F5EB867" w:rsidR="00935F75" w:rsidRDefault="00935F75">
                          <w:r w:rsidRPr="001A58B4">
                            <w:rPr>
                              <w:b/>
                              <w:bCs/>
                              <w:i/>
                              <w:iCs/>
                            </w:rPr>
                            <w:t>Questions about SAT or MLSS?</w:t>
                          </w:r>
                          <w:r>
                            <w:t xml:space="preserve"> Email</w:t>
                          </w:r>
                          <w:r w:rsidR="001A58B4">
                            <w:t>: multi.layeredss@state.nm.us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5802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75pt;margin-top:9.55pt;width:36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" stroked="f">
              <v:textbox style="mso-fit-shape-to-text:t">
                <w:txbxContent>
                  <w:p w14:paraId="50641EBE" w14:textId="2F5EB867" w:rsidR="00935F75" w:rsidRDefault="00935F75">
                    <w:r w:rsidRPr="001A58B4">
                      <w:rPr>
                        <w:b/>
                        <w:bCs/>
                        <w:i/>
                        <w:iCs/>
                      </w:rPr>
                      <w:t>Questions about SAT or MLSS?</w:t>
                    </w:r>
                    <w:r>
                      <w:t xml:space="preserve"> Email</w:t>
                    </w:r>
                    <w:r w:rsidR="001A58B4">
                      <w:t>: multi.layeredss@state.nm.us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F8481" w14:textId="77777777" w:rsidR="00F97D2D" w:rsidRDefault="00F97D2D" w:rsidP="00935F75">
      <w:pPr>
        <w:spacing w:after="0" w:line="240" w:lineRule="auto"/>
      </w:pPr>
      <w:r>
        <w:separator/>
      </w:r>
    </w:p>
  </w:footnote>
  <w:footnote w:type="continuationSeparator" w:id="0">
    <w:p w14:paraId="15484B89" w14:textId="77777777" w:rsidR="00F97D2D" w:rsidRDefault="00F97D2D" w:rsidP="00935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84281"/>
    <w:multiLevelType w:val="hybridMultilevel"/>
    <w:tmpl w:val="4532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9546F"/>
    <w:multiLevelType w:val="hybridMultilevel"/>
    <w:tmpl w:val="607A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92DFB"/>
    <w:multiLevelType w:val="hybridMultilevel"/>
    <w:tmpl w:val="42AE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A37B9"/>
    <w:multiLevelType w:val="hybridMultilevel"/>
    <w:tmpl w:val="FA64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9146F"/>
    <w:multiLevelType w:val="hybridMultilevel"/>
    <w:tmpl w:val="594A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57085">
    <w:abstractNumId w:val="3"/>
  </w:num>
  <w:num w:numId="2" w16cid:durableId="1879732609">
    <w:abstractNumId w:val="1"/>
  </w:num>
  <w:num w:numId="3" w16cid:durableId="78184834">
    <w:abstractNumId w:val="4"/>
  </w:num>
  <w:num w:numId="4" w16cid:durableId="1843856330">
    <w:abstractNumId w:val="0"/>
  </w:num>
  <w:num w:numId="5" w16cid:durableId="1330475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A6"/>
    <w:rsid w:val="000003A5"/>
    <w:rsid w:val="000118A8"/>
    <w:rsid w:val="000C79BA"/>
    <w:rsid w:val="000D5713"/>
    <w:rsid w:val="000E3C68"/>
    <w:rsid w:val="00102A74"/>
    <w:rsid w:val="00130302"/>
    <w:rsid w:val="00132A46"/>
    <w:rsid w:val="0016180E"/>
    <w:rsid w:val="0018350B"/>
    <w:rsid w:val="00195E9D"/>
    <w:rsid w:val="001A58B4"/>
    <w:rsid w:val="001B040A"/>
    <w:rsid w:val="001B3D43"/>
    <w:rsid w:val="001C0F99"/>
    <w:rsid w:val="001D172E"/>
    <w:rsid w:val="00222F12"/>
    <w:rsid w:val="00230F2B"/>
    <w:rsid w:val="00244E02"/>
    <w:rsid w:val="00246B1F"/>
    <w:rsid w:val="002639D5"/>
    <w:rsid w:val="00281258"/>
    <w:rsid w:val="002C2862"/>
    <w:rsid w:val="002D06F1"/>
    <w:rsid w:val="002E359B"/>
    <w:rsid w:val="002F720F"/>
    <w:rsid w:val="00307BC0"/>
    <w:rsid w:val="00331B01"/>
    <w:rsid w:val="003452E1"/>
    <w:rsid w:val="003650A6"/>
    <w:rsid w:val="003848C8"/>
    <w:rsid w:val="003977BC"/>
    <w:rsid w:val="003D4319"/>
    <w:rsid w:val="003E1272"/>
    <w:rsid w:val="004212DA"/>
    <w:rsid w:val="00445C37"/>
    <w:rsid w:val="00453F9C"/>
    <w:rsid w:val="004637C4"/>
    <w:rsid w:val="00470C5D"/>
    <w:rsid w:val="0047284B"/>
    <w:rsid w:val="004A0A9B"/>
    <w:rsid w:val="004E0BF1"/>
    <w:rsid w:val="00507B17"/>
    <w:rsid w:val="0051371E"/>
    <w:rsid w:val="00530DF8"/>
    <w:rsid w:val="00542549"/>
    <w:rsid w:val="005543A1"/>
    <w:rsid w:val="005D7936"/>
    <w:rsid w:val="006136D3"/>
    <w:rsid w:val="0063047F"/>
    <w:rsid w:val="00676984"/>
    <w:rsid w:val="006A244A"/>
    <w:rsid w:val="006B14E4"/>
    <w:rsid w:val="006B6A6B"/>
    <w:rsid w:val="006C687D"/>
    <w:rsid w:val="006E484E"/>
    <w:rsid w:val="006E5FAC"/>
    <w:rsid w:val="006E7240"/>
    <w:rsid w:val="006F6A28"/>
    <w:rsid w:val="00700EB7"/>
    <w:rsid w:val="007151F7"/>
    <w:rsid w:val="00750E5F"/>
    <w:rsid w:val="007568D5"/>
    <w:rsid w:val="007879E0"/>
    <w:rsid w:val="00797D46"/>
    <w:rsid w:val="007D2B9B"/>
    <w:rsid w:val="008247C8"/>
    <w:rsid w:val="0083191B"/>
    <w:rsid w:val="00871E58"/>
    <w:rsid w:val="008A4BA6"/>
    <w:rsid w:val="008B5F34"/>
    <w:rsid w:val="008D0E22"/>
    <w:rsid w:val="008D79EB"/>
    <w:rsid w:val="00935F75"/>
    <w:rsid w:val="00940AEF"/>
    <w:rsid w:val="00980B28"/>
    <w:rsid w:val="009A09C9"/>
    <w:rsid w:val="009C042C"/>
    <w:rsid w:val="009E42F5"/>
    <w:rsid w:val="00A33931"/>
    <w:rsid w:val="00A434AF"/>
    <w:rsid w:val="00A43535"/>
    <w:rsid w:val="00A44DE2"/>
    <w:rsid w:val="00A6720C"/>
    <w:rsid w:val="00A824CD"/>
    <w:rsid w:val="00AA1628"/>
    <w:rsid w:val="00AC7047"/>
    <w:rsid w:val="00B01131"/>
    <w:rsid w:val="00B038BE"/>
    <w:rsid w:val="00B13944"/>
    <w:rsid w:val="00B411C7"/>
    <w:rsid w:val="00B45258"/>
    <w:rsid w:val="00B64F41"/>
    <w:rsid w:val="00BA53E1"/>
    <w:rsid w:val="00BA63A8"/>
    <w:rsid w:val="00BD0A58"/>
    <w:rsid w:val="00BD113A"/>
    <w:rsid w:val="00BD1791"/>
    <w:rsid w:val="00C0596A"/>
    <w:rsid w:val="00C138E5"/>
    <w:rsid w:val="00C2001A"/>
    <w:rsid w:val="00C465F1"/>
    <w:rsid w:val="00CB35D2"/>
    <w:rsid w:val="00CE4955"/>
    <w:rsid w:val="00CF51D7"/>
    <w:rsid w:val="00D10EFF"/>
    <w:rsid w:val="00D1448D"/>
    <w:rsid w:val="00D17C27"/>
    <w:rsid w:val="00D34CA0"/>
    <w:rsid w:val="00D361E7"/>
    <w:rsid w:val="00DB0CF9"/>
    <w:rsid w:val="00DB5865"/>
    <w:rsid w:val="00DB7522"/>
    <w:rsid w:val="00DE71BF"/>
    <w:rsid w:val="00DE7C89"/>
    <w:rsid w:val="00E0487A"/>
    <w:rsid w:val="00E64510"/>
    <w:rsid w:val="00E65790"/>
    <w:rsid w:val="00EA4747"/>
    <w:rsid w:val="00ED262F"/>
    <w:rsid w:val="00EE0379"/>
    <w:rsid w:val="00EE20B8"/>
    <w:rsid w:val="00F27D2C"/>
    <w:rsid w:val="00F862ED"/>
    <w:rsid w:val="00F87470"/>
    <w:rsid w:val="00F875CE"/>
    <w:rsid w:val="00F931CB"/>
    <w:rsid w:val="00F97D2D"/>
    <w:rsid w:val="00FA616C"/>
    <w:rsid w:val="00FD194E"/>
    <w:rsid w:val="00FD35EA"/>
    <w:rsid w:val="00FD52A4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F1B3D"/>
  <w15:chartTrackingRefBased/>
  <w15:docId w15:val="{D7CA6877-18FF-4480-8085-9C44D1AF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D194E"/>
    <w:pPr>
      <w:widowControl w:val="0"/>
      <w:autoSpaceDE w:val="0"/>
      <w:autoSpaceDN w:val="0"/>
      <w:spacing w:after="0" w:line="292" w:lineRule="exact"/>
      <w:ind w:left="107"/>
    </w:pPr>
    <w:rPr>
      <w:rFonts w:ascii="Calibri Light" w:eastAsia="Calibri Light" w:hAnsi="Calibri Light" w:cs="Calibri Light"/>
    </w:rPr>
  </w:style>
  <w:style w:type="paragraph" w:styleId="NoSpacing">
    <w:name w:val="No Spacing"/>
    <w:uiPriority w:val="1"/>
    <w:qFormat/>
    <w:rsid w:val="006C68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14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F75"/>
  </w:style>
  <w:style w:type="paragraph" w:styleId="Footer">
    <w:name w:val="footer"/>
    <w:basedOn w:val="Normal"/>
    <w:link w:val="FooterChar"/>
    <w:uiPriority w:val="99"/>
    <w:unhideWhenUsed/>
    <w:rsid w:val="00935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F75"/>
  </w:style>
  <w:style w:type="character" w:styleId="Hyperlink">
    <w:name w:val="Hyperlink"/>
    <w:basedOn w:val="DefaultParagraphFont"/>
    <w:uiPriority w:val="99"/>
    <w:unhideWhenUsed/>
    <w:rsid w:val="00B03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8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3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new.ped.state.nm.us/wp-content/uploads/2022/05/FINAL-FORM-C-Student-Case-History-4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new.ped.state.nm.us/wp-content/uploads/2022/08/FINAL-FORM-B-Instructional-Fidelity-Assurances.docx" TargetMode="External"/><Relationship Id="rId12" Type="http://schemas.openxmlformats.org/officeDocument/2006/relationships/hyperlink" Target="https://webnew.ped.state.nm.us/wp-content/uploads/2022/05/FINAL-FORM-G-Student-Observation-Form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new.ped.state.nm.us/wp-content/uploads/2022/05/FINAL-FORM-F-Invitation-to-SAT-Meeting-Spanish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ebnew.ped.state.nm.us/wp-content/uploads/2022/05/FINAL-FORM-F-Invitation-to-SAT-Meeting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new.ped.state.nm.us/wp-content/uploads/2022/05/FINAL-FORM-D-Vision-and-Hearing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 Ireland</dc:creator>
  <cp:keywords/>
  <dc:description/>
  <cp:lastModifiedBy>Vian, Christopher, PED</cp:lastModifiedBy>
  <cp:revision>2</cp:revision>
  <cp:lastPrinted>2021-09-24T19:33:00Z</cp:lastPrinted>
  <dcterms:created xsi:type="dcterms:W3CDTF">2022-09-13T17:14:00Z</dcterms:created>
  <dcterms:modified xsi:type="dcterms:W3CDTF">2022-09-13T17:14:00Z</dcterms:modified>
</cp:coreProperties>
</file>