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AE0D" w14:textId="67594C62" w:rsidR="008D5426" w:rsidRPr="00637BC4" w:rsidRDefault="008D5426" w:rsidP="003E2380">
      <w:pPr>
        <w:rPr>
          <w:b/>
          <w:bCs/>
          <w:szCs w:val="20"/>
        </w:rPr>
      </w:pPr>
      <w:r w:rsidRPr="00637BC4">
        <w:rPr>
          <w:b/>
          <w:bCs/>
          <w:szCs w:val="20"/>
        </w:rPr>
        <w:t>TITLE 6</w:t>
      </w:r>
      <w:r w:rsidR="003E2380">
        <w:rPr>
          <w:b/>
          <w:bCs/>
          <w:szCs w:val="20"/>
        </w:rPr>
        <w:t xml:space="preserve"> </w:t>
      </w:r>
      <w:r w:rsidRPr="00637BC4">
        <w:rPr>
          <w:b/>
          <w:bCs/>
          <w:szCs w:val="20"/>
        </w:rPr>
        <w:tab/>
        <w:t>PRIMARY AND SECONDARY EDUCATION</w:t>
      </w:r>
    </w:p>
    <w:p w14:paraId="30A42D7F" w14:textId="77777777" w:rsidR="008D5426" w:rsidRPr="00637BC4" w:rsidRDefault="008D5426" w:rsidP="003E2380">
      <w:pPr>
        <w:rPr>
          <w:b/>
          <w:bCs/>
          <w:szCs w:val="20"/>
        </w:rPr>
      </w:pPr>
      <w:r w:rsidRPr="00637BC4">
        <w:rPr>
          <w:b/>
          <w:bCs/>
          <w:szCs w:val="20"/>
        </w:rPr>
        <w:t>CHAPTER 69</w:t>
      </w:r>
      <w:r w:rsidRPr="00637BC4">
        <w:rPr>
          <w:b/>
          <w:bCs/>
          <w:szCs w:val="20"/>
        </w:rPr>
        <w:tab/>
        <w:t>SCHOOL PERSONNEL - PERFORMANCE</w:t>
      </w:r>
    </w:p>
    <w:p w14:paraId="257235E2" w14:textId="77777777" w:rsidR="008D5426" w:rsidRPr="00637BC4" w:rsidRDefault="008D5426" w:rsidP="003E2380">
      <w:pPr>
        <w:rPr>
          <w:szCs w:val="20"/>
        </w:rPr>
      </w:pPr>
      <w:r w:rsidRPr="00637BC4">
        <w:rPr>
          <w:b/>
          <w:bCs/>
          <w:szCs w:val="20"/>
        </w:rPr>
        <w:t>PART 4</w:t>
      </w:r>
      <w:r w:rsidRPr="00637BC4">
        <w:rPr>
          <w:b/>
          <w:bCs/>
          <w:szCs w:val="20"/>
        </w:rPr>
        <w:tab/>
      </w:r>
      <w:r w:rsidRPr="00637BC4">
        <w:rPr>
          <w:b/>
          <w:bCs/>
          <w:szCs w:val="20"/>
        </w:rPr>
        <w:tab/>
      </w:r>
      <w:bookmarkStart w:id="0" w:name="_Hlk118788646"/>
      <w:r w:rsidRPr="00637BC4">
        <w:rPr>
          <w:b/>
          <w:bCs/>
          <w:szCs w:val="20"/>
        </w:rPr>
        <w:t>PERFORMANCE EVALUATION SYSTEM REQUIREMENTS FOR TEACHERS</w:t>
      </w:r>
      <w:bookmarkEnd w:id="0"/>
    </w:p>
    <w:p w14:paraId="2989E34A" w14:textId="77777777" w:rsidR="008D5426" w:rsidRPr="00637BC4" w:rsidRDefault="008D5426" w:rsidP="003E2380">
      <w:pPr>
        <w:rPr>
          <w:szCs w:val="20"/>
        </w:rPr>
      </w:pPr>
    </w:p>
    <w:p w14:paraId="29E14C99" w14:textId="4B197EC1" w:rsidR="00637BC4" w:rsidRPr="00637BC4" w:rsidRDefault="00637BC4" w:rsidP="003E2380">
      <w:pPr>
        <w:rPr>
          <w:szCs w:val="20"/>
        </w:rPr>
      </w:pPr>
      <w:r w:rsidRPr="00637BC4">
        <w:rPr>
          <w:b/>
          <w:bCs/>
          <w:szCs w:val="20"/>
        </w:rPr>
        <w:t>6.69.4.1</w:t>
      </w:r>
      <w:r w:rsidRPr="00637BC4">
        <w:rPr>
          <w:b/>
          <w:bCs/>
          <w:szCs w:val="20"/>
        </w:rPr>
        <w:tab/>
      </w:r>
      <w:r w:rsidRPr="00637BC4">
        <w:rPr>
          <w:b/>
          <w:bCs/>
          <w:szCs w:val="20"/>
        </w:rPr>
        <w:tab/>
        <w:t>ISSUING AGENCY:</w:t>
      </w:r>
      <w:r w:rsidRPr="00637BC4">
        <w:rPr>
          <w:szCs w:val="20"/>
        </w:rPr>
        <w:t xml:space="preserve">  Public Education Department</w:t>
      </w:r>
      <w:r w:rsidR="007858D3">
        <w:rPr>
          <w:szCs w:val="20"/>
        </w:rPr>
        <w:t>, hereinafter the department.</w:t>
      </w:r>
    </w:p>
    <w:p w14:paraId="434464B2" w14:textId="43009BFE" w:rsidR="00637BC4" w:rsidRPr="007858D3" w:rsidRDefault="00637BC4" w:rsidP="003E2380">
      <w:pPr>
        <w:rPr>
          <w:szCs w:val="20"/>
        </w:rPr>
      </w:pPr>
      <w:r w:rsidRPr="00637BC4">
        <w:rPr>
          <w:szCs w:val="20"/>
        </w:rPr>
        <w:t>[</w:t>
      </w:r>
      <w:r w:rsidRPr="007858D3">
        <w:rPr>
          <w:szCs w:val="20"/>
        </w:rPr>
        <w:t xml:space="preserve">6.69.4.1 NMAC - </w:t>
      </w:r>
      <w:r w:rsidR="00A81AB2">
        <w:rPr>
          <w:szCs w:val="20"/>
        </w:rPr>
        <w:t>Rp, 6</w:t>
      </w:r>
      <w:r w:rsidR="00B62C9A">
        <w:rPr>
          <w:szCs w:val="20"/>
        </w:rPr>
        <w:t>.69.4.1</w:t>
      </w:r>
      <w:r w:rsidR="00A81AB2">
        <w:rPr>
          <w:szCs w:val="20"/>
        </w:rPr>
        <w:t xml:space="preserve"> NMAC</w:t>
      </w:r>
      <w:r w:rsidR="00B62C9A">
        <w:rPr>
          <w:szCs w:val="20"/>
        </w:rPr>
        <w:t xml:space="preserve">, </w:t>
      </w:r>
      <w:r w:rsidR="00B700F3">
        <w:t>1/18/2023</w:t>
      </w:r>
      <w:r w:rsidRPr="007858D3">
        <w:rPr>
          <w:szCs w:val="20"/>
        </w:rPr>
        <w:t>]</w:t>
      </w:r>
    </w:p>
    <w:p w14:paraId="31D7D5B5" w14:textId="77777777" w:rsidR="008D5426" w:rsidRPr="007858D3" w:rsidRDefault="008D5426" w:rsidP="003E2380">
      <w:pPr>
        <w:rPr>
          <w:szCs w:val="20"/>
        </w:rPr>
      </w:pPr>
    </w:p>
    <w:p w14:paraId="402E60D0" w14:textId="35DA8358" w:rsidR="008D5426" w:rsidRPr="007858D3" w:rsidRDefault="008D5426" w:rsidP="003E2380">
      <w:pPr>
        <w:rPr>
          <w:szCs w:val="20"/>
        </w:rPr>
      </w:pPr>
      <w:r w:rsidRPr="007858D3">
        <w:rPr>
          <w:b/>
          <w:bCs/>
          <w:szCs w:val="20"/>
        </w:rPr>
        <w:t>6.69.4.2</w:t>
      </w:r>
      <w:r w:rsidRPr="007858D3">
        <w:rPr>
          <w:b/>
          <w:bCs/>
          <w:szCs w:val="20"/>
        </w:rPr>
        <w:tab/>
      </w:r>
      <w:r w:rsidRPr="007858D3">
        <w:rPr>
          <w:b/>
          <w:bCs/>
          <w:szCs w:val="20"/>
        </w:rPr>
        <w:tab/>
        <w:t>SCOPE:</w:t>
      </w:r>
      <w:r w:rsidRPr="007858D3">
        <w:rPr>
          <w:szCs w:val="20"/>
        </w:rPr>
        <w:t xml:space="preserve">  </w:t>
      </w:r>
      <w:r w:rsidR="002416E2">
        <w:rPr>
          <w:szCs w:val="20"/>
        </w:rPr>
        <w:t>Performance</w:t>
      </w:r>
      <w:r w:rsidRPr="007858D3">
        <w:rPr>
          <w:szCs w:val="20"/>
        </w:rPr>
        <w:t xml:space="preserve"> evaluation system requirements for teachers.</w:t>
      </w:r>
    </w:p>
    <w:p w14:paraId="4E44E028" w14:textId="5074F714" w:rsidR="008D5426" w:rsidRPr="007858D3" w:rsidRDefault="008D5426" w:rsidP="003E2380">
      <w:pPr>
        <w:rPr>
          <w:szCs w:val="20"/>
        </w:rPr>
      </w:pPr>
      <w:r w:rsidRPr="007858D3">
        <w:rPr>
          <w:szCs w:val="20"/>
        </w:rPr>
        <w:t xml:space="preserve">[6.69.4.2 NMAC - </w:t>
      </w:r>
      <w:r w:rsidR="00A81AB2">
        <w:rPr>
          <w:szCs w:val="20"/>
        </w:rPr>
        <w:t>Rp, 6</w:t>
      </w:r>
      <w:r w:rsidR="00B62C9A">
        <w:rPr>
          <w:szCs w:val="20"/>
        </w:rPr>
        <w:t>.69.4.2</w:t>
      </w:r>
      <w:r w:rsidR="00A81AB2">
        <w:rPr>
          <w:szCs w:val="20"/>
        </w:rPr>
        <w:t xml:space="preserve"> NMAC</w:t>
      </w:r>
      <w:r w:rsidR="00B62C9A">
        <w:rPr>
          <w:szCs w:val="20"/>
        </w:rPr>
        <w:t xml:space="preserve">, </w:t>
      </w:r>
      <w:r w:rsidR="00B700F3">
        <w:t>1/18/2023</w:t>
      </w:r>
      <w:r w:rsidRPr="007858D3">
        <w:rPr>
          <w:szCs w:val="20"/>
        </w:rPr>
        <w:t>]</w:t>
      </w:r>
    </w:p>
    <w:p w14:paraId="43583B25" w14:textId="77777777" w:rsidR="008D5426" w:rsidRPr="007858D3" w:rsidRDefault="008D5426" w:rsidP="003E2380">
      <w:pPr>
        <w:rPr>
          <w:szCs w:val="20"/>
        </w:rPr>
      </w:pPr>
    </w:p>
    <w:p w14:paraId="2AE1C166" w14:textId="7AD49E0B" w:rsidR="008D5426" w:rsidRPr="007858D3" w:rsidRDefault="008D5426" w:rsidP="003E2380">
      <w:pPr>
        <w:rPr>
          <w:szCs w:val="20"/>
        </w:rPr>
      </w:pPr>
      <w:r w:rsidRPr="007858D3">
        <w:rPr>
          <w:b/>
          <w:bCs/>
          <w:szCs w:val="20"/>
        </w:rPr>
        <w:t>6.69.4.3</w:t>
      </w:r>
      <w:r w:rsidRPr="007858D3">
        <w:rPr>
          <w:b/>
          <w:bCs/>
          <w:szCs w:val="20"/>
        </w:rPr>
        <w:tab/>
      </w:r>
      <w:r w:rsidRPr="007858D3">
        <w:rPr>
          <w:b/>
          <w:bCs/>
          <w:szCs w:val="20"/>
        </w:rPr>
        <w:tab/>
        <w:t>STATUTORY AUTHORITY:</w:t>
      </w:r>
      <w:r w:rsidRPr="007858D3">
        <w:rPr>
          <w:szCs w:val="20"/>
        </w:rPr>
        <w:t xml:space="preserve">  Sections</w:t>
      </w:r>
      <w:r w:rsidR="007858D3">
        <w:rPr>
          <w:szCs w:val="20"/>
        </w:rPr>
        <w:t xml:space="preserve"> 9-24-8,</w:t>
      </w:r>
      <w:r w:rsidRPr="007858D3">
        <w:rPr>
          <w:szCs w:val="20"/>
        </w:rPr>
        <w:t xml:space="preserve"> 22-2-1, 22-2-2, </w:t>
      </w:r>
      <w:r w:rsidR="002416E2">
        <w:rPr>
          <w:szCs w:val="20"/>
        </w:rPr>
        <w:t>22-2-8.1</w:t>
      </w:r>
      <w:r w:rsidR="0051310D">
        <w:rPr>
          <w:szCs w:val="20"/>
        </w:rPr>
        <w:t>,</w:t>
      </w:r>
      <w:r w:rsidR="00B62C9A">
        <w:rPr>
          <w:szCs w:val="20"/>
        </w:rPr>
        <w:t xml:space="preserve"> </w:t>
      </w:r>
      <w:r w:rsidRPr="007858D3">
        <w:rPr>
          <w:szCs w:val="20"/>
        </w:rPr>
        <w:t>and</w:t>
      </w:r>
      <w:r w:rsidR="007858D3">
        <w:rPr>
          <w:szCs w:val="20"/>
        </w:rPr>
        <w:t xml:space="preserve"> </w:t>
      </w:r>
      <w:r w:rsidR="0051310D">
        <w:rPr>
          <w:szCs w:val="20"/>
        </w:rPr>
        <w:t xml:space="preserve">22-10A-3 </w:t>
      </w:r>
      <w:r w:rsidRPr="007858D3">
        <w:rPr>
          <w:szCs w:val="20"/>
        </w:rPr>
        <w:t>NMSA 1978.</w:t>
      </w:r>
    </w:p>
    <w:p w14:paraId="31C5406B" w14:textId="30FE6B32" w:rsidR="008D5426" w:rsidRPr="007858D3" w:rsidRDefault="008D5426" w:rsidP="003E2380">
      <w:pPr>
        <w:rPr>
          <w:szCs w:val="20"/>
        </w:rPr>
      </w:pPr>
      <w:r w:rsidRPr="007858D3">
        <w:rPr>
          <w:szCs w:val="20"/>
        </w:rPr>
        <w:t xml:space="preserve">[6.69.4.3 NMAC - </w:t>
      </w:r>
      <w:r w:rsidR="00A81AB2">
        <w:rPr>
          <w:szCs w:val="20"/>
        </w:rPr>
        <w:t>Rp, 6</w:t>
      </w:r>
      <w:r w:rsidR="00B62C9A">
        <w:rPr>
          <w:szCs w:val="20"/>
        </w:rPr>
        <w:t>.69.4.3</w:t>
      </w:r>
      <w:r w:rsidR="00A81AB2">
        <w:rPr>
          <w:szCs w:val="20"/>
        </w:rPr>
        <w:t xml:space="preserve"> NMAC</w:t>
      </w:r>
      <w:r w:rsidR="00B62C9A">
        <w:rPr>
          <w:szCs w:val="20"/>
        </w:rPr>
        <w:t xml:space="preserve">, </w:t>
      </w:r>
      <w:r w:rsidR="00B700F3">
        <w:t>1/18/2023</w:t>
      </w:r>
      <w:r w:rsidRPr="007858D3">
        <w:rPr>
          <w:szCs w:val="20"/>
        </w:rPr>
        <w:t>]</w:t>
      </w:r>
    </w:p>
    <w:p w14:paraId="774524F4" w14:textId="77777777" w:rsidR="008D5426" w:rsidRPr="007858D3" w:rsidRDefault="008D5426" w:rsidP="003E2380">
      <w:pPr>
        <w:rPr>
          <w:szCs w:val="20"/>
        </w:rPr>
      </w:pPr>
    </w:p>
    <w:p w14:paraId="32A7ADE9" w14:textId="77777777" w:rsidR="008D5426" w:rsidRPr="007858D3" w:rsidRDefault="008D5426" w:rsidP="003E2380">
      <w:pPr>
        <w:rPr>
          <w:szCs w:val="20"/>
        </w:rPr>
      </w:pPr>
      <w:r w:rsidRPr="007858D3">
        <w:rPr>
          <w:b/>
          <w:bCs/>
          <w:szCs w:val="20"/>
        </w:rPr>
        <w:t>6.69.4.4</w:t>
      </w:r>
      <w:r w:rsidRPr="007858D3">
        <w:rPr>
          <w:b/>
          <w:bCs/>
          <w:szCs w:val="20"/>
        </w:rPr>
        <w:tab/>
      </w:r>
      <w:r w:rsidRPr="007858D3">
        <w:rPr>
          <w:b/>
          <w:bCs/>
          <w:szCs w:val="20"/>
        </w:rPr>
        <w:tab/>
        <w:t>DURATION:</w:t>
      </w:r>
      <w:r w:rsidRPr="007858D3">
        <w:rPr>
          <w:szCs w:val="20"/>
        </w:rPr>
        <w:t xml:space="preserve">  Permanent.</w:t>
      </w:r>
    </w:p>
    <w:p w14:paraId="65C7947D" w14:textId="5BD331C7" w:rsidR="008D5426" w:rsidRPr="007858D3" w:rsidRDefault="008D5426" w:rsidP="003E2380">
      <w:pPr>
        <w:rPr>
          <w:szCs w:val="20"/>
        </w:rPr>
      </w:pPr>
      <w:r w:rsidRPr="007858D3">
        <w:rPr>
          <w:szCs w:val="20"/>
        </w:rPr>
        <w:t xml:space="preserve">[6.69.4.4 NMAC - </w:t>
      </w:r>
      <w:r w:rsidR="00A81AB2">
        <w:rPr>
          <w:szCs w:val="20"/>
        </w:rPr>
        <w:t>Rp, 6</w:t>
      </w:r>
      <w:r w:rsidR="00B62C9A">
        <w:rPr>
          <w:szCs w:val="20"/>
        </w:rPr>
        <w:t>.69.4.4</w:t>
      </w:r>
      <w:r w:rsidR="00A81AB2">
        <w:rPr>
          <w:szCs w:val="20"/>
        </w:rPr>
        <w:t xml:space="preserve"> NMAC</w:t>
      </w:r>
      <w:r w:rsidR="00B62C9A">
        <w:rPr>
          <w:szCs w:val="20"/>
        </w:rPr>
        <w:t xml:space="preserve">, </w:t>
      </w:r>
      <w:r w:rsidR="00B700F3">
        <w:t>1/18/2023</w:t>
      </w:r>
      <w:r w:rsidRPr="007858D3">
        <w:rPr>
          <w:szCs w:val="20"/>
        </w:rPr>
        <w:t>]</w:t>
      </w:r>
    </w:p>
    <w:p w14:paraId="34987F3D" w14:textId="77777777" w:rsidR="008D5426" w:rsidRPr="007858D3" w:rsidRDefault="008D5426" w:rsidP="003E2380">
      <w:pPr>
        <w:rPr>
          <w:szCs w:val="20"/>
        </w:rPr>
      </w:pPr>
    </w:p>
    <w:p w14:paraId="59561C5A" w14:textId="1A7AC157" w:rsidR="008D5426" w:rsidRPr="00637BC4" w:rsidRDefault="008D5426" w:rsidP="003E2380">
      <w:pPr>
        <w:rPr>
          <w:szCs w:val="20"/>
        </w:rPr>
      </w:pPr>
      <w:r w:rsidRPr="007858D3">
        <w:rPr>
          <w:b/>
          <w:bCs/>
          <w:szCs w:val="20"/>
        </w:rPr>
        <w:t>6.69.4.5</w:t>
      </w:r>
      <w:r w:rsidRPr="007858D3">
        <w:rPr>
          <w:b/>
          <w:bCs/>
          <w:szCs w:val="20"/>
        </w:rPr>
        <w:tab/>
      </w:r>
      <w:r w:rsidRPr="007858D3">
        <w:rPr>
          <w:b/>
          <w:bCs/>
          <w:szCs w:val="20"/>
        </w:rPr>
        <w:tab/>
        <w:t>EFFECTIVE DATE:</w:t>
      </w:r>
      <w:r w:rsidRPr="007858D3">
        <w:rPr>
          <w:szCs w:val="20"/>
        </w:rPr>
        <w:t xml:space="preserve">  September 30, 2003</w:t>
      </w:r>
      <w:r w:rsidR="004C18C0" w:rsidRPr="007858D3">
        <w:rPr>
          <w:szCs w:val="20"/>
        </w:rPr>
        <w:t>, unless</w:t>
      </w:r>
      <w:r w:rsidR="004C18C0">
        <w:rPr>
          <w:szCs w:val="20"/>
        </w:rPr>
        <w:t xml:space="preserve"> a later date is cited at the end of a section.</w:t>
      </w:r>
    </w:p>
    <w:p w14:paraId="578A96B0" w14:textId="14F9A151" w:rsidR="008D5426" w:rsidRPr="00637BC4" w:rsidRDefault="008D5426" w:rsidP="003E2380">
      <w:pPr>
        <w:rPr>
          <w:szCs w:val="20"/>
        </w:rPr>
      </w:pPr>
      <w:r w:rsidRPr="00637BC4">
        <w:rPr>
          <w:szCs w:val="20"/>
        </w:rPr>
        <w:t xml:space="preserve">[6.69.4.5 NMAC - </w:t>
      </w:r>
      <w:r w:rsidR="00A81AB2">
        <w:rPr>
          <w:szCs w:val="20"/>
        </w:rPr>
        <w:t>Rp, 6</w:t>
      </w:r>
      <w:r w:rsidR="00B62C9A">
        <w:rPr>
          <w:szCs w:val="20"/>
        </w:rPr>
        <w:t>.69.4.5</w:t>
      </w:r>
      <w:r w:rsidR="00A81AB2">
        <w:rPr>
          <w:szCs w:val="20"/>
        </w:rPr>
        <w:t xml:space="preserve"> NMAC</w:t>
      </w:r>
      <w:r w:rsidR="00B62C9A">
        <w:rPr>
          <w:szCs w:val="20"/>
        </w:rPr>
        <w:t xml:space="preserve">, </w:t>
      </w:r>
      <w:r w:rsidR="00B700F3">
        <w:t>1/18/2023</w:t>
      </w:r>
      <w:r w:rsidRPr="00637BC4">
        <w:rPr>
          <w:szCs w:val="20"/>
        </w:rPr>
        <w:t>]</w:t>
      </w:r>
    </w:p>
    <w:p w14:paraId="7AC3D0A6" w14:textId="77777777" w:rsidR="008D5426" w:rsidRPr="00637BC4" w:rsidRDefault="008D5426" w:rsidP="003E2380">
      <w:pPr>
        <w:rPr>
          <w:szCs w:val="20"/>
        </w:rPr>
      </w:pPr>
    </w:p>
    <w:p w14:paraId="45287407" w14:textId="7D2C199F" w:rsidR="008D5426" w:rsidRPr="00637BC4" w:rsidRDefault="008D5426" w:rsidP="003E2380">
      <w:pPr>
        <w:rPr>
          <w:szCs w:val="20"/>
        </w:rPr>
      </w:pPr>
      <w:r w:rsidRPr="00637BC4">
        <w:rPr>
          <w:b/>
          <w:bCs/>
          <w:szCs w:val="20"/>
        </w:rPr>
        <w:t>6.69.4.6</w:t>
      </w:r>
      <w:r w:rsidRPr="00637BC4">
        <w:rPr>
          <w:b/>
          <w:bCs/>
          <w:szCs w:val="20"/>
        </w:rPr>
        <w:tab/>
      </w:r>
      <w:r w:rsidRPr="00637BC4">
        <w:rPr>
          <w:b/>
          <w:bCs/>
          <w:szCs w:val="20"/>
        </w:rPr>
        <w:tab/>
        <w:t>OBJECTIVE:</w:t>
      </w:r>
      <w:r w:rsidRPr="00637BC4">
        <w:rPr>
          <w:szCs w:val="20"/>
        </w:rPr>
        <w:t xml:space="preserve">  This </w:t>
      </w:r>
      <w:r w:rsidR="008A785C" w:rsidRPr="00637BC4">
        <w:rPr>
          <w:szCs w:val="20"/>
        </w:rPr>
        <w:t>rule</w:t>
      </w:r>
      <w:r w:rsidRPr="00637BC4">
        <w:rPr>
          <w:szCs w:val="20"/>
        </w:rPr>
        <w:t xml:space="preserve"> </w:t>
      </w:r>
      <w:r w:rsidR="007858D3">
        <w:rPr>
          <w:szCs w:val="20"/>
        </w:rPr>
        <w:t>establishes</w:t>
      </w:r>
      <w:r w:rsidR="007858D3" w:rsidRPr="00637BC4">
        <w:rPr>
          <w:szCs w:val="20"/>
        </w:rPr>
        <w:t xml:space="preserve"> </w:t>
      </w:r>
      <w:r w:rsidRPr="00637BC4">
        <w:rPr>
          <w:szCs w:val="20"/>
        </w:rPr>
        <w:t xml:space="preserve">the requirements for a </w:t>
      </w:r>
      <w:r w:rsidR="00954219">
        <w:rPr>
          <w:szCs w:val="20"/>
        </w:rPr>
        <w:t>department-approved educator</w:t>
      </w:r>
      <w:r w:rsidRPr="00637BC4">
        <w:rPr>
          <w:szCs w:val="20"/>
        </w:rPr>
        <w:t xml:space="preserve"> evaluation</w:t>
      </w:r>
      <w:r w:rsidR="00954219">
        <w:rPr>
          <w:szCs w:val="20"/>
        </w:rPr>
        <w:t xml:space="preserve"> system</w:t>
      </w:r>
      <w:r w:rsidRPr="00637BC4">
        <w:rPr>
          <w:szCs w:val="20"/>
        </w:rPr>
        <w:t xml:space="preserve"> for teachers. This </w:t>
      </w:r>
      <w:r w:rsidR="008A785C" w:rsidRPr="00637BC4">
        <w:rPr>
          <w:szCs w:val="20"/>
        </w:rPr>
        <w:t xml:space="preserve">rule </w:t>
      </w:r>
      <w:r w:rsidRPr="00637BC4">
        <w:rPr>
          <w:szCs w:val="20"/>
        </w:rPr>
        <w:t>identifies the specific evaluation</w:t>
      </w:r>
      <w:r w:rsidR="009542EC">
        <w:rPr>
          <w:szCs w:val="20"/>
        </w:rPr>
        <w:t xml:space="preserve"> and </w:t>
      </w:r>
      <w:r w:rsidRPr="00637BC4">
        <w:rPr>
          <w:szCs w:val="20"/>
        </w:rPr>
        <w:t>supervision standards and indicators and requirements for a competency</w:t>
      </w:r>
      <w:r w:rsidR="00B62C9A">
        <w:rPr>
          <w:szCs w:val="20"/>
        </w:rPr>
        <w:t>-</w:t>
      </w:r>
      <w:r w:rsidRPr="00637BC4">
        <w:rPr>
          <w:szCs w:val="20"/>
        </w:rPr>
        <w:t>based evaluation system for teachers.</w:t>
      </w:r>
    </w:p>
    <w:p w14:paraId="3BF816F8" w14:textId="17003830" w:rsidR="008D5426" w:rsidRPr="00637BC4" w:rsidRDefault="008D5426" w:rsidP="003E2380">
      <w:pPr>
        <w:rPr>
          <w:szCs w:val="20"/>
        </w:rPr>
      </w:pPr>
      <w:r w:rsidRPr="00637BC4">
        <w:rPr>
          <w:szCs w:val="20"/>
        </w:rPr>
        <w:t xml:space="preserve">[6.69.4.6 NMAC - </w:t>
      </w:r>
      <w:r w:rsidR="00A81AB2">
        <w:rPr>
          <w:szCs w:val="20"/>
        </w:rPr>
        <w:t>Rp, 6</w:t>
      </w:r>
      <w:r w:rsidR="00B62C9A">
        <w:rPr>
          <w:szCs w:val="20"/>
        </w:rPr>
        <w:t>.69.4.6</w:t>
      </w:r>
      <w:r w:rsidR="00A81AB2">
        <w:rPr>
          <w:szCs w:val="20"/>
        </w:rPr>
        <w:t xml:space="preserve"> NMAC</w:t>
      </w:r>
      <w:r w:rsidR="00B62C9A">
        <w:rPr>
          <w:szCs w:val="20"/>
        </w:rPr>
        <w:t xml:space="preserve">, </w:t>
      </w:r>
      <w:r w:rsidR="00B700F3">
        <w:t>1/18/2023</w:t>
      </w:r>
      <w:r w:rsidRPr="00637BC4">
        <w:rPr>
          <w:szCs w:val="20"/>
        </w:rPr>
        <w:t>]</w:t>
      </w:r>
    </w:p>
    <w:p w14:paraId="37960D8C" w14:textId="77777777" w:rsidR="008D5426" w:rsidRPr="00637BC4" w:rsidRDefault="008D5426" w:rsidP="003E2380">
      <w:pPr>
        <w:rPr>
          <w:szCs w:val="20"/>
        </w:rPr>
      </w:pPr>
    </w:p>
    <w:p w14:paraId="12928B74" w14:textId="2643B5A9" w:rsidR="00637BC4" w:rsidRDefault="00637BC4" w:rsidP="003E2380">
      <w:pPr>
        <w:rPr>
          <w:b/>
          <w:szCs w:val="20"/>
        </w:rPr>
      </w:pPr>
      <w:r w:rsidRPr="00637BC4">
        <w:rPr>
          <w:b/>
          <w:szCs w:val="20"/>
        </w:rPr>
        <w:t>6.69.4.7</w:t>
      </w:r>
      <w:r w:rsidRPr="00637BC4">
        <w:rPr>
          <w:b/>
          <w:szCs w:val="20"/>
        </w:rPr>
        <w:tab/>
      </w:r>
      <w:r w:rsidRPr="00637BC4">
        <w:rPr>
          <w:b/>
          <w:szCs w:val="20"/>
        </w:rPr>
        <w:tab/>
        <w:t>DEFINITIONS:</w:t>
      </w:r>
    </w:p>
    <w:p w14:paraId="1D34EE6A" w14:textId="24710A9D" w:rsidR="00B62C9A" w:rsidRDefault="00341D03" w:rsidP="006559E0">
      <w:pPr>
        <w:outlineLvl w:val="0"/>
      </w:pPr>
      <w:bookmarkStart w:id="1" w:name="_Hlk118789451"/>
      <w:r w:rsidRPr="00341D03">
        <w:rPr>
          <w:b/>
          <w:bCs/>
          <w:szCs w:val="20"/>
        </w:rPr>
        <w:tab/>
        <w:t>A.</w:t>
      </w:r>
      <w:r w:rsidRPr="00341D03">
        <w:rPr>
          <w:szCs w:val="20"/>
        </w:rPr>
        <w:tab/>
      </w:r>
      <w:r w:rsidRPr="00341D03">
        <w:rPr>
          <w:b/>
          <w:bCs/>
          <w:szCs w:val="20"/>
        </w:rPr>
        <w:t>“Advancement program level I – level II”</w:t>
      </w:r>
      <w:r w:rsidRPr="00341D03">
        <w:rPr>
          <w:szCs w:val="20"/>
        </w:rPr>
        <w:t xml:space="preserve"> or </w:t>
      </w:r>
      <w:r w:rsidRPr="00341D03">
        <w:rPr>
          <w:b/>
          <w:bCs/>
          <w:szCs w:val="20"/>
        </w:rPr>
        <w:t>“APLI-II”</w:t>
      </w:r>
      <w:r w:rsidRPr="00341D03">
        <w:rPr>
          <w:szCs w:val="20"/>
        </w:rPr>
        <w:t xml:space="preserve"> </w:t>
      </w:r>
      <w:r w:rsidR="00954219">
        <w:t xml:space="preserve">means a series of five micro-credentials, aligned with the department-approved educator evaluation system, that a teacher with a level 1 license </w:t>
      </w:r>
      <w:r w:rsidR="0010731A">
        <w:t>shall</w:t>
      </w:r>
      <w:r w:rsidR="00954219">
        <w:t xml:space="preserve"> successfully complete and demonstrate mastery in before progressing to a level 2 license.</w:t>
      </w:r>
    </w:p>
    <w:p w14:paraId="68C81650" w14:textId="2C6722AD" w:rsidR="006559E0" w:rsidRDefault="00B62C9A" w:rsidP="006559E0">
      <w:pPr>
        <w:outlineLvl w:val="0"/>
      </w:pPr>
      <w:r>
        <w:tab/>
      </w:r>
      <w:r w:rsidR="006559E0">
        <w:rPr>
          <w:b/>
          <w:bCs/>
        </w:rPr>
        <w:t>B</w:t>
      </w:r>
      <w:r w:rsidR="006559E0">
        <w:t>.</w:t>
      </w:r>
      <w:r w:rsidR="006559E0">
        <w:tab/>
      </w:r>
      <w:r w:rsidR="006559E0">
        <w:rPr>
          <w:b/>
          <w:bCs/>
        </w:rPr>
        <w:t>“Advancement program level II – level III”</w:t>
      </w:r>
      <w:r w:rsidR="006559E0">
        <w:t xml:space="preserve"> or </w:t>
      </w:r>
      <w:r w:rsidR="006559E0">
        <w:rPr>
          <w:b/>
          <w:bCs/>
        </w:rPr>
        <w:t>“APLII-III”</w:t>
      </w:r>
      <w:r w:rsidR="006559E0">
        <w:t xml:space="preserve"> means</w:t>
      </w:r>
      <w:r w:rsidR="0010731A" w:rsidRPr="0010731A">
        <w:t xml:space="preserve"> </w:t>
      </w:r>
      <w:r w:rsidR="0010731A">
        <w:t>a series of five micro-credentials, aligned with the department-approved educator evaluation system, that a teacher with a level 2 teaching license shall successfully complete and demonstrate mastery in before progressing to a level 3-A teaching license.</w:t>
      </w:r>
    </w:p>
    <w:p w14:paraId="1AFCA195" w14:textId="464B568E" w:rsidR="00637BC4" w:rsidRPr="00637BC4" w:rsidRDefault="00B62C9A" w:rsidP="00B62C9A">
      <w:pPr>
        <w:outlineLvl w:val="0"/>
        <w:rPr>
          <w:szCs w:val="20"/>
        </w:rPr>
      </w:pPr>
      <w:r>
        <w:tab/>
      </w:r>
      <w:r>
        <w:rPr>
          <w:b/>
          <w:bCs/>
        </w:rPr>
        <w:t>C.</w:t>
      </w:r>
      <w:r>
        <w:tab/>
      </w:r>
      <w:bookmarkEnd w:id="1"/>
      <w:r w:rsidR="00637BC4" w:rsidRPr="004C18C0">
        <w:rPr>
          <w:b/>
          <w:bCs/>
          <w:szCs w:val="20"/>
        </w:rPr>
        <w:t>“Core academic subjects”</w:t>
      </w:r>
      <w:r w:rsidR="00637BC4" w:rsidRPr="00637BC4">
        <w:rPr>
          <w:szCs w:val="20"/>
        </w:rPr>
        <w:t xml:space="preserve"> means English, language arts, reading, mathematics, science, the arts</w:t>
      </w:r>
      <w:r w:rsidR="002416E2">
        <w:rPr>
          <w:szCs w:val="20"/>
        </w:rPr>
        <w:t xml:space="preserve"> - </w:t>
      </w:r>
      <w:r w:rsidR="00637BC4" w:rsidRPr="00637BC4">
        <w:rPr>
          <w:szCs w:val="20"/>
        </w:rPr>
        <w:t>including music and visual arts</w:t>
      </w:r>
      <w:r w:rsidR="002416E2">
        <w:rPr>
          <w:szCs w:val="20"/>
        </w:rPr>
        <w:t xml:space="preserve"> -</w:t>
      </w:r>
      <w:r w:rsidR="00637BC4" w:rsidRPr="00637BC4">
        <w:rPr>
          <w:szCs w:val="20"/>
        </w:rPr>
        <w:t xml:space="preserve"> and social studies</w:t>
      </w:r>
      <w:r w:rsidR="002416E2">
        <w:rPr>
          <w:szCs w:val="20"/>
        </w:rPr>
        <w:t xml:space="preserve"> </w:t>
      </w:r>
      <w:r>
        <w:rPr>
          <w:szCs w:val="20"/>
        </w:rPr>
        <w:t>- including</w:t>
      </w:r>
      <w:r w:rsidR="00637BC4" w:rsidRPr="00637BC4">
        <w:rPr>
          <w:szCs w:val="20"/>
        </w:rPr>
        <w:t xml:space="preserve"> civics, government, economics, history, and geography</w:t>
      </w:r>
      <w:r w:rsidR="002416E2">
        <w:rPr>
          <w:szCs w:val="20"/>
        </w:rPr>
        <w:t xml:space="preserve"> - </w:t>
      </w:r>
      <w:r w:rsidR="00637BC4" w:rsidRPr="00637BC4">
        <w:rPr>
          <w:szCs w:val="20"/>
        </w:rPr>
        <w:t>and modern and classical languages, Native American languages</w:t>
      </w:r>
      <w:r w:rsidR="002416E2">
        <w:rPr>
          <w:szCs w:val="20"/>
        </w:rPr>
        <w:t>,</w:t>
      </w:r>
      <w:r w:rsidR="00637BC4" w:rsidRPr="00637BC4">
        <w:rPr>
          <w:szCs w:val="20"/>
        </w:rPr>
        <w:t xml:space="preserve"> and cultures of New Mexico tribes and pueblos.</w:t>
      </w:r>
    </w:p>
    <w:p w14:paraId="07E87F5E" w14:textId="380AA8B2" w:rsidR="00637BC4" w:rsidRDefault="00637BC4" w:rsidP="003E2380">
      <w:r w:rsidRPr="00637BC4">
        <w:rPr>
          <w:szCs w:val="20"/>
        </w:rPr>
        <w:tab/>
      </w:r>
      <w:r w:rsidR="00B62C9A">
        <w:rPr>
          <w:b/>
          <w:bCs/>
          <w:szCs w:val="20"/>
        </w:rPr>
        <w:t>D</w:t>
      </w:r>
      <w:r w:rsidRPr="002416E2">
        <w:rPr>
          <w:b/>
          <w:bCs/>
          <w:szCs w:val="20"/>
        </w:rPr>
        <w:t>.</w:t>
      </w:r>
      <w:r w:rsidRPr="002416E2">
        <w:rPr>
          <w:b/>
          <w:bCs/>
          <w:szCs w:val="20"/>
        </w:rPr>
        <w:tab/>
        <w:t>"Full school year"</w:t>
      </w:r>
      <w:r w:rsidRPr="002416E2">
        <w:rPr>
          <w:szCs w:val="20"/>
        </w:rPr>
        <w:t xml:space="preserve"> </w:t>
      </w:r>
      <w:r w:rsidR="002416E2">
        <w:t xml:space="preserve">means a minimum of </w:t>
      </w:r>
      <w:r w:rsidR="002416E2" w:rsidRPr="00A13813">
        <w:t>1080 instructional hours in a school year for teachers of students in seventh through 12th grades, 990 hours for teachers of students in full-day kindergarten through fifth grade, or 450 hours for teachers of students in half-day kindergarten, during which the teacher is the teacher of record or serves as an instructional coach or resource teacher in at least one class each school year while holding a standard teaching license. An equivalent number of instructional hours may be accepted for those teachers who do not teach every day. Instructional hours may include teaching in summer school, extended learning time programs, or similar educational setting</w:t>
      </w:r>
      <w:r w:rsidR="002416E2">
        <w:t>s.</w:t>
      </w:r>
    </w:p>
    <w:p w14:paraId="1C876FFC" w14:textId="19351ACA" w:rsidR="00341D03" w:rsidRPr="0066378C" w:rsidRDefault="00341D03" w:rsidP="003E2380">
      <w:pPr>
        <w:rPr>
          <w:szCs w:val="20"/>
        </w:rPr>
      </w:pPr>
      <w:r w:rsidRPr="00341D03">
        <w:rPr>
          <w:szCs w:val="20"/>
        </w:rPr>
        <w:tab/>
      </w:r>
      <w:r w:rsidRPr="00341D03">
        <w:rPr>
          <w:b/>
          <w:bCs/>
          <w:szCs w:val="20"/>
        </w:rPr>
        <w:t>F.</w:t>
      </w:r>
      <w:r w:rsidRPr="00341D03">
        <w:rPr>
          <w:szCs w:val="20"/>
        </w:rPr>
        <w:tab/>
      </w:r>
      <w:r w:rsidRPr="00341D03">
        <w:rPr>
          <w:b/>
          <w:bCs/>
          <w:szCs w:val="20"/>
        </w:rPr>
        <w:t>“Micro-credential”</w:t>
      </w:r>
      <w:r w:rsidRPr="00341D03">
        <w:rPr>
          <w:szCs w:val="20"/>
        </w:rPr>
        <w:t xml:space="preserve"> means a competency-based process made up of several courses, each focused on a discrete skill or area aligned with the educator evaluation system.</w:t>
      </w:r>
    </w:p>
    <w:p w14:paraId="7D6AFFF4" w14:textId="34F0878C" w:rsidR="00637BC4" w:rsidRPr="0066378C" w:rsidRDefault="00637BC4" w:rsidP="003E2380">
      <w:pPr>
        <w:rPr>
          <w:szCs w:val="20"/>
        </w:rPr>
      </w:pPr>
      <w:r w:rsidRPr="0066378C">
        <w:rPr>
          <w:szCs w:val="20"/>
        </w:rPr>
        <w:t xml:space="preserve">[6.69.4.7 NMAC - </w:t>
      </w:r>
      <w:r w:rsidR="00A81AB2">
        <w:rPr>
          <w:szCs w:val="20"/>
        </w:rPr>
        <w:t>Rp, 6</w:t>
      </w:r>
      <w:r w:rsidR="00B62C9A">
        <w:rPr>
          <w:szCs w:val="20"/>
        </w:rPr>
        <w:t>.69.4.7</w:t>
      </w:r>
      <w:r w:rsidR="00A81AB2">
        <w:rPr>
          <w:szCs w:val="20"/>
        </w:rPr>
        <w:t xml:space="preserve"> NMAC</w:t>
      </w:r>
      <w:r w:rsidR="00B62C9A">
        <w:rPr>
          <w:szCs w:val="20"/>
        </w:rPr>
        <w:t xml:space="preserve">, </w:t>
      </w:r>
      <w:r w:rsidR="00B700F3">
        <w:t>1/18/2023</w:t>
      </w:r>
      <w:r w:rsidRPr="0066378C">
        <w:rPr>
          <w:szCs w:val="20"/>
        </w:rPr>
        <w:t>]</w:t>
      </w:r>
    </w:p>
    <w:p w14:paraId="0CEA266F" w14:textId="77777777" w:rsidR="00637BC4" w:rsidRPr="00637BC4" w:rsidRDefault="00637BC4" w:rsidP="003E2380">
      <w:pPr>
        <w:rPr>
          <w:szCs w:val="20"/>
        </w:rPr>
      </w:pPr>
    </w:p>
    <w:p w14:paraId="2CE9AF0A" w14:textId="0F9D6295" w:rsidR="00637BC4" w:rsidRPr="00B62C9A" w:rsidRDefault="00637BC4" w:rsidP="003E2380">
      <w:pPr>
        <w:rPr>
          <w:bCs/>
          <w:szCs w:val="20"/>
        </w:rPr>
      </w:pPr>
      <w:r w:rsidRPr="00637BC4">
        <w:rPr>
          <w:b/>
          <w:szCs w:val="20"/>
        </w:rPr>
        <w:t>6.69.4.8</w:t>
      </w:r>
      <w:r w:rsidRPr="00637BC4">
        <w:rPr>
          <w:b/>
          <w:szCs w:val="20"/>
        </w:rPr>
        <w:tab/>
      </w:r>
      <w:r w:rsidRPr="00637BC4">
        <w:rPr>
          <w:b/>
          <w:szCs w:val="20"/>
        </w:rPr>
        <w:tab/>
        <w:t>REQUIREMENTS:</w:t>
      </w:r>
    </w:p>
    <w:p w14:paraId="1BECEA87" w14:textId="7ACFF8DC" w:rsidR="00637BC4" w:rsidRPr="00637BC4" w:rsidRDefault="00637BC4" w:rsidP="003E2380">
      <w:pPr>
        <w:rPr>
          <w:szCs w:val="20"/>
        </w:rPr>
      </w:pPr>
      <w:r w:rsidRPr="00637BC4">
        <w:rPr>
          <w:szCs w:val="20"/>
        </w:rPr>
        <w:tab/>
      </w:r>
      <w:r w:rsidR="00EE383A">
        <w:rPr>
          <w:b/>
          <w:bCs/>
          <w:szCs w:val="20"/>
        </w:rPr>
        <w:t>A</w:t>
      </w:r>
      <w:r w:rsidRPr="00E832A0">
        <w:rPr>
          <w:b/>
          <w:bCs/>
          <w:szCs w:val="20"/>
        </w:rPr>
        <w:t>.</w:t>
      </w:r>
      <w:r w:rsidRPr="00637BC4">
        <w:rPr>
          <w:szCs w:val="20"/>
        </w:rPr>
        <w:tab/>
        <w:t xml:space="preserve">The school district </w:t>
      </w:r>
      <w:r w:rsidR="000A22B9">
        <w:rPr>
          <w:szCs w:val="20"/>
        </w:rPr>
        <w:t xml:space="preserve">shall </w:t>
      </w:r>
      <w:r w:rsidRPr="00637BC4">
        <w:rPr>
          <w:szCs w:val="20"/>
        </w:rPr>
        <w:t>ensure, through proper annual teaching assignment and professional development plans and evaluations</w:t>
      </w:r>
      <w:r w:rsidR="000A22B9">
        <w:rPr>
          <w:szCs w:val="20"/>
        </w:rPr>
        <w:t>,</w:t>
      </w:r>
      <w:r w:rsidRPr="00637BC4">
        <w:rPr>
          <w:szCs w:val="20"/>
        </w:rPr>
        <w:t xml:space="preserve"> that all </w:t>
      </w:r>
      <w:r w:rsidRPr="00735549">
        <w:rPr>
          <w:szCs w:val="20"/>
        </w:rPr>
        <w:t xml:space="preserve">teachers </w:t>
      </w:r>
      <w:r w:rsidR="00E70A3A" w:rsidRPr="00735549">
        <w:rPr>
          <w:szCs w:val="20"/>
        </w:rPr>
        <w:t>are certified and endorsed</w:t>
      </w:r>
      <w:r w:rsidR="00E70A3A">
        <w:rPr>
          <w:szCs w:val="20"/>
        </w:rPr>
        <w:t xml:space="preserve"> </w:t>
      </w:r>
      <w:r w:rsidRPr="00637BC4">
        <w:rPr>
          <w:szCs w:val="20"/>
        </w:rPr>
        <w:t>to teach core academic subject</w:t>
      </w:r>
      <w:r w:rsidR="00E70A3A">
        <w:rPr>
          <w:szCs w:val="20"/>
        </w:rPr>
        <w:t>s.</w:t>
      </w:r>
    </w:p>
    <w:p w14:paraId="6AEDF2FD" w14:textId="3DDAD81C" w:rsidR="00637BC4" w:rsidRPr="00B62C9A" w:rsidRDefault="00637BC4" w:rsidP="003E2380">
      <w:pPr>
        <w:rPr>
          <w:szCs w:val="20"/>
        </w:rPr>
      </w:pPr>
      <w:r w:rsidRPr="00637BC4">
        <w:rPr>
          <w:szCs w:val="20"/>
        </w:rPr>
        <w:tab/>
      </w:r>
      <w:r w:rsidR="00EE383A">
        <w:rPr>
          <w:b/>
          <w:bCs/>
          <w:szCs w:val="20"/>
        </w:rPr>
        <w:t>B</w:t>
      </w:r>
      <w:r w:rsidRPr="00E832A0">
        <w:rPr>
          <w:b/>
          <w:bCs/>
          <w:szCs w:val="20"/>
        </w:rPr>
        <w:t>.</w:t>
      </w:r>
      <w:r w:rsidRPr="00637BC4">
        <w:rPr>
          <w:szCs w:val="20"/>
        </w:rPr>
        <w:tab/>
        <w:t xml:space="preserve">Every </w:t>
      </w:r>
      <w:proofErr w:type="gramStart"/>
      <w:r w:rsidRPr="00637BC4">
        <w:rPr>
          <w:szCs w:val="20"/>
        </w:rPr>
        <w:t>public school</w:t>
      </w:r>
      <w:proofErr w:type="gramEnd"/>
      <w:r w:rsidRPr="00637BC4">
        <w:rPr>
          <w:szCs w:val="20"/>
        </w:rPr>
        <w:t xml:space="preserve"> teacher </w:t>
      </w:r>
      <w:r w:rsidR="000A22B9">
        <w:rPr>
          <w:szCs w:val="20"/>
        </w:rPr>
        <w:t>shall</w:t>
      </w:r>
      <w:r w:rsidR="000A22B9" w:rsidRPr="00637BC4">
        <w:rPr>
          <w:szCs w:val="20"/>
        </w:rPr>
        <w:t xml:space="preserve"> </w:t>
      </w:r>
      <w:r w:rsidRPr="00637BC4">
        <w:rPr>
          <w:szCs w:val="20"/>
        </w:rPr>
        <w:t xml:space="preserve">have an annual performance evaluation based on </w:t>
      </w:r>
      <w:r w:rsidR="00EE383A">
        <w:rPr>
          <w:szCs w:val="20"/>
        </w:rPr>
        <w:t xml:space="preserve">a </w:t>
      </w:r>
      <w:r w:rsidRPr="00637BC4">
        <w:rPr>
          <w:szCs w:val="20"/>
        </w:rPr>
        <w:t xml:space="preserve">professional development plan that meets the </w:t>
      </w:r>
      <w:r w:rsidRPr="00B62C9A">
        <w:rPr>
          <w:szCs w:val="20"/>
        </w:rPr>
        <w:t>requirements of the</w:t>
      </w:r>
      <w:r w:rsidR="00735549" w:rsidRPr="00B62C9A">
        <w:rPr>
          <w:szCs w:val="20"/>
        </w:rPr>
        <w:t xml:space="preserve"> department-approved evaluation system. </w:t>
      </w:r>
      <w:r w:rsidRPr="00B62C9A">
        <w:rPr>
          <w:szCs w:val="20"/>
        </w:rPr>
        <w:t xml:space="preserve"> </w:t>
      </w:r>
    </w:p>
    <w:p w14:paraId="76CDCD9F" w14:textId="050B185E" w:rsidR="009542EC" w:rsidRDefault="00637BC4" w:rsidP="003E2380">
      <w:pPr>
        <w:rPr>
          <w:szCs w:val="20"/>
        </w:rPr>
      </w:pPr>
      <w:r w:rsidRPr="00B62C9A">
        <w:rPr>
          <w:szCs w:val="20"/>
        </w:rPr>
        <w:t xml:space="preserve">[6.69.4.8 NMAC - </w:t>
      </w:r>
      <w:r w:rsidR="00A81AB2">
        <w:rPr>
          <w:szCs w:val="20"/>
        </w:rPr>
        <w:t>Rp, 6</w:t>
      </w:r>
      <w:r w:rsidR="00B62C9A" w:rsidRPr="00B62C9A">
        <w:rPr>
          <w:szCs w:val="20"/>
        </w:rPr>
        <w:t>.69.</w:t>
      </w:r>
      <w:r w:rsidR="00B62C9A">
        <w:rPr>
          <w:szCs w:val="20"/>
        </w:rPr>
        <w:t>4.</w:t>
      </w:r>
      <w:r w:rsidR="00B62C9A" w:rsidRPr="00B62C9A">
        <w:rPr>
          <w:szCs w:val="20"/>
        </w:rPr>
        <w:t>8</w:t>
      </w:r>
      <w:r w:rsidR="00A81AB2">
        <w:rPr>
          <w:szCs w:val="20"/>
        </w:rPr>
        <w:t xml:space="preserve"> NMAC</w:t>
      </w:r>
      <w:r w:rsidR="00B62C9A" w:rsidRPr="00B62C9A">
        <w:rPr>
          <w:szCs w:val="20"/>
        </w:rPr>
        <w:t xml:space="preserve">, </w:t>
      </w:r>
      <w:r w:rsidR="00B700F3">
        <w:t>1/18/2023</w:t>
      </w:r>
      <w:r w:rsidRPr="00B62C9A">
        <w:rPr>
          <w:szCs w:val="20"/>
        </w:rPr>
        <w:t>]</w:t>
      </w:r>
    </w:p>
    <w:p w14:paraId="46712D6E" w14:textId="77777777" w:rsidR="00B62C9A" w:rsidRPr="00B62C9A" w:rsidRDefault="00B62C9A" w:rsidP="003E2380">
      <w:pPr>
        <w:rPr>
          <w:szCs w:val="20"/>
        </w:rPr>
      </w:pPr>
    </w:p>
    <w:p w14:paraId="3C7D5B59" w14:textId="5E7DA5CB" w:rsidR="00637BC4" w:rsidRPr="000853C5" w:rsidRDefault="00637BC4" w:rsidP="003E2380">
      <w:pPr>
        <w:rPr>
          <w:szCs w:val="20"/>
        </w:rPr>
      </w:pPr>
      <w:r w:rsidRPr="000853C5">
        <w:rPr>
          <w:b/>
          <w:bCs/>
          <w:szCs w:val="20"/>
        </w:rPr>
        <w:t>6.69.4.9</w:t>
      </w:r>
      <w:r w:rsidRPr="000853C5">
        <w:rPr>
          <w:b/>
          <w:bCs/>
          <w:szCs w:val="20"/>
        </w:rPr>
        <w:tab/>
      </w:r>
      <w:r w:rsidRPr="000853C5">
        <w:rPr>
          <w:b/>
          <w:bCs/>
          <w:szCs w:val="20"/>
        </w:rPr>
        <w:tab/>
        <w:t xml:space="preserve">IMPLEMENTATION OF THE </w:t>
      </w:r>
      <w:r w:rsidR="00954219">
        <w:rPr>
          <w:b/>
          <w:bCs/>
          <w:szCs w:val="20"/>
        </w:rPr>
        <w:t>EDUCATOR EVALUATION SYSTEM</w:t>
      </w:r>
      <w:r w:rsidRPr="000853C5">
        <w:rPr>
          <w:b/>
          <w:bCs/>
          <w:szCs w:val="20"/>
        </w:rPr>
        <w:t>-FOR DEMONSTRATING COMPETENCE IN THE CORE ACADEMIC SUBJECTS:</w:t>
      </w:r>
      <w:r w:rsidRPr="000853C5">
        <w:rPr>
          <w:szCs w:val="20"/>
        </w:rPr>
        <w:t xml:space="preserve">  A teacher of the core </w:t>
      </w:r>
      <w:r w:rsidRPr="000853C5">
        <w:rPr>
          <w:szCs w:val="20"/>
        </w:rPr>
        <w:lastRenderedPageBreak/>
        <w:t xml:space="preserve">academic subjects employed as a general education teacher in a school district that qualifies as a rural school district under the current authorization of the Elementary and Secondary Education Act of 1965 (20) U.S.C. 6301, may fulfill the requirements in Subsections A and B of 6.69.4.9 NMAC and either the requirement of Paragraphs (2)-(3) of Subsection C or </w:t>
      </w:r>
      <w:r w:rsidRPr="00735549">
        <w:rPr>
          <w:szCs w:val="20"/>
        </w:rPr>
        <w:t xml:space="preserve">Paragraphs (2)-(3) of Subsection D of 6.69.4.9 NMAC within three full school years of the date of hire as long as the teacher </w:t>
      </w:r>
      <w:r w:rsidR="00E70A3A" w:rsidRPr="00735549">
        <w:rPr>
          <w:szCs w:val="20"/>
        </w:rPr>
        <w:t xml:space="preserve"> is certified and endorsed</w:t>
      </w:r>
      <w:r w:rsidRPr="00735549">
        <w:rPr>
          <w:szCs w:val="20"/>
        </w:rPr>
        <w:t xml:space="preserve"> in at least one core academic subject when hired in a qualifying rural school district. A new to the profession special education teacher employed in any school district may fulfill the requirements in Paragraphs (2)-(3) of Subsection C or Paragraphs (2)-(3) of Subsection D of 6.69.4.9 NMAC within two full school years of initial employment in any </w:t>
      </w:r>
      <w:r w:rsidR="00954219" w:rsidRPr="00735549">
        <w:rPr>
          <w:szCs w:val="20"/>
        </w:rPr>
        <w:t xml:space="preserve">school </w:t>
      </w:r>
      <w:r w:rsidRPr="00735549">
        <w:rPr>
          <w:szCs w:val="20"/>
        </w:rPr>
        <w:t xml:space="preserve">district </w:t>
      </w:r>
      <w:r w:rsidR="00954219" w:rsidRPr="00735549">
        <w:rPr>
          <w:szCs w:val="20"/>
        </w:rPr>
        <w:t>if</w:t>
      </w:r>
      <w:r w:rsidRPr="00735549">
        <w:rPr>
          <w:szCs w:val="20"/>
        </w:rPr>
        <w:t xml:space="preserve"> the teacher </w:t>
      </w:r>
      <w:r w:rsidR="00E70A3A" w:rsidRPr="00B62C9A">
        <w:rPr>
          <w:szCs w:val="20"/>
        </w:rPr>
        <w:t>is certified and endorsed</w:t>
      </w:r>
      <w:r w:rsidRPr="00735549">
        <w:rPr>
          <w:szCs w:val="20"/>
        </w:rPr>
        <w:t xml:space="preserve"> in either language arts, mathematics</w:t>
      </w:r>
      <w:r w:rsidR="00735549" w:rsidRPr="00735549">
        <w:rPr>
          <w:szCs w:val="20"/>
        </w:rPr>
        <w:t>,</w:t>
      </w:r>
      <w:r w:rsidRPr="00735549">
        <w:rPr>
          <w:szCs w:val="20"/>
        </w:rPr>
        <w:t xml:space="preserve"> or science when hired.  The candidate</w:t>
      </w:r>
      <w:r w:rsidRPr="000853C5">
        <w:rPr>
          <w:szCs w:val="20"/>
        </w:rPr>
        <w:t xml:space="preserve"> </w:t>
      </w:r>
      <w:r w:rsidR="000A22B9" w:rsidRPr="000853C5">
        <w:rPr>
          <w:szCs w:val="20"/>
        </w:rPr>
        <w:t>shall</w:t>
      </w:r>
      <w:r w:rsidRPr="000853C5">
        <w:rPr>
          <w:szCs w:val="20"/>
        </w:rPr>
        <w:t>:</w:t>
      </w:r>
    </w:p>
    <w:p w14:paraId="30263C40" w14:textId="123CBB92" w:rsidR="00637BC4" w:rsidRPr="000853C5" w:rsidRDefault="00637BC4" w:rsidP="003E2380">
      <w:pPr>
        <w:rPr>
          <w:szCs w:val="20"/>
        </w:rPr>
      </w:pPr>
      <w:r w:rsidRPr="000853C5">
        <w:rPr>
          <w:szCs w:val="20"/>
        </w:rPr>
        <w:tab/>
      </w:r>
      <w:r w:rsidRPr="000853C5">
        <w:rPr>
          <w:b/>
          <w:bCs/>
          <w:szCs w:val="20"/>
        </w:rPr>
        <w:t>A.</w:t>
      </w:r>
      <w:r w:rsidRPr="000853C5">
        <w:rPr>
          <w:szCs w:val="20"/>
        </w:rPr>
        <w:tab/>
        <w:t xml:space="preserve">have successful annual evaluations for two </w:t>
      </w:r>
      <w:r w:rsidR="00954219">
        <w:rPr>
          <w:szCs w:val="20"/>
        </w:rPr>
        <w:t xml:space="preserve">full </w:t>
      </w:r>
      <w:r w:rsidRPr="000853C5">
        <w:rPr>
          <w:szCs w:val="20"/>
        </w:rPr>
        <w:t>school years prior to the evaluation; and</w:t>
      </w:r>
    </w:p>
    <w:p w14:paraId="45E231B3" w14:textId="77777777" w:rsidR="00637BC4" w:rsidRPr="000853C5" w:rsidRDefault="00637BC4" w:rsidP="003E2380">
      <w:pPr>
        <w:rPr>
          <w:szCs w:val="20"/>
        </w:rPr>
      </w:pPr>
      <w:r w:rsidRPr="000853C5">
        <w:rPr>
          <w:szCs w:val="20"/>
        </w:rPr>
        <w:tab/>
      </w:r>
      <w:r w:rsidRPr="000853C5">
        <w:rPr>
          <w:b/>
          <w:bCs/>
          <w:szCs w:val="20"/>
        </w:rPr>
        <w:t>B.</w:t>
      </w:r>
      <w:r w:rsidRPr="000853C5">
        <w:rPr>
          <w:szCs w:val="20"/>
        </w:rPr>
        <w:tab/>
        <w:t>have two complete school years of successful teaching and either;</w:t>
      </w:r>
    </w:p>
    <w:p w14:paraId="119980B0" w14:textId="77777777" w:rsidR="00637BC4" w:rsidRPr="000853C5" w:rsidRDefault="00637BC4" w:rsidP="003E2380">
      <w:pPr>
        <w:rPr>
          <w:szCs w:val="20"/>
        </w:rPr>
      </w:pPr>
      <w:r w:rsidRPr="000853C5">
        <w:rPr>
          <w:szCs w:val="20"/>
        </w:rPr>
        <w:tab/>
      </w:r>
      <w:r w:rsidRPr="000853C5">
        <w:rPr>
          <w:b/>
          <w:bCs/>
          <w:szCs w:val="20"/>
        </w:rPr>
        <w:t>C.</w:t>
      </w:r>
      <w:r w:rsidRPr="000853C5">
        <w:rPr>
          <w:szCs w:val="20"/>
        </w:rPr>
        <w:tab/>
        <w:t>complete credit hours at a regionally accredited college or university in the core academic subject in which the candidate is seeking to demonstrate competence, as follows:</w:t>
      </w:r>
    </w:p>
    <w:p w14:paraId="48EA9F8D" w14:textId="2FEB55DB" w:rsidR="00637BC4" w:rsidRPr="000853C5" w:rsidRDefault="00E832A0" w:rsidP="003E2380">
      <w:pPr>
        <w:rPr>
          <w:szCs w:val="20"/>
        </w:rPr>
      </w:pPr>
      <w:r w:rsidRPr="000853C5">
        <w:rPr>
          <w:b/>
          <w:bCs/>
          <w:szCs w:val="20"/>
        </w:rPr>
        <w:tab/>
      </w:r>
      <w:r w:rsidRPr="000853C5">
        <w:rPr>
          <w:b/>
          <w:bCs/>
          <w:szCs w:val="20"/>
        </w:rPr>
        <w:tab/>
      </w:r>
      <w:r w:rsidR="00637BC4" w:rsidRPr="000853C5">
        <w:rPr>
          <w:b/>
          <w:bCs/>
          <w:szCs w:val="20"/>
        </w:rPr>
        <w:t>(1)</w:t>
      </w:r>
      <w:r w:rsidRPr="000853C5">
        <w:rPr>
          <w:szCs w:val="20"/>
        </w:rPr>
        <w:tab/>
      </w:r>
      <w:r w:rsidR="00637BC4" w:rsidRPr="000853C5">
        <w:rPr>
          <w:szCs w:val="20"/>
        </w:rPr>
        <w:t xml:space="preserve">for K-8 elementary licensed teachers or </w:t>
      </w:r>
      <w:proofErr w:type="gramStart"/>
      <w:r w:rsidR="00637BC4" w:rsidRPr="000853C5">
        <w:rPr>
          <w:szCs w:val="20"/>
        </w:rPr>
        <w:t>pre K</w:t>
      </w:r>
      <w:proofErr w:type="gramEnd"/>
      <w:r w:rsidR="00637BC4" w:rsidRPr="000853C5">
        <w:rPr>
          <w:szCs w:val="20"/>
        </w:rPr>
        <w:t>-12 special education licensed teachers teaching in a self-contained elementary classroom, 24 lower or upper division credit hours across the elementary education core academic subjects of language arts, social studies, mathematics, and science</w:t>
      </w:r>
      <w:r w:rsidR="00B62C9A">
        <w:rPr>
          <w:szCs w:val="20"/>
        </w:rPr>
        <w:t>,</w:t>
      </w:r>
      <w:r w:rsidR="00637BC4" w:rsidRPr="000853C5">
        <w:rPr>
          <w:szCs w:val="20"/>
        </w:rPr>
        <w:t xml:space="preserve"> with at least six credit hours in each core area;</w:t>
      </w:r>
    </w:p>
    <w:p w14:paraId="6BF7C63A" w14:textId="76EC0AE8" w:rsidR="00637BC4" w:rsidRPr="000853C5" w:rsidRDefault="00E832A0" w:rsidP="003E2380">
      <w:pPr>
        <w:rPr>
          <w:szCs w:val="20"/>
        </w:rPr>
      </w:pPr>
      <w:r w:rsidRPr="000853C5">
        <w:rPr>
          <w:b/>
          <w:bCs/>
          <w:szCs w:val="20"/>
        </w:rPr>
        <w:tab/>
      </w:r>
      <w:r w:rsidRPr="000853C5">
        <w:rPr>
          <w:b/>
          <w:bCs/>
          <w:szCs w:val="20"/>
        </w:rPr>
        <w:tab/>
      </w:r>
      <w:r w:rsidR="00637BC4" w:rsidRPr="000853C5">
        <w:rPr>
          <w:b/>
          <w:bCs/>
          <w:szCs w:val="20"/>
        </w:rPr>
        <w:t>(2)</w:t>
      </w:r>
      <w:r w:rsidRPr="000853C5">
        <w:rPr>
          <w:szCs w:val="20"/>
        </w:rPr>
        <w:tab/>
      </w:r>
      <w:r w:rsidR="00637BC4" w:rsidRPr="000853C5">
        <w:rPr>
          <w:szCs w:val="20"/>
        </w:rPr>
        <w:t xml:space="preserve">for K-8 elementary licensed teachers teaching in a middle school, and </w:t>
      </w:r>
      <w:proofErr w:type="gramStart"/>
      <w:r w:rsidR="00637BC4" w:rsidRPr="000853C5">
        <w:rPr>
          <w:szCs w:val="20"/>
        </w:rPr>
        <w:t>pre K</w:t>
      </w:r>
      <w:proofErr w:type="gramEnd"/>
      <w:r w:rsidR="00637BC4" w:rsidRPr="000853C5">
        <w:rPr>
          <w:szCs w:val="20"/>
        </w:rPr>
        <w:t>-12 special education licensed teachers teaching in a middle or high school, 18 lower or upper division credit hours in each core academic subject the teacher teaches;</w:t>
      </w:r>
    </w:p>
    <w:p w14:paraId="1B7C8F64" w14:textId="2B52F447" w:rsidR="00637BC4" w:rsidRPr="000853C5" w:rsidRDefault="00E832A0" w:rsidP="003E2380">
      <w:pPr>
        <w:rPr>
          <w:szCs w:val="20"/>
        </w:rPr>
      </w:pPr>
      <w:r w:rsidRPr="000853C5">
        <w:rPr>
          <w:b/>
          <w:bCs/>
          <w:szCs w:val="20"/>
        </w:rPr>
        <w:tab/>
      </w:r>
      <w:r w:rsidRPr="000853C5">
        <w:rPr>
          <w:b/>
          <w:bCs/>
          <w:szCs w:val="20"/>
        </w:rPr>
        <w:tab/>
      </w:r>
      <w:r w:rsidR="00637BC4" w:rsidRPr="000853C5">
        <w:rPr>
          <w:b/>
          <w:bCs/>
          <w:szCs w:val="20"/>
        </w:rPr>
        <w:t>(3)</w:t>
      </w:r>
      <w:r w:rsidRPr="000853C5">
        <w:rPr>
          <w:szCs w:val="20"/>
        </w:rPr>
        <w:tab/>
      </w:r>
      <w:r w:rsidR="00637BC4" w:rsidRPr="000853C5">
        <w:rPr>
          <w:szCs w:val="20"/>
        </w:rPr>
        <w:t xml:space="preserve">for 7-12 secondary, 5-9 middle level, and </w:t>
      </w:r>
      <w:proofErr w:type="gramStart"/>
      <w:r w:rsidR="00637BC4" w:rsidRPr="000853C5">
        <w:rPr>
          <w:szCs w:val="20"/>
        </w:rPr>
        <w:t>pre K</w:t>
      </w:r>
      <w:proofErr w:type="gramEnd"/>
      <w:r w:rsidR="00637BC4" w:rsidRPr="000853C5">
        <w:rPr>
          <w:szCs w:val="20"/>
        </w:rPr>
        <w:t>-12 specialty area licensed teachers teaching in a middle school, junior high school, or high school, 18 credit hours, 12 of which must be upper division in each core academic subject the teacher teaches; or</w:t>
      </w:r>
    </w:p>
    <w:p w14:paraId="1495AD99" w14:textId="77777777" w:rsidR="00637BC4" w:rsidRPr="000853C5" w:rsidRDefault="00637BC4" w:rsidP="003E2380">
      <w:pPr>
        <w:rPr>
          <w:szCs w:val="20"/>
        </w:rPr>
      </w:pPr>
      <w:r w:rsidRPr="000853C5">
        <w:rPr>
          <w:szCs w:val="20"/>
        </w:rPr>
        <w:tab/>
      </w:r>
      <w:r w:rsidRPr="000853C5">
        <w:rPr>
          <w:b/>
          <w:bCs/>
          <w:szCs w:val="20"/>
        </w:rPr>
        <w:t>D.</w:t>
      </w:r>
      <w:r w:rsidRPr="000853C5">
        <w:rPr>
          <w:szCs w:val="20"/>
        </w:rPr>
        <w:tab/>
        <w:t>complete the following combination of coursework through a regionally accredited college or university and by portfolio:</w:t>
      </w:r>
    </w:p>
    <w:p w14:paraId="4D3177E2" w14:textId="0B080729" w:rsidR="00637BC4" w:rsidRPr="000853C5" w:rsidRDefault="00E832A0" w:rsidP="003E2380">
      <w:pPr>
        <w:rPr>
          <w:szCs w:val="20"/>
        </w:rPr>
      </w:pPr>
      <w:r w:rsidRPr="000853C5">
        <w:rPr>
          <w:b/>
          <w:bCs/>
          <w:szCs w:val="20"/>
        </w:rPr>
        <w:tab/>
      </w:r>
      <w:r w:rsidRPr="000853C5">
        <w:rPr>
          <w:b/>
          <w:bCs/>
          <w:szCs w:val="20"/>
        </w:rPr>
        <w:tab/>
      </w:r>
      <w:r w:rsidR="00637BC4" w:rsidRPr="000853C5">
        <w:rPr>
          <w:b/>
          <w:bCs/>
          <w:szCs w:val="20"/>
        </w:rPr>
        <w:t>(1)</w:t>
      </w:r>
      <w:r w:rsidR="004F0353" w:rsidRPr="000853C5">
        <w:rPr>
          <w:szCs w:val="20"/>
        </w:rPr>
        <w:tab/>
      </w:r>
      <w:r w:rsidR="00637BC4" w:rsidRPr="000853C5">
        <w:rPr>
          <w:szCs w:val="20"/>
        </w:rPr>
        <w:t xml:space="preserve">for K-8 licensed elementary teachers teaching in a self-contained elementary classroom, and for a </w:t>
      </w:r>
      <w:proofErr w:type="gramStart"/>
      <w:r w:rsidR="00637BC4" w:rsidRPr="000853C5">
        <w:rPr>
          <w:szCs w:val="20"/>
        </w:rPr>
        <w:t>pre K</w:t>
      </w:r>
      <w:proofErr w:type="gramEnd"/>
      <w:r w:rsidR="00637BC4" w:rsidRPr="000853C5">
        <w:rPr>
          <w:szCs w:val="20"/>
        </w:rPr>
        <w:t>-12 special education licensed teachers teaching special education students at any grade level who are assessed against alternative achievement standards, 12 lower or upper division credit hours across the elementary education curriculum areas;</w:t>
      </w:r>
    </w:p>
    <w:p w14:paraId="7DD106DE" w14:textId="0F814266" w:rsidR="00637BC4" w:rsidRPr="000853C5" w:rsidRDefault="00E832A0" w:rsidP="003E2380">
      <w:pPr>
        <w:rPr>
          <w:szCs w:val="20"/>
        </w:rPr>
      </w:pPr>
      <w:r w:rsidRPr="000853C5">
        <w:rPr>
          <w:b/>
          <w:bCs/>
          <w:szCs w:val="20"/>
        </w:rPr>
        <w:tab/>
      </w:r>
      <w:r w:rsidRPr="000853C5">
        <w:rPr>
          <w:b/>
          <w:bCs/>
          <w:szCs w:val="20"/>
        </w:rPr>
        <w:tab/>
      </w:r>
      <w:r w:rsidR="00637BC4" w:rsidRPr="000853C5">
        <w:rPr>
          <w:b/>
          <w:bCs/>
          <w:szCs w:val="20"/>
        </w:rPr>
        <w:t>(2)</w:t>
      </w:r>
      <w:r w:rsidR="004F0353" w:rsidRPr="000853C5">
        <w:rPr>
          <w:szCs w:val="20"/>
        </w:rPr>
        <w:tab/>
      </w:r>
      <w:r w:rsidR="00637BC4" w:rsidRPr="000853C5">
        <w:rPr>
          <w:szCs w:val="20"/>
        </w:rPr>
        <w:t xml:space="preserve">for K-8 licensed elementary teachers teaching in a middle school, and for a </w:t>
      </w:r>
      <w:proofErr w:type="gramStart"/>
      <w:r w:rsidR="00637BC4" w:rsidRPr="000853C5">
        <w:rPr>
          <w:szCs w:val="20"/>
        </w:rPr>
        <w:t>pre K</w:t>
      </w:r>
      <w:proofErr w:type="gramEnd"/>
      <w:r w:rsidR="00637BC4" w:rsidRPr="000853C5">
        <w:rPr>
          <w:szCs w:val="20"/>
        </w:rPr>
        <w:t>-12 special education licensed teachers teaching special education students in a middle school or high school, upper or lower division credit hours as follows:</w:t>
      </w:r>
    </w:p>
    <w:p w14:paraId="570176D2" w14:textId="7471AAFF" w:rsidR="00637BC4" w:rsidRPr="000853C5" w:rsidRDefault="00E832A0" w:rsidP="003E2380">
      <w:pPr>
        <w:rPr>
          <w:szCs w:val="20"/>
        </w:rPr>
      </w:pPr>
      <w:r w:rsidRPr="000853C5">
        <w:rPr>
          <w:b/>
          <w:bCs/>
          <w:szCs w:val="20"/>
        </w:rPr>
        <w:tab/>
      </w:r>
      <w:r w:rsidRPr="000853C5">
        <w:rPr>
          <w:b/>
          <w:bCs/>
          <w:szCs w:val="20"/>
        </w:rPr>
        <w:tab/>
      </w:r>
      <w:r w:rsidRPr="000853C5">
        <w:rPr>
          <w:b/>
          <w:bCs/>
          <w:szCs w:val="20"/>
        </w:rPr>
        <w:tab/>
      </w:r>
      <w:r w:rsidR="00637BC4" w:rsidRPr="000853C5">
        <w:rPr>
          <w:b/>
          <w:bCs/>
          <w:szCs w:val="20"/>
        </w:rPr>
        <w:t>(a)</w:t>
      </w:r>
      <w:r w:rsidR="004F0353" w:rsidRPr="000853C5">
        <w:rPr>
          <w:szCs w:val="20"/>
        </w:rPr>
        <w:tab/>
      </w:r>
      <w:r w:rsidR="00637BC4" w:rsidRPr="000853C5">
        <w:rPr>
          <w:szCs w:val="20"/>
        </w:rPr>
        <w:t>12 semester hours in a single core subject area; or</w:t>
      </w:r>
    </w:p>
    <w:p w14:paraId="6E384003" w14:textId="3CE796A4" w:rsidR="00637BC4" w:rsidRPr="000853C5" w:rsidRDefault="00E832A0" w:rsidP="003E2380">
      <w:pPr>
        <w:rPr>
          <w:szCs w:val="20"/>
        </w:rPr>
      </w:pPr>
      <w:r w:rsidRPr="000853C5">
        <w:rPr>
          <w:b/>
          <w:bCs/>
          <w:szCs w:val="20"/>
        </w:rPr>
        <w:tab/>
      </w:r>
      <w:r w:rsidRPr="000853C5">
        <w:rPr>
          <w:b/>
          <w:bCs/>
          <w:szCs w:val="20"/>
        </w:rPr>
        <w:tab/>
      </w:r>
      <w:r w:rsidRPr="000853C5">
        <w:rPr>
          <w:b/>
          <w:bCs/>
          <w:szCs w:val="20"/>
        </w:rPr>
        <w:tab/>
      </w:r>
      <w:r w:rsidR="00637BC4" w:rsidRPr="000853C5">
        <w:rPr>
          <w:b/>
          <w:bCs/>
          <w:szCs w:val="20"/>
        </w:rPr>
        <w:t>(b)</w:t>
      </w:r>
      <w:r w:rsidR="004F0353" w:rsidRPr="000853C5">
        <w:rPr>
          <w:szCs w:val="20"/>
        </w:rPr>
        <w:tab/>
      </w:r>
      <w:r w:rsidR="00637BC4" w:rsidRPr="000853C5">
        <w:rPr>
          <w:szCs w:val="20"/>
        </w:rPr>
        <w:t xml:space="preserve">15 semester hours in two core subject areas, with at least </w:t>
      </w:r>
      <w:r w:rsidR="00A43841">
        <w:rPr>
          <w:szCs w:val="20"/>
        </w:rPr>
        <w:t xml:space="preserve">six </w:t>
      </w:r>
      <w:r w:rsidR="00637BC4" w:rsidRPr="000853C5">
        <w:rPr>
          <w:szCs w:val="20"/>
        </w:rPr>
        <w:t>hours in each one; or</w:t>
      </w:r>
    </w:p>
    <w:p w14:paraId="7EFC983D" w14:textId="766C152B"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00637BC4" w:rsidRPr="000853C5">
        <w:rPr>
          <w:b/>
          <w:bCs/>
          <w:szCs w:val="20"/>
        </w:rPr>
        <w:t>(c)</w:t>
      </w:r>
      <w:r w:rsidRPr="000853C5">
        <w:rPr>
          <w:szCs w:val="20"/>
        </w:rPr>
        <w:tab/>
      </w:r>
      <w:r w:rsidR="00637BC4" w:rsidRPr="000853C5">
        <w:rPr>
          <w:szCs w:val="20"/>
        </w:rPr>
        <w:t xml:space="preserve">18 semester hours in three core subject areas, with at least </w:t>
      </w:r>
      <w:r w:rsidR="00A43841">
        <w:rPr>
          <w:szCs w:val="20"/>
        </w:rPr>
        <w:t>six</w:t>
      </w:r>
      <w:r w:rsidR="00637BC4" w:rsidRPr="000853C5">
        <w:rPr>
          <w:szCs w:val="20"/>
        </w:rPr>
        <w:t xml:space="preserve"> hours in each one; or</w:t>
      </w:r>
    </w:p>
    <w:p w14:paraId="3B6964C1" w14:textId="3EA790FF"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00637BC4" w:rsidRPr="000853C5">
        <w:rPr>
          <w:b/>
          <w:bCs/>
          <w:szCs w:val="20"/>
        </w:rPr>
        <w:t>(d)</w:t>
      </w:r>
      <w:r w:rsidRPr="000853C5">
        <w:rPr>
          <w:szCs w:val="20"/>
        </w:rPr>
        <w:tab/>
      </w:r>
      <w:r w:rsidR="00637BC4" w:rsidRPr="000853C5">
        <w:rPr>
          <w:szCs w:val="20"/>
        </w:rPr>
        <w:t xml:space="preserve">24 semester hours in four core subject areas, with at least </w:t>
      </w:r>
      <w:r w:rsidR="00A43841">
        <w:rPr>
          <w:szCs w:val="20"/>
        </w:rPr>
        <w:t>six</w:t>
      </w:r>
      <w:r w:rsidR="00637BC4" w:rsidRPr="000853C5">
        <w:rPr>
          <w:szCs w:val="20"/>
        </w:rPr>
        <w:t xml:space="preserve"> hours in each one;</w:t>
      </w:r>
    </w:p>
    <w:p w14:paraId="554B1F0C" w14:textId="10481369" w:rsidR="00637BC4" w:rsidRPr="000853C5" w:rsidRDefault="004F0353" w:rsidP="003E2380">
      <w:pPr>
        <w:rPr>
          <w:szCs w:val="20"/>
        </w:rPr>
      </w:pPr>
      <w:r w:rsidRPr="000853C5">
        <w:rPr>
          <w:b/>
          <w:bCs/>
          <w:szCs w:val="20"/>
        </w:rPr>
        <w:tab/>
      </w:r>
      <w:r w:rsidRPr="000853C5">
        <w:rPr>
          <w:b/>
          <w:bCs/>
          <w:szCs w:val="20"/>
        </w:rPr>
        <w:tab/>
      </w:r>
      <w:r w:rsidR="00637BC4" w:rsidRPr="000853C5">
        <w:rPr>
          <w:b/>
          <w:bCs/>
          <w:szCs w:val="20"/>
        </w:rPr>
        <w:t>(3)</w:t>
      </w:r>
      <w:r w:rsidRPr="000853C5">
        <w:rPr>
          <w:szCs w:val="20"/>
        </w:rPr>
        <w:tab/>
      </w:r>
      <w:r w:rsidR="00637BC4" w:rsidRPr="000853C5">
        <w:rPr>
          <w:szCs w:val="20"/>
        </w:rPr>
        <w:t xml:space="preserve">for 7-12 secondary, 5-9 middle level, and </w:t>
      </w:r>
      <w:proofErr w:type="gramStart"/>
      <w:r w:rsidR="00637BC4" w:rsidRPr="000853C5">
        <w:rPr>
          <w:szCs w:val="20"/>
        </w:rPr>
        <w:t>pre K</w:t>
      </w:r>
      <w:proofErr w:type="gramEnd"/>
      <w:r w:rsidR="00637BC4" w:rsidRPr="000853C5">
        <w:rPr>
          <w:szCs w:val="20"/>
        </w:rPr>
        <w:t>-12 specialty area licensed teachers, the credit hours, specified in Paragraph (2) of Subsection D of 6.69.4.9 NMAC all at the upper division level;</w:t>
      </w:r>
    </w:p>
    <w:p w14:paraId="3DF2EE85" w14:textId="2F548593" w:rsidR="00637BC4" w:rsidRPr="000853C5" w:rsidRDefault="004F0353" w:rsidP="003E2380">
      <w:pPr>
        <w:rPr>
          <w:szCs w:val="20"/>
        </w:rPr>
      </w:pPr>
      <w:r w:rsidRPr="000853C5">
        <w:rPr>
          <w:b/>
          <w:bCs/>
          <w:szCs w:val="20"/>
        </w:rPr>
        <w:tab/>
      </w:r>
      <w:r w:rsidRPr="000853C5">
        <w:rPr>
          <w:b/>
          <w:bCs/>
          <w:szCs w:val="20"/>
        </w:rPr>
        <w:tab/>
      </w:r>
      <w:r w:rsidR="00637BC4" w:rsidRPr="000853C5">
        <w:rPr>
          <w:b/>
          <w:bCs/>
          <w:szCs w:val="20"/>
        </w:rPr>
        <w:t>(4)</w:t>
      </w:r>
      <w:r w:rsidRPr="000853C5">
        <w:rPr>
          <w:szCs w:val="20"/>
        </w:rPr>
        <w:tab/>
      </w:r>
      <w:r w:rsidR="00637BC4" w:rsidRPr="000853C5">
        <w:rPr>
          <w:szCs w:val="20"/>
        </w:rPr>
        <w:t>demonstrate to a local panel of teachers the requirements of Subparagraphs (a) or (b) below:</w:t>
      </w:r>
    </w:p>
    <w:p w14:paraId="2BB53205" w14:textId="12874FEB"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00637BC4" w:rsidRPr="000853C5">
        <w:rPr>
          <w:b/>
          <w:bCs/>
          <w:szCs w:val="20"/>
        </w:rPr>
        <w:t>(a)</w:t>
      </w:r>
      <w:r w:rsidRPr="000853C5">
        <w:rPr>
          <w:szCs w:val="20"/>
        </w:rPr>
        <w:tab/>
      </w:r>
      <w:r w:rsidR="00637BC4" w:rsidRPr="000853C5">
        <w:rPr>
          <w:szCs w:val="20"/>
        </w:rPr>
        <w:t xml:space="preserve">mastery of the competence in the instructional strand of the PED's teacher competencies and indicators for the level of licensure the candidate holds in each core academic subject in which the teacher seeks to demonstrate that the teacher </w:t>
      </w:r>
      <w:r w:rsidR="00637BC4" w:rsidRPr="00735549">
        <w:rPr>
          <w:szCs w:val="20"/>
        </w:rPr>
        <w:t>is qualified by submitting</w:t>
      </w:r>
      <w:r w:rsidR="00637BC4" w:rsidRPr="000853C5">
        <w:rPr>
          <w:szCs w:val="20"/>
        </w:rPr>
        <w:t xml:space="preserve"> evidence from (1), (2) and (3) as follows:</w:t>
      </w:r>
    </w:p>
    <w:p w14:paraId="614CAB27" w14:textId="250971CD"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w:t>
      </w:r>
      <w:r w:rsidRPr="000853C5">
        <w:rPr>
          <w:szCs w:val="20"/>
        </w:rPr>
        <w:tab/>
      </w:r>
      <w:r w:rsidR="00637BC4" w:rsidRPr="000853C5">
        <w:rPr>
          <w:szCs w:val="20"/>
        </w:rPr>
        <w:t>documentation from Paragraph (1) of Subsection E of 6.69.4.11 NMAC; and</w:t>
      </w:r>
    </w:p>
    <w:p w14:paraId="554EDFFE" w14:textId="75BDE9FB"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(ii)</w:t>
      </w:r>
      <w:r w:rsidRPr="000853C5">
        <w:rPr>
          <w:szCs w:val="20"/>
        </w:rPr>
        <w:tab/>
      </w:r>
      <w:r w:rsidR="00637BC4" w:rsidRPr="000853C5">
        <w:rPr>
          <w:szCs w:val="20"/>
        </w:rPr>
        <w:t>observation summaries, by each panel member, of the candidate teaching in the area for which the teacher is applying; observations by the panel may be done in person or by video; and</w:t>
      </w:r>
    </w:p>
    <w:p w14:paraId="4DF3F188" w14:textId="6C11948E" w:rsidR="00637BC4" w:rsidRPr="00735549"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(iii)</w:t>
      </w:r>
      <w:r w:rsidRPr="000853C5">
        <w:rPr>
          <w:szCs w:val="20"/>
        </w:rPr>
        <w:tab/>
      </w:r>
      <w:r w:rsidR="00637BC4" w:rsidRPr="000853C5">
        <w:rPr>
          <w:szCs w:val="20"/>
        </w:rPr>
        <w:t xml:space="preserve">at least two observation summaries, completed by the candidate, of a teacher(s) teaching in the subject area for which the candidate is </w:t>
      </w:r>
      <w:r w:rsidR="00637BC4" w:rsidRPr="00735549">
        <w:rPr>
          <w:szCs w:val="20"/>
        </w:rPr>
        <w:t xml:space="preserve">seeking to be </w:t>
      </w:r>
      <w:r w:rsidR="00434521" w:rsidRPr="00B62C9A">
        <w:rPr>
          <w:szCs w:val="20"/>
        </w:rPr>
        <w:t>certified and endorsed</w:t>
      </w:r>
      <w:r w:rsidR="00637BC4" w:rsidRPr="00735549">
        <w:rPr>
          <w:szCs w:val="20"/>
        </w:rPr>
        <w:t>;</w:t>
      </w:r>
    </w:p>
    <w:p w14:paraId="2285DB94" w14:textId="636CFB07" w:rsidR="00637BC4" w:rsidRPr="000853C5" w:rsidRDefault="004F0353" w:rsidP="003E2380">
      <w:pPr>
        <w:rPr>
          <w:szCs w:val="20"/>
        </w:rPr>
      </w:pPr>
      <w:r w:rsidRPr="00735549">
        <w:rPr>
          <w:b/>
          <w:bCs/>
          <w:szCs w:val="20"/>
        </w:rPr>
        <w:tab/>
      </w:r>
      <w:r w:rsidRPr="00735549">
        <w:rPr>
          <w:b/>
          <w:bCs/>
          <w:szCs w:val="20"/>
        </w:rPr>
        <w:tab/>
      </w:r>
      <w:r w:rsidRPr="00735549">
        <w:rPr>
          <w:b/>
          <w:bCs/>
          <w:szCs w:val="20"/>
        </w:rPr>
        <w:tab/>
      </w:r>
      <w:r w:rsidR="00637BC4" w:rsidRPr="00735549">
        <w:rPr>
          <w:b/>
          <w:bCs/>
          <w:szCs w:val="20"/>
        </w:rPr>
        <w:t>(b)</w:t>
      </w:r>
      <w:r w:rsidRPr="00735549">
        <w:rPr>
          <w:szCs w:val="20"/>
        </w:rPr>
        <w:tab/>
      </w:r>
      <w:r w:rsidR="00637BC4" w:rsidRPr="00735549">
        <w:rPr>
          <w:szCs w:val="20"/>
        </w:rPr>
        <w:t>provide an analysis of student achievement in each core academic subject in which the teacher seeks to demonstrate that the teacher is qualified by submitting</w:t>
      </w:r>
      <w:r w:rsidR="00637BC4" w:rsidRPr="000853C5">
        <w:rPr>
          <w:szCs w:val="20"/>
        </w:rPr>
        <w:t xml:space="preserve"> evidence as follows:</w:t>
      </w:r>
    </w:p>
    <w:p w14:paraId="04458932" w14:textId="317B5BBB" w:rsidR="00637BC4" w:rsidRPr="000853C5" w:rsidRDefault="004F0353" w:rsidP="003E2380">
      <w:pPr>
        <w:rPr>
          <w:szCs w:val="20"/>
        </w:rPr>
      </w:pPr>
      <w:r w:rsidRPr="000853C5">
        <w:rPr>
          <w:b/>
          <w:bCs/>
          <w:szCs w:val="20"/>
        </w:rPr>
        <w:lastRenderedPageBreak/>
        <w:tab/>
      </w:r>
      <w:r w:rsidRPr="000853C5">
        <w:rPr>
          <w:b/>
          <w:bCs/>
          <w:szCs w:val="20"/>
        </w:rPr>
        <w:tab/>
      </w:r>
      <w:r w:rsidRPr="000853C5">
        <w:rPr>
          <w:b/>
          <w:bCs/>
          <w:szCs w:val="20"/>
        </w:rPr>
        <w:tab/>
      </w:r>
      <w:r w:rsidRPr="000853C5">
        <w:rPr>
          <w:b/>
          <w:bCs/>
          <w:szCs w:val="20"/>
        </w:rPr>
        <w:tab/>
      </w:r>
      <w:r w:rsidR="00637BC4" w:rsidRPr="000853C5">
        <w:rPr>
          <w:b/>
          <w:bCs/>
          <w:szCs w:val="20"/>
        </w:rPr>
        <w:t>(i)</w:t>
      </w:r>
      <w:r w:rsidRPr="000853C5">
        <w:rPr>
          <w:szCs w:val="20"/>
        </w:rPr>
        <w:tab/>
      </w:r>
      <w:r w:rsidR="00637BC4" w:rsidRPr="000853C5">
        <w:rPr>
          <w:szCs w:val="20"/>
        </w:rPr>
        <w:t>explain (350 word maximum) the way(s) in which a class of students demonstrated their achievement (e.g., test, work sample, performance) related to a segment of instruction; include examples of different materials used and student work;</w:t>
      </w:r>
    </w:p>
    <w:p w14:paraId="7AAD0120" w14:textId="3B5B0D40"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(ii)</w:t>
      </w:r>
      <w:r w:rsidRPr="000853C5">
        <w:rPr>
          <w:szCs w:val="20"/>
        </w:rPr>
        <w:tab/>
      </w:r>
      <w:r w:rsidR="00637BC4" w:rsidRPr="000853C5">
        <w:rPr>
          <w:szCs w:val="20"/>
        </w:rPr>
        <w:t>provide the criteria (350 word maximum) for determining different levels of achievement and how this was communicated to the students; the criteria may be in a handout or other means of communication to students;</w:t>
      </w:r>
    </w:p>
    <w:p w14:paraId="5A113125" w14:textId="5E2DC48C"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(iii)</w:t>
      </w:r>
      <w:r w:rsidRPr="000853C5">
        <w:rPr>
          <w:szCs w:val="20"/>
        </w:rPr>
        <w:tab/>
      </w:r>
      <w:r w:rsidR="00637BC4" w:rsidRPr="000853C5">
        <w:rPr>
          <w:szCs w:val="20"/>
        </w:rPr>
        <w:t>to illustrate relative levels of achievement in the class, provide examples of the work of three unidentified students who represent “high, “</w:t>
      </w:r>
      <w:proofErr w:type="spellStart"/>
      <w:r w:rsidR="00637BC4" w:rsidRPr="000853C5">
        <w:rPr>
          <w:szCs w:val="20"/>
        </w:rPr>
        <w:t>mid range</w:t>
      </w:r>
      <w:proofErr w:type="spellEnd"/>
      <w:r w:rsidR="00637BC4" w:rsidRPr="000853C5">
        <w:rPr>
          <w:szCs w:val="20"/>
        </w:rPr>
        <w:t>,” and “low” levels of achievement; these examples may include unidentified student written or drawn work, photographs, audio recordings (</w:t>
      </w:r>
      <w:r w:rsidR="00A43841">
        <w:rPr>
          <w:szCs w:val="20"/>
        </w:rPr>
        <w:t xml:space="preserve">five </w:t>
      </w:r>
      <w:r w:rsidR="00637BC4" w:rsidRPr="000853C5">
        <w:rPr>
          <w:szCs w:val="20"/>
        </w:rPr>
        <w:t>minute maximum), or video recordings (5 minute maximum and written parental consent to video child);</w:t>
      </w:r>
    </w:p>
    <w:p w14:paraId="6097307B" w14:textId="270E8A67"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(iv)</w:t>
      </w:r>
      <w:r w:rsidRPr="000853C5">
        <w:rPr>
          <w:szCs w:val="20"/>
        </w:rPr>
        <w:tab/>
      </w:r>
      <w:r w:rsidR="00637BC4" w:rsidRPr="000853C5">
        <w:rPr>
          <w:szCs w:val="20"/>
        </w:rPr>
        <w:t>explain (350 word maximum) how the three unidentified students differed in their achievement levels and how this achievement relates to the state’s standards and benchmarks;</w:t>
      </w:r>
    </w:p>
    <w:p w14:paraId="232BC8EF" w14:textId="6EABC3BA"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(v)</w:t>
      </w:r>
      <w:r w:rsidRPr="000853C5">
        <w:rPr>
          <w:szCs w:val="20"/>
        </w:rPr>
        <w:tab/>
      </w:r>
      <w:r w:rsidR="00637BC4" w:rsidRPr="000853C5">
        <w:rPr>
          <w:szCs w:val="20"/>
        </w:rPr>
        <w:t xml:space="preserve">explain (350 word maximum) how this data could be </w:t>
      </w:r>
      <w:proofErr w:type="gramStart"/>
      <w:r w:rsidR="00637BC4" w:rsidRPr="000853C5">
        <w:rPr>
          <w:szCs w:val="20"/>
        </w:rPr>
        <w:t>taken into account</w:t>
      </w:r>
      <w:proofErr w:type="gramEnd"/>
      <w:r w:rsidR="00637BC4" w:rsidRPr="000853C5">
        <w:rPr>
          <w:szCs w:val="20"/>
        </w:rPr>
        <w:t xml:space="preserve"> in a subsequent instructional segment for the class;</w:t>
      </w:r>
    </w:p>
    <w:p w14:paraId="61C84207" w14:textId="0B2DEC8C"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00637BC4" w:rsidRPr="000853C5">
        <w:rPr>
          <w:b/>
          <w:bCs/>
          <w:szCs w:val="20"/>
        </w:rPr>
        <w:t>(c)</w:t>
      </w:r>
      <w:r w:rsidRPr="000853C5">
        <w:rPr>
          <w:szCs w:val="20"/>
        </w:rPr>
        <w:tab/>
      </w:r>
      <w:r w:rsidR="00637BC4" w:rsidRPr="000853C5">
        <w:rPr>
          <w:szCs w:val="20"/>
        </w:rPr>
        <w:t>the local panel of teachers shall consist of two teachers:</w:t>
      </w:r>
    </w:p>
    <w:p w14:paraId="5A99F224" w14:textId="523EF3E5" w:rsidR="00637BC4" w:rsidRPr="00735549"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w:t>
      </w:r>
      <w:r w:rsidRPr="000853C5">
        <w:rPr>
          <w:szCs w:val="20"/>
        </w:rPr>
        <w:tab/>
      </w:r>
      <w:r w:rsidR="00637BC4" w:rsidRPr="000853C5">
        <w:rPr>
          <w:szCs w:val="20"/>
        </w:rPr>
        <w:t xml:space="preserve">one teacher will be appointed by the principal in the school where the teacher seeking </w:t>
      </w:r>
      <w:r w:rsidR="00637BC4" w:rsidRPr="00735549">
        <w:rPr>
          <w:szCs w:val="20"/>
        </w:rPr>
        <w:t xml:space="preserve">to be </w:t>
      </w:r>
      <w:r w:rsidR="00E70A3A" w:rsidRPr="00735549">
        <w:rPr>
          <w:szCs w:val="20"/>
        </w:rPr>
        <w:t>certified and endorsed</w:t>
      </w:r>
      <w:r w:rsidR="00637BC4" w:rsidRPr="00735549">
        <w:rPr>
          <w:szCs w:val="20"/>
        </w:rPr>
        <w:t xml:space="preserve"> is teaching; the second teacher will be appointed by the candidate;</w:t>
      </w:r>
    </w:p>
    <w:p w14:paraId="5EEB229F" w14:textId="09494BE4" w:rsidR="00637BC4" w:rsidRPr="000853C5" w:rsidRDefault="004F0353" w:rsidP="003E2380">
      <w:pPr>
        <w:rPr>
          <w:szCs w:val="20"/>
        </w:rPr>
      </w:pPr>
      <w:r w:rsidRPr="00735549">
        <w:rPr>
          <w:b/>
          <w:bCs/>
          <w:szCs w:val="20"/>
        </w:rPr>
        <w:tab/>
      </w:r>
      <w:r w:rsidRPr="00735549">
        <w:rPr>
          <w:b/>
          <w:bCs/>
          <w:szCs w:val="20"/>
        </w:rPr>
        <w:tab/>
      </w:r>
      <w:r w:rsidRPr="00735549">
        <w:rPr>
          <w:b/>
          <w:bCs/>
          <w:szCs w:val="20"/>
        </w:rPr>
        <w:tab/>
      </w:r>
      <w:r w:rsidRPr="00735549">
        <w:rPr>
          <w:b/>
          <w:bCs/>
          <w:szCs w:val="20"/>
        </w:rPr>
        <w:tab/>
      </w:r>
      <w:r w:rsidR="00637BC4" w:rsidRPr="00735549">
        <w:rPr>
          <w:b/>
          <w:bCs/>
          <w:szCs w:val="20"/>
        </w:rPr>
        <w:t>(ii)</w:t>
      </w:r>
      <w:r w:rsidRPr="00735549">
        <w:rPr>
          <w:szCs w:val="20"/>
        </w:rPr>
        <w:tab/>
      </w:r>
      <w:r w:rsidR="00637BC4" w:rsidRPr="00735549">
        <w:rPr>
          <w:szCs w:val="20"/>
        </w:rPr>
        <w:t xml:space="preserve">panelists must be </w:t>
      </w:r>
      <w:r w:rsidR="00E70A3A" w:rsidRPr="00A43841">
        <w:rPr>
          <w:szCs w:val="20"/>
        </w:rPr>
        <w:t>certified and endorsed</w:t>
      </w:r>
      <w:r w:rsidR="00637BC4" w:rsidRPr="00735549">
        <w:rPr>
          <w:szCs w:val="20"/>
        </w:rPr>
        <w:t>, as defined</w:t>
      </w:r>
      <w:r w:rsidR="00637BC4" w:rsidRPr="000853C5">
        <w:rPr>
          <w:szCs w:val="20"/>
        </w:rPr>
        <w:t xml:space="preserve"> in Subsection B, C or D of 6.69.4.7 NMAC, hold a current level 2 or 3-A license, and have an endorsement or license in the subject area or areas to be evaluated;</w:t>
      </w:r>
    </w:p>
    <w:p w14:paraId="7D9C1BE7" w14:textId="1DA4FCC2" w:rsidR="00637BC4" w:rsidRPr="000853C5" w:rsidRDefault="004F0353" w:rsidP="003E2380">
      <w:pPr>
        <w:rPr>
          <w:szCs w:val="20"/>
        </w:rPr>
      </w:pPr>
      <w:r w:rsidRPr="000853C5">
        <w:rPr>
          <w:b/>
          <w:bCs/>
          <w:szCs w:val="20"/>
        </w:rPr>
        <w:tab/>
      </w:r>
      <w:r w:rsidRPr="000853C5">
        <w:rPr>
          <w:b/>
          <w:bCs/>
          <w:szCs w:val="20"/>
        </w:rPr>
        <w:tab/>
      </w:r>
      <w:r w:rsidRPr="000853C5">
        <w:rPr>
          <w:b/>
          <w:bCs/>
          <w:szCs w:val="20"/>
        </w:rPr>
        <w:tab/>
      </w:r>
      <w:r w:rsidRPr="000853C5">
        <w:rPr>
          <w:b/>
          <w:bCs/>
          <w:szCs w:val="20"/>
        </w:rPr>
        <w:tab/>
      </w:r>
      <w:r w:rsidR="00637BC4" w:rsidRPr="000853C5">
        <w:rPr>
          <w:b/>
          <w:bCs/>
          <w:szCs w:val="20"/>
        </w:rPr>
        <w:t>(iii)</w:t>
      </w:r>
      <w:r w:rsidRPr="000853C5">
        <w:rPr>
          <w:szCs w:val="20"/>
        </w:rPr>
        <w:tab/>
      </w:r>
      <w:r w:rsidR="00637BC4" w:rsidRPr="000853C5">
        <w:rPr>
          <w:szCs w:val="20"/>
        </w:rPr>
        <w:t>panelists may be from the candidate’s same school, or same district, or from another school or district in New Mexico;</w:t>
      </w:r>
    </w:p>
    <w:p w14:paraId="68E76D91" w14:textId="2CBCEFB1" w:rsidR="00637BC4" w:rsidRPr="000853C5" w:rsidRDefault="004F0353" w:rsidP="003E2380">
      <w:pPr>
        <w:rPr>
          <w:szCs w:val="20"/>
        </w:rPr>
      </w:pPr>
      <w:r w:rsidRPr="000853C5">
        <w:rPr>
          <w:b/>
          <w:bCs/>
          <w:szCs w:val="20"/>
        </w:rPr>
        <w:tab/>
      </w:r>
      <w:r w:rsidRPr="000853C5">
        <w:rPr>
          <w:b/>
          <w:bCs/>
          <w:szCs w:val="20"/>
        </w:rPr>
        <w:tab/>
      </w:r>
      <w:r w:rsidR="00637BC4" w:rsidRPr="000853C5">
        <w:rPr>
          <w:b/>
          <w:bCs/>
          <w:szCs w:val="20"/>
        </w:rPr>
        <w:t>(5)</w:t>
      </w:r>
      <w:r w:rsidRPr="000853C5">
        <w:rPr>
          <w:szCs w:val="20"/>
        </w:rPr>
        <w:tab/>
      </w:r>
      <w:r w:rsidR="00637BC4" w:rsidRPr="000853C5">
        <w:rPr>
          <w:szCs w:val="20"/>
        </w:rPr>
        <w:t>both teachers on the panel must agree that the candidate has met, or exceeds, the competencies and indicators for the level of licensure the teacher being evaluated holds or that the students of the teacher being evaluated have demonstrated growth and progress in each core academic subject the teacher teaches;</w:t>
      </w:r>
    </w:p>
    <w:p w14:paraId="11634F3C" w14:textId="4B02895C" w:rsidR="00637BC4" w:rsidRPr="00637BC4" w:rsidRDefault="004F0353" w:rsidP="003E2380">
      <w:pPr>
        <w:rPr>
          <w:szCs w:val="20"/>
        </w:rPr>
      </w:pPr>
      <w:r w:rsidRPr="000853C5">
        <w:rPr>
          <w:b/>
          <w:bCs/>
          <w:szCs w:val="20"/>
        </w:rPr>
        <w:tab/>
      </w:r>
      <w:r w:rsidRPr="000853C5">
        <w:rPr>
          <w:b/>
          <w:bCs/>
          <w:szCs w:val="20"/>
        </w:rPr>
        <w:tab/>
      </w:r>
      <w:r w:rsidR="00637BC4" w:rsidRPr="000853C5">
        <w:rPr>
          <w:b/>
          <w:bCs/>
          <w:szCs w:val="20"/>
        </w:rPr>
        <w:t>(6)</w:t>
      </w:r>
      <w:r w:rsidRPr="000853C5">
        <w:rPr>
          <w:szCs w:val="20"/>
        </w:rPr>
        <w:tab/>
      </w:r>
      <w:r w:rsidR="00637BC4" w:rsidRPr="000853C5">
        <w:rPr>
          <w:szCs w:val="20"/>
        </w:rPr>
        <w:t>the panel shall submit their recommendation to the local superintendent and records of the panel’s findings shall be kept on file locally and available to the public upon request.</w:t>
      </w:r>
    </w:p>
    <w:p w14:paraId="29E3786E" w14:textId="7CA7C305" w:rsidR="00637BC4" w:rsidRPr="00637BC4" w:rsidRDefault="00637BC4" w:rsidP="003E2380">
      <w:pPr>
        <w:rPr>
          <w:szCs w:val="20"/>
        </w:rPr>
      </w:pPr>
      <w:r w:rsidRPr="00637BC4">
        <w:rPr>
          <w:szCs w:val="20"/>
        </w:rPr>
        <w:t xml:space="preserve">[6.69.4.9 NMAC - </w:t>
      </w:r>
      <w:r w:rsidR="00A81AB2">
        <w:rPr>
          <w:szCs w:val="20"/>
        </w:rPr>
        <w:t>Rp, 6</w:t>
      </w:r>
      <w:r w:rsidR="00B62C9A">
        <w:rPr>
          <w:szCs w:val="20"/>
        </w:rPr>
        <w:t>.69.4.9</w:t>
      </w:r>
      <w:r w:rsidR="00E043D9">
        <w:rPr>
          <w:szCs w:val="20"/>
        </w:rPr>
        <w:t xml:space="preserve"> NMAC</w:t>
      </w:r>
      <w:r w:rsidR="00B62C9A">
        <w:rPr>
          <w:szCs w:val="20"/>
        </w:rPr>
        <w:t xml:space="preserve">, </w:t>
      </w:r>
      <w:r w:rsidR="00B700F3">
        <w:t>1/18/2023</w:t>
      </w:r>
      <w:r w:rsidRPr="00637BC4">
        <w:rPr>
          <w:szCs w:val="20"/>
        </w:rPr>
        <w:t>]</w:t>
      </w:r>
    </w:p>
    <w:p w14:paraId="168FE051" w14:textId="77777777" w:rsidR="00637BC4" w:rsidRPr="00637BC4" w:rsidRDefault="00637BC4" w:rsidP="003E2380">
      <w:pPr>
        <w:rPr>
          <w:szCs w:val="20"/>
        </w:rPr>
      </w:pPr>
    </w:p>
    <w:p w14:paraId="289D3A6D" w14:textId="5F9D398E" w:rsidR="00637BC4" w:rsidRPr="000853C5" w:rsidRDefault="00637BC4" w:rsidP="003E2380">
      <w:pPr>
        <w:rPr>
          <w:szCs w:val="20"/>
        </w:rPr>
      </w:pPr>
      <w:r w:rsidRPr="000853C5">
        <w:rPr>
          <w:b/>
          <w:bCs/>
          <w:szCs w:val="20"/>
        </w:rPr>
        <w:t>6.69.4.10</w:t>
      </w:r>
      <w:r w:rsidRPr="000853C5">
        <w:rPr>
          <w:b/>
          <w:bCs/>
          <w:szCs w:val="20"/>
        </w:rPr>
        <w:tab/>
        <w:t>IMPLEMENTATION OF THE ANNUAL</w:t>
      </w:r>
      <w:r w:rsidR="00BD0448">
        <w:rPr>
          <w:b/>
          <w:bCs/>
          <w:szCs w:val="20"/>
        </w:rPr>
        <w:t xml:space="preserve"> EDUCATOR EVALUATION SYSTEM</w:t>
      </w:r>
      <w:r w:rsidRPr="000853C5">
        <w:rPr>
          <w:b/>
          <w:bCs/>
          <w:szCs w:val="20"/>
        </w:rPr>
        <w:t>:</w:t>
      </w:r>
    </w:p>
    <w:p w14:paraId="32D72783" w14:textId="40074776" w:rsidR="00637BC4" w:rsidRPr="000853C5" w:rsidRDefault="00637BC4" w:rsidP="003E2380">
      <w:pPr>
        <w:rPr>
          <w:szCs w:val="20"/>
        </w:rPr>
      </w:pPr>
      <w:r w:rsidRPr="000853C5">
        <w:rPr>
          <w:szCs w:val="20"/>
        </w:rPr>
        <w:tab/>
      </w:r>
      <w:r w:rsidRPr="000853C5">
        <w:rPr>
          <w:b/>
          <w:bCs/>
          <w:szCs w:val="20"/>
        </w:rPr>
        <w:t>A.</w:t>
      </w:r>
      <w:r w:rsidRPr="000853C5">
        <w:rPr>
          <w:szCs w:val="20"/>
        </w:rPr>
        <w:tab/>
      </w:r>
      <w:r w:rsidR="007D7907" w:rsidRPr="000853C5">
        <w:rPr>
          <w:szCs w:val="20"/>
        </w:rPr>
        <w:t>Each</w:t>
      </w:r>
      <w:r w:rsidRPr="000853C5">
        <w:rPr>
          <w:szCs w:val="20"/>
        </w:rPr>
        <w:t xml:space="preserve"> school district shall adopt policies, guidelines, and procedures for annual teacher performance evaluation. The annual evaluation plan will be combined with the evaluation plan for licensure advancement provided in Subsection A of 6.69.4.11 NMAC to form an overall system for teacher evaluation and support.</w:t>
      </w:r>
    </w:p>
    <w:p w14:paraId="0313A41C" w14:textId="5CA28BDA" w:rsidR="00637BC4" w:rsidRPr="000853C5" w:rsidRDefault="00637BC4" w:rsidP="003E2380">
      <w:pPr>
        <w:rPr>
          <w:szCs w:val="20"/>
        </w:rPr>
      </w:pPr>
      <w:r w:rsidRPr="000853C5">
        <w:rPr>
          <w:b/>
          <w:bCs/>
          <w:szCs w:val="20"/>
        </w:rPr>
        <w:tab/>
        <w:t>B.</w:t>
      </w:r>
      <w:r w:rsidRPr="000853C5">
        <w:rPr>
          <w:szCs w:val="20"/>
        </w:rPr>
        <w:tab/>
        <w:t xml:space="preserve">No later than </w:t>
      </w:r>
      <w:r w:rsidR="00F1236D">
        <w:rPr>
          <w:szCs w:val="20"/>
        </w:rPr>
        <w:t>40</w:t>
      </w:r>
      <w:r w:rsidRPr="000853C5">
        <w:rPr>
          <w:szCs w:val="20"/>
        </w:rPr>
        <w:t xml:space="preserve"> school days after the first day of school of each school year, each teacher and </w:t>
      </w:r>
      <w:r w:rsidR="00BD0448">
        <w:rPr>
          <w:szCs w:val="20"/>
        </w:rPr>
        <w:t>their</w:t>
      </w:r>
      <w:r w:rsidRPr="000853C5">
        <w:rPr>
          <w:szCs w:val="20"/>
        </w:rPr>
        <w:t xml:space="preserve"> school principal shall establish a professional development plan for the teacher, with measurable objectives, for the coming year based on, among other things:</w:t>
      </w:r>
    </w:p>
    <w:p w14:paraId="238B7FA5" w14:textId="13687E31" w:rsidR="00637BC4" w:rsidRPr="000853C5" w:rsidRDefault="004F0353" w:rsidP="003E2380">
      <w:pPr>
        <w:rPr>
          <w:szCs w:val="20"/>
        </w:rPr>
      </w:pPr>
      <w:r w:rsidRPr="000853C5">
        <w:rPr>
          <w:b/>
          <w:bCs/>
          <w:szCs w:val="20"/>
        </w:rPr>
        <w:tab/>
      </w:r>
      <w:r w:rsidRPr="000853C5">
        <w:rPr>
          <w:b/>
          <w:bCs/>
          <w:szCs w:val="20"/>
        </w:rPr>
        <w:tab/>
      </w:r>
      <w:r w:rsidR="00637BC4" w:rsidRPr="000853C5">
        <w:rPr>
          <w:b/>
          <w:bCs/>
          <w:szCs w:val="20"/>
        </w:rPr>
        <w:t>(1)</w:t>
      </w:r>
      <w:r w:rsidR="000F2F23" w:rsidRPr="000853C5">
        <w:rPr>
          <w:szCs w:val="20"/>
        </w:rPr>
        <w:tab/>
      </w:r>
      <w:r w:rsidR="00637BC4" w:rsidRPr="000853C5">
        <w:rPr>
          <w:szCs w:val="20"/>
        </w:rPr>
        <w:t xml:space="preserve">the </w:t>
      </w:r>
      <w:r w:rsidR="00BD0448">
        <w:rPr>
          <w:szCs w:val="20"/>
        </w:rPr>
        <w:t>department’s</w:t>
      </w:r>
      <w:r w:rsidR="00BD0448" w:rsidRPr="000853C5">
        <w:rPr>
          <w:szCs w:val="20"/>
        </w:rPr>
        <w:t xml:space="preserve"> </w:t>
      </w:r>
      <w:r w:rsidR="00637BC4" w:rsidRPr="000853C5">
        <w:rPr>
          <w:szCs w:val="20"/>
        </w:rPr>
        <w:t xml:space="preserve">teaching competencies and indicators for </w:t>
      </w:r>
      <w:r w:rsidR="00183A68">
        <w:rPr>
          <w:szCs w:val="20"/>
        </w:rPr>
        <w:t>teachers</w:t>
      </w:r>
      <w:r w:rsidR="00637BC4" w:rsidRPr="000853C5">
        <w:rPr>
          <w:szCs w:val="20"/>
        </w:rPr>
        <w:t>; and</w:t>
      </w:r>
    </w:p>
    <w:p w14:paraId="39AC9CA2" w14:textId="1723F568" w:rsidR="00637BC4" w:rsidRPr="000853C5" w:rsidRDefault="000F2F23" w:rsidP="003E2380">
      <w:pPr>
        <w:rPr>
          <w:szCs w:val="20"/>
        </w:rPr>
      </w:pPr>
      <w:r w:rsidRPr="000853C5">
        <w:rPr>
          <w:b/>
          <w:bCs/>
          <w:szCs w:val="20"/>
        </w:rPr>
        <w:tab/>
      </w:r>
      <w:r w:rsidRPr="000853C5">
        <w:rPr>
          <w:b/>
          <w:bCs/>
          <w:szCs w:val="20"/>
        </w:rPr>
        <w:tab/>
      </w:r>
      <w:r w:rsidR="00637BC4" w:rsidRPr="000853C5">
        <w:rPr>
          <w:b/>
          <w:bCs/>
          <w:szCs w:val="20"/>
        </w:rPr>
        <w:t>(2)</w:t>
      </w:r>
      <w:r w:rsidRPr="000853C5">
        <w:rPr>
          <w:szCs w:val="20"/>
        </w:rPr>
        <w:tab/>
      </w:r>
      <w:r w:rsidR="00637BC4" w:rsidRPr="000853C5">
        <w:rPr>
          <w:szCs w:val="20"/>
        </w:rPr>
        <w:t>the previous year’s annual evaluation, if applicable; and</w:t>
      </w:r>
    </w:p>
    <w:p w14:paraId="2E01CC78" w14:textId="65EB678D" w:rsidR="00637BC4" w:rsidRPr="000853C5" w:rsidRDefault="000F2F23" w:rsidP="003E2380">
      <w:pPr>
        <w:rPr>
          <w:szCs w:val="20"/>
        </w:rPr>
      </w:pPr>
      <w:r w:rsidRPr="000853C5">
        <w:rPr>
          <w:b/>
          <w:bCs/>
          <w:szCs w:val="20"/>
        </w:rPr>
        <w:tab/>
      </w:r>
      <w:r w:rsidRPr="000853C5">
        <w:rPr>
          <w:b/>
          <w:bCs/>
          <w:szCs w:val="20"/>
        </w:rPr>
        <w:tab/>
      </w:r>
      <w:r w:rsidR="00637BC4" w:rsidRPr="000853C5">
        <w:rPr>
          <w:b/>
          <w:bCs/>
          <w:szCs w:val="20"/>
        </w:rPr>
        <w:t>(3)</w:t>
      </w:r>
      <w:r w:rsidRPr="000853C5">
        <w:rPr>
          <w:szCs w:val="20"/>
        </w:rPr>
        <w:tab/>
      </w:r>
      <w:r w:rsidR="00637BC4" w:rsidRPr="000853C5">
        <w:rPr>
          <w:szCs w:val="20"/>
        </w:rPr>
        <w:t xml:space="preserve">assurance that the teacher </w:t>
      </w:r>
      <w:r w:rsidR="00637BC4" w:rsidRPr="00735549">
        <w:rPr>
          <w:szCs w:val="20"/>
        </w:rPr>
        <w:t xml:space="preserve">is </w:t>
      </w:r>
      <w:r w:rsidR="00434521" w:rsidRPr="00735549">
        <w:rPr>
          <w:szCs w:val="20"/>
        </w:rPr>
        <w:t>certified and endorsed</w:t>
      </w:r>
      <w:r w:rsidR="00637BC4" w:rsidRPr="00735549">
        <w:rPr>
          <w:szCs w:val="20"/>
        </w:rPr>
        <w:t xml:space="preserve"> in the core academic subject(s) the teacher teaches and that the </w:t>
      </w:r>
      <w:r w:rsidR="00036105" w:rsidRPr="00735549">
        <w:rPr>
          <w:szCs w:val="20"/>
        </w:rPr>
        <w:t xml:space="preserve">school </w:t>
      </w:r>
      <w:r w:rsidR="00637BC4" w:rsidRPr="00735549">
        <w:rPr>
          <w:szCs w:val="20"/>
        </w:rPr>
        <w:t xml:space="preserve">district has appropriately assigned the teacher to teach in the subject(s) in which the teacher is </w:t>
      </w:r>
      <w:r w:rsidR="00434521" w:rsidRPr="00B62C9A">
        <w:rPr>
          <w:szCs w:val="20"/>
        </w:rPr>
        <w:t>certified and endorsed</w:t>
      </w:r>
      <w:r w:rsidR="00637BC4" w:rsidRPr="00735549">
        <w:rPr>
          <w:szCs w:val="20"/>
        </w:rPr>
        <w:t>.</w:t>
      </w:r>
    </w:p>
    <w:p w14:paraId="160DD45D" w14:textId="36462DB8" w:rsidR="00637BC4" w:rsidRPr="000853C5" w:rsidRDefault="00637BC4" w:rsidP="003E2380">
      <w:pPr>
        <w:rPr>
          <w:szCs w:val="20"/>
        </w:rPr>
      </w:pPr>
      <w:r w:rsidRPr="000853C5">
        <w:rPr>
          <w:szCs w:val="20"/>
        </w:rPr>
        <w:tab/>
      </w:r>
      <w:r w:rsidRPr="000853C5">
        <w:rPr>
          <w:b/>
          <w:bCs/>
          <w:szCs w:val="20"/>
        </w:rPr>
        <w:t>C.</w:t>
      </w:r>
      <w:r w:rsidRPr="000853C5">
        <w:rPr>
          <w:szCs w:val="20"/>
        </w:rPr>
        <w:tab/>
        <w:t xml:space="preserve">Annual performance evaluations shall </w:t>
      </w:r>
      <w:r w:rsidR="00183A68">
        <w:rPr>
          <w:szCs w:val="20"/>
        </w:rPr>
        <w:t>include</w:t>
      </w:r>
      <w:r w:rsidRPr="000853C5">
        <w:rPr>
          <w:szCs w:val="20"/>
        </w:rPr>
        <w:t xml:space="preserve"> how well the professional development plan was carried out and the measurable objectives were achieved.</w:t>
      </w:r>
    </w:p>
    <w:p w14:paraId="2B98B32D" w14:textId="77777777" w:rsidR="00637BC4" w:rsidRPr="000853C5" w:rsidRDefault="00637BC4" w:rsidP="003E2380">
      <w:pPr>
        <w:rPr>
          <w:szCs w:val="20"/>
        </w:rPr>
      </w:pPr>
      <w:r w:rsidRPr="000853C5">
        <w:rPr>
          <w:szCs w:val="20"/>
        </w:rPr>
        <w:tab/>
      </w:r>
      <w:r w:rsidRPr="000853C5">
        <w:rPr>
          <w:b/>
          <w:bCs/>
          <w:szCs w:val="20"/>
        </w:rPr>
        <w:t>D.</w:t>
      </w:r>
      <w:r w:rsidRPr="000853C5">
        <w:rPr>
          <w:szCs w:val="20"/>
        </w:rPr>
        <w:tab/>
        <w:t>The school principal shall observe each teacher’s classroom or program practice at least once annually to determine the teacher’s ability to demonstrate state adopted competencies and indicators for each teacher’s licensure level.</w:t>
      </w:r>
    </w:p>
    <w:p w14:paraId="1C1E9274" w14:textId="01A249B2" w:rsidR="00637BC4" w:rsidRPr="000853C5" w:rsidRDefault="00637BC4" w:rsidP="003E2380">
      <w:pPr>
        <w:rPr>
          <w:szCs w:val="20"/>
        </w:rPr>
      </w:pPr>
      <w:r w:rsidRPr="000853C5">
        <w:rPr>
          <w:szCs w:val="20"/>
        </w:rPr>
        <w:tab/>
      </w:r>
      <w:r w:rsidRPr="000853C5">
        <w:rPr>
          <w:b/>
          <w:bCs/>
          <w:szCs w:val="20"/>
        </w:rPr>
        <w:t>E.</w:t>
      </w:r>
      <w:r w:rsidRPr="000853C5">
        <w:rPr>
          <w:szCs w:val="20"/>
        </w:rPr>
        <w:tab/>
        <w:t xml:space="preserve">If a level 2 or level 3-A teacher does not demonstrate essential competencies for a given school year, the school district shall provide the teacher with professional development and peer intervention, including mentoring, for a period the school principal deems necessary. If by the end of that school year the teacher still fails to demonstrate essential competencies, a </w:t>
      </w:r>
      <w:r w:rsidR="00691CA2">
        <w:rPr>
          <w:szCs w:val="20"/>
        </w:rPr>
        <w:t>governing authority</w:t>
      </w:r>
      <w:r w:rsidR="00691CA2" w:rsidRPr="000853C5">
        <w:rPr>
          <w:szCs w:val="20"/>
        </w:rPr>
        <w:t xml:space="preserve"> </w:t>
      </w:r>
      <w:r w:rsidRPr="000853C5">
        <w:rPr>
          <w:szCs w:val="20"/>
        </w:rPr>
        <w:t>may choose not to contract with that teacher.</w:t>
      </w:r>
    </w:p>
    <w:p w14:paraId="5BE51C18" w14:textId="6E81DBB8" w:rsidR="00637BC4" w:rsidRPr="000853C5" w:rsidRDefault="00637BC4" w:rsidP="003E2380">
      <w:pPr>
        <w:rPr>
          <w:szCs w:val="20"/>
        </w:rPr>
      </w:pPr>
      <w:r w:rsidRPr="000853C5">
        <w:rPr>
          <w:szCs w:val="20"/>
        </w:rPr>
        <w:tab/>
      </w:r>
      <w:r w:rsidRPr="000853C5">
        <w:rPr>
          <w:b/>
          <w:bCs/>
          <w:szCs w:val="20"/>
        </w:rPr>
        <w:t>F.</w:t>
      </w:r>
      <w:r w:rsidRPr="000853C5">
        <w:rPr>
          <w:szCs w:val="20"/>
        </w:rPr>
        <w:tab/>
        <w:t xml:space="preserve">If a level 3-A teacher does not demonstrate essential competencies at level 3-A for a given school year, the school district shall provide the teacher with professional development and peer intervention, including mentoring, for a period the school principal deems necessary.  If by the end of the following school year the teacher still fails to demonstrate essential level 3-A competencies, the superintendent may recommend to the </w:t>
      </w:r>
      <w:r w:rsidR="00BD0448">
        <w:rPr>
          <w:szCs w:val="20"/>
        </w:rPr>
        <w:t xml:space="preserve">department </w:t>
      </w:r>
      <w:r w:rsidRPr="000853C5">
        <w:rPr>
          <w:szCs w:val="20"/>
        </w:rPr>
        <w:lastRenderedPageBreak/>
        <w:t xml:space="preserve">that the teacher’s level 3-A license be suspended until such time as the teacher demonstrates the essential competencies at level 3-A.  Depending on the outcome of any due process proceeding under the Uniform Licensing Act and if the superintendent verifies that the teacher meets the standards for a level 2 license, the teacher may be issued a level 2 license during the period of level 3-A licensure suspension. </w:t>
      </w:r>
      <w:r w:rsidR="00E043D9">
        <w:rPr>
          <w:szCs w:val="20"/>
        </w:rPr>
        <w:t xml:space="preserve"> </w:t>
      </w:r>
      <w:r w:rsidRPr="000853C5">
        <w:rPr>
          <w:szCs w:val="20"/>
        </w:rPr>
        <w:t>A suspended level 3-A license may be reinstated by the secretary of education upon verification by a local superintendent that the teacher now demonstrates the essential competencies at level 3-A or through the process described in 6.69.4.11 NMAC.</w:t>
      </w:r>
    </w:p>
    <w:p w14:paraId="13069512" w14:textId="0BDD69C4" w:rsidR="00637BC4" w:rsidRPr="00637BC4" w:rsidRDefault="00637BC4" w:rsidP="003E2380">
      <w:pPr>
        <w:rPr>
          <w:szCs w:val="20"/>
        </w:rPr>
      </w:pPr>
      <w:r w:rsidRPr="000853C5">
        <w:rPr>
          <w:szCs w:val="20"/>
        </w:rPr>
        <w:tab/>
      </w:r>
      <w:r w:rsidR="00A14DA6">
        <w:rPr>
          <w:b/>
          <w:bCs/>
          <w:szCs w:val="20"/>
        </w:rPr>
        <w:t>G</w:t>
      </w:r>
      <w:r w:rsidRPr="000853C5">
        <w:rPr>
          <w:b/>
          <w:bCs/>
          <w:szCs w:val="20"/>
        </w:rPr>
        <w:t>.</w:t>
      </w:r>
      <w:r w:rsidRPr="000853C5">
        <w:rPr>
          <w:szCs w:val="20"/>
        </w:rPr>
        <w:tab/>
        <w:t xml:space="preserve">At least every two years, school principals shall attend a training program approved by the </w:t>
      </w:r>
      <w:r w:rsidR="00A14DA6">
        <w:rPr>
          <w:szCs w:val="20"/>
        </w:rPr>
        <w:t>department</w:t>
      </w:r>
      <w:r w:rsidR="00A14DA6" w:rsidRPr="000853C5">
        <w:rPr>
          <w:szCs w:val="20"/>
        </w:rPr>
        <w:t xml:space="preserve"> </w:t>
      </w:r>
      <w:r w:rsidRPr="000853C5">
        <w:rPr>
          <w:szCs w:val="20"/>
        </w:rPr>
        <w:t>to improve their teacher evaluation skills.</w:t>
      </w:r>
    </w:p>
    <w:p w14:paraId="7E91904D" w14:textId="694D110F" w:rsidR="00637BC4" w:rsidRPr="00637BC4" w:rsidRDefault="00637BC4" w:rsidP="003E2380">
      <w:pPr>
        <w:rPr>
          <w:szCs w:val="20"/>
        </w:rPr>
      </w:pPr>
      <w:r w:rsidRPr="00637BC4">
        <w:rPr>
          <w:szCs w:val="20"/>
        </w:rPr>
        <w:t xml:space="preserve">[6.69.4.10 NMAC </w:t>
      </w:r>
      <w:r w:rsidR="00220E18">
        <w:rPr>
          <w:szCs w:val="20"/>
        </w:rPr>
        <w:t>–</w:t>
      </w:r>
      <w:r w:rsidRPr="00637BC4">
        <w:rPr>
          <w:szCs w:val="20"/>
        </w:rPr>
        <w:t xml:space="preserve"> </w:t>
      </w:r>
      <w:r w:rsidR="00A81AB2">
        <w:rPr>
          <w:szCs w:val="20"/>
        </w:rPr>
        <w:t>Rp, 6</w:t>
      </w:r>
      <w:r w:rsidR="00000928">
        <w:rPr>
          <w:szCs w:val="20"/>
        </w:rPr>
        <w:t>.69.4.10</w:t>
      </w:r>
      <w:r w:rsidR="00E043D9">
        <w:rPr>
          <w:szCs w:val="20"/>
        </w:rPr>
        <w:t xml:space="preserve"> NMAC</w:t>
      </w:r>
      <w:r w:rsidR="00000928">
        <w:rPr>
          <w:szCs w:val="20"/>
        </w:rPr>
        <w:t xml:space="preserve">, </w:t>
      </w:r>
      <w:r w:rsidR="00B700F3">
        <w:t>1/18/2023</w:t>
      </w:r>
      <w:r w:rsidRPr="00637BC4">
        <w:rPr>
          <w:szCs w:val="20"/>
        </w:rPr>
        <w:t>]</w:t>
      </w:r>
    </w:p>
    <w:p w14:paraId="3159E617" w14:textId="77777777" w:rsidR="00637BC4" w:rsidRPr="00637BC4" w:rsidRDefault="00637BC4" w:rsidP="003E2380">
      <w:pPr>
        <w:rPr>
          <w:szCs w:val="20"/>
        </w:rPr>
      </w:pPr>
    </w:p>
    <w:p w14:paraId="544D6C7C" w14:textId="4DAD68AF" w:rsidR="009542EC" w:rsidRPr="00637BC4" w:rsidRDefault="00637BC4" w:rsidP="003E2380">
      <w:pPr>
        <w:rPr>
          <w:szCs w:val="20"/>
        </w:rPr>
      </w:pPr>
      <w:r w:rsidRPr="00637BC4">
        <w:rPr>
          <w:b/>
          <w:bCs/>
          <w:szCs w:val="20"/>
        </w:rPr>
        <w:t>6.69.4.11</w:t>
      </w:r>
      <w:r w:rsidRPr="00637BC4">
        <w:rPr>
          <w:b/>
          <w:bCs/>
          <w:szCs w:val="20"/>
        </w:rPr>
        <w:tab/>
      </w:r>
      <w:r w:rsidR="003010D1">
        <w:rPr>
          <w:b/>
          <w:bCs/>
          <w:szCs w:val="20"/>
        </w:rPr>
        <w:t>LICENSURE ADVANCEMENT</w:t>
      </w:r>
      <w:r w:rsidRPr="00637BC4">
        <w:rPr>
          <w:b/>
          <w:bCs/>
          <w:szCs w:val="20"/>
        </w:rPr>
        <w:t>:</w:t>
      </w:r>
    </w:p>
    <w:p w14:paraId="2860F4F1" w14:textId="7569F1FD" w:rsidR="0091783E" w:rsidRDefault="0091783E" w:rsidP="0091783E">
      <w:pPr>
        <w:rPr>
          <w:szCs w:val="20"/>
        </w:rPr>
      </w:pPr>
      <w:bookmarkStart w:id="2" w:name="_Hlk118789140"/>
      <w:bookmarkStart w:id="3" w:name="_Hlk117588430"/>
      <w:r>
        <w:rPr>
          <w:szCs w:val="20"/>
        </w:rPr>
        <w:tab/>
      </w:r>
      <w:r w:rsidR="001A59D2">
        <w:rPr>
          <w:b/>
          <w:bCs/>
          <w:szCs w:val="20"/>
        </w:rPr>
        <w:t>A</w:t>
      </w:r>
      <w:r>
        <w:rPr>
          <w:b/>
          <w:bCs/>
          <w:szCs w:val="20"/>
        </w:rPr>
        <w:t>.</w:t>
      </w:r>
      <w:r>
        <w:rPr>
          <w:szCs w:val="20"/>
        </w:rPr>
        <w:tab/>
      </w:r>
      <w:r w:rsidR="00B061D3">
        <w:rPr>
          <w:szCs w:val="20"/>
        </w:rPr>
        <w:t>To</w:t>
      </w:r>
      <w:r>
        <w:rPr>
          <w:szCs w:val="20"/>
        </w:rPr>
        <w:t xml:space="preserve"> advance </w:t>
      </w:r>
      <w:r w:rsidR="00036105">
        <w:rPr>
          <w:szCs w:val="20"/>
        </w:rPr>
        <w:t xml:space="preserve">from level 1 </w:t>
      </w:r>
      <w:r>
        <w:rPr>
          <w:szCs w:val="20"/>
        </w:rPr>
        <w:t>licensure</w:t>
      </w:r>
      <w:r w:rsidR="00036105">
        <w:rPr>
          <w:szCs w:val="20"/>
        </w:rPr>
        <w:t xml:space="preserve"> to level 2 licensure</w:t>
      </w:r>
      <w:r>
        <w:rPr>
          <w:szCs w:val="20"/>
        </w:rPr>
        <w:t>, a teacher who:</w:t>
      </w:r>
    </w:p>
    <w:p w14:paraId="432FA2C7" w14:textId="7C61DC9A" w:rsidR="0091783E" w:rsidRDefault="0091783E" w:rsidP="0091783E">
      <w:pPr>
        <w:rPr>
          <w:szCs w:val="20"/>
        </w:rPr>
      </w:pPr>
      <w:bookmarkStart w:id="4" w:name="_Hlk118789126"/>
      <w:r>
        <w:rPr>
          <w:szCs w:val="20"/>
        </w:rPr>
        <w:tab/>
      </w:r>
      <w:r>
        <w:rPr>
          <w:szCs w:val="20"/>
        </w:rPr>
        <w:tab/>
      </w:r>
      <w:r>
        <w:rPr>
          <w:b/>
          <w:bCs/>
          <w:szCs w:val="20"/>
        </w:rPr>
        <w:t>(1)</w:t>
      </w:r>
      <w:r>
        <w:rPr>
          <w:szCs w:val="20"/>
        </w:rPr>
        <w:tab/>
        <w:t xml:space="preserve">is in their first </w:t>
      </w:r>
      <w:r w:rsidR="00D94EF2">
        <w:rPr>
          <w:szCs w:val="20"/>
        </w:rPr>
        <w:t xml:space="preserve">or second </w:t>
      </w:r>
      <w:r>
        <w:rPr>
          <w:szCs w:val="20"/>
        </w:rPr>
        <w:t>year</w:t>
      </w:r>
      <w:r w:rsidR="00B061D3">
        <w:rPr>
          <w:szCs w:val="20"/>
        </w:rPr>
        <w:t xml:space="preserve"> of teaching during the 2022-2023 school year</w:t>
      </w:r>
      <w:r>
        <w:rPr>
          <w:szCs w:val="20"/>
        </w:rPr>
        <w:t xml:space="preserve"> is eligible to participate in </w:t>
      </w:r>
      <w:r w:rsidR="00341D03" w:rsidRPr="00B62C9A">
        <w:rPr>
          <w:szCs w:val="20"/>
        </w:rPr>
        <w:t>APLI-II</w:t>
      </w:r>
      <w:r w:rsidR="00D94EF2" w:rsidRPr="00036105">
        <w:rPr>
          <w:szCs w:val="20"/>
        </w:rPr>
        <w:t>;</w:t>
      </w:r>
    </w:p>
    <w:p w14:paraId="5CE0D68C" w14:textId="683E6A90" w:rsidR="00D94EF2" w:rsidRDefault="00D94EF2" w:rsidP="0091783E">
      <w:pPr>
        <w:rPr>
          <w:szCs w:val="20"/>
        </w:rPr>
      </w:pPr>
      <w:r>
        <w:rPr>
          <w:szCs w:val="20"/>
        </w:rPr>
        <w:tab/>
      </w:r>
      <w:r>
        <w:rPr>
          <w:szCs w:val="20"/>
        </w:rPr>
        <w:tab/>
      </w:r>
      <w:r>
        <w:rPr>
          <w:b/>
          <w:bCs/>
          <w:szCs w:val="20"/>
        </w:rPr>
        <w:t>(2)</w:t>
      </w:r>
      <w:r>
        <w:rPr>
          <w:szCs w:val="20"/>
        </w:rPr>
        <w:tab/>
        <w:t xml:space="preserve">is in their third year of teaching </w:t>
      </w:r>
      <w:r w:rsidR="00800C79">
        <w:rPr>
          <w:szCs w:val="20"/>
        </w:rPr>
        <w:t xml:space="preserve">during the 2022-2023 school year </w:t>
      </w:r>
      <w:r>
        <w:rPr>
          <w:szCs w:val="20"/>
        </w:rPr>
        <w:t xml:space="preserve">is eligible to participate in </w:t>
      </w:r>
      <w:r w:rsidR="00036105" w:rsidRPr="00A26B58">
        <w:rPr>
          <w:szCs w:val="20"/>
        </w:rPr>
        <w:t>APLI-II</w:t>
      </w:r>
      <w:r>
        <w:rPr>
          <w:szCs w:val="20"/>
        </w:rPr>
        <w:t xml:space="preserve"> or submit a professional development dossier (PDD)</w:t>
      </w:r>
      <w:r w:rsidR="00B061D3">
        <w:rPr>
          <w:szCs w:val="20"/>
        </w:rPr>
        <w:t xml:space="preserve"> during the 2022-2023 or the 2023-2024 school year;</w:t>
      </w:r>
    </w:p>
    <w:p w14:paraId="794238A0" w14:textId="6ADA406C" w:rsidR="00B061D3" w:rsidRDefault="00B061D3" w:rsidP="0091783E">
      <w:pPr>
        <w:rPr>
          <w:szCs w:val="20"/>
        </w:rPr>
      </w:pPr>
      <w:r>
        <w:rPr>
          <w:szCs w:val="20"/>
        </w:rPr>
        <w:tab/>
      </w:r>
      <w:r>
        <w:rPr>
          <w:szCs w:val="20"/>
        </w:rPr>
        <w:tab/>
      </w:r>
      <w:r>
        <w:rPr>
          <w:b/>
          <w:bCs/>
          <w:szCs w:val="20"/>
        </w:rPr>
        <w:t>(3)</w:t>
      </w:r>
      <w:r>
        <w:rPr>
          <w:szCs w:val="20"/>
        </w:rPr>
        <w:tab/>
        <w:t>is in their fourth year of teaching</w:t>
      </w:r>
      <w:r w:rsidR="00A03E7B">
        <w:rPr>
          <w:szCs w:val="20"/>
        </w:rPr>
        <w:t xml:space="preserve"> during the 2022-2023 school year</w:t>
      </w:r>
      <w:r>
        <w:rPr>
          <w:szCs w:val="20"/>
        </w:rPr>
        <w:t>:</w:t>
      </w:r>
    </w:p>
    <w:p w14:paraId="257F410A" w14:textId="1DCE49EB" w:rsidR="00B061D3" w:rsidRDefault="00B061D3" w:rsidP="0091783E">
      <w:pPr>
        <w:rPr>
          <w:szCs w:val="20"/>
        </w:rPr>
      </w:pPr>
      <w:r>
        <w:rPr>
          <w:szCs w:val="20"/>
        </w:rPr>
        <w:tab/>
      </w:r>
      <w:r>
        <w:rPr>
          <w:szCs w:val="20"/>
        </w:rPr>
        <w:tab/>
      </w:r>
      <w:r>
        <w:rPr>
          <w:szCs w:val="20"/>
        </w:rPr>
        <w:tab/>
      </w:r>
      <w:r>
        <w:rPr>
          <w:b/>
          <w:bCs/>
          <w:szCs w:val="20"/>
        </w:rPr>
        <w:t>(a)</w:t>
      </w:r>
      <w:r>
        <w:rPr>
          <w:szCs w:val="20"/>
        </w:rPr>
        <w:tab/>
        <w:t xml:space="preserve">may participate in </w:t>
      </w:r>
      <w:r w:rsidR="00036105" w:rsidRPr="00A26B58">
        <w:rPr>
          <w:szCs w:val="20"/>
        </w:rPr>
        <w:t>APLI-II</w:t>
      </w:r>
      <w:r w:rsidR="005C728F">
        <w:rPr>
          <w:szCs w:val="20"/>
        </w:rPr>
        <w:t xml:space="preserve">, but shall be continuously enrolled in the required micro-credentials to complete </w:t>
      </w:r>
      <w:r w:rsidR="00036105" w:rsidRPr="00A26B58">
        <w:rPr>
          <w:szCs w:val="20"/>
        </w:rPr>
        <w:t>APLI-II</w:t>
      </w:r>
      <w:r w:rsidR="005C728F">
        <w:rPr>
          <w:szCs w:val="20"/>
        </w:rPr>
        <w:t xml:space="preserve"> by the end of their fifth year of teaching</w:t>
      </w:r>
      <w:r w:rsidR="00A03E7B">
        <w:rPr>
          <w:szCs w:val="20"/>
        </w:rPr>
        <w:t>;</w:t>
      </w:r>
    </w:p>
    <w:p w14:paraId="2A71D969" w14:textId="46AC2746" w:rsidR="00B061D3" w:rsidRDefault="00B061D3" w:rsidP="00B061D3">
      <w:pPr>
        <w:rPr>
          <w:szCs w:val="20"/>
        </w:rPr>
      </w:pPr>
      <w:r>
        <w:rPr>
          <w:szCs w:val="20"/>
        </w:rPr>
        <w:tab/>
      </w:r>
      <w:r>
        <w:rPr>
          <w:szCs w:val="20"/>
        </w:rPr>
        <w:tab/>
      </w:r>
      <w:r>
        <w:rPr>
          <w:szCs w:val="20"/>
        </w:rPr>
        <w:tab/>
      </w:r>
      <w:r>
        <w:rPr>
          <w:b/>
          <w:bCs/>
          <w:szCs w:val="20"/>
        </w:rPr>
        <w:t>(b)</w:t>
      </w:r>
      <w:r>
        <w:rPr>
          <w:szCs w:val="20"/>
        </w:rPr>
        <w:tab/>
        <w:t>may submit a PDD during 2022-2023 school year</w:t>
      </w:r>
      <w:r w:rsidR="00800C79">
        <w:rPr>
          <w:szCs w:val="20"/>
        </w:rPr>
        <w:t xml:space="preserve"> or the 2023-2024 school year</w:t>
      </w:r>
      <w:r>
        <w:rPr>
          <w:szCs w:val="20"/>
        </w:rPr>
        <w:t>; or</w:t>
      </w:r>
    </w:p>
    <w:p w14:paraId="3296258A" w14:textId="079FB509" w:rsidR="00B061D3" w:rsidRDefault="00B061D3" w:rsidP="0091783E">
      <w:pPr>
        <w:rPr>
          <w:szCs w:val="20"/>
        </w:rPr>
      </w:pPr>
      <w:r>
        <w:rPr>
          <w:szCs w:val="20"/>
        </w:rPr>
        <w:tab/>
      </w:r>
      <w:r>
        <w:rPr>
          <w:szCs w:val="20"/>
        </w:rPr>
        <w:tab/>
      </w:r>
      <w:r>
        <w:rPr>
          <w:szCs w:val="20"/>
        </w:rPr>
        <w:tab/>
      </w:r>
      <w:r>
        <w:rPr>
          <w:b/>
          <w:bCs/>
          <w:szCs w:val="20"/>
        </w:rPr>
        <w:t>(c)</w:t>
      </w:r>
      <w:r>
        <w:rPr>
          <w:szCs w:val="20"/>
        </w:rPr>
        <w:tab/>
      </w:r>
      <w:r w:rsidR="00800C79">
        <w:rPr>
          <w:szCs w:val="20"/>
        </w:rPr>
        <w:t xml:space="preserve">shall submit a PDD during the 2023-2024 </w:t>
      </w:r>
      <w:r>
        <w:rPr>
          <w:szCs w:val="20"/>
        </w:rPr>
        <w:t>if they fail to complete two or more micro-credentials by June 2023;</w:t>
      </w:r>
    </w:p>
    <w:p w14:paraId="5AF2445B" w14:textId="677B303F" w:rsidR="00B061D3" w:rsidRDefault="00B061D3">
      <w:pPr>
        <w:rPr>
          <w:szCs w:val="20"/>
        </w:rPr>
      </w:pPr>
      <w:r>
        <w:rPr>
          <w:szCs w:val="20"/>
        </w:rPr>
        <w:tab/>
      </w:r>
      <w:r>
        <w:rPr>
          <w:szCs w:val="20"/>
        </w:rPr>
        <w:tab/>
      </w:r>
      <w:r>
        <w:rPr>
          <w:b/>
          <w:bCs/>
          <w:szCs w:val="20"/>
        </w:rPr>
        <w:t>(4)</w:t>
      </w:r>
      <w:r>
        <w:rPr>
          <w:szCs w:val="20"/>
        </w:rPr>
        <w:tab/>
      </w:r>
      <w:r w:rsidR="00800C79">
        <w:rPr>
          <w:szCs w:val="20"/>
        </w:rPr>
        <w:t xml:space="preserve">is in their </w:t>
      </w:r>
      <w:r w:rsidR="00A03E7B">
        <w:rPr>
          <w:szCs w:val="20"/>
        </w:rPr>
        <w:t>fifth year of teaching during the 2022-2023 school year shall submit a PDD.</w:t>
      </w:r>
    </w:p>
    <w:p w14:paraId="7BF6C776" w14:textId="6A590148" w:rsidR="001A59D2" w:rsidRDefault="001A59D2">
      <w:pPr>
        <w:rPr>
          <w:szCs w:val="20"/>
        </w:rPr>
      </w:pPr>
      <w:r>
        <w:rPr>
          <w:szCs w:val="20"/>
        </w:rPr>
        <w:tab/>
      </w:r>
      <w:r>
        <w:rPr>
          <w:szCs w:val="20"/>
        </w:rPr>
        <w:tab/>
      </w:r>
      <w:r w:rsidRPr="00B62C9A">
        <w:rPr>
          <w:b/>
          <w:bCs/>
          <w:szCs w:val="20"/>
        </w:rPr>
        <w:t>(5)</w:t>
      </w:r>
      <w:r w:rsidR="00036105" w:rsidRPr="00B62C9A">
        <w:rPr>
          <w:b/>
          <w:bCs/>
          <w:szCs w:val="20"/>
        </w:rPr>
        <w:tab/>
      </w:r>
      <w:r w:rsidR="00036105">
        <w:rPr>
          <w:szCs w:val="20"/>
        </w:rPr>
        <w:t>is in their first year of teaching during the 2023-2024 school year or thereafter shall participate in APLI-II.</w:t>
      </w:r>
    </w:p>
    <w:p w14:paraId="12D94081" w14:textId="2954A462" w:rsidR="00B74409" w:rsidRPr="00663B87" w:rsidRDefault="00B74409" w:rsidP="00B74409">
      <w:pPr>
        <w:rPr>
          <w:szCs w:val="20"/>
        </w:rPr>
      </w:pPr>
      <w:bookmarkStart w:id="5" w:name="_Hlk118789698"/>
      <w:bookmarkEnd w:id="2"/>
      <w:bookmarkEnd w:id="4"/>
      <w:r>
        <w:rPr>
          <w:szCs w:val="20"/>
        </w:rPr>
        <w:tab/>
      </w:r>
      <w:r w:rsidRPr="00000928">
        <w:rPr>
          <w:b/>
          <w:bCs/>
          <w:szCs w:val="20"/>
        </w:rPr>
        <w:t>B</w:t>
      </w:r>
      <w:r w:rsidRPr="00663B87">
        <w:rPr>
          <w:b/>
          <w:bCs/>
          <w:szCs w:val="20"/>
        </w:rPr>
        <w:t>.</w:t>
      </w:r>
      <w:r w:rsidRPr="00663B87">
        <w:rPr>
          <w:szCs w:val="20"/>
        </w:rPr>
        <w:tab/>
        <w:t xml:space="preserve">To advance from level 2 licensure to level 3 licensure, </w:t>
      </w:r>
      <w:r w:rsidR="00920967">
        <w:rPr>
          <w:szCs w:val="20"/>
        </w:rPr>
        <w:t>during the</w:t>
      </w:r>
      <w:r w:rsidRPr="00663B87">
        <w:rPr>
          <w:szCs w:val="20"/>
        </w:rPr>
        <w:t>:</w:t>
      </w:r>
    </w:p>
    <w:p w14:paraId="338C4079" w14:textId="60B99762" w:rsidR="00B74409" w:rsidRPr="00663B87" w:rsidRDefault="00B74409" w:rsidP="00B74409">
      <w:pPr>
        <w:rPr>
          <w:szCs w:val="20"/>
        </w:rPr>
      </w:pPr>
      <w:r w:rsidRPr="00663B87">
        <w:rPr>
          <w:szCs w:val="20"/>
        </w:rPr>
        <w:tab/>
      </w:r>
      <w:r w:rsidRPr="00663B87">
        <w:rPr>
          <w:szCs w:val="20"/>
        </w:rPr>
        <w:tab/>
      </w:r>
      <w:r w:rsidRPr="00663B87">
        <w:rPr>
          <w:b/>
          <w:bCs/>
          <w:szCs w:val="20"/>
        </w:rPr>
        <w:t>(1)</w:t>
      </w:r>
      <w:r w:rsidRPr="00663B87">
        <w:rPr>
          <w:szCs w:val="20"/>
        </w:rPr>
        <w:tab/>
      </w:r>
      <w:r w:rsidR="00920967">
        <w:rPr>
          <w:szCs w:val="20"/>
        </w:rPr>
        <w:t>2023-2024</w:t>
      </w:r>
      <w:r w:rsidRPr="00663B87">
        <w:rPr>
          <w:szCs w:val="20"/>
        </w:rPr>
        <w:t xml:space="preserve"> school year</w:t>
      </w:r>
      <w:r w:rsidR="00000928">
        <w:rPr>
          <w:szCs w:val="20"/>
        </w:rPr>
        <w:t>, a teacher</w:t>
      </w:r>
      <w:r w:rsidRPr="00663B87">
        <w:rPr>
          <w:szCs w:val="20"/>
        </w:rPr>
        <w:t xml:space="preserve"> </w:t>
      </w:r>
      <w:r w:rsidR="00920967">
        <w:rPr>
          <w:szCs w:val="20"/>
        </w:rPr>
        <w:t>may</w:t>
      </w:r>
      <w:r w:rsidRPr="00663B87">
        <w:rPr>
          <w:szCs w:val="20"/>
        </w:rPr>
        <w:t xml:space="preserve"> participate in APL</w:t>
      </w:r>
      <w:r w:rsidR="00920967">
        <w:rPr>
          <w:szCs w:val="20"/>
        </w:rPr>
        <w:t>I</w:t>
      </w:r>
      <w:r w:rsidRPr="00663B87">
        <w:rPr>
          <w:szCs w:val="20"/>
        </w:rPr>
        <w:t>I-I</w:t>
      </w:r>
      <w:r w:rsidR="00920967">
        <w:rPr>
          <w:szCs w:val="20"/>
        </w:rPr>
        <w:t>I</w:t>
      </w:r>
      <w:r w:rsidRPr="00663B87">
        <w:rPr>
          <w:szCs w:val="20"/>
        </w:rPr>
        <w:t>I</w:t>
      </w:r>
      <w:r w:rsidR="00920967">
        <w:rPr>
          <w:szCs w:val="20"/>
        </w:rPr>
        <w:t xml:space="preserve"> or submit the PDD</w:t>
      </w:r>
      <w:r w:rsidRPr="00663B87">
        <w:rPr>
          <w:szCs w:val="20"/>
        </w:rPr>
        <w:t>;</w:t>
      </w:r>
    </w:p>
    <w:p w14:paraId="6BEBE342" w14:textId="03E0027D" w:rsidR="00920967" w:rsidRPr="00000928" w:rsidRDefault="00B74409" w:rsidP="003E2380">
      <w:pPr>
        <w:rPr>
          <w:szCs w:val="20"/>
        </w:rPr>
      </w:pPr>
      <w:r w:rsidRPr="00663B87">
        <w:rPr>
          <w:szCs w:val="20"/>
        </w:rPr>
        <w:tab/>
      </w:r>
      <w:r w:rsidRPr="00663B87">
        <w:rPr>
          <w:szCs w:val="20"/>
        </w:rPr>
        <w:tab/>
      </w:r>
      <w:r w:rsidRPr="00663B87">
        <w:rPr>
          <w:b/>
          <w:bCs/>
          <w:szCs w:val="20"/>
        </w:rPr>
        <w:t>(</w:t>
      </w:r>
      <w:r w:rsidR="00920967">
        <w:rPr>
          <w:b/>
          <w:bCs/>
          <w:szCs w:val="20"/>
        </w:rPr>
        <w:t>2</w:t>
      </w:r>
      <w:r w:rsidRPr="00663B87">
        <w:rPr>
          <w:b/>
          <w:bCs/>
          <w:szCs w:val="20"/>
        </w:rPr>
        <w:t>)</w:t>
      </w:r>
      <w:r w:rsidRPr="00663B87">
        <w:rPr>
          <w:szCs w:val="20"/>
        </w:rPr>
        <w:tab/>
      </w:r>
      <w:bookmarkEnd w:id="3"/>
      <w:bookmarkEnd w:id="5"/>
      <w:r w:rsidR="00920967">
        <w:rPr>
          <w:szCs w:val="20"/>
        </w:rPr>
        <w:t>2024-2025 school year or thereafter</w:t>
      </w:r>
      <w:r w:rsidR="00000928">
        <w:rPr>
          <w:szCs w:val="20"/>
        </w:rPr>
        <w:t>, a teacher</w:t>
      </w:r>
      <w:r w:rsidR="00920967">
        <w:rPr>
          <w:szCs w:val="20"/>
        </w:rPr>
        <w:t xml:space="preserve"> shall participate in APLII-III.</w:t>
      </w:r>
    </w:p>
    <w:p w14:paraId="0108DD2F" w14:textId="047732FE" w:rsidR="00637BC4" w:rsidRPr="00637BC4" w:rsidRDefault="008413A1" w:rsidP="00000928">
      <w:pPr>
        <w:ind w:firstLine="720"/>
        <w:rPr>
          <w:szCs w:val="20"/>
        </w:rPr>
      </w:pPr>
      <w:r>
        <w:rPr>
          <w:b/>
          <w:bCs/>
          <w:szCs w:val="20"/>
        </w:rPr>
        <w:t>C</w:t>
      </w:r>
      <w:r w:rsidR="00637BC4" w:rsidRPr="000F2F23">
        <w:rPr>
          <w:b/>
          <w:bCs/>
          <w:szCs w:val="20"/>
        </w:rPr>
        <w:t>.</w:t>
      </w:r>
      <w:r w:rsidR="00637BC4" w:rsidRPr="00637BC4">
        <w:rPr>
          <w:szCs w:val="20"/>
        </w:rPr>
        <w:tab/>
        <w:t>The PDD shall include:</w:t>
      </w:r>
    </w:p>
    <w:p w14:paraId="4C1A066D" w14:textId="0CCB77D3" w:rsidR="00637BC4" w:rsidRPr="00637BC4" w:rsidRDefault="000F2F23" w:rsidP="003E2380">
      <w:pPr>
        <w:rPr>
          <w:szCs w:val="20"/>
        </w:rPr>
      </w:pPr>
      <w:r>
        <w:rPr>
          <w:b/>
          <w:bCs/>
          <w:szCs w:val="20"/>
        </w:rPr>
        <w:tab/>
      </w:r>
      <w:r>
        <w:rPr>
          <w:b/>
          <w:bCs/>
          <w:szCs w:val="20"/>
        </w:rPr>
        <w:tab/>
      </w:r>
      <w:r w:rsidR="00637BC4" w:rsidRPr="000F2F23">
        <w:rPr>
          <w:b/>
          <w:bCs/>
          <w:szCs w:val="20"/>
        </w:rPr>
        <w:t>(1)</w:t>
      </w:r>
      <w:r>
        <w:rPr>
          <w:szCs w:val="20"/>
        </w:rPr>
        <w:tab/>
      </w:r>
      <w:r w:rsidR="00637BC4" w:rsidRPr="00637BC4">
        <w:rPr>
          <w:szCs w:val="20"/>
        </w:rPr>
        <w:t>evidence of competence that may be collected over multiple school years, including the year the PDD is being developed;</w:t>
      </w:r>
    </w:p>
    <w:p w14:paraId="1D755FD7" w14:textId="180B5D40" w:rsidR="00637BC4" w:rsidRPr="00637BC4" w:rsidRDefault="000F2F23" w:rsidP="003E2380">
      <w:pPr>
        <w:rPr>
          <w:szCs w:val="20"/>
        </w:rPr>
      </w:pPr>
      <w:r>
        <w:rPr>
          <w:b/>
          <w:bCs/>
          <w:szCs w:val="20"/>
        </w:rPr>
        <w:tab/>
      </w:r>
      <w:r>
        <w:rPr>
          <w:b/>
          <w:bCs/>
          <w:szCs w:val="20"/>
        </w:rPr>
        <w:tab/>
      </w:r>
      <w:r w:rsidR="00637BC4" w:rsidRPr="000F2F23">
        <w:rPr>
          <w:b/>
          <w:bCs/>
          <w:szCs w:val="20"/>
        </w:rPr>
        <w:t>(2)</w:t>
      </w:r>
      <w:r>
        <w:rPr>
          <w:szCs w:val="20"/>
        </w:rPr>
        <w:tab/>
      </w:r>
      <w:r w:rsidR="00637BC4" w:rsidRPr="00637BC4">
        <w:rPr>
          <w:szCs w:val="20"/>
        </w:rPr>
        <w:t xml:space="preserve">evidence in the following format that demonstrates how the teacher meets the </w:t>
      </w:r>
      <w:r w:rsidR="00A4110A">
        <w:rPr>
          <w:szCs w:val="20"/>
        </w:rPr>
        <w:t>department’s</w:t>
      </w:r>
      <w:r w:rsidR="00A4110A" w:rsidRPr="00637BC4">
        <w:rPr>
          <w:szCs w:val="20"/>
        </w:rPr>
        <w:t xml:space="preserve"> </w:t>
      </w:r>
      <w:r w:rsidR="00637BC4" w:rsidRPr="00637BC4">
        <w:rPr>
          <w:szCs w:val="20"/>
        </w:rPr>
        <w:t>nine teacher competencies and indicators for the level of licensure to which the teacher is advancing; evidence that demonstrates how the teacher meets competencies related to an:</w:t>
      </w:r>
    </w:p>
    <w:p w14:paraId="3AEA6AB0" w14:textId="0F7DC91F" w:rsidR="00637BC4" w:rsidRPr="00637BC4" w:rsidRDefault="000F2F23" w:rsidP="003E2380">
      <w:pPr>
        <w:rPr>
          <w:szCs w:val="20"/>
        </w:rPr>
      </w:pPr>
      <w:r>
        <w:rPr>
          <w:szCs w:val="20"/>
        </w:rPr>
        <w:tab/>
      </w:r>
      <w:r>
        <w:rPr>
          <w:szCs w:val="20"/>
        </w:rPr>
        <w:tab/>
      </w:r>
      <w:r>
        <w:rPr>
          <w:szCs w:val="20"/>
        </w:rPr>
        <w:tab/>
      </w:r>
      <w:r w:rsidR="00637BC4" w:rsidRPr="000F2F23">
        <w:rPr>
          <w:b/>
          <w:bCs/>
          <w:szCs w:val="20"/>
        </w:rPr>
        <w:t>(a)</w:t>
      </w:r>
      <w:r>
        <w:rPr>
          <w:szCs w:val="20"/>
        </w:rPr>
        <w:tab/>
      </w:r>
      <w:r w:rsidR="00637BC4" w:rsidRPr="00637BC4">
        <w:rPr>
          <w:szCs w:val="20"/>
        </w:rPr>
        <w:t>instruction strand (competencies 1, 2, 5); and a</w:t>
      </w:r>
    </w:p>
    <w:p w14:paraId="4E0BA286" w14:textId="04852C9E" w:rsidR="00637BC4" w:rsidRPr="00637BC4" w:rsidRDefault="000F2F23" w:rsidP="003E2380">
      <w:pPr>
        <w:rPr>
          <w:szCs w:val="20"/>
        </w:rPr>
      </w:pPr>
      <w:r>
        <w:rPr>
          <w:b/>
          <w:bCs/>
          <w:szCs w:val="20"/>
        </w:rPr>
        <w:tab/>
      </w:r>
      <w:r>
        <w:rPr>
          <w:b/>
          <w:bCs/>
          <w:szCs w:val="20"/>
        </w:rPr>
        <w:tab/>
      </w:r>
      <w:r>
        <w:rPr>
          <w:b/>
          <w:bCs/>
          <w:szCs w:val="20"/>
        </w:rPr>
        <w:tab/>
      </w:r>
      <w:r w:rsidR="00637BC4" w:rsidRPr="000F2F23">
        <w:rPr>
          <w:b/>
          <w:bCs/>
          <w:szCs w:val="20"/>
        </w:rPr>
        <w:t>(b)</w:t>
      </w:r>
      <w:r>
        <w:rPr>
          <w:szCs w:val="20"/>
        </w:rPr>
        <w:tab/>
      </w:r>
      <w:r w:rsidR="00637BC4" w:rsidRPr="00637BC4">
        <w:rPr>
          <w:szCs w:val="20"/>
        </w:rPr>
        <w:t>student learning strand (competencies 3, 4, 6, and 7); and a</w:t>
      </w:r>
    </w:p>
    <w:p w14:paraId="2F66DE8D" w14:textId="16EF3012" w:rsidR="00637BC4" w:rsidRPr="00637BC4" w:rsidRDefault="000F2F23" w:rsidP="003E2380">
      <w:pPr>
        <w:rPr>
          <w:szCs w:val="20"/>
        </w:rPr>
      </w:pPr>
      <w:r>
        <w:rPr>
          <w:b/>
          <w:bCs/>
          <w:szCs w:val="20"/>
        </w:rPr>
        <w:tab/>
      </w:r>
      <w:r>
        <w:rPr>
          <w:b/>
          <w:bCs/>
          <w:szCs w:val="20"/>
        </w:rPr>
        <w:tab/>
      </w:r>
      <w:r>
        <w:rPr>
          <w:b/>
          <w:bCs/>
          <w:szCs w:val="20"/>
        </w:rPr>
        <w:tab/>
      </w:r>
      <w:r w:rsidR="00A4110A">
        <w:rPr>
          <w:b/>
          <w:bCs/>
          <w:szCs w:val="20"/>
        </w:rPr>
        <w:t>(c)</w:t>
      </w:r>
      <w:r>
        <w:rPr>
          <w:szCs w:val="20"/>
        </w:rPr>
        <w:tab/>
      </w:r>
      <w:r w:rsidR="00637BC4" w:rsidRPr="00637BC4">
        <w:rPr>
          <w:szCs w:val="20"/>
        </w:rPr>
        <w:t>professional learning strand (competencies 8 and 9);</w:t>
      </w:r>
    </w:p>
    <w:p w14:paraId="187481F8" w14:textId="23E13FD7" w:rsidR="00637BC4" w:rsidRPr="00637BC4" w:rsidRDefault="000F2F23" w:rsidP="003E2380">
      <w:pPr>
        <w:rPr>
          <w:szCs w:val="20"/>
        </w:rPr>
      </w:pPr>
      <w:r>
        <w:rPr>
          <w:b/>
          <w:bCs/>
          <w:szCs w:val="20"/>
        </w:rPr>
        <w:tab/>
      </w:r>
      <w:r>
        <w:rPr>
          <w:b/>
          <w:bCs/>
          <w:szCs w:val="20"/>
        </w:rPr>
        <w:tab/>
      </w:r>
      <w:r w:rsidR="00637BC4" w:rsidRPr="000F2F23">
        <w:rPr>
          <w:b/>
          <w:bCs/>
          <w:szCs w:val="20"/>
        </w:rPr>
        <w:t>(3)</w:t>
      </w:r>
      <w:r>
        <w:rPr>
          <w:szCs w:val="20"/>
        </w:rPr>
        <w:tab/>
      </w:r>
      <w:r w:rsidR="00637BC4" w:rsidRPr="00637BC4">
        <w:rPr>
          <w:szCs w:val="20"/>
        </w:rPr>
        <w:t>evidence from an evaluation strand that includes the teacher’s annual evaluations from at least the two years prior to the application for advancement and the superintendent’s recommendation for advancement to the next licensure level;</w:t>
      </w:r>
    </w:p>
    <w:p w14:paraId="48AACA28" w14:textId="614EAFD2" w:rsidR="00637BC4" w:rsidRPr="00637BC4" w:rsidRDefault="000F2F23" w:rsidP="003E2380">
      <w:pPr>
        <w:rPr>
          <w:szCs w:val="20"/>
        </w:rPr>
      </w:pPr>
      <w:r>
        <w:rPr>
          <w:b/>
          <w:bCs/>
          <w:szCs w:val="20"/>
        </w:rPr>
        <w:tab/>
      </w:r>
      <w:r>
        <w:rPr>
          <w:b/>
          <w:bCs/>
          <w:szCs w:val="20"/>
        </w:rPr>
        <w:tab/>
      </w:r>
      <w:r w:rsidR="00637BC4" w:rsidRPr="000F2F23">
        <w:rPr>
          <w:b/>
          <w:bCs/>
          <w:szCs w:val="20"/>
        </w:rPr>
        <w:t>(4)</w:t>
      </w:r>
      <w:r>
        <w:rPr>
          <w:szCs w:val="20"/>
        </w:rPr>
        <w:tab/>
      </w:r>
      <w:r w:rsidR="00637BC4" w:rsidRPr="00637BC4">
        <w:rPr>
          <w:szCs w:val="20"/>
        </w:rPr>
        <w:t>a verification strand that includes:</w:t>
      </w:r>
    </w:p>
    <w:p w14:paraId="5B1A29CF" w14:textId="73BBD034" w:rsidR="00637BC4" w:rsidRPr="00637BC4" w:rsidRDefault="000F2F23" w:rsidP="003E2380">
      <w:pPr>
        <w:rPr>
          <w:szCs w:val="20"/>
        </w:rPr>
      </w:pPr>
      <w:r>
        <w:rPr>
          <w:b/>
          <w:bCs/>
          <w:szCs w:val="20"/>
        </w:rPr>
        <w:tab/>
      </w:r>
      <w:r>
        <w:rPr>
          <w:b/>
          <w:bCs/>
          <w:szCs w:val="20"/>
        </w:rPr>
        <w:tab/>
      </w:r>
      <w:r>
        <w:rPr>
          <w:b/>
          <w:bCs/>
          <w:szCs w:val="20"/>
        </w:rPr>
        <w:tab/>
      </w:r>
      <w:r w:rsidR="00637BC4" w:rsidRPr="000F2F23">
        <w:rPr>
          <w:b/>
          <w:bCs/>
          <w:szCs w:val="20"/>
        </w:rPr>
        <w:t>(a)</w:t>
      </w:r>
      <w:r>
        <w:rPr>
          <w:szCs w:val="20"/>
        </w:rPr>
        <w:tab/>
      </w:r>
      <w:r w:rsidR="00637BC4" w:rsidRPr="00637BC4">
        <w:rPr>
          <w:szCs w:val="20"/>
        </w:rPr>
        <w:t>for a level 1 teacher advancing to level 2:</w:t>
      </w:r>
    </w:p>
    <w:p w14:paraId="15C2DCC4" w14:textId="03CBD433" w:rsidR="00637BC4" w:rsidRPr="00637BC4" w:rsidRDefault="000F2F23"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w:t>
      </w:r>
      <w:r>
        <w:rPr>
          <w:szCs w:val="20"/>
        </w:rPr>
        <w:tab/>
      </w:r>
      <w:r w:rsidR="00637BC4" w:rsidRPr="00637BC4">
        <w:rPr>
          <w:szCs w:val="20"/>
        </w:rPr>
        <w:t>verification of participation in a</w:t>
      </w:r>
      <w:r w:rsidR="00EC015B">
        <w:rPr>
          <w:szCs w:val="20"/>
        </w:rPr>
        <w:t xml:space="preserve"> school</w:t>
      </w:r>
      <w:r w:rsidR="00637BC4" w:rsidRPr="00637BC4">
        <w:rPr>
          <w:szCs w:val="20"/>
        </w:rPr>
        <w:t xml:space="preserve"> district’s formal mentorship program;</w:t>
      </w:r>
    </w:p>
    <w:p w14:paraId="6F9C1AA0" w14:textId="4BE3820D" w:rsidR="00637BC4" w:rsidRPr="00637BC4" w:rsidRDefault="000F2F23"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(ii)</w:t>
      </w:r>
      <w:r>
        <w:rPr>
          <w:szCs w:val="20"/>
        </w:rPr>
        <w:tab/>
      </w:r>
      <w:r w:rsidR="00637BC4" w:rsidRPr="00637BC4">
        <w:rPr>
          <w:szCs w:val="20"/>
        </w:rPr>
        <w:t xml:space="preserve">verification of three years </w:t>
      </w:r>
      <w:r w:rsidR="00EC015B">
        <w:rPr>
          <w:szCs w:val="20"/>
        </w:rPr>
        <w:t xml:space="preserve">of </w:t>
      </w:r>
      <w:r w:rsidR="00637BC4" w:rsidRPr="00637BC4">
        <w:rPr>
          <w:szCs w:val="20"/>
        </w:rPr>
        <w:t>successful teaching experience at level 1;</w:t>
      </w:r>
    </w:p>
    <w:p w14:paraId="52B65AA5" w14:textId="035AE589" w:rsidR="00637BC4" w:rsidRPr="00637BC4" w:rsidRDefault="000F2F23"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(iii)</w:t>
      </w:r>
      <w:r>
        <w:rPr>
          <w:szCs w:val="20"/>
        </w:rPr>
        <w:tab/>
      </w:r>
      <w:r w:rsidR="00637BC4" w:rsidRPr="00637BC4">
        <w:rPr>
          <w:szCs w:val="20"/>
        </w:rPr>
        <w:t xml:space="preserve">verification by the superintendent that the work product in the </w:t>
      </w:r>
      <w:r w:rsidR="00EC015B">
        <w:rPr>
          <w:szCs w:val="20"/>
        </w:rPr>
        <w:t>PDD</w:t>
      </w:r>
      <w:r w:rsidR="00EC015B" w:rsidRPr="00637BC4">
        <w:rPr>
          <w:szCs w:val="20"/>
        </w:rPr>
        <w:t xml:space="preserve"> </w:t>
      </w:r>
      <w:r w:rsidR="00637BC4" w:rsidRPr="00637BC4">
        <w:rPr>
          <w:szCs w:val="20"/>
        </w:rPr>
        <w:t>is that of the teacher and that the data submitted is accurate;</w:t>
      </w:r>
    </w:p>
    <w:p w14:paraId="38C042C9" w14:textId="4BA9AE0E" w:rsidR="00637BC4" w:rsidRPr="00637BC4" w:rsidRDefault="000F2F23" w:rsidP="003E2380">
      <w:pPr>
        <w:rPr>
          <w:szCs w:val="20"/>
        </w:rPr>
      </w:pPr>
      <w:r>
        <w:rPr>
          <w:b/>
          <w:bCs/>
          <w:szCs w:val="20"/>
        </w:rPr>
        <w:tab/>
      </w:r>
      <w:r>
        <w:rPr>
          <w:b/>
          <w:bCs/>
          <w:szCs w:val="20"/>
        </w:rPr>
        <w:tab/>
      </w:r>
      <w:r>
        <w:rPr>
          <w:b/>
          <w:bCs/>
          <w:szCs w:val="20"/>
        </w:rPr>
        <w:tab/>
      </w:r>
      <w:r w:rsidR="00637BC4" w:rsidRPr="000F2F23">
        <w:rPr>
          <w:b/>
          <w:bCs/>
          <w:szCs w:val="20"/>
        </w:rPr>
        <w:t>(b)</w:t>
      </w:r>
      <w:r>
        <w:rPr>
          <w:szCs w:val="20"/>
        </w:rPr>
        <w:tab/>
      </w:r>
      <w:r w:rsidR="00637BC4" w:rsidRPr="00637BC4">
        <w:rPr>
          <w:szCs w:val="20"/>
        </w:rPr>
        <w:t>for a level 2 teacher advancing to level 3-A:</w:t>
      </w:r>
    </w:p>
    <w:p w14:paraId="42CEE080" w14:textId="3FA61224" w:rsidR="00637BC4" w:rsidRPr="00637BC4" w:rsidRDefault="000F2F23"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w:t>
      </w:r>
      <w:r>
        <w:rPr>
          <w:szCs w:val="20"/>
        </w:rPr>
        <w:tab/>
      </w:r>
      <w:r w:rsidR="00637BC4" w:rsidRPr="00637BC4">
        <w:rPr>
          <w:szCs w:val="20"/>
        </w:rPr>
        <w:t>verification of a post baccalaureate degree or national board professional teaching certification;</w:t>
      </w:r>
    </w:p>
    <w:p w14:paraId="15877348" w14:textId="5F4CE2FA" w:rsidR="00637BC4" w:rsidRPr="00637BC4" w:rsidRDefault="000F2F23" w:rsidP="003E2380">
      <w:pPr>
        <w:rPr>
          <w:szCs w:val="20"/>
        </w:rPr>
      </w:pPr>
      <w:r>
        <w:rPr>
          <w:szCs w:val="20"/>
        </w:rPr>
        <w:tab/>
      </w:r>
      <w:r>
        <w:rPr>
          <w:szCs w:val="20"/>
        </w:rPr>
        <w:tab/>
      </w:r>
      <w:r>
        <w:rPr>
          <w:szCs w:val="20"/>
        </w:rPr>
        <w:tab/>
      </w:r>
      <w:r>
        <w:rPr>
          <w:szCs w:val="20"/>
        </w:rPr>
        <w:tab/>
      </w:r>
      <w:r w:rsidR="00637BC4" w:rsidRPr="000F2F23">
        <w:rPr>
          <w:b/>
          <w:bCs/>
          <w:szCs w:val="20"/>
        </w:rPr>
        <w:t>(ii)</w:t>
      </w:r>
      <w:r>
        <w:rPr>
          <w:szCs w:val="20"/>
        </w:rPr>
        <w:tab/>
      </w:r>
      <w:r w:rsidR="00637BC4" w:rsidRPr="00637BC4">
        <w:rPr>
          <w:szCs w:val="20"/>
        </w:rPr>
        <w:t>verification of a minimum three years of successful teaching experience at level 2;</w:t>
      </w:r>
    </w:p>
    <w:p w14:paraId="085E5066" w14:textId="51246188" w:rsidR="00637BC4" w:rsidRPr="00637BC4" w:rsidRDefault="000F2F23"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(iii)</w:t>
      </w:r>
      <w:r>
        <w:rPr>
          <w:szCs w:val="20"/>
        </w:rPr>
        <w:tab/>
      </w:r>
      <w:r w:rsidR="00637BC4" w:rsidRPr="00637BC4">
        <w:rPr>
          <w:szCs w:val="20"/>
        </w:rPr>
        <w:t xml:space="preserve">verification by the superintendent that the work product in the </w:t>
      </w:r>
      <w:r w:rsidR="00EC015B">
        <w:rPr>
          <w:szCs w:val="20"/>
        </w:rPr>
        <w:t>PDD</w:t>
      </w:r>
      <w:r w:rsidR="00EC015B" w:rsidRPr="00637BC4">
        <w:rPr>
          <w:szCs w:val="20"/>
        </w:rPr>
        <w:t xml:space="preserve"> </w:t>
      </w:r>
      <w:r w:rsidR="00637BC4" w:rsidRPr="00637BC4">
        <w:rPr>
          <w:szCs w:val="20"/>
        </w:rPr>
        <w:t>is that of the teacher and that the data submitted is accurate.</w:t>
      </w:r>
    </w:p>
    <w:p w14:paraId="253F1839" w14:textId="5E1B0009" w:rsidR="00637BC4" w:rsidRPr="00637BC4" w:rsidRDefault="00637BC4" w:rsidP="003E2380">
      <w:pPr>
        <w:rPr>
          <w:szCs w:val="20"/>
        </w:rPr>
      </w:pPr>
      <w:r w:rsidRPr="00637BC4">
        <w:rPr>
          <w:szCs w:val="20"/>
        </w:rPr>
        <w:lastRenderedPageBreak/>
        <w:tab/>
      </w:r>
      <w:r w:rsidRPr="000F2F23">
        <w:rPr>
          <w:b/>
          <w:bCs/>
          <w:szCs w:val="20"/>
        </w:rPr>
        <w:t>E.</w:t>
      </w:r>
      <w:r w:rsidRPr="00637BC4">
        <w:rPr>
          <w:szCs w:val="20"/>
        </w:rPr>
        <w:tab/>
        <w:t>Evidence in the PDD competency strands:</w:t>
      </w:r>
    </w:p>
    <w:p w14:paraId="0090FAE8" w14:textId="427B94B0" w:rsidR="00637BC4" w:rsidRPr="00637BC4" w:rsidRDefault="000F2F23" w:rsidP="003E2380">
      <w:pPr>
        <w:rPr>
          <w:szCs w:val="20"/>
        </w:rPr>
      </w:pPr>
      <w:r>
        <w:rPr>
          <w:b/>
          <w:bCs/>
          <w:szCs w:val="20"/>
        </w:rPr>
        <w:tab/>
      </w:r>
      <w:r>
        <w:rPr>
          <w:b/>
          <w:bCs/>
          <w:szCs w:val="20"/>
        </w:rPr>
        <w:tab/>
      </w:r>
      <w:r w:rsidR="00637BC4" w:rsidRPr="000F2F23">
        <w:rPr>
          <w:b/>
          <w:bCs/>
          <w:szCs w:val="20"/>
        </w:rPr>
        <w:t>(1)</w:t>
      </w:r>
      <w:r>
        <w:rPr>
          <w:szCs w:val="20"/>
        </w:rPr>
        <w:tab/>
      </w:r>
      <w:r w:rsidR="00637BC4" w:rsidRPr="00637BC4">
        <w:rPr>
          <w:szCs w:val="20"/>
        </w:rPr>
        <w:t>The instruction strand shall include evidence of:</w:t>
      </w:r>
    </w:p>
    <w:p w14:paraId="54F65299" w14:textId="6B7C91A5" w:rsidR="00637BC4" w:rsidRPr="00637BC4" w:rsidRDefault="000F2F23" w:rsidP="003E2380">
      <w:pPr>
        <w:rPr>
          <w:szCs w:val="20"/>
        </w:rPr>
      </w:pPr>
      <w:r>
        <w:rPr>
          <w:b/>
          <w:bCs/>
          <w:szCs w:val="20"/>
        </w:rPr>
        <w:tab/>
      </w:r>
      <w:r>
        <w:rPr>
          <w:b/>
          <w:bCs/>
          <w:szCs w:val="20"/>
        </w:rPr>
        <w:tab/>
      </w:r>
      <w:r>
        <w:rPr>
          <w:b/>
          <w:bCs/>
          <w:szCs w:val="20"/>
        </w:rPr>
        <w:tab/>
      </w:r>
      <w:r w:rsidR="00637BC4" w:rsidRPr="000F2F23">
        <w:rPr>
          <w:b/>
          <w:bCs/>
          <w:szCs w:val="20"/>
        </w:rPr>
        <w:t>(a)</w:t>
      </w:r>
      <w:r>
        <w:rPr>
          <w:szCs w:val="20"/>
        </w:rPr>
        <w:tab/>
      </w:r>
      <w:r w:rsidR="00637BC4" w:rsidRPr="00637BC4">
        <w:rPr>
          <w:szCs w:val="20"/>
        </w:rPr>
        <w:t xml:space="preserve">student achievement data; </w:t>
      </w:r>
    </w:p>
    <w:p w14:paraId="08CB99E5" w14:textId="24EC5AC8" w:rsidR="00637BC4" w:rsidRPr="00637BC4" w:rsidRDefault="000F2F23" w:rsidP="003E2380">
      <w:pPr>
        <w:rPr>
          <w:szCs w:val="20"/>
        </w:rPr>
      </w:pPr>
      <w:r>
        <w:rPr>
          <w:szCs w:val="20"/>
        </w:rPr>
        <w:tab/>
      </w:r>
      <w:r>
        <w:rPr>
          <w:szCs w:val="20"/>
        </w:rPr>
        <w:tab/>
      </w:r>
      <w:r>
        <w:rPr>
          <w:szCs w:val="20"/>
        </w:rPr>
        <w:tab/>
      </w:r>
      <w:r w:rsidR="00637BC4" w:rsidRPr="000F2F23">
        <w:rPr>
          <w:b/>
          <w:bCs/>
          <w:szCs w:val="20"/>
        </w:rPr>
        <w:t>(b)</w:t>
      </w:r>
      <w:r>
        <w:rPr>
          <w:szCs w:val="20"/>
        </w:rPr>
        <w:tab/>
      </w:r>
      <w:r w:rsidR="00637BC4" w:rsidRPr="00637BC4">
        <w:rPr>
          <w:szCs w:val="20"/>
        </w:rPr>
        <w:t xml:space="preserve">assessment techniques and procedures; </w:t>
      </w:r>
    </w:p>
    <w:p w14:paraId="05DB8AC3" w14:textId="1A637D9B" w:rsidR="00637BC4" w:rsidRPr="00637BC4" w:rsidRDefault="000F2F23" w:rsidP="003E2380">
      <w:pPr>
        <w:rPr>
          <w:szCs w:val="20"/>
        </w:rPr>
      </w:pPr>
      <w:r>
        <w:rPr>
          <w:b/>
          <w:bCs/>
          <w:szCs w:val="20"/>
        </w:rPr>
        <w:tab/>
      </w:r>
      <w:r>
        <w:rPr>
          <w:b/>
          <w:bCs/>
          <w:szCs w:val="20"/>
        </w:rPr>
        <w:tab/>
      </w:r>
      <w:r>
        <w:rPr>
          <w:b/>
          <w:bCs/>
          <w:szCs w:val="20"/>
        </w:rPr>
        <w:tab/>
      </w:r>
      <w:r w:rsidR="00A4110A">
        <w:rPr>
          <w:b/>
          <w:bCs/>
          <w:szCs w:val="20"/>
        </w:rPr>
        <w:t>(c)</w:t>
      </w:r>
      <w:r>
        <w:rPr>
          <w:szCs w:val="20"/>
        </w:rPr>
        <w:tab/>
      </w:r>
      <w:r w:rsidR="00637BC4" w:rsidRPr="00637BC4">
        <w:rPr>
          <w:szCs w:val="20"/>
        </w:rPr>
        <w:t xml:space="preserve">instructional plans and materials; </w:t>
      </w:r>
    </w:p>
    <w:p w14:paraId="52670087" w14:textId="67632C8D" w:rsidR="00637BC4" w:rsidRPr="00637BC4" w:rsidRDefault="000F2F23" w:rsidP="003E2380">
      <w:pPr>
        <w:rPr>
          <w:szCs w:val="20"/>
        </w:rPr>
      </w:pPr>
      <w:r>
        <w:rPr>
          <w:b/>
          <w:bCs/>
          <w:szCs w:val="20"/>
        </w:rPr>
        <w:tab/>
      </w:r>
      <w:r>
        <w:rPr>
          <w:b/>
          <w:bCs/>
          <w:szCs w:val="20"/>
        </w:rPr>
        <w:tab/>
      </w:r>
      <w:r>
        <w:rPr>
          <w:b/>
          <w:bCs/>
          <w:szCs w:val="20"/>
        </w:rPr>
        <w:tab/>
      </w:r>
      <w:r w:rsidR="00637BC4" w:rsidRPr="000F2F23">
        <w:rPr>
          <w:b/>
          <w:bCs/>
          <w:szCs w:val="20"/>
        </w:rPr>
        <w:t>(d)</w:t>
      </w:r>
      <w:r>
        <w:rPr>
          <w:szCs w:val="20"/>
        </w:rPr>
        <w:tab/>
      </w:r>
      <w:r w:rsidR="00637BC4" w:rsidRPr="00637BC4">
        <w:rPr>
          <w:szCs w:val="20"/>
        </w:rPr>
        <w:t>examples of student work and performance; and</w:t>
      </w:r>
    </w:p>
    <w:p w14:paraId="548C22E5" w14:textId="27D7387A" w:rsidR="00637BC4" w:rsidRPr="00637BC4" w:rsidRDefault="000F2F23" w:rsidP="003E2380">
      <w:pPr>
        <w:rPr>
          <w:szCs w:val="20"/>
        </w:rPr>
      </w:pPr>
      <w:r>
        <w:rPr>
          <w:b/>
          <w:bCs/>
          <w:szCs w:val="20"/>
        </w:rPr>
        <w:tab/>
      </w:r>
      <w:r>
        <w:rPr>
          <w:b/>
          <w:bCs/>
          <w:szCs w:val="20"/>
        </w:rPr>
        <w:tab/>
      </w:r>
      <w:r>
        <w:rPr>
          <w:b/>
          <w:bCs/>
          <w:szCs w:val="20"/>
        </w:rPr>
        <w:tab/>
      </w:r>
      <w:r w:rsidR="00A4110A">
        <w:rPr>
          <w:b/>
          <w:bCs/>
          <w:szCs w:val="20"/>
        </w:rPr>
        <w:t>(e)</w:t>
      </w:r>
      <w:r>
        <w:rPr>
          <w:szCs w:val="20"/>
        </w:rPr>
        <w:tab/>
      </w:r>
      <w:r w:rsidR="00637BC4" w:rsidRPr="00637BC4">
        <w:rPr>
          <w:szCs w:val="20"/>
        </w:rPr>
        <w:t>evidence of implementation of state curriculum standards.</w:t>
      </w:r>
    </w:p>
    <w:p w14:paraId="1F237B97" w14:textId="75D659B4" w:rsidR="00637BC4" w:rsidRPr="00637BC4" w:rsidRDefault="000F2F23" w:rsidP="003E2380">
      <w:pPr>
        <w:rPr>
          <w:szCs w:val="20"/>
        </w:rPr>
      </w:pPr>
      <w:r>
        <w:rPr>
          <w:b/>
          <w:bCs/>
          <w:szCs w:val="20"/>
        </w:rPr>
        <w:tab/>
      </w:r>
      <w:r>
        <w:rPr>
          <w:b/>
          <w:bCs/>
          <w:szCs w:val="20"/>
        </w:rPr>
        <w:tab/>
      </w:r>
      <w:r w:rsidR="00637BC4" w:rsidRPr="000F2F23">
        <w:rPr>
          <w:b/>
          <w:bCs/>
          <w:szCs w:val="20"/>
        </w:rPr>
        <w:t>(2)</w:t>
      </w:r>
      <w:r>
        <w:rPr>
          <w:szCs w:val="20"/>
        </w:rPr>
        <w:tab/>
      </w:r>
      <w:r w:rsidR="00637BC4" w:rsidRPr="00637BC4">
        <w:rPr>
          <w:szCs w:val="20"/>
        </w:rPr>
        <w:t>The student learning strand shall include mandatory evidence and may include evidence as follows:</w:t>
      </w:r>
    </w:p>
    <w:p w14:paraId="2F4925E0" w14:textId="6A3AB220" w:rsidR="00637BC4" w:rsidRPr="00637BC4" w:rsidRDefault="001C32CC" w:rsidP="003E2380">
      <w:pPr>
        <w:rPr>
          <w:szCs w:val="20"/>
        </w:rPr>
      </w:pPr>
      <w:r>
        <w:rPr>
          <w:b/>
          <w:bCs/>
          <w:szCs w:val="20"/>
        </w:rPr>
        <w:tab/>
      </w:r>
      <w:r>
        <w:rPr>
          <w:b/>
          <w:bCs/>
          <w:szCs w:val="20"/>
        </w:rPr>
        <w:tab/>
      </w:r>
      <w:r>
        <w:rPr>
          <w:b/>
          <w:bCs/>
          <w:szCs w:val="20"/>
        </w:rPr>
        <w:tab/>
      </w:r>
      <w:r w:rsidR="00637BC4" w:rsidRPr="000F2F23">
        <w:rPr>
          <w:b/>
          <w:bCs/>
          <w:szCs w:val="20"/>
        </w:rPr>
        <w:t>(a)</w:t>
      </w:r>
      <w:r>
        <w:rPr>
          <w:szCs w:val="20"/>
        </w:rPr>
        <w:tab/>
      </w:r>
      <w:r w:rsidR="00637BC4" w:rsidRPr="00637BC4">
        <w:rPr>
          <w:szCs w:val="20"/>
        </w:rPr>
        <w:t>the student learning strand shall include evidence of:</w:t>
      </w:r>
    </w:p>
    <w:p w14:paraId="243EC9EF" w14:textId="12E23781" w:rsidR="00637BC4" w:rsidRPr="00637BC4" w:rsidRDefault="001C32CC"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w:t>
      </w:r>
      <w:r>
        <w:rPr>
          <w:szCs w:val="20"/>
        </w:rPr>
        <w:tab/>
      </w:r>
      <w:r w:rsidR="00EC015B">
        <w:rPr>
          <w:szCs w:val="20"/>
        </w:rPr>
        <w:t>adaptations or modification</w:t>
      </w:r>
      <w:r w:rsidR="00637BC4" w:rsidRPr="00637BC4">
        <w:rPr>
          <w:szCs w:val="20"/>
        </w:rPr>
        <w:t xml:space="preserve"> for diverse learners; </w:t>
      </w:r>
    </w:p>
    <w:p w14:paraId="17D59B36" w14:textId="0B780D4F" w:rsidR="00637BC4" w:rsidRPr="00637BC4" w:rsidRDefault="001C32CC"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(ii)</w:t>
      </w:r>
      <w:r>
        <w:rPr>
          <w:szCs w:val="20"/>
        </w:rPr>
        <w:tab/>
      </w:r>
      <w:r w:rsidR="00637BC4" w:rsidRPr="00637BC4">
        <w:rPr>
          <w:szCs w:val="20"/>
        </w:rPr>
        <w:t xml:space="preserve">evidence of effective classroom management strategies and procedures; </w:t>
      </w:r>
    </w:p>
    <w:p w14:paraId="78B021BC" w14:textId="52161DC7" w:rsidR="00637BC4" w:rsidRPr="00637BC4" w:rsidRDefault="001C32CC"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(iii)</w:t>
      </w:r>
      <w:r>
        <w:rPr>
          <w:szCs w:val="20"/>
        </w:rPr>
        <w:tab/>
      </w:r>
      <w:r w:rsidR="00637BC4" w:rsidRPr="00637BC4">
        <w:rPr>
          <w:szCs w:val="20"/>
        </w:rPr>
        <w:t>classroom observation reports; and</w:t>
      </w:r>
    </w:p>
    <w:p w14:paraId="180B0F34" w14:textId="21A9430D" w:rsidR="00637BC4" w:rsidRPr="00637BC4" w:rsidRDefault="001C32CC" w:rsidP="003E2380">
      <w:pPr>
        <w:rPr>
          <w:szCs w:val="20"/>
        </w:rPr>
      </w:pPr>
      <w:r>
        <w:rPr>
          <w:b/>
          <w:bCs/>
          <w:szCs w:val="20"/>
        </w:rPr>
        <w:tab/>
      </w:r>
      <w:r>
        <w:rPr>
          <w:b/>
          <w:bCs/>
          <w:szCs w:val="20"/>
        </w:rPr>
        <w:tab/>
      </w:r>
      <w:r>
        <w:rPr>
          <w:b/>
          <w:bCs/>
          <w:szCs w:val="20"/>
        </w:rPr>
        <w:tab/>
      </w:r>
      <w:r>
        <w:rPr>
          <w:b/>
          <w:bCs/>
          <w:szCs w:val="20"/>
        </w:rPr>
        <w:tab/>
      </w:r>
      <w:r w:rsidR="00637BC4" w:rsidRPr="000F2F23">
        <w:rPr>
          <w:b/>
          <w:bCs/>
          <w:szCs w:val="20"/>
        </w:rPr>
        <w:t>(iv)</w:t>
      </w:r>
      <w:r>
        <w:rPr>
          <w:szCs w:val="20"/>
        </w:rPr>
        <w:tab/>
      </w:r>
      <w:r w:rsidR="00637BC4" w:rsidRPr="00637BC4">
        <w:rPr>
          <w:szCs w:val="20"/>
        </w:rPr>
        <w:t>evidence of communication with students and parents.</w:t>
      </w:r>
    </w:p>
    <w:p w14:paraId="7B52F290" w14:textId="17A34114" w:rsidR="00637BC4" w:rsidRPr="00637BC4" w:rsidRDefault="001C32CC" w:rsidP="003E2380">
      <w:pPr>
        <w:rPr>
          <w:szCs w:val="20"/>
        </w:rPr>
      </w:pPr>
      <w:r>
        <w:rPr>
          <w:b/>
          <w:bCs/>
          <w:szCs w:val="20"/>
        </w:rPr>
        <w:tab/>
      </w:r>
      <w:r>
        <w:rPr>
          <w:b/>
          <w:bCs/>
          <w:szCs w:val="20"/>
        </w:rPr>
        <w:tab/>
      </w:r>
      <w:r>
        <w:rPr>
          <w:b/>
          <w:bCs/>
          <w:szCs w:val="20"/>
        </w:rPr>
        <w:tab/>
      </w:r>
      <w:r w:rsidR="00637BC4" w:rsidRPr="000F2F23">
        <w:rPr>
          <w:b/>
          <w:bCs/>
          <w:szCs w:val="20"/>
        </w:rPr>
        <w:t>(b)</w:t>
      </w:r>
      <w:r>
        <w:rPr>
          <w:szCs w:val="20"/>
        </w:rPr>
        <w:tab/>
      </w:r>
      <w:r w:rsidR="00637BC4" w:rsidRPr="00637BC4">
        <w:rPr>
          <w:szCs w:val="20"/>
        </w:rPr>
        <w:t>the student learning strand may include evidence in the form of</w:t>
      </w:r>
      <w:r w:rsidR="009641D0">
        <w:rPr>
          <w:szCs w:val="20"/>
        </w:rPr>
        <w:t xml:space="preserve"> student surveys or video tapes with reflections or analysis.</w:t>
      </w:r>
    </w:p>
    <w:p w14:paraId="18A2256D" w14:textId="73DE11CE" w:rsidR="00637BC4" w:rsidRPr="00637BC4" w:rsidRDefault="001C32CC" w:rsidP="003E2380">
      <w:pPr>
        <w:rPr>
          <w:szCs w:val="20"/>
        </w:rPr>
      </w:pPr>
      <w:r>
        <w:rPr>
          <w:b/>
          <w:bCs/>
          <w:szCs w:val="20"/>
        </w:rPr>
        <w:tab/>
      </w:r>
      <w:r>
        <w:rPr>
          <w:b/>
          <w:bCs/>
          <w:szCs w:val="20"/>
        </w:rPr>
        <w:tab/>
      </w:r>
      <w:r w:rsidR="00637BC4" w:rsidRPr="000F2F23">
        <w:rPr>
          <w:b/>
          <w:bCs/>
          <w:szCs w:val="20"/>
        </w:rPr>
        <w:t>(3)</w:t>
      </w:r>
      <w:r>
        <w:rPr>
          <w:szCs w:val="20"/>
        </w:rPr>
        <w:tab/>
      </w:r>
      <w:r w:rsidR="00637BC4" w:rsidRPr="00637BC4">
        <w:rPr>
          <w:szCs w:val="20"/>
        </w:rPr>
        <w:t>The professional learning strand shall include evidence of at least one of the following:</w:t>
      </w:r>
    </w:p>
    <w:p w14:paraId="1F827821" w14:textId="4720A563" w:rsidR="00637BC4" w:rsidRPr="00637BC4" w:rsidRDefault="001C32CC" w:rsidP="003E2380">
      <w:pPr>
        <w:rPr>
          <w:szCs w:val="20"/>
        </w:rPr>
      </w:pPr>
      <w:r>
        <w:rPr>
          <w:b/>
          <w:bCs/>
          <w:szCs w:val="20"/>
        </w:rPr>
        <w:tab/>
      </w:r>
      <w:r>
        <w:rPr>
          <w:b/>
          <w:bCs/>
          <w:szCs w:val="20"/>
        </w:rPr>
        <w:tab/>
      </w:r>
      <w:r>
        <w:rPr>
          <w:b/>
          <w:bCs/>
          <w:szCs w:val="20"/>
        </w:rPr>
        <w:tab/>
      </w:r>
      <w:r w:rsidR="00637BC4" w:rsidRPr="000F2F23">
        <w:rPr>
          <w:b/>
          <w:bCs/>
          <w:szCs w:val="20"/>
        </w:rPr>
        <w:t>(a)</w:t>
      </w:r>
      <w:r>
        <w:rPr>
          <w:szCs w:val="20"/>
        </w:rPr>
        <w:tab/>
      </w:r>
      <w:r w:rsidR="00637BC4" w:rsidRPr="00637BC4">
        <w:rPr>
          <w:szCs w:val="20"/>
        </w:rPr>
        <w:t xml:space="preserve">professional development activities associated with the </w:t>
      </w:r>
      <w:proofErr w:type="gramStart"/>
      <w:r w:rsidR="00637BC4" w:rsidRPr="00637BC4">
        <w:rPr>
          <w:szCs w:val="20"/>
        </w:rPr>
        <w:t>teachers</w:t>
      </w:r>
      <w:proofErr w:type="gramEnd"/>
      <w:r w:rsidR="00637BC4" w:rsidRPr="00637BC4">
        <w:rPr>
          <w:szCs w:val="20"/>
        </w:rPr>
        <w:t xml:space="preserve"> annual professional development plan (PDP);</w:t>
      </w:r>
    </w:p>
    <w:p w14:paraId="6B473FEF" w14:textId="4A759A5C" w:rsidR="00637BC4" w:rsidRPr="00637BC4" w:rsidRDefault="001C32CC" w:rsidP="003E2380">
      <w:pPr>
        <w:rPr>
          <w:szCs w:val="20"/>
        </w:rPr>
      </w:pPr>
      <w:r>
        <w:rPr>
          <w:szCs w:val="20"/>
        </w:rPr>
        <w:tab/>
      </w:r>
      <w:r>
        <w:rPr>
          <w:szCs w:val="20"/>
        </w:rPr>
        <w:tab/>
      </w:r>
      <w:r>
        <w:rPr>
          <w:szCs w:val="20"/>
        </w:rPr>
        <w:tab/>
      </w:r>
      <w:r w:rsidR="00637BC4" w:rsidRPr="000F2F23">
        <w:rPr>
          <w:b/>
          <w:bCs/>
          <w:szCs w:val="20"/>
        </w:rPr>
        <w:t>(b)</w:t>
      </w:r>
      <w:r>
        <w:rPr>
          <w:szCs w:val="20"/>
        </w:rPr>
        <w:tab/>
      </w:r>
      <w:r w:rsidR="00637BC4" w:rsidRPr="00637BC4">
        <w:rPr>
          <w:szCs w:val="20"/>
        </w:rPr>
        <w:t>evidence of collaborating with professional community;</w:t>
      </w:r>
    </w:p>
    <w:p w14:paraId="276CABA3" w14:textId="1CAF9BA2" w:rsidR="00637BC4" w:rsidRPr="00637BC4" w:rsidRDefault="001C32CC" w:rsidP="003E2380">
      <w:pPr>
        <w:rPr>
          <w:szCs w:val="20"/>
        </w:rPr>
      </w:pPr>
      <w:r>
        <w:rPr>
          <w:szCs w:val="20"/>
        </w:rPr>
        <w:tab/>
      </w:r>
      <w:r>
        <w:rPr>
          <w:szCs w:val="20"/>
        </w:rPr>
        <w:tab/>
      </w:r>
      <w:r>
        <w:rPr>
          <w:szCs w:val="20"/>
        </w:rPr>
        <w:tab/>
      </w:r>
      <w:r w:rsidR="00A4110A">
        <w:rPr>
          <w:b/>
          <w:bCs/>
          <w:szCs w:val="20"/>
        </w:rPr>
        <w:t>(c)</w:t>
      </w:r>
      <w:r>
        <w:rPr>
          <w:szCs w:val="20"/>
        </w:rPr>
        <w:tab/>
      </w:r>
      <w:r w:rsidR="00637BC4" w:rsidRPr="00637BC4">
        <w:rPr>
          <w:szCs w:val="20"/>
        </w:rPr>
        <w:t>parent surveys;</w:t>
      </w:r>
    </w:p>
    <w:p w14:paraId="0F0150C7" w14:textId="54739236" w:rsidR="00637BC4" w:rsidRPr="00637BC4" w:rsidRDefault="001C32CC" w:rsidP="003E2380">
      <w:pPr>
        <w:rPr>
          <w:szCs w:val="20"/>
        </w:rPr>
      </w:pPr>
      <w:r>
        <w:rPr>
          <w:b/>
          <w:bCs/>
          <w:szCs w:val="20"/>
        </w:rPr>
        <w:tab/>
      </w:r>
      <w:r>
        <w:rPr>
          <w:b/>
          <w:bCs/>
          <w:szCs w:val="20"/>
        </w:rPr>
        <w:tab/>
      </w:r>
      <w:r>
        <w:rPr>
          <w:b/>
          <w:bCs/>
          <w:szCs w:val="20"/>
        </w:rPr>
        <w:tab/>
      </w:r>
      <w:r w:rsidR="00637BC4" w:rsidRPr="001C32CC">
        <w:rPr>
          <w:b/>
          <w:bCs/>
          <w:szCs w:val="20"/>
        </w:rPr>
        <w:t>(d)</w:t>
      </w:r>
      <w:r>
        <w:rPr>
          <w:szCs w:val="20"/>
        </w:rPr>
        <w:tab/>
      </w:r>
      <w:r w:rsidR="00637BC4" w:rsidRPr="00637BC4">
        <w:rPr>
          <w:szCs w:val="20"/>
        </w:rPr>
        <w:t>research publications; or</w:t>
      </w:r>
    </w:p>
    <w:p w14:paraId="40849D7D" w14:textId="671FB0FC" w:rsidR="00637BC4" w:rsidRPr="00637BC4" w:rsidRDefault="001C32CC" w:rsidP="003E2380">
      <w:pPr>
        <w:rPr>
          <w:szCs w:val="20"/>
        </w:rPr>
      </w:pPr>
      <w:r>
        <w:rPr>
          <w:b/>
          <w:bCs/>
          <w:szCs w:val="20"/>
        </w:rPr>
        <w:tab/>
      </w:r>
      <w:r>
        <w:rPr>
          <w:b/>
          <w:bCs/>
          <w:szCs w:val="20"/>
        </w:rPr>
        <w:tab/>
      </w:r>
      <w:r>
        <w:rPr>
          <w:b/>
          <w:bCs/>
          <w:szCs w:val="20"/>
        </w:rPr>
        <w:tab/>
      </w:r>
      <w:r w:rsidR="00A4110A">
        <w:rPr>
          <w:b/>
          <w:bCs/>
          <w:szCs w:val="20"/>
        </w:rPr>
        <w:t>(e)</w:t>
      </w:r>
      <w:r>
        <w:rPr>
          <w:szCs w:val="20"/>
        </w:rPr>
        <w:tab/>
      </w:r>
      <w:r w:rsidR="00637BC4" w:rsidRPr="00637BC4">
        <w:rPr>
          <w:szCs w:val="20"/>
        </w:rPr>
        <w:t>professional presentations.</w:t>
      </w:r>
    </w:p>
    <w:p w14:paraId="3A9A8AEB" w14:textId="46415E30" w:rsidR="00637BC4" w:rsidRPr="00637BC4" w:rsidRDefault="001C32CC" w:rsidP="003E2380">
      <w:pPr>
        <w:rPr>
          <w:szCs w:val="20"/>
        </w:rPr>
      </w:pPr>
      <w:r>
        <w:rPr>
          <w:b/>
          <w:bCs/>
          <w:szCs w:val="20"/>
        </w:rPr>
        <w:tab/>
      </w:r>
      <w:r>
        <w:rPr>
          <w:b/>
          <w:bCs/>
          <w:szCs w:val="20"/>
        </w:rPr>
        <w:tab/>
      </w:r>
      <w:r w:rsidR="00637BC4" w:rsidRPr="001C32CC">
        <w:rPr>
          <w:b/>
          <w:bCs/>
          <w:szCs w:val="20"/>
        </w:rPr>
        <w:t>(4)</w:t>
      </w:r>
      <w:r>
        <w:rPr>
          <w:szCs w:val="20"/>
        </w:rPr>
        <w:tab/>
      </w:r>
      <w:r w:rsidR="00637BC4" w:rsidRPr="00637BC4">
        <w:rPr>
          <w:szCs w:val="20"/>
        </w:rPr>
        <w:t>Evidence comparable and equivalent to Paragraphs (1), (2) and (3) of Subsection E of this section may be developed through certification by the national board of professional teaching standards.</w:t>
      </w:r>
    </w:p>
    <w:p w14:paraId="55D03049" w14:textId="7602A1C2" w:rsidR="00637BC4" w:rsidRPr="00637BC4" w:rsidRDefault="00637BC4" w:rsidP="003E2380">
      <w:pPr>
        <w:rPr>
          <w:szCs w:val="20"/>
        </w:rPr>
      </w:pPr>
      <w:r w:rsidRPr="00637BC4">
        <w:rPr>
          <w:szCs w:val="20"/>
        </w:rPr>
        <w:tab/>
      </w:r>
      <w:r w:rsidRPr="001C32CC">
        <w:rPr>
          <w:b/>
          <w:bCs/>
          <w:szCs w:val="20"/>
        </w:rPr>
        <w:t>F.</w:t>
      </w:r>
      <w:r w:rsidRPr="00637BC4">
        <w:rPr>
          <w:szCs w:val="20"/>
        </w:rPr>
        <w:tab/>
        <w:t xml:space="preserve">Unless special accommodations are requested in writing to the </w:t>
      </w:r>
      <w:r w:rsidR="00B6714A">
        <w:rPr>
          <w:szCs w:val="20"/>
        </w:rPr>
        <w:t>department</w:t>
      </w:r>
      <w:r w:rsidR="00B6714A" w:rsidRPr="00637BC4">
        <w:rPr>
          <w:szCs w:val="20"/>
        </w:rPr>
        <w:t xml:space="preserve"> </w:t>
      </w:r>
      <w:r w:rsidRPr="00637BC4">
        <w:rPr>
          <w:szCs w:val="20"/>
        </w:rPr>
        <w:t xml:space="preserve">30 days in advance of a submission, the PDD and associated fees in Subsection C of 6.60.7.8 NMAC shall be submitted electronically following procedures established by the </w:t>
      </w:r>
      <w:r w:rsidR="00B6714A">
        <w:rPr>
          <w:szCs w:val="20"/>
        </w:rPr>
        <w:t>department</w:t>
      </w:r>
      <w:r w:rsidRPr="00637BC4">
        <w:rPr>
          <w:szCs w:val="20"/>
        </w:rPr>
        <w:t>.</w:t>
      </w:r>
    </w:p>
    <w:p w14:paraId="2ED95556" w14:textId="235524A8" w:rsidR="00637BC4" w:rsidRPr="00637BC4" w:rsidRDefault="00637BC4" w:rsidP="003E2380">
      <w:pPr>
        <w:rPr>
          <w:szCs w:val="20"/>
        </w:rPr>
      </w:pPr>
      <w:r w:rsidRPr="00637BC4">
        <w:rPr>
          <w:szCs w:val="20"/>
        </w:rPr>
        <w:tab/>
      </w:r>
      <w:r w:rsidRPr="001C32CC">
        <w:rPr>
          <w:b/>
          <w:bCs/>
          <w:szCs w:val="20"/>
        </w:rPr>
        <w:t>G.</w:t>
      </w:r>
      <w:r w:rsidRPr="00637BC4">
        <w:rPr>
          <w:szCs w:val="20"/>
        </w:rPr>
        <w:tab/>
        <w:t>The PDD shall be evaluated by the superintendent of the teacher’s school district and by two external reviewers, one of whom shall hold the same grade level licensure and subject area endorsement as the candidate, as follows:</w:t>
      </w:r>
    </w:p>
    <w:p w14:paraId="62AB7E89" w14:textId="5C2CDFD9" w:rsidR="00637BC4" w:rsidRPr="00637BC4" w:rsidRDefault="001C32CC" w:rsidP="003E2380">
      <w:pPr>
        <w:rPr>
          <w:szCs w:val="20"/>
        </w:rPr>
      </w:pPr>
      <w:r>
        <w:rPr>
          <w:b/>
          <w:bCs/>
          <w:szCs w:val="20"/>
        </w:rPr>
        <w:tab/>
      </w:r>
      <w:r>
        <w:rPr>
          <w:b/>
          <w:bCs/>
          <w:szCs w:val="20"/>
        </w:rPr>
        <w:tab/>
      </w:r>
      <w:r w:rsidR="00637BC4" w:rsidRPr="001C32CC">
        <w:rPr>
          <w:b/>
          <w:bCs/>
          <w:szCs w:val="20"/>
        </w:rPr>
        <w:t>(1)</w:t>
      </w:r>
      <w:r>
        <w:rPr>
          <w:szCs w:val="20"/>
        </w:rPr>
        <w:tab/>
      </w:r>
      <w:r w:rsidR="00637BC4" w:rsidRPr="00637BC4">
        <w:rPr>
          <w:szCs w:val="20"/>
        </w:rPr>
        <w:t>The superintendent will complete the verification and evaluation strands to make a recommendation for licensure advancement and the two external reviewers will rate the three competency strands as “exceeds standards,” “meets standards” or “does not meet standards in order to make their recommendations for licensure advancement.”</w:t>
      </w:r>
    </w:p>
    <w:p w14:paraId="682233BF" w14:textId="02D0B09B" w:rsidR="00637BC4" w:rsidRPr="00637BC4" w:rsidRDefault="001C32CC" w:rsidP="003E2380">
      <w:pPr>
        <w:rPr>
          <w:szCs w:val="20"/>
        </w:rPr>
      </w:pPr>
      <w:r>
        <w:rPr>
          <w:b/>
          <w:bCs/>
          <w:szCs w:val="20"/>
        </w:rPr>
        <w:tab/>
      </w:r>
      <w:r>
        <w:rPr>
          <w:b/>
          <w:bCs/>
          <w:szCs w:val="20"/>
        </w:rPr>
        <w:tab/>
      </w:r>
      <w:r w:rsidR="00637BC4" w:rsidRPr="001C32CC">
        <w:rPr>
          <w:b/>
          <w:bCs/>
          <w:szCs w:val="20"/>
        </w:rPr>
        <w:t>(2)</w:t>
      </w:r>
      <w:r>
        <w:rPr>
          <w:szCs w:val="20"/>
        </w:rPr>
        <w:tab/>
      </w:r>
      <w:r w:rsidR="00637BC4" w:rsidRPr="00637BC4">
        <w:rPr>
          <w:szCs w:val="20"/>
        </w:rPr>
        <w:t>Each one of the three competency strands of a teacher’s PDD reviewed by the independent reviewers must be rated as either “exceeds standards” or “meets standards” and each one of the strands completed by the superintendent must be verified and have a positive recommendation for the teacher to advance to the next higher level of licensure.</w:t>
      </w:r>
    </w:p>
    <w:p w14:paraId="03280866" w14:textId="1B13EB93" w:rsidR="00637BC4" w:rsidRPr="00637BC4" w:rsidRDefault="001C32CC" w:rsidP="003E2380">
      <w:pPr>
        <w:rPr>
          <w:szCs w:val="20"/>
        </w:rPr>
      </w:pPr>
      <w:r>
        <w:rPr>
          <w:b/>
          <w:bCs/>
          <w:szCs w:val="20"/>
        </w:rPr>
        <w:tab/>
      </w:r>
      <w:r>
        <w:rPr>
          <w:b/>
          <w:bCs/>
          <w:szCs w:val="20"/>
        </w:rPr>
        <w:tab/>
      </w:r>
      <w:r w:rsidR="00637BC4" w:rsidRPr="001C32CC">
        <w:rPr>
          <w:b/>
          <w:bCs/>
          <w:szCs w:val="20"/>
        </w:rPr>
        <w:t>(3)</w:t>
      </w:r>
      <w:r>
        <w:rPr>
          <w:szCs w:val="20"/>
        </w:rPr>
        <w:tab/>
      </w:r>
      <w:r w:rsidR="00637BC4" w:rsidRPr="00637BC4">
        <w:rPr>
          <w:szCs w:val="20"/>
        </w:rPr>
        <w:t xml:space="preserve">The superintendent and the reviewers will submit the PDD to the </w:t>
      </w:r>
      <w:r w:rsidR="00B6714A">
        <w:rPr>
          <w:szCs w:val="20"/>
        </w:rPr>
        <w:t>department</w:t>
      </w:r>
      <w:r w:rsidR="00B6714A" w:rsidRPr="00637BC4">
        <w:rPr>
          <w:szCs w:val="20"/>
        </w:rPr>
        <w:t xml:space="preserve"> </w:t>
      </w:r>
      <w:r w:rsidR="00637BC4" w:rsidRPr="00637BC4">
        <w:rPr>
          <w:szCs w:val="20"/>
        </w:rPr>
        <w:t>or its contractor with their ratings.</w:t>
      </w:r>
    </w:p>
    <w:p w14:paraId="31D6D4A6" w14:textId="664121E5" w:rsidR="00637BC4" w:rsidRPr="00637BC4" w:rsidRDefault="001C32CC" w:rsidP="003E2380">
      <w:pPr>
        <w:rPr>
          <w:szCs w:val="20"/>
        </w:rPr>
      </w:pPr>
      <w:r>
        <w:rPr>
          <w:b/>
          <w:bCs/>
          <w:szCs w:val="20"/>
        </w:rPr>
        <w:tab/>
      </w:r>
      <w:r>
        <w:rPr>
          <w:b/>
          <w:bCs/>
          <w:szCs w:val="20"/>
        </w:rPr>
        <w:tab/>
      </w:r>
      <w:r w:rsidR="00637BC4" w:rsidRPr="001C32CC">
        <w:rPr>
          <w:b/>
          <w:bCs/>
          <w:szCs w:val="20"/>
        </w:rPr>
        <w:t>(4)</w:t>
      </w:r>
      <w:r>
        <w:rPr>
          <w:szCs w:val="20"/>
        </w:rPr>
        <w:tab/>
      </w:r>
      <w:r w:rsidR="00B6714A">
        <w:rPr>
          <w:szCs w:val="20"/>
        </w:rPr>
        <w:t>The department</w:t>
      </w:r>
      <w:r w:rsidR="00B6714A" w:rsidRPr="00637BC4">
        <w:rPr>
          <w:szCs w:val="20"/>
        </w:rPr>
        <w:t xml:space="preserve"> </w:t>
      </w:r>
      <w:r w:rsidR="00637BC4" w:rsidRPr="00637BC4">
        <w:rPr>
          <w:szCs w:val="20"/>
        </w:rPr>
        <w:t>will evaluate the ratings of the superintendent and the external reviewers and approve or deny the teacher’s application for licensure advancement:</w:t>
      </w:r>
    </w:p>
    <w:p w14:paraId="19A8A280" w14:textId="6BBE4793" w:rsidR="00637BC4" w:rsidRPr="00637BC4" w:rsidRDefault="001C32CC" w:rsidP="003E2380">
      <w:pPr>
        <w:rPr>
          <w:szCs w:val="20"/>
        </w:rPr>
      </w:pPr>
      <w:r>
        <w:rPr>
          <w:b/>
          <w:bCs/>
          <w:szCs w:val="20"/>
        </w:rPr>
        <w:tab/>
      </w:r>
      <w:r>
        <w:rPr>
          <w:b/>
          <w:bCs/>
          <w:szCs w:val="20"/>
        </w:rPr>
        <w:tab/>
      </w:r>
      <w:r>
        <w:rPr>
          <w:b/>
          <w:bCs/>
          <w:szCs w:val="20"/>
        </w:rPr>
        <w:tab/>
      </w:r>
      <w:r w:rsidR="00637BC4" w:rsidRPr="001C32CC">
        <w:rPr>
          <w:b/>
          <w:bCs/>
          <w:szCs w:val="20"/>
        </w:rPr>
        <w:t>(a)</w:t>
      </w:r>
      <w:r>
        <w:rPr>
          <w:szCs w:val="20"/>
        </w:rPr>
        <w:tab/>
      </w:r>
      <w:r w:rsidR="00637BC4" w:rsidRPr="00637BC4">
        <w:rPr>
          <w:szCs w:val="20"/>
        </w:rPr>
        <w:t xml:space="preserve">If one of the external </w:t>
      </w:r>
      <w:proofErr w:type="gramStart"/>
      <w:r w:rsidR="00637BC4" w:rsidRPr="00637BC4">
        <w:rPr>
          <w:szCs w:val="20"/>
        </w:rPr>
        <w:t>reviewers</w:t>
      </w:r>
      <w:proofErr w:type="gramEnd"/>
      <w:r w:rsidR="00637BC4" w:rsidRPr="00637BC4">
        <w:rPr>
          <w:szCs w:val="20"/>
        </w:rPr>
        <w:t xml:space="preserve"> rates one of the competency strands of the PDD as “exceeds standards” and the other external reviewer rates the same strand as “meets standards</w:t>
      </w:r>
      <w:r w:rsidR="009641D0">
        <w:rPr>
          <w:szCs w:val="20"/>
        </w:rPr>
        <w:t>,</w:t>
      </w:r>
      <w:r w:rsidR="00637BC4" w:rsidRPr="00637BC4">
        <w:rPr>
          <w:szCs w:val="20"/>
        </w:rPr>
        <w:t>” the strand will be deemed passed.</w:t>
      </w:r>
    </w:p>
    <w:p w14:paraId="756EC9D6" w14:textId="31740733" w:rsidR="00637BC4" w:rsidRPr="00637BC4" w:rsidRDefault="001C32CC" w:rsidP="003E2380">
      <w:pPr>
        <w:rPr>
          <w:szCs w:val="20"/>
        </w:rPr>
      </w:pPr>
      <w:r>
        <w:rPr>
          <w:b/>
          <w:bCs/>
          <w:szCs w:val="20"/>
        </w:rPr>
        <w:tab/>
      </w:r>
      <w:r>
        <w:rPr>
          <w:b/>
          <w:bCs/>
          <w:szCs w:val="20"/>
        </w:rPr>
        <w:tab/>
      </w:r>
      <w:r>
        <w:rPr>
          <w:b/>
          <w:bCs/>
          <w:szCs w:val="20"/>
        </w:rPr>
        <w:tab/>
      </w:r>
      <w:r w:rsidR="00637BC4" w:rsidRPr="001C32CC">
        <w:rPr>
          <w:b/>
          <w:bCs/>
          <w:szCs w:val="20"/>
        </w:rPr>
        <w:t>(b)</w:t>
      </w:r>
      <w:r w:rsidR="00F83FA9">
        <w:rPr>
          <w:szCs w:val="20"/>
        </w:rPr>
        <w:tab/>
      </w:r>
      <w:r w:rsidR="00637BC4" w:rsidRPr="00637BC4">
        <w:rPr>
          <w:szCs w:val="20"/>
        </w:rPr>
        <w:t xml:space="preserve">If one of the external </w:t>
      </w:r>
      <w:proofErr w:type="gramStart"/>
      <w:r w:rsidR="00637BC4" w:rsidRPr="00637BC4">
        <w:rPr>
          <w:szCs w:val="20"/>
        </w:rPr>
        <w:t>reviewers</w:t>
      </w:r>
      <w:proofErr w:type="gramEnd"/>
      <w:r w:rsidR="00637BC4" w:rsidRPr="00637BC4">
        <w:rPr>
          <w:szCs w:val="20"/>
        </w:rPr>
        <w:t xml:space="preserve"> rates one of the competency strands of the PDD as “does not meet standards” and the other rates the same strand as “exceeds standards</w:t>
      </w:r>
      <w:r w:rsidR="009641D0">
        <w:rPr>
          <w:szCs w:val="20"/>
        </w:rPr>
        <w:t>,</w:t>
      </w:r>
      <w:r w:rsidR="00637BC4" w:rsidRPr="00637BC4">
        <w:rPr>
          <w:szCs w:val="20"/>
        </w:rPr>
        <w:t>” the finding will be that the candidate “meets standards” and the strand will be deemed passed.</w:t>
      </w:r>
    </w:p>
    <w:p w14:paraId="3641FF91" w14:textId="4B450911" w:rsidR="00637BC4" w:rsidRPr="00637BC4" w:rsidRDefault="00F83FA9" w:rsidP="003E2380">
      <w:pPr>
        <w:rPr>
          <w:szCs w:val="20"/>
        </w:rPr>
      </w:pPr>
      <w:r>
        <w:rPr>
          <w:b/>
          <w:bCs/>
          <w:szCs w:val="20"/>
        </w:rPr>
        <w:tab/>
      </w:r>
      <w:r>
        <w:rPr>
          <w:b/>
          <w:bCs/>
          <w:szCs w:val="20"/>
        </w:rPr>
        <w:tab/>
      </w:r>
      <w:r>
        <w:rPr>
          <w:b/>
          <w:bCs/>
          <w:szCs w:val="20"/>
        </w:rPr>
        <w:tab/>
      </w:r>
      <w:r w:rsidR="00A4110A">
        <w:rPr>
          <w:b/>
          <w:bCs/>
          <w:szCs w:val="20"/>
        </w:rPr>
        <w:t>(c)</w:t>
      </w:r>
      <w:r>
        <w:rPr>
          <w:szCs w:val="20"/>
        </w:rPr>
        <w:tab/>
      </w:r>
      <w:r w:rsidR="00637BC4" w:rsidRPr="00637BC4">
        <w:rPr>
          <w:szCs w:val="20"/>
        </w:rPr>
        <w:t xml:space="preserve">If one of the external </w:t>
      </w:r>
      <w:proofErr w:type="gramStart"/>
      <w:r w:rsidR="00637BC4" w:rsidRPr="00637BC4">
        <w:rPr>
          <w:szCs w:val="20"/>
        </w:rPr>
        <w:t>reviewers</w:t>
      </w:r>
      <w:proofErr w:type="gramEnd"/>
      <w:r w:rsidR="00637BC4" w:rsidRPr="00637BC4">
        <w:rPr>
          <w:szCs w:val="20"/>
        </w:rPr>
        <w:t xml:space="preserve"> rates one of the competency strands of the PDD as “does not meet standards” and the other rates the same strand as “meets standards,” a third reviewer will resolve the discrepancy in order to determine if the strand will be passed.</w:t>
      </w:r>
    </w:p>
    <w:p w14:paraId="1CF63C03" w14:textId="3279AD57" w:rsidR="00637BC4" w:rsidRPr="00637BC4" w:rsidRDefault="00F83FA9" w:rsidP="003E2380">
      <w:pPr>
        <w:rPr>
          <w:szCs w:val="20"/>
        </w:rPr>
      </w:pPr>
      <w:r>
        <w:rPr>
          <w:b/>
          <w:bCs/>
          <w:szCs w:val="20"/>
        </w:rPr>
        <w:tab/>
      </w:r>
      <w:r>
        <w:rPr>
          <w:b/>
          <w:bCs/>
          <w:szCs w:val="20"/>
        </w:rPr>
        <w:tab/>
      </w:r>
      <w:r>
        <w:rPr>
          <w:b/>
          <w:bCs/>
          <w:szCs w:val="20"/>
        </w:rPr>
        <w:tab/>
      </w:r>
      <w:r w:rsidR="00637BC4" w:rsidRPr="00F83FA9">
        <w:rPr>
          <w:b/>
          <w:bCs/>
          <w:szCs w:val="20"/>
        </w:rPr>
        <w:t>(d)</w:t>
      </w:r>
      <w:r>
        <w:rPr>
          <w:szCs w:val="20"/>
        </w:rPr>
        <w:tab/>
      </w:r>
      <w:r w:rsidR="00637BC4" w:rsidRPr="00637BC4">
        <w:rPr>
          <w:szCs w:val="20"/>
        </w:rPr>
        <w:t xml:space="preserve">If </w:t>
      </w:r>
      <w:proofErr w:type="gramStart"/>
      <w:r w:rsidR="00637BC4" w:rsidRPr="00637BC4">
        <w:rPr>
          <w:szCs w:val="20"/>
        </w:rPr>
        <w:t>both of the external</w:t>
      </w:r>
      <w:proofErr w:type="gramEnd"/>
      <w:r w:rsidR="00637BC4" w:rsidRPr="00637BC4">
        <w:rPr>
          <w:szCs w:val="20"/>
        </w:rPr>
        <w:t xml:space="preserve"> reviewers rate the competency strand(s) of PDD the same, that rating will be their finding.  If, however, </w:t>
      </w:r>
      <w:proofErr w:type="gramStart"/>
      <w:r w:rsidR="00637BC4" w:rsidRPr="00637BC4">
        <w:rPr>
          <w:szCs w:val="20"/>
        </w:rPr>
        <w:t>both of the external</w:t>
      </w:r>
      <w:proofErr w:type="gramEnd"/>
      <w:r w:rsidR="00637BC4" w:rsidRPr="00637BC4">
        <w:rPr>
          <w:szCs w:val="20"/>
        </w:rPr>
        <w:t xml:space="preserve"> reviewers rate the competency strand(s) of the PDD as </w:t>
      </w:r>
      <w:r w:rsidR="00220E18">
        <w:rPr>
          <w:szCs w:val="20"/>
        </w:rPr>
        <w:t>“</w:t>
      </w:r>
      <w:r w:rsidR="00637BC4" w:rsidRPr="00637BC4">
        <w:rPr>
          <w:szCs w:val="20"/>
        </w:rPr>
        <w:t>does not meet standards,</w:t>
      </w:r>
      <w:r w:rsidR="00220E18">
        <w:rPr>
          <w:szCs w:val="20"/>
        </w:rPr>
        <w:t>”</w:t>
      </w:r>
      <w:r w:rsidR="00637BC4" w:rsidRPr="00637BC4">
        <w:rPr>
          <w:szCs w:val="20"/>
        </w:rPr>
        <w:t xml:space="preserve"> a third </w:t>
      </w:r>
      <w:r w:rsidR="009641D0">
        <w:rPr>
          <w:szCs w:val="20"/>
        </w:rPr>
        <w:t>trainer or reviewer</w:t>
      </w:r>
      <w:r w:rsidR="00637BC4" w:rsidRPr="00637BC4">
        <w:rPr>
          <w:szCs w:val="20"/>
        </w:rPr>
        <w:t xml:space="preserve"> may review the strand(s) to confirm or reject their ratings.</w:t>
      </w:r>
    </w:p>
    <w:p w14:paraId="2D690CDE" w14:textId="5A2F2E52" w:rsidR="00637BC4" w:rsidRPr="00637BC4" w:rsidRDefault="00637BC4" w:rsidP="003E2380">
      <w:pPr>
        <w:rPr>
          <w:szCs w:val="20"/>
        </w:rPr>
      </w:pPr>
      <w:r w:rsidRPr="00637BC4">
        <w:rPr>
          <w:szCs w:val="20"/>
        </w:rPr>
        <w:lastRenderedPageBreak/>
        <w:tab/>
      </w:r>
      <w:r w:rsidRPr="00F83FA9">
        <w:rPr>
          <w:b/>
          <w:bCs/>
          <w:szCs w:val="20"/>
        </w:rPr>
        <w:t>H.</w:t>
      </w:r>
      <w:r w:rsidRPr="00637BC4">
        <w:rPr>
          <w:szCs w:val="20"/>
        </w:rPr>
        <w:tab/>
        <w:t>A candidate for licensure advancement who is not successful in the PDD may continue to submit a new PDD.</w:t>
      </w:r>
    </w:p>
    <w:p w14:paraId="321F68F5" w14:textId="512099A0" w:rsidR="00637BC4" w:rsidRPr="00637BC4" w:rsidRDefault="00637BC4" w:rsidP="003E2380">
      <w:pPr>
        <w:rPr>
          <w:szCs w:val="20"/>
        </w:rPr>
      </w:pPr>
      <w:r w:rsidRPr="00F83FA9">
        <w:rPr>
          <w:b/>
          <w:bCs/>
          <w:szCs w:val="20"/>
        </w:rPr>
        <w:tab/>
        <w:t>I.</w:t>
      </w:r>
      <w:r w:rsidRPr="00637BC4">
        <w:rPr>
          <w:szCs w:val="20"/>
        </w:rPr>
        <w:tab/>
        <w:t>If a candidate for licensure advancement meets or exceeds standards in one or some of the strands, but not in all of them, the teacher’s score(s) of “meets standards” or “exceeds standards” may be retained for a period of two calendar years. Any resubmission of a PDD during that two-year period need only address those strands rated “does not meet standards” to determine a final passing score for all strands for licensure advancement.</w:t>
      </w:r>
    </w:p>
    <w:p w14:paraId="3AF0D537" w14:textId="43E487D5" w:rsidR="00587C14" w:rsidRDefault="00637BC4" w:rsidP="007B2406">
      <w:pPr>
        <w:rPr>
          <w:szCs w:val="20"/>
        </w:rPr>
      </w:pPr>
      <w:r w:rsidRPr="00637BC4">
        <w:rPr>
          <w:szCs w:val="20"/>
        </w:rPr>
        <w:t xml:space="preserve">[6.69.4.11 NMAC </w:t>
      </w:r>
      <w:r w:rsidR="00220E18">
        <w:rPr>
          <w:szCs w:val="20"/>
        </w:rPr>
        <w:t>–</w:t>
      </w:r>
      <w:r w:rsidRPr="00637BC4">
        <w:rPr>
          <w:szCs w:val="20"/>
        </w:rPr>
        <w:t xml:space="preserve"> </w:t>
      </w:r>
      <w:r w:rsidR="00A81AB2">
        <w:rPr>
          <w:szCs w:val="20"/>
        </w:rPr>
        <w:t>Rp, 6</w:t>
      </w:r>
      <w:r w:rsidR="00000928">
        <w:rPr>
          <w:szCs w:val="20"/>
        </w:rPr>
        <w:t>.69.4.11</w:t>
      </w:r>
      <w:r w:rsidR="00027F55">
        <w:rPr>
          <w:szCs w:val="20"/>
        </w:rPr>
        <w:t xml:space="preserve"> NMAC</w:t>
      </w:r>
      <w:r w:rsidR="00000928">
        <w:rPr>
          <w:szCs w:val="20"/>
        </w:rPr>
        <w:t xml:space="preserve">, </w:t>
      </w:r>
      <w:r w:rsidR="00B700F3">
        <w:t>1/18/2023</w:t>
      </w:r>
      <w:r w:rsidRPr="00637BC4">
        <w:rPr>
          <w:szCs w:val="20"/>
        </w:rPr>
        <w:t>]</w:t>
      </w:r>
      <w:bookmarkStart w:id="6" w:name="_Hlk117505348"/>
    </w:p>
    <w:p w14:paraId="612EC14D" w14:textId="77777777" w:rsidR="00000928" w:rsidRPr="00000928" w:rsidRDefault="00000928" w:rsidP="007B2406">
      <w:pPr>
        <w:rPr>
          <w:szCs w:val="20"/>
        </w:rPr>
      </w:pPr>
    </w:p>
    <w:bookmarkEnd w:id="6"/>
    <w:p w14:paraId="35C1F8AC" w14:textId="4CF7A06C" w:rsidR="00637BC4" w:rsidRPr="00637BC4" w:rsidRDefault="00637BC4" w:rsidP="003E2380">
      <w:pPr>
        <w:rPr>
          <w:szCs w:val="20"/>
        </w:rPr>
      </w:pPr>
      <w:r w:rsidRPr="00637BC4">
        <w:rPr>
          <w:b/>
          <w:bCs/>
          <w:szCs w:val="20"/>
        </w:rPr>
        <w:t>6.69.4.12</w:t>
      </w:r>
      <w:r w:rsidRPr="00637BC4">
        <w:rPr>
          <w:b/>
          <w:bCs/>
          <w:szCs w:val="20"/>
        </w:rPr>
        <w:tab/>
        <w:t>TEACHER COMPETENCIES AND INDICATORS FOR LICENSURE LEVELS 1, 2,</w:t>
      </w:r>
      <w:r w:rsidR="007D7907">
        <w:rPr>
          <w:b/>
          <w:bCs/>
          <w:szCs w:val="20"/>
        </w:rPr>
        <w:t xml:space="preserve"> AND</w:t>
      </w:r>
      <w:r w:rsidR="00835954">
        <w:rPr>
          <w:b/>
          <w:bCs/>
          <w:szCs w:val="20"/>
        </w:rPr>
        <w:t xml:space="preserve"> </w:t>
      </w:r>
      <w:r w:rsidRPr="00637BC4">
        <w:rPr>
          <w:b/>
          <w:bCs/>
          <w:szCs w:val="20"/>
        </w:rPr>
        <w:t>3</w:t>
      </w:r>
      <w:r w:rsidR="007D7907">
        <w:rPr>
          <w:b/>
          <w:bCs/>
          <w:szCs w:val="20"/>
        </w:rPr>
        <w:t>-A</w:t>
      </w:r>
      <w:r w:rsidRPr="00637BC4">
        <w:rPr>
          <w:b/>
          <w:bCs/>
          <w:szCs w:val="20"/>
        </w:rPr>
        <w:t>:</w:t>
      </w:r>
    </w:p>
    <w:p w14:paraId="6B386BE2" w14:textId="25AB5349" w:rsidR="00E22C79" w:rsidRPr="0000028A" w:rsidRDefault="00E22C79" w:rsidP="00E22C79">
      <w:pPr>
        <w:rPr>
          <w:szCs w:val="20"/>
        </w:rPr>
      </w:pPr>
      <w:r w:rsidRPr="0000028A">
        <w:rPr>
          <w:szCs w:val="20"/>
        </w:rPr>
        <w:tab/>
      </w:r>
      <w:r w:rsidR="00000928">
        <w:rPr>
          <w:b/>
          <w:bCs/>
          <w:szCs w:val="20"/>
        </w:rPr>
        <w:t>A</w:t>
      </w:r>
      <w:r w:rsidRPr="0000028A">
        <w:rPr>
          <w:b/>
          <w:bCs/>
          <w:szCs w:val="20"/>
        </w:rPr>
        <w:t>.</w:t>
      </w:r>
      <w:r w:rsidRPr="0000028A">
        <w:rPr>
          <w:szCs w:val="20"/>
        </w:rPr>
        <w:tab/>
      </w:r>
      <w:r>
        <w:rPr>
          <w:szCs w:val="20"/>
        </w:rPr>
        <w:t>The department-approved educator evaluation system</w:t>
      </w:r>
      <w:r w:rsidRPr="0000028A">
        <w:rPr>
          <w:szCs w:val="20"/>
        </w:rPr>
        <w:t xml:space="preserve"> shall include the following standards and indicators as part of the evaluation criteria for </w:t>
      </w:r>
      <w:r>
        <w:rPr>
          <w:szCs w:val="20"/>
        </w:rPr>
        <w:t>teachers</w:t>
      </w:r>
      <w:r w:rsidRPr="0000028A">
        <w:rPr>
          <w:szCs w:val="20"/>
        </w:rPr>
        <w:t>.</w:t>
      </w:r>
    </w:p>
    <w:p w14:paraId="6E8FC04C" w14:textId="77777777" w:rsidR="00E22C79" w:rsidRPr="0000028A" w:rsidRDefault="00E22C79" w:rsidP="00E22C79">
      <w:pPr>
        <w:rPr>
          <w:szCs w:val="20"/>
        </w:rPr>
      </w:pPr>
      <w:r w:rsidRPr="0000028A">
        <w:rPr>
          <w:b/>
          <w:bCs/>
          <w:szCs w:val="20"/>
        </w:rPr>
        <w:tab/>
      </w:r>
      <w:r w:rsidRPr="0000028A">
        <w:rPr>
          <w:b/>
          <w:bCs/>
          <w:szCs w:val="20"/>
        </w:rPr>
        <w:tab/>
        <w:t>(1)</w:t>
      </w:r>
      <w:r w:rsidRPr="0000028A">
        <w:rPr>
          <w:szCs w:val="20"/>
        </w:rPr>
        <w:tab/>
        <w:t xml:space="preserve">The teacher demonstrates knowledge of </w:t>
      </w:r>
      <w:r>
        <w:rPr>
          <w:szCs w:val="20"/>
        </w:rPr>
        <w:t>planning and preparation</w:t>
      </w:r>
      <w:r w:rsidRPr="0000028A">
        <w:rPr>
          <w:szCs w:val="20"/>
        </w:rPr>
        <w:t xml:space="preserve"> by:</w:t>
      </w:r>
    </w:p>
    <w:p w14:paraId="1BD125EA" w14:textId="77777777" w:rsidR="00E22C79" w:rsidRDefault="00E22C79" w:rsidP="00E22C79">
      <w:r w:rsidRPr="0000028A">
        <w:rPr>
          <w:b/>
          <w:bCs/>
          <w:szCs w:val="20"/>
        </w:rPr>
        <w:tab/>
      </w:r>
      <w:r w:rsidRPr="0000028A">
        <w:rPr>
          <w:b/>
          <w:bCs/>
          <w:szCs w:val="20"/>
        </w:rPr>
        <w:tab/>
      </w:r>
      <w:r w:rsidRPr="0000028A">
        <w:rPr>
          <w:b/>
          <w:bCs/>
          <w:szCs w:val="20"/>
        </w:rPr>
        <w:tab/>
        <w:t>(a)</w:t>
      </w:r>
      <w:r w:rsidRPr="0000028A">
        <w:rPr>
          <w:szCs w:val="20"/>
        </w:rPr>
        <w:tab/>
      </w:r>
      <w:r>
        <w:rPr>
          <w:szCs w:val="20"/>
        </w:rPr>
        <w:t xml:space="preserve">demonstrating knowledge of content. The teacher knows </w:t>
      </w:r>
      <w:r w:rsidRPr="005951DA">
        <w:t>the subject matter well, has a good grasp of child development and how students learn</w:t>
      </w:r>
      <w:r>
        <w:t xml:space="preserve">, and </w:t>
      </w:r>
      <w:r w:rsidRPr="005951DA">
        <w:t>designs effective and rigorous standards-based units of instruction consisting of well-structured lessons with measurable outcomes for all students</w:t>
      </w:r>
      <w:r>
        <w:t>;</w:t>
      </w:r>
    </w:p>
    <w:p w14:paraId="41A830B0" w14:textId="77777777" w:rsidR="00E22C79" w:rsidRPr="0000028A" w:rsidRDefault="00E22C79" w:rsidP="00E22C79">
      <w:pPr>
        <w:rPr>
          <w:szCs w:val="20"/>
        </w:rPr>
      </w:pPr>
      <w:r w:rsidRPr="0000028A">
        <w:rPr>
          <w:b/>
          <w:bCs/>
          <w:szCs w:val="20"/>
        </w:rPr>
        <w:tab/>
      </w:r>
      <w:r w:rsidRPr="0000028A">
        <w:rPr>
          <w:b/>
          <w:bCs/>
          <w:szCs w:val="20"/>
        </w:rPr>
        <w:tab/>
      </w:r>
      <w:r w:rsidRPr="0000028A">
        <w:rPr>
          <w:b/>
          <w:bCs/>
          <w:szCs w:val="20"/>
        </w:rPr>
        <w:tab/>
        <w:t>(b)</w:t>
      </w:r>
      <w:r w:rsidRPr="0000028A">
        <w:rPr>
          <w:szCs w:val="20"/>
        </w:rPr>
        <w:tab/>
      </w:r>
      <w:r>
        <w:rPr>
          <w:szCs w:val="20"/>
        </w:rPr>
        <w:t xml:space="preserve">demonstrating knowledge of students. The </w:t>
      </w:r>
      <w:r w:rsidRPr="005951DA">
        <w:t>teacher has a good grasp of child development and how students learn</w:t>
      </w:r>
      <w:r>
        <w:t>,</w:t>
      </w:r>
      <w:r w:rsidRPr="005951DA">
        <w:t xml:space="preserve"> and designs effective and rigorous standards-based units of instruction consisting of well-structured lessons with measurable outcomes for</w:t>
      </w:r>
      <w:r>
        <w:t xml:space="preserve"> all students</w:t>
      </w:r>
      <w:r w:rsidRPr="0000028A">
        <w:rPr>
          <w:szCs w:val="20"/>
        </w:rPr>
        <w:t>;</w:t>
      </w:r>
    </w:p>
    <w:p w14:paraId="6C60AFFE" w14:textId="77777777" w:rsidR="00E22C79" w:rsidRPr="0000028A" w:rsidRDefault="00E22C79" w:rsidP="00E22C79">
      <w:pPr>
        <w:rPr>
          <w:szCs w:val="20"/>
        </w:rPr>
      </w:pPr>
      <w:r w:rsidRPr="0000028A">
        <w:rPr>
          <w:b/>
          <w:bCs/>
          <w:szCs w:val="20"/>
        </w:rPr>
        <w:tab/>
      </w:r>
      <w:r w:rsidRPr="0000028A">
        <w:rPr>
          <w:b/>
          <w:bCs/>
          <w:szCs w:val="20"/>
        </w:rPr>
        <w:tab/>
      </w:r>
      <w:r w:rsidRPr="0000028A">
        <w:rPr>
          <w:b/>
          <w:bCs/>
          <w:szCs w:val="20"/>
        </w:rPr>
        <w:tab/>
        <w:t>(c)</w:t>
      </w:r>
      <w:r w:rsidRPr="0000028A">
        <w:rPr>
          <w:szCs w:val="20"/>
        </w:rPr>
        <w:tab/>
      </w:r>
      <w:r>
        <w:rPr>
          <w:szCs w:val="20"/>
        </w:rPr>
        <w:t>setting instructional outcomes and designing student assessment. The teacher analyzes data from assessments, draws conclusions, and shares them appropriately</w:t>
      </w:r>
      <w:r w:rsidRPr="0000028A">
        <w:rPr>
          <w:szCs w:val="20"/>
        </w:rPr>
        <w:t>;</w:t>
      </w:r>
    </w:p>
    <w:p w14:paraId="544C9E3B" w14:textId="77777777" w:rsidR="00E22C79" w:rsidRDefault="00E22C79" w:rsidP="00E22C79">
      <w:pPr>
        <w:rPr>
          <w:szCs w:val="20"/>
        </w:rPr>
      </w:pPr>
      <w:r w:rsidRPr="0000028A">
        <w:rPr>
          <w:b/>
          <w:bCs/>
          <w:szCs w:val="20"/>
        </w:rPr>
        <w:tab/>
      </w:r>
      <w:r w:rsidRPr="0000028A">
        <w:rPr>
          <w:b/>
          <w:bCs/>
          <w:szCs w:val="20"/>
        </w:rPr>
        <w:tab/>
      </w:r>
      <w:r w:rsidRPr="0000028A">
        <w:rPr>
          <w:b/>
          <w:bCs/>
          <w:szCs w:val="20"/>
        </w:rPr>
        <w:tab/>
        <w:t>(d)</w:t>
      </w:r>
      <w:r w:rsidRPr="0000028A">
        <w:rPr>
          <w:szCs w:val="20"/>
        </w:rPr>
        <w:tab/>
      </w:r>
      <w:r>
        <w:rPr>
          <w:szCs w:val="20"/>
        </w:rPr>
        <w:t xml:space="preserve">demonstrating knowledge of resources. The teacher utilizes skills and content </w:t>
      </w:r>
      <w:r w:rsidRPr="00CC7876">
        <w:rPr>
          <w:szCs w:val="20"/>
        </w:rPr>
        <w:t>learned from professional development opportunities and ensures all students have access to resources to support their learning</w:t>
      </w:r>
      <w:r>
        <w:rPr>
          <w:szCs w:val="20"/>
        </w:rPr>
        <w:t>; and</w:t>
      </w:r>
    </w:p>
    <w:p w14:paraId="1A5F1A1F" w14:textId="77777777" w:rsidR="00E22C79" w:rsidRPr="0000028A" w:rsidRDefault="00E22C79" w:rsidP="00E22C79">
      <w:pPr>
        <w:rPr>
          <w:szCs w:val="20"/>
        </w:rPr>
      </w:pPr>
      <w:r>
        <w:rPr>
          <w:szCs w:val="20"/>
        </w:rPr>
        <w:tab/>
      </w:r>
      <w:r>
        <w:rPr>
          <w:szCs w:val="20"/>
        </w:rPr>
        <w:tab/>
      </w:r>
      <w:r>
        <w:rPr>
          <w:szCs w:val="20"/>
        </w:rPr>
        <w:tab/>
      </w:r>
      <w:r>
        <w:rPr>
          <w:b/>
          <w:bCs/>
          <w:szCs w:val="20"/>
        </w:rPr>
        <w:t>(e)</w:t>
      </w:r>
      <w:r>
        <w:rPr>
          <w:szCs w:val="20"/>
        </w:rPr>
        <w:tab/>
        <w:t>designing coherent instruction. The teacher develops meaningful sequenced lessons and activities that are also differentiated to support eh leaning of all students.</w:t>
      </w:r>
    </w:p>
    <w:p w14:paraId="4D79E530" w14:textId="77777777" w:rsidR="00E22C79" w:rsidRDefault="00E22C79" w:rsidP="00E22C79">
      <w:pPr>
        <w:rPr>
          <w:szCs w:val="20"/>
        </w:rPr>
      </w:pPr>
      <w:r w:rsidRPr="0000028A">
        <w:rPr>
          <w:b/>
          <w:bCs/>
          <w:szCs w:val="20"/>
        </w:rPr>
        <w:tab/>
      </w:r>
      <w:r w:rsidRPr="0000028A">
        <w:rPr>
          <w:b/>
          <w:bCs/>
          <w:szCs w:val="20"/>
        </w:rPr>
        <w:tab/>
        <w:t>(2)</w:t>
      </w:r>
      <w:r w:rsidRPr="0000028A">
        <w:rPr>
          <w:szCs w:val="20"/>
        </w:rPr>
        <w:tab/>
        <w:t xml:space="preserve">The teacher </w:t>
      </w:r>
      <w:r>
        <w:rPr>
          <w:szCs w:val="20"/>
        </w:rPr>
        <w:t>demonstrates knowledge of creating an environment for learning by:</w:t>
      </w:r>
    </w:p>
    <w:p w14:paraId="585A38AE" w14:textId="77777777" w:rsidR="00E22C79" w:rsidRPr="00CB57E2" w:rsidRDefault="00E22C79" w:rsidP="00E22C79">
      <w:pPr>
        <w:rPr>
          <w:szCs w:val="20"/>
        </w:rPr>
      </w:pPr>
      <w:r>
        <w:rPr>
          <w:szCs w:val="20"/>
        </w:rPr>
        <w:tab/>
      </w:r>
      <w:r>
        <w:rPr>
          <w:szCs w:val="20"/>
        </w:rPr>
        <w:tab/>
      </w:r>
      <w:r>
        <w:rPr>
          <w:szCs w:val="20"/>
        </w:rPr>
        <w:tab/>
      </w:r>
      <w:r w:rsidRPr="00CB57E2">
        <w:rPr>
          <w:b/>
          <w:bCs/>
          <w:szCs w:val="20"/>
        </w:rPr>
        <w:t>(a)</w:t>
      </w:r>
      <w:r w:rsidRPr="00CB57E2">
        <w:rPr>
          <w:szCs w:val="20"/>
        </w:rPr>
        <w:tab/>
        <w:t>creating an environment o</w:t>
      </w:r>
      <w:r>
        <w:rPr>
          <w:szCs w:val="20"/>
        </w:rPr>
        <w:t xml:space="preserve">f respect and rapport. </w:t>
      </w:r>
      <w:r w:rsidRPr="00CB57E2">
        <w:rPr>
          <w:szCs w:val="20"/>
        </w:rPr>
        <w:t>An essential skill of teaching is that of managing relationships with students and ensuring that relationships among students are positive and supportive. Teachers create an environment of respect and rapport in their classrooms by the ways they interact with students and by the interactions they encourage and cultivate among students. An important aspect of respect and rapport relates to how the teacher responds to students and how students are permitted to treat one another</w:t>
      </w:r>
      <w:r>
        <w:rPr>
          <w:szCs w:val="20"/>
        </w:rPr>
        <w:t>;</w:t>
      </w:r>
    </w:p>
    <w:p w14:paraId="183D47AD" w14:textId="77777777" w:rsidR="00E22C79" w:rsidRPr="00CB57E2" w:rsidRDefault="00E22C79" w:rsidP="00E22C79">
      <w:pPr>
        <w:rPr>
          <w:szCs w:val="20"/>
        </w:rPr>
      </w:pPr>
      <w:r w:rsidRPr="00CB57E2">
        <w:rPr>
          <w:szCs w:val="20"/>
        </w:rPr>
        <w:tab/>
      </w:r>
      <w:r w:rsidRPr="00CB57E2">
        <w:rPr>
          <w:szCs w:val="20"/>
        </w:rPr>
        <w:tab/>
      </w:r>
      <w:r w:rsidRPr="00CB57E2">
        <w:rPr>
          <w:szCs w:val="20"/>
        </w:rPr>
        <w:tab/>
      </w:r>
      <w:r w:rsidRPr="00CB57E2">
        <w:rPr>
          <w:b/>
          <w:bCs/>
          <w:szCs w:val="20"/>
        </w:rPr>
        <w:t>(b)</w:t>
      </w:r>
      <w:r w:rsidRPr="00CB57E2">
        <w:rPr>
          <w:szCs w:val="20"/>
        </w:rPr>
        <w:tab/>
        <w:t xml:space="preserve">creating a safe </w:t>
      </w:r>
      <w:r>
        <w:rPr>
          <w:szCs w:val="20"/>
        </w:rPr>
        <w:t xml:space="preserve">learning environment with routines and procedures. </w:t>
      </w:r>
      <w:r w:rsidRPr="00CB57E2">
        <w:rPr>
          <w:szCs w:val="20"/>
        </w:rPr>
        <w:t>Creates and maintains a safe and collaborative learning environment that motivates all students to take academic risks, challenge themselves, and claim ownership of their learning. Access is provided to learning materials and resources</w:t>
      </w:r>
      <w:r>
        <w:rPr>
          <w:szCs w:val="20"/>
        </w:rPr>
        <w:t>;</w:t>
      </w:r>
    </w:p>
    <w:p w14:paraId="01F370DF" w14:textId="77777777" w:rsidR="00E22C79" w:rsidRPr="00CB57E2" w:rsidRDefault="00E22C79" w:rsidP="00E22C79">
      <w:pPr>
        <w:rPr>
          <w:szCs w:val="20"/>
        </w:rPr>
      </w:pPr>
      <w:r w:rsidRPr="00CB57E2">
        <w:rPr>
          <w:szCs w:val="20"/>
        </w:rPr>
        <w:tab/>
      </w:r>
      <w:r w:rsidRPr="00CB57E2">
        <w:rPr>
          <w:szCs w:val="20"/>
        </w:rPr>
        <w:tab/>
      </w:r>
      <w:r w:rsidRPr="00CB57E2">
        <w:rPr>
          <w:szCs w:val="20"/>
        </w:rPr>
        <w:tab/>
      </w:r>
      <w:r w:rsidRPr="00CB57E2">
        <w:rPr>
          <w:b/>
          <w:bCs/>
          <w:szCs w:val="20"/>
        </w:rPr>
        <w:t>(c)</w:t>
      </w:r>
      <w:r w:rsidRPr="00CB57E2">
        <w:rPr>
          <w:szCs w:val="20"/>
        </w:rPr>
        <w:tab/>
        <w:t>establishing a culture f</w:t>
      </w:r>
      <w:r>
        <w:rPr>
          <w:szCs w:val="20"/>
        </w:rPr>
        <w:t xml:space="preserve">or learning. </w:t>
      </w:r>
      <w:r w:rsidRPr="00CB57E2">
        <w:rPr>
          <w:szCs w:val="20"/>
        </w:rPr>
        <w:t>Uses instructional practices that reflect high expectations regarding content and quality of effort and work; engage all students; and are personalized to accommodate diverse learning styles, needs, interests, and levels of readiness</w:t>
      </w:r>
      <w:r>
        <w:rPr>
          <w:szCs w:val="20"/>
        </w:rPr>
        <w:t>; and</w:t>
      </w:r>
    </w:p>
    <w:p w14:paraId="733DD740" w14:textId="77777777" w:rsidR="00E22C79" w:rsidRPr="00E22C79" w:rsidRDefault="00E22C79" w:rsidP="00E22C79">
      <w:pPr>
        <w:rPr>
          <w:szCs w:val="20"/>
        </w:rPr>
      </w:pPr>
      <w:r w:rsidRPr="00CB57E2">
        <w:rPr>
          <w:szCs w:val="20"/>
        </w:rPr>
        <w:tab/>
      </w:r>
      <w:r w:rsidRPr="00CB57E2">
        <w:rPr>
          <w:szCs w:val="20"/>
        </w:rPr>
        <w:tab/>
      </w:r>
      <w:r w:rsidRPr="00CB57E2">
        <w:rPr>
          <w:szCs w:val="20"/>
        </w:rPr>
        <w:tab/>
      </w:r>
      <w:r w:rsidRPr="00CB57E2">
        <w:rPr>
          <w:b/>
          <w:bCs/>
          <w:szCs w:val="20"/>
        </w:rPr>
        <w:t>(d)</w:t>
      </w:r>
      <w:r w:rsidRPr="00CB57E2">
        <w:rPr>
          <w:szCs w:val="20"/>
        </w:rPr>
        <w:tab/>
        <w:t xml:space="preserve">managing student behavior. The teacher utilizes a skill-building approach that strengthens the foundation of social skills for all students. </w:t>
      </w:r>
      <w:r w:rsidRPr="00E22C79">
        <w:rPr>
          <w:szCs w:val="20"/>
        </w:rPr>
        <w:t>Teaches behavioral expectations and acknowledges students for following them.</w:t>
      </w:r>
    </w:p>
    <w:p w14:paraId="2677B3F5" w14:textId="77777777" w:rsidR="00E22C79" w:rsidRPr="00CB57E2" w:rsidRDefault="00E22C79" w:rsidP="00E22C79">
      <w:pPr>
        <w:rPr>
          <w:szCs w:val="20"/>
        </w:rPr>
      </w:pPr>
      <w:r w:rsidRPr="00000928">
        <w:rPr>
          <w:szCs w:val="20"/>
        </w:rPr>
        <w:tab/>
      </w:r>
      <w:r w:rsidRPr="00000928">
        <w:rPr>
          <w:szCs w:val="20"/>
        </w:rPr>
        <w:tab/>
      </w:r>
      <w:r w:rsidRPr="00CB57E2">
        <w:rPr>
          <w:b/>
          <w:bCs/>
          <w:szCs w:val="20"/>
        </w:rPr>
        <w:t>(3)</w:t>
      </w:r>
      <w:r w:rsidRPr="00CB57E2">
        <w:rPr>
          <w:szCs w:val="20"/>
        </w:rPr>
        <w:tab/>
        <w:t>The teacher demonstrates knowledge o</w:t>
      </w:r>
      <w:r>
        <w:rPr>
          <w:szCs w:val="20"/>
        </w:rPr>
        <w:t>f teaching for learning by:</w:t>
      </w:r>
    </w:p>
    <w:p w14:paraId="593F723A" w14:textId="77777777" w:rsidR="00E22C79" w:rsidRPr="00CB57E2" w:rsidRDefault="00E22C79" w:rsidP="00E22C79">
      <w:pPr>
        <w:rPr>
          <w:szCs w:val="20"/>
        </w:rPr>
      </w:pPr>
      <w:r>
        <w:rPr>
          <w:szCs w:val="20"/>
        </w:rPr>
        <w:tab/>
      </w:r>
      <w:r>
        <w:rPr>
          <w:szCs w:val="20"/>
        </w:rPr>
        <w:tab/>
      </w:r>
      <w:r>
        <w:rPr>
          <w:szCs w:val="20"/>
        </w:rPr>
        <w:tab/>
      </w:r>
      <w:r w:rsidRPr="00CB57E2">
        <w:rPr>
          <w:b/>
          <w:bCs/>
          <w:szCs w:val="20"/>
        </w:rPr>
        <w:t>(a)</w:t>
      </w:r>
      <w:r w:rsidRPr="00CB57E2">
        <w:rPr>
          <w:szCs w:val="20"/>
        </w:rPr>
        <w:tab/>
        <w:t>communicating with students i</w:t>
      </w:r>
      <w:r>
        <w:rPr>
          <w:szCs w:val="20"/>
        </w:rPr>
        <w:t xml:space="preserve">n a manner that is appropriate to their culture, language, and level of development. </w:t>
      </w:r>
      <w:r w:rsidRPr="00CB57E2">
        <w:rPr>
          <w:szCs w:val="20"/>
        </w:rPr>
        <w:t>The teacher uses systems that evoke responses from all students and are appropriate to students’ developmental, cognitive, and academic language proficiency. The teacher consistently engages students in high levels of thinking within instruction and content</w:t>
      </w:r>
      <w:r>
        <w:rPr>
          <w:szCs w:val="20"/>
        </w:rPr>
        <w:t>;</w:t>
      </w:r>
    </w:p>
    <w:p w14:paraId="720E0C0F" w14:textId="77777777" w:rsidR="00E22C79" w:rsidRPr="00CB57E2" w:rsidRDefault="00E22C79" w:rsidP="00E22C79">
      <w:pPr>
        <w:rPr>
          <w:szCs w:val="20"/>
        </w:rPr>
      </w:pPr>
      <w:r w:rsidRPr="00CB57E2">
        <w:rPr>
          <w:szCs w:val="20"/>
        </w:rPr>
        <w:tab/>
      </w:r>
      <w:r w:rsidRPr="00CB57E2">
        <w:rPr>
          <w:szCs w:val="20"/>
        </w:rPr>
        <w:tab/>
      </w:r>
      <w:r w:rsidRPr="00CB57E2">
        <w:rPr>
          <w:szCs w:val="20"/>
        </w:rPr>
        <w:tab/>
      </w:r>
      <w:r w:rsidRPr="00CB57E2">
        <w:rPr>
          <w:b/>
          <w:bCs/>
          <w:szCs w:val="20"/>
        </w:rPr>
        <w:t>(b)</w:t>
      </w:r>
      <w:r w:rsidRPr="00CB57E2">
        <w:rPr>
          <w:szCs w:val="20"/>
        </w:rPr>
        <w:tab/>
        <w:t xml:space="preserve">using questioning and </w:t>
      </w:r>
      <w:r>
        <w:rPr>
          <w:szCs w:val="20"/>
        </w:rPr>
        <w:t xml:space="preserve">discussion techniques to support classroom discourse. </w:t>
      </w:r>
      <w:r w:rsidRPr="00CB57E2">
        <w:rPr>
          <w:szCs w:val="20"/>
        </w:rPr>
        <w:t>Teacher models and utilizes questioning techniques that allow all students to engage and participate in classroom discussions</w:t>
      </w:r>
      <w:r>
        <w:rPr>
          <w:szCs w:val="20"/>
        </w:rPr>
        <w:t>;</w:t>
      </w:r>
    </w:p>
    <w:p w14:paraId="1FF1985B" w14:textId="77777777" w:rsidR="00E22C79" w:rsidRPr="00CB57E2" w:rsidRDefault="00E22C79" w:rsidP="00E22C79">
      <w:pPr>
        <w:rPr>
          <w:szCs w:val="20"/>
        </w:rPr>
      </w:pPr>
      <w:r w:rsidRPr="00CB57E2">
        <w:rPr>
          <w:szCs w:val="20"/>
        </w:rPr>
        <w:tab/>
      </w:r>
      <w:r w:rsidRPr="00CB57E2">
        <w:rPr>
          <w:szCs w:val="20"/>
        </w:rPr>
        <w:tab/>
      </w:r>
      <w:r w:rsidRPr="00CB57E2">
        <w:rPr>
          <w:szCs w:val="20"/>
        </w:rPr>
        <w:tab/>
      </w:r>
      <w:r w:rsidRPr="00CB57E2">
        <w:rPr>
          <w:b/>
          <w:bCs/>
          <w:szCs w:val="20"/>
        </w:rPr>
        <w:t>(c)</w:t>
      </w:r>
      <w:r w:rsidRPr="00CB57E2">
        <w:rPr>
          <w:szCs w:val="20"/>
        </w:rPr>
        <w:tab/>
        <w:t xml:space="preserve">engaging students in learning. </w:t>
      </w:r>
      <w:r w:rsidRPr="005951DA">
        <w:t xml:space="preserve">Effective teachers understand engaging students in learning is vital </w:t>
      </w:r>
      <w:proofErr w:type="gramStart"/>
      <w:r w:rsidRPr="005951DA">
        <w:t>in order for</w:t>
      </w:r>
      <w:proofErr w:type="gramEnd"/>
      <w:r w:rsidRPr="005951DA">
        <w:t xml:space="preserve"> students to acquire knowledge. Student engagement does not happen by accident, it is the result of careful planning and implementation</w:t>
      </w:r>
      <w:r>
        <w:t>;</w:t>
      </w:r>
    </w:p>
    <w:p w14:paraId="126EAD1C" w14:textId="77777777" w:rsidR="00E22C79" w:rsidRPr="00CB57E2" w:rsidRDefault="00E22C79" w:rsidP="00E22C79">
      <w:pPr>
        <w:rPr>
          <w:szCs w:val="20"/>
        </w:rPr>
      </w:pPr>
      <w:r w:rsidRPr="00CB57E2">
        <w:rPr>
          <w:szCs w:val="20"/>
        </w:rPr>
        <w:tab/>
      </w:r>
      <w:r w:rsidRPr="00CB57E2">
        <w:rPr>
          <w:szCs w:val="20"/>
        </w:rPr>
        <w:tab/>
      </w:r>
      <w:r w:rsidRPr="00CB57E2">
        <w:rPr>
          <w:szCs w:val="20"/>
        </w:rPr>
        <w:tab/>
      </w:r>
      <w:r w:rsidRPr="00CB57E2">
        <w:rPr>
          <w:b/>
          <w:bCs/>
          <w:szCs w:val="20"/>
        </w:rPr>
        <w:t>(d)</w:t>
      </w:r>
      <w:r w:rsidRPr="00CB57E2">
        <w:rPr>
          <w:szCs w:val="20"/>
        </w:rPr>
        <w:tab/>
        <w:t>assessing through instruction, t</w:t>
      </w:r>
      <w:r>
        <w:rPr>
          <w:szCs w:val="20"/>
        </w:rPr>
        <w:t xml:space="preserve">hrough formative and summative assessments. </w:t>
      </w:r>
      <w:r w:rsidRPr="00E22C79">
        <w:rPr>
          <w:szCs w:val="20"/>
        </w:rPr>
        <w:t>The teacher monitors student learning and provides feedback to support student growth</w:t>
      </w:r>
      <w:r>
        <w:rPr>
          <w:szCs w:val="20"/>
        </w:rPr>
        <w:t>; and</w:t>
      </w:r>
    </w:p>
    <w:p w14:paraId="3AF3BAAD" w14:textId="77777777" w:rsidR="00E22C79" w:rsidRPr="00CB57E2" w:rsidRDefault="00E22C79" w:rsidP="00E22C79">
      <w:pPr>
        <w:rPr>
          <w:szCs w:val="20"/>
        </w:rPr>
      </w:pPr>
      <w:r w:rsidRPr="00CB57E2">
        <w:rPr>
          <w:szCs w:val="20"/>
        </w:rPr>
        <w:lastRenderedPageBreak/>
        <w:tab/>
      </w:r>
      <w:r w:rsidRPr="00CB57E2">
        <w:rPr>
          <w:szCs w:val="20"/>
        </w:rPr>
        <w:tab/>
      </w:r>
      <w:r w:rsidRPr="00CB57E2">
        <w:rPr>
          <w:szCs w:val="20"/>
        </w:rPr>
        <w:tab/>
      </w:r>
      <w:r w:rsidRPr="00CB57E2">
        <w:rPr>
          <w:b/>
          <w:bCs/>
          <w:szCs w:val="20"/>
        </w:rPr>
        <w:t>(e)</w:t>
      </w:r>
      <w:r w:rsidRPr="00CB57E2">
        <w:rPr>
          <w:szCs w:val="20"/>
        </w:rPr>
        <w:tab/>
        <w:t>demonstrating flexibility and r</w:t>
      </w:r>
      <w:r>
        <w:rPr>
          <w:szCs w:val="20"/>
        </w:rPr>
        <w:t xml:space="preserve">esponsiveness. </w:t>
      </w:r>
      <w:r w:rsidRPr="005951DA">
        <w:t xml:space="preserve">The teacher demonstrates the ability to make both minor and major adjustments to the lesson </w:t>
      </w:r>
      <w:proofErr w:type="gramStart"/>
      <w:r w:rsidRPr="005951DA">
        <w:t>in order to</w:t>
      </w:r>
      <w:proofErr w:type="gramEnd"/>
      <w:r w:rsidRPr="005951DA">
        <w:t xml:space="preserve"> maintain maximum student engagement and/or help students when they encounter difficulty in their learning.</w:t>
      </w:r>
    </w:p>
    <w:p w14:paraId="334D5ED5" w14:textId="77777777" w:rsidR="00E22C79" w:rsidRPr="00CB57E2" w:rsidRDefault="00E22C79" w:rsidP="00E22C79">
      <w:pPr>
        <w:rPr>
          <w:szCs w:val="20"/>
        </w:rPr>
      </w:pPr>
      <w:r w:rsidRPr="00E22C79">
        <w:rPr>
          <w:szCs w:val="20"/>
        </w:rPr>
        <w:tab/>
      </w:r>
      <w:r w:rsidRPr="00E22C79">
        <w:rPr>
          <w:szCs w:val="20"/>
        </w:rPr>
        <w:tab/>
      </w:r>
      <w:r w:rsidRPr="00CB57E2">
        <w:rPr>
          <w:b/>
          <w:bCs/>
          <w:szCs w:val="20"/>
        </w:rPr>
        <w:t>(4)</w:t>
      </w:r>
      <w:r w:rsidRPr="00CB57E2">
        <w:rPr>
          <w:szCs w:val="20"/>
        </w:rPr>
        <w:tab/>
        <w:t>The teacher demonstrates professionalism b</w:t>
      </w:r>
      <w:r>
        <w:rPr>
          <w:szCs w:val="20"/>
        </w:rPr>
        <w:t>y:</w:t>
      </w:r>
    </w:p>
    <w:p w14:paraId="3A3BDF01" w14:textId="77777777" w:rsidR="00E22C79" w:rsidRPr="00CB57E2" w:rsidRDefault="00E22C79" w:rsidP="00E22C79">
      <w:pPr>
        <w:rPr>
          <w:szCs w:val="20"/>
        </w:rPr>
      </w:pPr>
      <w:r w:rsidRPr="00CB57E2">
        <w:rPr>
          <w:szCs w:val="20"/>
        </w:rPr>
        <w:tab/>
      </w:r>
      <w:r w:rsidRPr="00CB57E2">
        <w:rPr>
          <w:szCs w:val="20"/>
        </w:rPr>
        <w:tab/>
      </w:r>
      <w:r w:rsidRPr="00CB57E2">
        <w:rPr>
          <w:szCs w:val="20"/>
        </w:rPr>
        <w:tab/>
      </w:r>
      <w:r w:rsidRPr="00CB57E2">
        <w:rPr>
          <w:b/>
          <w:bCs/>
          <w:szCs w:val="20"/>
        </w:rPr>
        <w:t>(a)</w:t>
      </w:r>
      <w:r w:rsidRPr="00CB57E2">
        <w:rPr>
          <w:szCs w:val="20"/>
        </w:rPr>
        <w:tab/>
        <w:t xml:space="preserve">communicating with families. </w:t>
      </w:r>
      <w:r w:rsidRPr="00E22C79">
        <w:rPr>
          <w:szCs w:val="20"/>
        </w:rPr>
        <w:t>Teachers establish relationships with families by communicating with them about the instructional program, conferring with them about their individual student(s), and inviting them to be part of the educational process itself on a regular basis throughout the academic school year</w:t>
      </w:r>
      <w:r>
        <w:rPr>
          <w:szCs w:val="20"/>
        </w:rPr>
        <w:t>;</w:t>
      </w:r>
    </w:p>
    <w:p w14:paraId="25E70A19" w14:textId="77777777" w:rsidR="00E22C79" w:rsidRPr="00CB57E2" w:rsidRDefault="00E22C79" w:rsidP="00E22C79">
      <w:pPr>
        <w:rPr>
          <w:szCs w:val="20"/>
        </w:rPr>
      </w:pPr>
      <w:r w:rsidRPr="00CB57E2">
        <w:rPr>
          <w:szCs w:val="20"/>
        </w:rPr>
        <w:tab/>
      </w:r>
      <w:r w:rsidRPr="00CB57E2">
        <w:rPr>
          <w:szCs w:val="20"/>
        </w:rPr>
        <w:tab/>
      </w:r>
      <w:r w:rsidRPr="00CB57E2">
        <w:rPr>
          <w:szCs w:val="20"/>
        </w:rPr>
        <w:tab/>
      </w:r>
      <w:r w:rsidRPr="00CB57E2">
        <w:rPr>
          <w:b/>
          <w:bCs/>
          <w:szCs w:val="20"/>
        </w:rPr>
        <w:t>(b)</w:t>
      </w:r>
      <w:r w:rsidRPr="00CB57E2">
        <w:rPr>
          <w:szCs w:val="20"/>
        </w:rPr>
        <w:tab/>
        <w:t xml:space="preserve">participating in professional </w:t>
      </w:r>
      <w:r>
        <w:rPr>
          <w:szCs w:val="20"/>
        </w:rPr>
        <w:t xml:space="preserve">learning community. </w:t>
      </w:r>
      <w:r w:rsidRPr="00E22C79">
        <w:rPr>
          <w:szCs w:val="20"/>
        </w:rPr>
        <w:t xml:space="preserve">Teachers collaborate with their colleagues </w:t>
      </w:r>
      <w:proofErr w:type="gramStart"/>
      <w:r w:rsidRPr="00E22C79">
        <w:rPr>
          <w:szCs w:val="20"/>
        </w:rPr>
        <w:t>in order to</w:t>
      </w:r>
      <w:proofErr w:type="gramEnd"/>
      <w:r w:rsidRPr="00E22C79">
        <w:rPr>
          <w:szCs w:val="20"/>
        </w:rPr>
        <w:t xml:space="preserve"> share strategies, plan joint efforts, and plan for the success of individual students</w:t>
      </w:r>
      <w:r>
        <w:rPr>
          <w:szCs w:val="20"/>
        </w:rPr>
        <w:t>;</w:t>
      </w:r>
    </w:p>
    <w:p w14:paraId="2B7B27AB" w14:textId="77777777" w:rsidR="00E22C79" w:rsidRPr="00CB57E2" w:rsidRDefault="00E22C79" w:rsidP="00E22C79">
      <w:pPr>
        <w:rPr>
          <w:szCs w:val="20"/>
        </w:rPr>
      </w:pPr>
      <w:r w:rsidRPr="00CB57E2">
        <w:rPr>
          <w:szCs w:val="20"/>
        </w:rPr>
        <w:tab/>
      </w:r>
      <w:r w:rsidRPr="00CB57E2">
        <w:rPr>
          <w:szCs w:val="20"/>
        </w:rPr>
        <w:tab/>
      </w:r>
      <w:r w:rsidRPr="00CB57E2">
        <w:rPr>
          <w:szCs w:val="20"/>
        </w:rPr>
        <w:tab/>
      </w:r>
      <w:r w:rsidRPr="00CB57E2">
        <w:rPr>
          <w:b/>
          <w:bCs/>
          <w:szCs w:val="20"/>
        </w:rPr>
        <w:t>(c)</w:t>
      </w:r>
      <w:r w:rsidRPr="00CB57E2">
        <w:rPr>
          <w:szCs w:val="20"/>
        </w:rPr>
        <w:tab/>
        <w:t xml:space="preserve">reflecting on teaching. </w:t>
      </w:r>
      <w:r w:rsidRPr="005951DA">
        <w:t xml:space="preserve">Demonstrates the capacity to reflect on and improve the educator’s own practice, using informal means as well as meetings with teams and workgroups to gather information, analyze data, examine issues, set meaningful </w:t>
      </w:r>
      <w:proofErr w:type="gramStart"/>
      <w:r w:rsidRPr="005951DA">
        <w:t>goals</w:t>
      </w:r>
      <w:proofErr w:type="gramEnd"/>
      <w:r w:rsidRPr="005951DA">
        <w:t xml:space="preserve"> and develop new approaches in order to improve teaching and learning</w:t>
      </w:r>
      <w:r>
        <w:t>;</w:t>
      </w:r>
    </w:p>
    <w:p w14:paraId="2EAD82A5" w14:textId="77777777" w:rsidR="00E22C79" w:rsidRPr="00CB57E2" w:rsidRDefault="00E22C79" w:rsidP="00E22C79">
      <w:pPr>
        <w:rPr>
          <w:szCs w:val="20"/>
        </w:rPr>
      </w:pPr>
      <w:r w:rsidRPr="00CB57E2">
        <w:rPr>
          <w:szCs w:val="20"/>
        </w:rPr>
        <w:tab/>
      </w:r>
      <w:r w:rsidRPr="00CB57E2">
        <w:rPr>
          <w:szCs w:val="20"/>
        </w:rPr>
        <w:tab/>
      </w:r>
      <w:r w:rsidRPr="00CB57E2">
        <w:rPr>
          <w:szCs w:val="20"/>
        </w:rPr>
        <w:tab/>
      </w:r>
      <w:r w:rsidRPr="00CB57E2">
        <w:rPr>
          <w:b/>
          <w:bCs/>
          <w:szCs w:val="20"/>
        </w:rPr>
        <w:t>(d)</w:t>
      </w:r>
      <w:r w:rsidRPr="00CB57E2">
        <w:rPr>
          <w:szCs w:val="20"/>
        </w:rPr>
        <w:tab/>
        <w:t>d</w:t>
      </w:r>
      <w:r>
        <w:rPr>
          <w:szCs w:val="20"/>
        </w:rPr>
        <w:t xml:space="preserve">emonstrating professionalism. </w:t>
      </w:r>
      <w:r w:rsidRPr="005951DA">
        <w:t>The teacher demonstrates professionalism by acting with integrity and honesty. The teacher is ethical and reliable and meets routine responsibilities consistently while putting student needs at the forefront of their decision-making</w:t>
      </w:r>
      <w:r>
        <w:t>; and</w:t>
      </w:r>
    </w:p>
    <w:p w14:paraId="5017C8EC" w14:textId="7A32C78E" w:rsidR="00E22C79" w:rsidRPr="00687193" w:rsidRDefault="00E22C79" w:rsidP="00735549">
      <w:pPr>
        <w:rPr>
          <w:szCs w:val="20"/>
        </w:rPr>
      </w:pPr>
      <w:r w:rsidRPr="00CB57E2">
        <w:rPr>
          <w:szCs w:val="20"/>
        </w:rPr>
        <w:tab/>
      </w:r>
      <w:r w:rsidRPr="00CB57E2">
        <w:rPr>
          <w:szCs w:val="20"/>
        </w:rPr>
        <w:tab/>
      </w:r>
      <w:r w:rsidRPr="00CB57E2">
        <w:rPr>
          <w:szCs w:val="20"/>
        </w:rPr>
        <w:tab/>
      </w:r>
      <w:r w:rsidRPr="00CB57E2">
        <w:rPr>
          <w:b/>
          <w:bCs/>
          <w:szCs w:val="20"/>
        </w:rPr>
        <w:t>(e)</w:t>
      </w:r>
      <w:r w:rsidRPr="00CB57E2">
        <w:rPr>
          <w:szCs w:val="20"/>
        </w:rPr>
        <w:tab/>
        <w:t>growing a</w:t>
      </w:r>
      <w:r>
        <w:rPr>
          <w:szCs w:val="20"/>
        </w:rPr>
        <w:t xml:space="preserve">nd developing professionally. </w:t>
      </w:r>
      <w:r w:rsidRPr="00E22C79">
        <w:rPr>
          <w:szCs w:val="20"/>
        </w:rPr>
        <w:t xml:space="preserve">Actively pursues professional development and learning opportunities to improve the quality of practice and build the expertise and experience to </w:t>
      </w:r>
      <w:r w:rsidRPr="00687193">
        <w:rPr>
          <w:szCs w:val="20"/>
        </w:rPr>
        <w:t>assume different instructional and leadership roles.</w:t>
      </w:r>
    </w:p>
    <w:p w14:paraId="6A8A33F9" w14:textId="7706607D" w:rsidR="00637BC4" w:rsidRPr="00687193" w:rsidRDefault="00637BC4" w:rsidP="003E2380">
      <w:pPr>
        <w:rPr>
          <w:szCs w:val="20"/>
        </w:rPr>
      </w:pPr>
      <w:bookmarkStart w:id="7" w:name="_Hlk119471723"/>
      <w:r w:rsidRPr="00687193">
        <w:rPr>
          <w:szCs w:val="20"/>
        </w:rPr>
        <w:tab/>
      </w:r>
      <w:r w:rsidRPr="00687193">
        <w:rPr>
          <w:b/>
          <w:bCs/>
          <w:szCs w:val="20"/>
        </w:rPr>
        <w:t>E.</w:t>
      </w:r>
      <w:r w:rsidRPr="00687193">
        <w:rPr>
          <w:szCs w:val="20"/>
        </w:rPr>
        <w:tab/>
        <w:t xml:space="preserve">A school district may select </w:t>
      </w:r>
      <w:r w:rsidR="006E3126" w:rsidRPr="00687193">
        <w:rPr>
          <w:szCs w:val="20"/>
        </w:rPr>
        <w:t>or</w:t>
      </w:r>
      <w:r w:rsidR="00250A5B" w:rsidRPr="00687193">
        <w:t xml:space="preserve"> </w:t>
      </w:r>
      <w:r w:rsidRPr="00687193">
        <w:rPr>
          <w:szCs w:val="20"/>
        </w:rPr>
        <w:t>develop additional standards and indicators determined appropriate by the local school district to complete the local teacher performance evaluation system.</w:t>
      </w:r>
    </w:p>
    <w:p w14:paraId="52F8C500" w14:textId="77777777" w:rsidR="00637BC4" w:rsidRPr="00687193" w:rsidRDefault="00637BC4" w:rsidP="003E2380">
      <w:pPr>
        <w:rPr>
          <w:szCs w:val="20"/>
        </w:rPr>
      </w:pPr>
      <w:r w:rsidRPr="00687193">
        <w:rPr>
          <w:szCs w:val="20"/>
        </w:rPr>
        <w:tab/>
      </w:r>
      <w:r w:rsidRPr="00687193">
        <w:rPr>
          <w:b/>
          <w:bCs/>
          <w:szCs w:val="20"/>
        </w:rPr>
        <w:t>F.</w:t>
      </w:r>
      <w:r w:rsidRPr="00687193">
        <w:rPr>
          <w:szCs w:val="20"/>
        </w:rPr>
        <w:tab/>
        <w:t>Each school district shall provide training in evaluation of performance, classroom observation techniques, conference skills, and growth planning to all teachers and personnel assigned performance evaluation duties.</w:t>
      </w:r>
    </w:p>
    <w:p w14:paraId="2CAA8045" w14:textId="77777777" w:rsidR="00637BC4" w:rsidRPr="00637BC4" w:rsidRDefault="00637BC4" w:rsidP="003E2380">
      <w:pPr>
        <w:rPr>
          <w:szCs w:val="20"/>
        </w:rPr>
      </w:pPr>
      <w:r w:rsidRPr="00687193">
        <w:rPr>
          <w:szCs w:val="20"/>
        </w:rPr>
        <w:tab/>
      </w:r>
      <w:r w:rsidRPr="00687193">
        <w:rPr>
          <w:b/>
          <w:bCs/>
          <w:szCs w:val="20"/>
        </w:rPr>
        <w:t>G.</w:t>
      </w:r>
      <w:r w:rsidRPr="00687193">
        <w:rPr>
          <w:szCs w:val="20"/>
        </w:rPr>
        <w:tab/>
        <w:t>Teachers whose leadership roles are primarily outside of the classroom will be evaluated on their ability to lead other teachers in meeting the competencies and indicators in their level of licensure.</w:t>
      </w:r>
    </w:p>
    <w:bookmarkEnd w:id="7"/>
    <w:p w14:paraId="2407A6CB" w14:textId="40342FC6" w:rsidR="00637BC4" w:rsidRPr="00637BC4" w:rsidRDefault="00637BC4" w:rsidP="003E2380">
      <w:pPr>
        <w:rPr>
          <w:szCs w:val="20"/>
        </w:rPr>
      </w:pPr>
      <w:r w:rsidRPr="00637BC4">
        <w:rPr>
          <w:szCs w:val="20"/>
        </w:rPr>
        <w:t xml:space="preserve">[6.69.4.12 NMAC - </w:t>
      </w:r>
      <w:r w:rsidR="00A81AB2">
        <w:rPr>
          <w:szCs w:val="20"/>
        </w:rPr>
        <w:t>Rp, 6</w:t>
      </w:r>
      <w:r w:rsidR="00000928">
        <w:rPr>
          <w:szCs w:val="20"/>
        </w:rPr>
        <w:t>.69.4.12</w:t>
      </w:r>
      <w:r w:rsidR="00027F55">
        <w:rPr>
          <w:szCs w:val="20"/>
        </w:rPr>
        <w:t xml:space="preserve"> NMAC</w:t>
      </w:r>
      <w:r w:rsidR="00000928">
        <w:rPr>
          <w:szCs w:val="20"/>
        </w:rPr>
        <w:t xml:space="preserve">, </w:t>
      </w:r>
      <w:r w:rsidR="00B700F3">
        <w:t>1/18/2023</w:t>
      </w:r>
      <w:r w:rsidRPr="00637BC4">
        <w:rPr>
          <w:szCs w:val="20"/>
        </w:rPr>
        <w:t>]</w:t>
      </w:r>
    </w:p>
    <w:p w14:paraId="54967769" w14:textId="77777777" w:rsidR="008D5426" w:rsidRPr="00637BC4" w:rsidRDefault="008D5426" w:rsidP="003E2380">
      <w:pPr>
        <w:rPr>
          <w:szCs w:val="20"/>
        </w:rPr>
      </w:pPr>
    </w:p>
    <w:p w14:paraId="2B6FE3CB" w14:textId="77777777" w:rsidR="008D5426" w:rsidRPr="00637BC4" w:rsidRDefault="008D5426" w:rsidP="003E2380">
      <w:pPr>
        <w:outlineLvl w:val="0"/>
        <w:rPr>
          <w:szCs w:val="20"/>
        </w:rPr>
      </w:pPr>
      <w:r w:rsidRPr="00637BC4">
        <w:rPr>
          <w:b/>
          <w:bCs/>
          <w:szCs w:val="20"/>
        </w:rPr>
        <w:t>HISTORY OF 6.69.4 NMAC:</w:t>
      </w:r>
    </w:p>
    <w:p w14:paraId="7E82A4C1" w14:textId="77777777" w:rsidR="00FF2EF6" w:rsidRPr="00637BC4" w:rsidRDefault="008D5426" w:rsidP="003E2380">
      <w:pPr>
        <w:rPr>
          <w:szCs w:val="20"/>
        </w:rPr>
      </w:pPr>
      <w:r w:rsidRPr="00637BC4">
        <w:rPr>
          <w:b/>
          <w:bCs/>
          <w:szCs w:val="20"/>
        </w:rPr>
        <w:t>Pre-NMAC History:</w:t>
      </w:r>
      <w:r w:rsidRPr="00637BC4">
        <w:rPr>
          <w:szCs w:val="20"/>
        </w:rPr>
        <w:t xml:space="preserve">  The material in this part was derived from that previously filed with the State Records Center and Archives under</w:t>
      </w:r>
      <w:r w:rsidR="00FF2EF6" w:rsidRPr="00637BC4">
        <w:rPr>
          <w:szCs w:val="20"/>
        </w:rPr>
        <w:t>:</w:t>
      </w:r>
    </w:p>
    <w:p w14:paraId="74F78149" w14:textId="77777777" w:rsidR="00FF2EF6" w:rsidRPr="00637BC4" w:rsidRDefault="008D5426" w:rsidP="003E2380">
      <w:pPr>
        <w:rPr>
          <w:szCs w:val="20"/>
        </w:rPr>
      </w:pPr>
      <w:r w:rsidRPr="00637BC4">
        <w:rPr>
          <w:szCs w:val="20"/>
        </w:rPr>
        <w:t>SBE Regulation No. 89-6, Performance Evaluation Requirements for Teachers, Administrators, Library Media Specialists, and Counselors, filed August 17, 1989;</w:t>
      </w:r>
    </w:p>
    <w:p w14:paraId="5627D36A" w14:textId="77777777" w:rsidR="008D5426" w:rsidRPr="00637BC4" w:rsidRDefault="008D5426" w:rsidP="003E2380">
      <w:pPr>
        <w:rPr>
          <w:szCs w:val="20"/>
        </w:rPr>
      </w:pPr>
      <w:r w:rsidRPr="00637BC4">
        <w:rPr>
          <w:szCs w:val="20"/>
        </w:rPr>
        <w:t>SBE Regulation No. 93-21, Performance Evaluation Requirements for Teachers, Administrators, Library Media Specialists, and Counselors, filed November 16, 1993.</w:t>
      </w:r>
    </w:p>
    <w:p w14:paraId="50E67A20" w14:textId="77777777" w:rsidR="008D5426" w:rsidRPr="00637BC4" w:rsidRDefault="008D5426" w:rsidP="003E2380">
      <w:pPr>
        <w:rPr>
          <w:szCs w:val="20"/>
        </w:rPr>
      </w:pPr>
    </w:p>
    <w:p w14:paraId="34E7F7B1" w14:textId="77777777" w:rsidR="008D5426" w:rsidRPr="00637BC4" w:rsidRDefault="008D5426" w:rsidP="003E2380">
      <w:pPr>
        <w:outlineLvl w:val="0"/>
        <w:rPr>
          <w:szCs w:val="20"/>
        </w:rPr>
      </w:pPr>
      <w:r w:rsidRPr="00637BC4">
        <w:rPr>
          <w:b/>
          <w:bCs/>
          <w:szCs w:val="20"/>
        </w:rPr>
        <w:t>NMAC History:</w:t>
      </w:r>
    </w:p>
    <w:p w14:paraId="42160184" w14:textId="77777777" w:rsidR="008D5426" w:rsidRPr="00637BC4" w:rsidRDefault="008D5426" w:rsidP="003E2380">
      <w:pPr>
        <w:rPr>
          <w:szCs w:val="20"/>
        </w:rPr>
      </w:pPr>
      <w:r w:rsidRPr="00637BC4">
        <w:rPr>
          <w:szCs w:val="20"/>
        </w:rPr>
        <w:t>6.69.3 NMAC, Performance Evaluation Requirements for Teachers, Administrators, Library Media Specialists, and Counselors, filed 6/1/2003.</w:t>
      </w:r>
    </w:p>
    <w:p w14:paraId="6144F1FA" w14:textId="07843CA4" w:rsidR="008D5426" w:rsidRPr="00637BC4" w:rsidRDefault="008D5426" w:rsidP="003E2380">
      <w:pPr>
        <w:rPr>
          <w:szCs w:val="20"/>
        </w:rPr>
      </w:pPr>
      <w:r w:rsidRPr="00637BC4">
        <w:rPr>
          <w:szCs w:val="20"/>
        </w:rPr>
        <w:t xml:space="preserve">6.69.4 NMAC [Performance Evaluation System Requirements for Teachers] replaces 6.69.3 NMAC, Section 8, filed </w:t>
      </w:r>
      <w:r w:rsidR="004C18C0">
        <w:rPr>
          <w:szCs w:val="20"/>
        </w:rPr>
        <w:t>9/30/2003</w:t>
      </w:r>
      <w:r w:rsidRPr="00637BC4">
        <w:rPr>
          <w:szCs w:val="20"/>
        </w:rPr>
        <w:t>.</w:t>
      </w:r>
    </w:p>
    <w:p w14:paraId="2D03F989" w14:textId="77777777" w:rsidR="008D5426" w:rsidRPr="00637BC4" w:rsidRDefault="008D5426" w:rsidP="003E2380">
      <w:pPr>
        <w:rPr>
          <w:szCs w:val="20"/>
        </w:rPr>
      </w:pPr>
    </w:p>
    <w:p w14:paraId="1583EB8A" w14:textId="0804641C" w:rsidR="00CB57E2" w:rsidRPr="00CB57E2" w:rsidRDefault="008D5426" w:rsidP="00E22C79">
      <w:pPr>
        <w:outlineLvl w:val="0"/>
        <w:rPr>
          <w:szCs w:val="20"/>
        </w:rPr>
      </w:pPr>
      <w:r w:rsidRPr="00637BC4">
        <w:rPr>
          <w:b/>
          <w:bCs/>
          <w:szCs w:val="20"/>
        </w:rPr>
        <w:t>History of Repealed Material</w:t>
      </w:r>
      <w:proofErr w:type="gramStart"/>
      <w:r w:rsidRPr="00637BC4">
        <w:rPr>
          <w:b/>
          <w:bCs/>
          <w:szCs w:val="20"/>
        </w:rPr>
        <w:t>:</w:t>
      </w:r>
      <w:r w:rsidRPr="00637BC4">
        <w:rPr>
          <w:szCs w:val="20"/>
        </w:rPr>
        <w:t xml:space="preserve"> </w:t>
      </w:r>
      <w:r w:rsidRPr="004C18C0">
        <w:rPr>
          <w:b/>
          <w:bCs/>
          <w:szCs w:val="20"/>
        </w:rPr>
        <w:t xml:space="preserve"> [</w:t>
      </w:r>
      <w:proofErr w:type="gramEnd"/>
      <w:r w:rsidRPr="004C18C0">
        <w:rPr>
          <w:b/>
          <w:bCs/>
          <w:szCs w:val="20"/>
        </w:rPr>
        <w:t>RESERVED]</w:t>
      </w:r>
    </w:p>
    <w:sectPr w:rsidR="00CB57E2" w:rsidRPr="00CB57E2" w:rsidSect="00700593">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A15D" w14:textId="77777777" w:rsidR="00663A79" w:rsidRDefault="00663A79">
      <w:r>
        <w:separator/>
      </w:r>
    </w:p>
  </w:endnote>
  <w:endnote w:type="continuationSeparator" w:id="0">
    <w:p w14:paraId="6FF8BD9F" w14:textId="77777777" w:rsidR="00663A79" w:rsidRDefault="0066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87B1" w14:textId="4D3AC7F1" w:rsidR="0066378C" w:rsidRDefault="0066378C">
    <w:pPr>
      <w:framePr w:wrap="around" w:vAnchor="text" w:hAnchor="margin" w:xAlign="right" w:y="1"/>
    </w:pPr>
    <w:r>
      <w:fldChar w:fldCharType="begin"/>
    </w:r>
    <w:r>
      <w:instrText xml:space="preserve">PAGE  </w:instrText>
    </w:r>
    <w:r>
      <w:fldChar w:fldCharType="separate"/>
    </w:r>
    <w:r w:rsidR="00E832A0">
      <w:rPr>
        <w:noProof/>
      </w:rPr>
      <w:t>1</w:t>
    </w:r>
    <w:r>
      <w:fldChar w:fldCharType="end"/>
    </w:r>
  </w:p>
  <w:p w14:paraId="67AA4AC5" w14:textId="77777777" w:rsidR="0066378C" w:rsidRDefault="0066378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239C" w14:textId="54BD8E36" w:rsidR="00E832A0" w:rsidRDefault="00E832A0">
    <w:pPr>
      <w:pStyle w:val="Footer"/>
    </w:pPr>
    <w:r>
      <w:t>6.69.4 NMAC</w:t>
    </w:r>
    <w:r>
      <w:ptab w:relativeTo="margin" w:alignment="right" w:leader="none"/>
    </w:r>
    <w:sdt>
      <w:sdtPr>
        <w:id w:val="3181548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F8D5" w14:textId="77777777" w:rsidR="00663A79" w:rsidRDefault="00663A79">
      <w:r>
        <w:separator/>
      </w:r>
    </w:p>
  </w:footnote>
  <w:footnote w:type="continuationSeparator" w:id="0">
    <w:p w14:paraId="6D59B3F3" w14:textId="77777777" w:rsidR="00663A79" w:rsidRDefault="0066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72D" w14:textId="3FA4F405" w:rsidR="009625F6" w:rsidRDefault="009625F6">
    <w:pPr>
      <w:pStyle w:val="Header"/>
    </w:pPr>
    <w:r>
      <w:rPr>
        <w:noProof/>
      </w:rPr>
      <w:pict w14:anchorId="66615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719172"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6612" w14:textId="63F88D7D" w:rsidR="009625F6" w:rsidRDefault="009625F6">
    <w:pPr>
      <w:pStyle w:val="Header"/>
    </w:pPr>
    <w:r>
      <w:rPr>
        <w:noProof/>
      </w:rPr>
      <w:pict w14:anchorId="0EFF5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719173"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Pr>
        <w:b/>
        <w:bCs/>
      </w:rPr>
      <w:t>PROPOSED REPEAL AND REPLACE - INTEGRATED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9352" w14:textId="366BEFDC" w:rsidR="009625F6" w:rsidRDefault="009625F6">
    <w:pPr>
      <w:pStyle w:val="Header"/>
    </w:pPr>
    <w:r>
      <w:rPr>
        <w:noProof/>
      </w:rPr>
      <w:pict w14:anchorId="4A158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719171"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78"/>
    <w:multiLevelType w:val="hybridMultilevel"/>
    <w:tmpl w:val="1DC8D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636F1"/>
    <w:multiLevelType w:val="hybridMultilevel"/>
    <w:tmpl w:val="CBB0B90E"/>
    <w:lvl w:ilvl="0" w:tplc="A5C8774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15:restartNumberingAfterBreak="0">
    <w:nsid w:val="084D1460"/>
    <w:multiLevelType w:val="multilevel"/>
    <w:tmpl w:val="A2062EBC"/>
    <w:lvl w:ilvl="0">
      <w:start w:val="6"/>
      <w:numFmt w:val="decimal"/>
      <w:lvlText w:val="%1"/>
      <w:lvlJc w:val="left"/>
      <w:pPr>
        <w:tabs>
          <w:tab w:val="num" w:pos="645"/>
        </w:tabs>
        <w:ind w:left="645" w:hanging="645"/>
      </w:pPr>
      <w:rPr>
        <w:rFonts w:hint="default"/>
      </w:rPr>
    </w:lvl>
    <w:lvl w:ilvl="1">
      <w:start w:val="69"/>
      <w:numFmt w:val="decimal"/>
      <w:lvlText w:val="%1.%2"/>
      <w:lvlJc w:val="left"/>
      <w:pPr>
        <w:tabs>
          <w:tab w:val="num" w:pos="645"/>
        </w:tabs>
        <w:ind w:left="645" w:hanging="645"/>
      </w:pPr>
      <w:rPr>
        <w:rFonts w:hint="default"/>
      </w:rPr>
    </w:lvl>
    <w:lvl w:ilvl="2">
      <w:start w:val="4"/>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B14923"/>
    <w:multiLevelType w:val="hybridMultilevel"/>
    <w:tmpl w:val="2EACFB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C7F"/>
    <w:multiLevelType w:val="hybridMultilevel"/>
    <w:tmpl w:val="C6509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91A06"/>
    <w:multiLevelType w:val="hybridMultilevel"/>
    <w:tmpl w:val="2DCE91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2579B3"/>
    <w:multiLevelType w:val="hybridMultilevel"/>
    <w:tmpl w:val="29E45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646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F442D11"/>
    <w:multiLevelType w:val="hybridMultilevel"/>
    <w:tmpl w:val="A7840488"/>
    <w:lvl w:ilvl="0" w:tplc="48BCA2D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3C203A7"/>
    <w:multiLevelType w:val="hybridMultilevel"/>
    <w:tmpl w:val="D6A8A1BA"/>
    <w:lvl w:ilvl="0" w:tplc="D986990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8FD2876"/>
    <w:multiLevelType w:val="multilevel"/>
    <w:tmpl w:val="DDD6FE3C"/>
    <w:lvl w:ilvl="0">
      <w:start w:val="6"/>
      <w:numFmt w:val="decimal"/>
      <w:lvlText w:val="%1"/>
      <w:lvlJc w:val="left"/>
      <w:pPr>
        <w:tabs>
          <w:tab w:val="num" w:pos="1440"/>
        </w:tabs>
        <w:ind w:left="1440" w:hanging="1440"/>
      </w:pPr>
      <w:rPr>
        <w:rFonts w:hint="default"/>
        <w:b/>
      </w:rPr>
    </w:lvl>
    <w:lvl w:ilvl="1">
      <w:start w:val="69"/>
      <w:numFmt w:val="decimal"/>
      <w:lvlText w:val="%1.%2"/>
      <w:lvlJc w:val="left"/>
      <w:pPr>
        <w:tabs>
          <w:tab w:val="num" w:pos="1440"/>
        </w:tabs>
        <w:ind w:left="1440" w:hanging="1440"/>
      </w:pPr>
      <w:rPr>
        <w:rFonts w:hint="default"/>
        <w:b/>
      </w:rPr>
    </w:lvl>
    <w:lvl w:ilvl="2">
      <w:start w:val="3"/>
      <w:numFmt w:val="decimal"/>
      <w:lvlText w:val="%1.%2.%3"/>
      <w:lvlJc w:val="left"/>
      <w:pPr>
        <w:tabs>
          <w:tab w:val="num" w:pos="1440"/>
        </w:tabs>
        <w:ind w:left="1440" w:hanging="1440"/>
      </w:pPr>
      <w:rPr>
        <w:rFonts w:hint="default"/>
        <w:b/>
      </w:rPr>
    </w:lvl>
    <w:lvl w:ilvl="3">
      <w:start w:val="7"/>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AD86471"/>
    <w:multiLevelType w:val="multilevel"/>
    <w:tmpl w:val="22E28CF8"/>
    <w:lvl w:ilvl="0">
      <w:start w:val="6"/>
      <w:numFmt w:val="decimal"/>
      <w:lvlText w:val="%1"/>
      <w:lvlJc w:val="left"/>
      <w:pPr>
        <w:tabs>
          <w:tab w:val="num" w:pos="645"/>
        </w:tabs>
        <w:ind w:left="645" w:hanging="645"/>
      </w:pPr>
      <w:rPr>
        <w:rFonts w:hint="default"/>
      </w:rPr>
    </w:lvl>
    <w:lvl w:ilvl="1">
      <w:start w:val="69"/>
      <w:numFmt w:val="decimal"/>
      <w:lvlText w:val="%1.%2"/>
      <w:lvlJc w:val="left"/>
      <w:pPr>
        <w:tabs>
          <w:tab w:val="num" w:pos="645"/>
        </w:tabs>
        <w:ind w:left="645" w:hanging="645"/>
      </w:pPr>
      <w:rPr>
        <w:rFonts w:hint="default"/>
      </w:rPr>
    </w:lvl>
    <w:lvl w:ilvl="2">
      <w:start w:val="4"/>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174956"/>
    <w:multiLevelType w:val="hybridMultilevel"/>
    <w:tmpl w:val="4BB6EC78"/>
    <w:lvl w:ilvl="0" w:tplc="32DCB398">
      <w:start w:val="1"/>
      <w:numFmt w:val="decimal"/>
      <w:lvlText w:val="(%1)"/>
      <w:lvlJc w:val="left"/>
      <w:pPr>
        <w:tabs>
          <w:tab w:val="num" w:pos="1800"/>
        </w:tabs>
        <w:ind w:left="1800" w:hanging="360"/>
      </w:pPr>
      <w:rPr>
        <w:rFonts w:hint="default"/>
      </w:rPr>
    </w:lvl>
    <w:lvl w:ilvl="1" w:tplc="46382AB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A1E4497"/>
    <w:multiLevelType w:val="hybridMultilevel"/>
    <w:tmpl w:val="B7523B70"/>
    <w:lvl w:ilvl="0" w:tplc="32DCB398">
      <w:start w:val="1"/>
      <w:numFmt w:val="decimal"/>
      <w:lvlText w:val="(%1)"/>
      <w:lvlJc w:val="left"/>
      <w:pPr>
        <w:tabs>
          <w:tab w:val="num" w:pos="1800"/>
        </w:tabs>
        <w:ind w:left="1800" w:hanging="360"/>
      </w:pPr>
      <w:rPr>
        <w:rFonts w:hint="default"/>
      </w:rPr>
    </w:lvl>
    <w:lvl w:ilvl="1" w:tplc="AAB8E686">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C6A7B91"/>
    <w:multiLevelType w:val="singleLevel"/>
    <w:tmpl w:val="0409000B"/>
    <w:lvl w:ilvl="0">
      <w:start w:val="1"/>
      <w:numFmt w:val="bullet"/>
      <w:lvlText w:val=""/>
      <w:lvlJc w:val="left"/>
      <w:pPr>
        <w:tabs>
          <w:tab w:val="num" w:pos="540"/>
        </w:tabs>
        <w:ind w:left="540" w:hanging="360"/>
      </w:pPr>
      <w:rPr>
        <w:rFonts w:ascii="Wingdings" w:hAnsi="Wingdings" w:hint="default"/>
      </w:rPr>
    </w:lvl>
  </w:abstractNum>
  <w:abstractNum w:abstractNumId="15" w15:restartNumberingAfterBreak="0">
    <w:nsid w:val="3EAF138C"/>
    <w:multiLevelType w:val="hybridMultilevel"/>
    <w:tmpl w:val="AEFCA694"/>
    <w:lvl w:ilvl="0" w:tplc="6B6A22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07A536D"/>
    <w:multiLevelType w:val="hybridMultilevel"/>
    <w:tmpl w:val="24424D08"/>
    <w:lvl w:ilvl="0" w:tplc="AE0A468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BB34508"/>
    <w:multiLevelType w:val="hybridMultilevel"/>
    <w:tmpl w:val="9B5A5834"/>
    <w:lvl w:ilvl="0" w:tplc="C538778C">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EE86A41"/>
    <w:multiLevelType w:val="hybridMultilevel"/>
    <w:tmpl w:val="D48C8ADC"/>
    <w:lvl w:ilvl="0" w:tplc="028ACB34">
      <w:start w:val="3"/>
      <w:numFmt w:val="upperLetter"/>
      <w:lvlText w:val="%1."/>
      <w:lvlJc w:val="left"/>
      <w:pPr>
        <w:tabs>
          <w:tab w:val="num" w:pos="2160"/>
        </w:tabs>
        <w:ind w:left="2160" w:hanging="1440"/>
      </w:pPr>
      <w:rPr>
        <w:rFonts w:hint="default"/>
      </w:rPr>
    </w:lvl>
    <w:lvl w:ilvl="1" w:tplc="B396088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0F1618F"/>
    <w:multiLevelType w:val="hybridMultilevel"/>
    <w:tmpl w:val="1FF8B0AA"/>
    <w:lvl w:ilvl="0" w:tplc="71E83E66">
      <w:start w:val="5"/>
      <w:numFmt w:val="lowerLetter"/>
      <w:lvlText w:val="(%1)"/>
      <w:lvlJc w:val="left"/>
      <w:pPr>
        <w:tabs>
          <w:tab w:val="num" w:pos="1965"/>
        </w:tabs>
        <w:ind w:left="1965" w:hanging="48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20" w15:restartNumberingAfterBreak="0">
    <w:nsid w:val="549F1991"/>
    <w:multiLevelType w:val="hybridMultilevel"/>
    <w:tmpl w:val="14D6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4764F6"/>
    <w:multiLevelType w:val="hybridMultilevel"/>
    <w:tmpl w:val="33AE105C"/>
    <w:lvl w:ilvl="0" w:tplc="4CB8B56A">
      <w:start w:val="5"/>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5DFF55C4"/>
    <w:multiLevelType w:val="hybridMultilevel"/>
    <w:tmpl w:val="D74E8C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0335A3"/>
    <w:multiLevelType w:val="singleLevel"/>
    <w:tmpl w:val="9CBC4528"/>
    <w:lvl w:ilvl="0">
      <w:start w:val="1"/>
      <w:numFmt w:val="bullet"/>
      <w:lvlText w:val=""/>
      <w:lvlJc w:val="left"/>
      <w:pPr>
        <w:tabs>
          <w:tab w:val="num" w:pos="360"/>
        </w:tabs>
        <w:ind w:left="72" w:hanging="72"/>
      </w:pPr>
      <w:rPr>
        <w:rFonts w:ascii="Symbol" w:hAnsi="Symbol" w:hint="default"/>
      </w:rPr>
    </w:lvl>
  </w:abstractNum>
  <w:abstractNum w:abstractNumId="24" w15:restartNumberingAfterBreak="0">
    <w:nsid w:val="6AEB12BC"/>
    <w:multiLevelType w:val="singleLevel"/>
    <w:tmpl w:val="C95EB2D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177F1D"/>
    <w:multiLevelType w:val="hybridMultilevel"/>
    <w:tmpl w:val="98BE1E5C"/>
    <w:lvl w:ilvl="0" w:tplc="32DCB39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C66EA4"/>
    <w:multiLevelType w:val="hybridMultilevel"/>
    <w:tmpl w:val="DE26D566"/>
    <w:lvl w:ilvl="0" w:tplc="7044817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367874124">
    <w:abstractNumId w:val="23"/>
  </w:num>
  <w:num w:numId="2" w16cid:durableId="977344069">
    <w:abstractNumId w:val="4"/>
  </w:num>
  <w:num w:numId="3" w16cid:durableId="324474100">
    <w:abstractNumId w:val="0"/>
  </w:num>
  <w:num w:numId="4" w16cid:durableId="382674746">
    <w:abstractNumId w:val="20"/>
  </w:num>
  <w:num w:numId="5" w16cid:durableId="473255830">
    <w:abstractNumId w:val="6"/>
  </w:num>
  <w:num w:numId="6" w16cid:durableId="93330087">
    <w:abstractNumId w:val="16"/>
  </w:num>
  <w:num w:numId="7" w16cid:durableId="995038670">
    <w:abstractNumId w:val="21"/>
  </w:num>
  <w:num w:numId="8" w16cid:durableId="700978301">
    <w:abstractNumId w:val="1"/>
  </w:num>
  <w:num w:numId="9" w16cid:durableId="1098939573">
    <w:abstractNumId w:val="24"/>
  </w:num>
  <w:num w:numId="10" w16cid:durableId="98260919">
    <w:abstractNumId w:val="14"/>
  </w:num>
  <w:num w:numId="11" w16cid:durableId="1559323700">
    <w:abstractNumId w:val="26"/>
  </w:num>
  <w:num w:numId="12" w16cid:durableId="1659576505">
    <w:abstractNumId w:val="7"/>
  </w:num>
  <w:num w:numId="13" w16cid:durableId="88698770">
    <w:abstractNumId w:val="19"/>
  </w:num>
  <w:num w:numId="14" w16cid:durableId="318047495">
    <w:abstractNumId w:val="18"/>
  </w:num>
  <w:num w:numId="15" w16cid:durableId="327370643">
    <w:abstractNumId w:val="12"/>
  </w:num>
  <w:num w:numId="16" w16cid:durableId="517282522">
    <w:abstractNumId w:val="5"/>
  </w:num>
  <w:num w:numId="17" w16cid:durableId="1646660911">
    <w:abstractNumId w:val="25"/>
  </w:num>
  <w:num w:numId="18" w16cid:durableId="2086029054">
    <w:abstractNumId w:val="13"/>
  </w:num>
  <w:num w:numId="19" w16cid:durableId="1238243681">
    <w:abstractNumId w:val="15"/>
  </w:num>
  <w:num w:numId="20" w16cid:durableId="1664510211">
    <w:abstractNumId w:val="10"/>
  </w:num>
  <w:num w:numId="21" w16cid:durableId="1585917387">
    <w:abstractNumId w:val="3"/>
  </w:num>
  <w:num w:numId="22" w16cid:durableId="262110846">
    <w:abstractNumId w:val="17"/>
  </w:num>
  <w:num w:numId="23" w16cid:durableId="1900938259">
    <w:abstractNumId w:val="8"/>
  </w:num>
  <w:num w:numId="24" w16cid:durableId="258953026">
    <w:abstractNumId w:val="9"/>
  </w:num>
  <w:num w:numId="25" w16cid:durableId="1861628568">
    <w:abstractNumId w:val="2"/>
  </w:num>
  <w:num w:numId="26" w16cid:durableId="524170633">
    <w:abstractNumId w:val="11"/>
  </w:num>
  <w:num w:numId="27" w16cid:durableId="4091568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26"/>
    <w:rsid w:val="00000928"/>
    <w:rsid w:val="00004F16"/>
    <w:rsid w:val="00027120"/>
    <w:rsid w:val="00027F55"/>
    <w:rsid w:val="00034189"/>
    <w:rsid w:val="00036105"/>
    <w:rsid w:val="000409F0"/>
    <w:rsid w:val="000439B9"/>
    <w:rsid w:val="00045B54"/>
    <w:rsid w:val="000523B5"/>
    <w:rsid w:val="00060B8F"/>
    <w:rsid w:val="00061E5C"/>
    <w:rsid w:val="0006687B"/>
    <w:rsid w:val="00074C6E"/>
    <w:rsid w:val="0008245A"/>
    <w:rsid w:val="000849EA"/>
    <w:rsid w:val="000853C5"/>
    <w:rsid w:val="000A1B23"/>
    <w:rsid w:val="000A22B9"/>
    <w:rsid w:val="000D1C77"/>
    <w:rsid w:val="000D6399"/>
    <w:rsid w:val="000D6C73"/>
    <w:rsid w:val="000E1D5B"/>
    <w:rsid w:val="000E705B"/>
    <w:rsid w:val="000F1320"/>
    <w:rsid w:val="000F2F23"/>
    <w:rsid w:val="000F4ACD"/>
    <w:rsid w:val="000F590C"/>
    <w:rsid w:val="0010093D"/>
    <w:rsid w:val="001026C0"/>
    <w:rsid w:val="0010731A"/>
    <w:rsid w:val="0012248D"/>
    <w:rsid w:val="001244E8"/>
    <w:rsid w:val="00157539"/>
    <w:rsid w:val="0017542B"/>
    <w:rsid w:val="00180B05"/>
    <w:rsid w:val="00183A68"/>
    <w:rsid w:val="001A089A"/>
    <w:rsid w:val="001A4373"/>
    <w:rsid w:val="001A4A65"/>
    <w:rsid w:val="001A59D2"/>
    <w:rsid w:val="001B455D"/>
    <w:rsid w:val="001B5A74"/>
    <w:rsid w:val="001C0439"/>
    <w:rsid w:val="001C32CC"/>
    <w:rsid w:val="001D7029"/>
    <w:rsid w:val="001E1A5F"/>
    <w:rsid w:val="00202082"/>
    <w:rsid w:val="002038D0"/>
    <w:rsid w:val="00203AD1"/>
    <w:rsid w:val="002072EB"/>
    <w:rsid w:val="00215D8F"/>
    <w:rsid w:val="00220B4F"/>
    <w:rsid w:val="00220E18"/>
    <w:rsid w:val="0022314C"/>
    <w:rsid w:val="0023370E"/>
    <w:rsid w:val="00234AD3"/>
    <w:rsid w:val="002416E2"/>
    <w:rsid w:val="00246D7B"/>
    <w:rsid w:val="00250A5B"/>
    <w:rsid w:val="00251511"/>
    <w:rsid w:val="00264DFA"/>
    <w:rsid w:val="00275B72"/>
    <w:rsid w:val="0028522C"/>
    <w:rsid w:val="0029072C"/>
    <w:rsid w:val="002A4BBA"/>
    <w:rsid w:val="002D6CE4"/>
    <w:rsid w:val="002E4BBE"/>
    <w:rsid w:val="002E7A8A"/>
    <w:rsid w:val="002F0625"/>
    <w:rsid w:val="002F4DA8"/>
    <w:rsid w:val="003010D1"/>
    <w:rsid w:val="003024CD"/>
    <w:rsid w:val="0030642B"/>
    <w:rsid w:val="0031021D"/>
    <w:rsid w:val="0031050C"/>
    <w:rsid w:val="003214D1"/>
    <w:rsid w:val="00324FE9"/>
    <w:rsid w:val="00325F09"/>
    <w:rsid w:val="00337E73"/>
    <w:rsid w:val="00341695"/>
    <w:rsid w:val="00341D03"/>
    <w:rsid w:val="00364BD0"/>
    <w:rsid w:val="0037577E"/>
    <w:rsid w:val="0038666A"/>
    <w:rsid w:val="003A103E"/>
    <w:rsid w:val="003A5EBE"/>
    <w:rsid w:val="003C32DC"/>
    <w:rsid w:val="003D1AFF"/>
    <w:rsid w:val="003D2933"/>
    <w:rsid w:val="003E15C7"/>
    <w:rsid w:val="003E2380"/>
    <w:rsid w:val="003E4B25"/>
    <w:rsid w:val="003E6E70"/>
    <w:rsid w:val="003E713A"/>
    <w:rsid w:val="003E7D97"/>
    <w:rsid w:val="004064B2"/>
    <w:rsid w:val="00410D54"/>
    <w:rsid w:val="00414AE1"/>
    <w:rsid w:val="004268E2"/>
    <w:rsid w:val="004329D9"/>
    <w:rsid w:val="00432C61"/>
    <w:rsid w:val="00434521"/>
    <w:rsid w:val="00467676"/>
    <w:rsid w:val="004676F5"/>
    <w:rsid w:val="00474F37"/>
    <w:rsid w:val="004817BB"/>
    <w:rsid w:val="00484754"/>
    <w:rsid w:val="00485553"/>
    <w:rsid w:val="004861FC"/>
    <w:rsid w:val="00487BFA"/>
    <w:rsid w:val="004905D2"/>
    <w:rsid w:val="004B1F8D"/>
    <w:rsid w:val="004C18C0"/>
    <w:rsid w:val="004C1A6E"/>
    <w:rsid w:val="004C407F"/>
    <w:rsid w:val="004D5806"/>
    <w:rsid w:val="004E7617"/>
    <w:rsid w:val="004F0353"/>
    <w:rsid w:val="004F7397"/>
    <w:rsid w:val="00506716"/>
    <w:rsid w:val="00510660"/>
    <w:rsid w:val="0051071B"/>
    <w:rsid w:val="0051310D"/>
    <w:rsid w:val="00515FD0"/>
    <w:rsid w:val="005266B8"/>
    <w:rsid w:val="00527E03"/>
    <w:rsid w:val="00531D37"/>
    <w:rsid w:val="00536F7E"/>
    <w:rsid w:val="005445A2"/>
    <w:rsid w:val="0056079B"/>
    <w:rsid w:val="00560FC6"/>
    <w:rsid w:val="00565188"/>
    <w:rsid w:val="00566D16"/>
    <w:rsid w:val="005824A5"/>
    <w:rsid w:val="00587C14"/>
    <w:rsid w:val="005A578E"/>
    <w:rsid w:val="005B221A"/>
    <w:rsid w:val="005B4B06"/>
    <w:rsid w:val="005C5A72"/>
    <w:rsid w:val="005C728F"/>
    <w:rsid w:val="005D6FEC"/>
    <w:rsid w:val="005E5787"/>
    <w:rsid w:val="005F6A2A"/>
    <w:rsid w:val="00604EC0"/>
    <w:rsid w:val="0062401E"/>
    <w:rsid w:val="00626817"/>
    <w:rsid w:val="00637BC4"/>
    <w:rsid w:val="006431DD"/>
    <w:rsid w:val="0064741F"/>
    <w:rsid w:val="00647D7B"/>
    <w:rsid w:val="0065105E"/>
    <w:rsid w:val="00653B7C"/>
    <w:rsid w:val="006559E0"/>
    <w:rsid w:val="00662C92"/>
    <w:rsid w:val="0066378C"/>
    <w:rsid w:val="00663A79"/>
    <w:rsid w:val="00663B87"/>
    <w:rsid w:val="00664494"/>
    <w:rsid w:val="00670D11"/>
    <w:rsid w:val="0068401C"/>
    <w:rsid w:val="006859DC"/>
    <w:rsid w:val="00687193"/>
    <w:rsid w:val="00691CA2"/>
    <w:rsid w:val="006A7844"/>
    <w:rsid w:val="006B1FF1"/>
    <w:rsid w:val="006C4F0B"/>
    <w:rsid w:val="006D15EF"/>
    <w:rsid w:val="006E3126"/>
    <w:rsid w:val="006E5BC1"/>
    <w:rsid w:val="006F1250"/>
    <w:rsid w:val="006F70CB"/>
    <w:rsid w:val="00700593"/>
    <w:rsid w:val="0070712A"/>
    <w:rsid w:val="00712B31"/>
    <w:rsid w:val="00733353"/>
    <w:rsid w:val="007341F7"/>
    <w:rsid w:val="00735549"/>
    <w:rsid w:val="007438AB"/>
    <w:rsid w:val="0074441D"/>
    <w:rsid w:val="00760636"/>
    <w:rsid w:val="00765609"/>
    <w:rsid w:val="00776C26"/>
    <w:rsid w:val="007817C5"/>
    <w:rsid w:val="00784E26"/>
    <w:rsid w:val="007858D3"/>
    <w:rsid w:val="007904F4"/>
    <w:rsid w:val="007A1887"/>
    <w:rsid w:val="007A2EA7"/>
    <w:rsid w:val="007B0DC3"/>
    <w:rsid w:val="007B2406"/>
    <w:rsid w:val="007C0400"/>
    <w:rsid w:val="007C4AD8"/>
    <w:rsid w:val="007D7907"/>
    <w:rsid w:val="007F3A79"/>
    <w:rsid w:val="00800C79"/>
    <w:rsid w:val="00801CAC"/>
    <w:rsid w:val="008143F4"/>
    <w:rsid w:val="00822516"/>
    <w:rsid w:val="008245E1"/>
    <w:rsid w:val="00835954"/>
    <w:rsid w:val="008413A1"/>
    <w:rsid w:val="0084191A"/>
    <w:rsid w:val="00844147"/>
    <w:rsid w:val="00862B62"/>
    <w:rsid w:val="0086783B"/>
    <w:rsid w:val="0087229E"/>
    <w:rsid w:val="00873142"/>
    <w:rsid w:val="00897D9B"/>
    <w:rsid w:val="008A031A"/>
    <w:rsid w:val="008A0731"/>
    <w:rsid w:val="008A11CA"/>
    <w:rsid w:val="008A785C"/>
    <w:rsid w:val="008B1918"/>
    <w:rsid w:val="008B51F8"/>
    <w:rsid w:val="008C7F08"/>
    <w:rsid w:val="008D5426"/>
    <w:rsid w:val="008E3806"/>
    <w:rsid w:val="008E38ED"/>
    <w:rsid w:val="008E67CA"/>
    <w:rsid w:val="00906B46"/>
    <w:rsid w:val="0091783E"/>
    <w:rsid w:val="00920967"/>
    <w:rsid w:val="00921AB0"/>
    <w:rsid w:val="0092235C"/>
    <w:rsid w:val="00926F29"/>
    <w:rsid w:val="00933B95"/>
    <w:rsid w:val="009413C3"/>
    <w:rsid w:val="00942730"/>
    <w:rsid w:val="009431CE"/>
    <w:rsid w:val="00954219"/>
    <w:rsid w:val="009542EC"/>
    <w:rsid w:val="009625F6"/>
    <w:rsid w:val="009641D0"/>
    <w:rsid w:val="00964590"/>
    <w:rsid w:val="00974625"/>
    <w:rsid w:val="00982AE4"/>
    <w:rsid w:val="00991C51"/>
    <w:rsid w:val="009A3E4C"/>
    <w:rsid w:val="009B0E79"/>
    <w:rsid w:val="009C1CE7"/>
    <w:rsid w:val="009D2589"/>
    <w:rsid w:val="009E67EC"/>
    <w:rsid w:val="009F49A4"/>
    <w:rsid w:val="00A02F07"/>
    <w:rsid w:val="00A03E7B"/>
    <w:rsid w:val="00A05227"/>
    <w:rsid w:val="00A14DA6"/>
    <w:rsid w:val="00A2114D"/>
    <w:rsid w:val="00A4110A"/>
    <w:rsid w:val="00A43841"/>
    <w:rsid w:val="00A44DDF"/>
    <w:rsid w:val="00A52E01"/>
    <w:rsid w:val="00A61E78"/>
    <w:rsid w:val="00A629AB"/>
    <w:rsid w:val="00A81AB2"/>
    <w:rsid w:val="00A83712"/>
    <w:rsid w:val="00A85C52"/>
    <w:rsid w:val="00A96864"/>
    <w:rsid w:val="00AB0405"/>
    <w:rsid w:val="00AB5B2A"/>
    <w:rsid w:val="00AC2C67"/>
    <w:rsid w:val="00AD0228"/>
    <w:rsid w:val="00AD4A5A"/>
    <w:rsid w:val="00AD598C"/>
    <w:rsid w:val="00AF1ED9"/>
    <w:rsid w:val="00AF373C"/>
    <w:rsid w:val="00B061D3"/>
    <w:rsid w:val="00B11FCA"/>
    <w:rsid w:val="00B13ADC"/>
    <w:rsid w:val="00B24E99"/>
    <w:rsid w:val="00B26C96"/>
    <w:rsid w:val="00B339B1"/>
    <w:rsid w:val="00B356AB"/>
    <w:rsid w:val="00B408FB"/>
    <w:rsid w:val="00B45D6B"/>
    <w:rsid w:val="00B51E87"/>
    <w:rsid w:val="00B5283E"/>
    <w:rsid w:val="00B55B52"/>
    <w:rsid w:val="00B5775A"/>
    <w:rsid w:val="00B6241A"/>
    <w:rsid w:val="00B62C9A"/>
    <w:rsid w:val="00B6714A"/>
    <w:rsid w:val="00B700F3"/>
    <w:rsid w:val="00B7035B"/>
    <w:rsid w:val="00B71456"/>
    <w:rsid w:val="00B74409"/>
    <w:rsid w:val="00B74D92"/>
    <w:rsid w:val="00B76144"/>
    <w:rsid w:val="00B766D8"/>
    <w:rsid w:val="00B90BF3"/>
    <w:rsid w:val="00BA26D6"/>
    <w:rsid w:val="00BA2DBD"/>
    <w:rsid w:val="00BA3D44"/>
    <w:rsid w:val="00BA527B"/>
    <w:rsid w:val="00BC14D1"/>
    <w:rsid w:val="00BC1AA8"/>
    <w:rsid w:val="00BC3D01"/>
    <w:rsid w:val="00BC669F"/>
    <w:rsid w:val="00BD02EF"/>
    <w:rsid w:val="00BD0448"/>
    <w:rsid w:val="00BF5082"/>
    <w:rsid w:val="00C04BF2"/>
    <w:rsid w:val="00C04DAF"/>
    <w:rsid w:val="00C06903"/>
    <w:rsid w:val="00C176A5"/>
    <w:rsid w:val="00C2476C"/>
    <w:rsid w:val="00C26F36"/>
    <w:rsid w:val="00C27F52"/>
    <w:rsid w:val="00C36AB4"/>
    <w:rsid w:val="00C374F1"/>
    <w:rsid w:val="00C43590"/>
    <w:rsid w:val="00C43B57"/>
    <w:rsid w:val="00C521BC"/>
    <w:rsid w:val="00C5731A"/>
    <w:rsid w:val="00C70091"/>
    <w:rsid w:val="00C74E56"/>
    <w:rsid w:val="00CA3185"/>
    <w:rsid w:val="00CA5022"/>
    <w:rsid w:val="00CA5E34"/>
    <w:rsid w:val="00CB173B"/>
    <w:rsid w:val="00CB57E2"/>
    <w:rsid w:val="00CC13E1"/>
    <w:rsid w:val="00CC64B2"/>
    <w:rsid w:val="00CC7876"/>
    <w:rsid w:val="00CD16EE"/>
    <w:rsid w:val="00CD4EA1"/>
    <w:rsid w:val="00CD6425"/>
    <w:rsid w:val="00CD6B40"/>
    <w:rsid w:val="00CE0F0F"/>
    <w:rsid w:val="00CE152A"/>
    <w:rsid w:val="00CE2F42"/>
    <w:rsid w:val="00CE3A8C"/>
    <w:rsid w:val="00CE78F2"/>
    <w:rsid w:val="00CF6D2C"/>
    <w:rsid w:val="00CF719F"/>
    <w:rsid w:val="00CF7319"/>
    <w:rsid w:val="00D122CC"/>
    <w:rsid w:val="00D13745"/>
    <w:rsid w:val="00D15123"/>
    <w:rsid w:val="00D36598"/>
    <w:rsid w:val="00D55A9A"/>
    <w:rsid w:val="00D82ADA"/>
    <w:rsid w:val="00D94EF2"/>
    <w:rsid w:val="00DA066B"/>
    <w:rsid w:val="00DB05C0"/>
    <w:rsid w:val="00DB3A25"/>
    <w:rsid w:val="00DF0D97"/>
    <w:rsid w:val="00E01047"/>
    <w:rsid w:val="00E043D9"/>
    <w:rsid w:val="00E11AAD"/>
    <w:rsid w:val="00E13514"/>
    <w:rsid w:val="00E2250E"/>
    <w:rsid w:val="00E22C79"/>
    <w:rsid w:val="00E26B7F"/>
    <w:rsid w:val="00E332F7"/>
    <w:rsid w:val="00E54A53"/>
    <w:rsid w:val="00E565E0"/>
    <w:rsid w:val="00E70A3A"/>
    <w:rsid w:val="00E7182A"/>
    <w:rsid w:val="00E725FA"/>
    <w:rsid w:val="00E72FAC"/>
    <w:rsid w:val="00E73B55"/>
    <w:rsid w:val="00E832A0"/>
    <w:rsid w:val="00E83416"/>
    <w:rsid w:val="00E945BD"/>
    <w:rsid w:val="00E97092"/>
    <w:rsid w:val="00EA5CAA"/>
    <w:rsid w:val="00EB59FA"/>
    <w:rsid w:val="00EC015B"/>
    <w:rsid w:val="00EE2296"/>
    <w:rsid w:val="00EE383A"/>
    <w:rsid w:val="00F01943"/>
    <w:rsid w:val="00F10ABD"/>
    <w:rsid w:val="00F1236D"/>
    <w:rsid w:val="00F208B1"/>
    <w:rsid w:val="00F24C69"/>
    <w:rsid w:val="00F31D37"/>
    <w:rsid w:val="00F335C3"/>
    <w:rsid w:val="00F42FFA"/>
    <w:rsid w:val="00F4560E"/>
    <w:rsid w:val="00F501E9"/>
    <w:rsid w:val="00F529F2"/>
    <w:rsid w:val="00F568A9"/>
    <w:rsid w:val="00F624A3"/>
    <w:rsid w:val="00F65D48"/>
    <w:rsid w:val="00F82282"/>
    <w:rsid w:val="00F83FA9"/>
    <w:rsid w:val="00F8579C"/>
    <w:rsid w:val="00FA26BF"/>
    <w:rsid w:val="00FB274F"/>
    <w:rsid w:val="00FB4D5C"/>
    <w:rsid w:val="00FC2A6F"/>
    <w:rsid w:val="00FC6CCD"/>
    <w:rsid w:val="00FD25F6"/>
    <w:rsid w:val="00FD7484"/>
    <w:rsid w:val="00FE0076"/>
    <w:rsid w:val="00FE0EC7"/>
    <w:rsid w:val="00FE77A1"/>
    <w:rsid w:val="00FF03C5"/>
    <w:rsid w:val="00FF2EF6"/>
    <w:rsid w:val="00FF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08E58"/>
  <w15:chartTrackingRefBased/>
  <w15:docId w15:val="{DA2C7B55-2521-456C-8C0E-05FE77BD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380"/>
    <w:rPr>
      <w:szCs w:val="24"/>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32A0"/>
    <w:pPr>
      <w:tabs>
        <w:tab w:val="center" w:pos="4680"/>
        <w:tab w:val="right" w:pos="9360"/>
      </w:tabs>
    </w:pPr>
  </w:style>
  <w:style w:type="character" w:customStyle="1" w:styleId="HeaderChar">
    <w:name w:val="Header Char"/>
    <w:basedOn w:val="DefaultParagraphFont"/>
    <w:link w:val="Header"/>
    <w:rsid w:val="00E832A0"/>
    <w:rPr>
      <w:szCs w:val="24"/>
    </w:rPr>
  </w:style>
  <w:style w:type="paragraph" w:styleId="DocumentMap">
    <w:name w:val="Document Map"/>
    <w:basedOn w:val="Normal"/>
    <w:semiHidden/>
    <w:rsid w:val="00B24E99"/>
    <w:pPr>
      <w:shd w:val="clear" w:color="auto" w:fill="000080"/>
    </w:pPr>
    <w:rPr>
      <w:rFonts w:ascii="Tahoma" w:hAnsi="Tahoma" w:cs="Tahoma"/>
      <w:szCs w:val="20"/>
    </w:rPr>
  </w:style>
  <w:style w:type="paragraph" w:styleId="BalloonText">
    <w:name w:val="Balloon Text"/>
    <w:basedOn w:val="Normal"/>
    <w:semiHidden/>
    <w:rsid w:val="004861FC"/>
    <w:rPr>
      <w:rFonts w:ascii="Tahoma" w:hAnsi="Tahoma" w:cs="Tahoma"/>
      <w:sz w:val="16"/>
      <w:szCs w:val="16"/>
    </w:rPr>
  </w:style>
  <w:style w:type="paragraph" w:styleId="Footer">
    <w:name w:val="footer"/>
    <w:basedOn w:val="Normal"/>
    <w:link w:val="FooterChar"/>
    <w:uiPriority w:val="99"/>
    <w:rsid w:val="00E832A0"/>
    <w:pPr>
      <w:tabs>
        <w:tab w:val="center" w:pos="4680"/>
        <w:tab w:val="right" w:pos="9360"/>
      </w:tabs>
    </w:pPr>
  </w:style>
  <w:style w:type="character" w:customStyle="1" w:styleId="FooterChar">
    <w:name w:val="Footer Char"/>
    <w:basedOn w:val="DefaultParagraphFont"/>
    <w:link w:val="Footer"/>
    <w:uiPriority w:val="99"/>
    <w:rsid w:val="00E832A0"/>
    <w:rPr>
      <w:szCs w:val="24"/>
    </w:rPr>
  </w:style>
  <w:style w:type="paragraph" w:styleId="Revision">
    <w:name w:val="Revision"/>
    <w:hidden/>
    <w:uiPriority w:val="99"/>
    <w:semiHidden/>
    <w:rsid w:val="009542EC"/>
    <w:rPr>
      <w:szCs w:val="24"/>
    </w:rPr>
  </w:style>
  <w:style w:type="character" w:styleId="CommentReference">
    <w:name w:val="annotation reference"/>
    <w:basedOn w:val="DefaultParagraphFont"/>
    <w:rsid w:val="009542EC"/>
    <w:rPr>
      <w:sz w:val="16"/>
      <w:szCs w:val="16"/>
    </w:rPr>
  </w:style>
  <w:style w:type="paragraph" w:styleId="CommentText">
    <w:name w:val="annotation text"/>
    <w:basedOn w:val="Normal"/>
    <w:link w:val="CommentTextChar"/>
    <w:rsid w:val="009542EC"/>
    <w:rPr>
      <w:szCs w:val="20"/>
    </w:rPr>
  </w:style>
  <w:style w:type="character" w:customStyle="1" w:styleId="CommentTextChar">
    <w:name w:val="Comment Text Char"/>
    <w:basedOn w:val="DefaultParagraphFont"/>
    <w:link w:val="CommentText"/>
    <w:rsid w:val="009542EC"/>
  </w:style>
  <w:style w:type="paragraph" w:styleId="CommentSubject">
    <w:name w:val="annotation subject"/>
    <w:basedOn w:val="CommentText"/>
    <w:next w:val="CommentText"/>
    <w:link w:val="CommentSubjectChar"/>
    <w:rsid w:val="009542EC"/>
    <w:rPr>
      <w:b/>
      <w:bCs/>
    </w:rPr>
  </w:style>
  <w:style w:type="character" w:customStyle="1" w:styleId="CommentSubjectChar">
    <w:name w:val="Comment Subject Char"/>
    <w:basedOn w:val="CommentTextChar"/>
    <w:link w:val="CommentSubject"/>
    <w:rsid w:val="009542EC"/>
    <w:rPr>
      <w:b/>
      <w:bCs/>
    </w:rPr>
  </w:style>
  <w:style w:type="character" w:customStyle="1" w:styleId="Hyperlink1">
    <w:name w:val="Hyperlink1"/>
    <w:basedOn w:val="DefaultParagraphFont"/>
    <w:unhideWhenUsed/>
    <w:rsid w:val="00341D03"/>
    <w:rPr>
      <w:color w:val="0000FF"/>
      <w:u w:val="single"/>
    </w:rPr>
  </w:style>
  <w:style w:type="character" w:styleId="Hyperlink">
    <w:name w:val="Hyperlink"/>
    <w:basedOn w:val="DefaultParagraphFont"/>
    <w:rsid w:val="00341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4370</Words>
  <Characters>24039</Characters>
  <Application>Microsoft Office Word</Application>
  <DocSecurity>0</DocSecurity>
  <Lines>369</Lines>
  <Paragraphs>186</Paragraphs>
  <ScaleCrop>false</ScaleCrop>
  <HeadingPairs>
    <vt:vector size="2" baseType="variant">
      <vt:variant>
        <vt:lpstr>Title</vt:lpstr>
      </vt:variant>
      <vt:variant>
        <vt:i4>1</vt:i4>
      </vt:variant>
    </vt:vector>
  </HeadingPairs>
  <TitlesOfParts>
    <vt:vector size="1" baseType="lpstr">
      <vt:lpstr>6.69.4 NMAC</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6.69.4 NMAC</dc:title>
  <dc:subject/>
  <dc:creator>Branch, Dennis, SRCA</dc:creator>
  <cp:keywords/>
  <dc:description/>
  <cp:lastModifiedBy>Denise Terrazas</cp:lastModifiedBy>
  <cp:revision>5</cp:revision>
  <cp:lastPrinted>2009-05-14T21:56:00Z</cp:lastPrinted>
  <dcterms:created xsi:type="dcterms:W3CDTF">2022-11-16T21:27:00Z</dcterms:created>
  <dcterms:modified xsi:type="dcterms:W3CDTF">2022-11-29T02:20:00Z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e07cfc86bee196ad2c9b076026ad1eeb31be288f2af593a1f229255a120cae62</vt:lpwstr>
  </property>
</Properties>
</file>