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4BF4" w14:textId="77777777" w:rsidR="003A3F26" w:rsidRDefault="00000000">
      <w:pPr>
        <w:pStyle w:val="BodyText"/>
        <w:spacing w:before="92" w:line="244" w:lineRule="auto"/>
        <w:ind w:left="1125" w:right="1162"/>
        <w:jc w:val="center"/>
      </w:pPr>
      <w:r>
        <w:rPr>
          <w:color w:val="4F6028"/>
          <w:w w:val="115"/>
        </w:rPr>
        <w:t>Appendix 6.A School Selection Checklist for Decision Making</w:t>
      </w:r>
    </w:p>
    <w:p w14:paraId="7F5DBFCE" w14:textId="77777777" w:rsidR="003A3F26" w:rsidRDefault="00000000">
      <w:pPr>
        <w:spacing w:before="4"/>
        <w:ind w:left="1106" w:right="1162"/>
        <w:jc w:val="center"/>
        <w:rPr>
          <w:rFonts w:ascii="Georgia"/>
          <w:sz w:val="20"/>
        </w:rPr>
      </w:pPr>
      <w:r>
        <w:rPr>
          <w:rFonts w:ascii="Georgia"/>
          <w:w w:val="105"/>
          <w:sz w:val="20"/>
        </w:rPr>
        <w:t>(Adapted from the Texas Homeless Education Office)</w:t>
      </w:r>
    </w:p>
    <w:p w14:paraId="4A943EE4" w14:textId="77777777" w:rsidR="003A3F26" w:rsidRDefault="003A3F26">
      <w:pPr>
        <w:pStyle w:val="BodyText"/>
        <w:rPr>
          <w:rFonts w:ascii="Georgia"/>
          <w:b w:val="0"/>
          <w:sz w:val="20"/>
        </w:rPr>
      </w:pPr>
    </w:p>
    <w:p w14:paraId="343D90D0" w14:textId="77777777" w:rsidR="003A3F26" w:rsidRDefault="003A3F26">
      <w:pPr>
        <w:pStyle w:val="BodyText"/>
        <w:spacing w:before="4"/>
        <w:rPr>
          <w:rFonts w:ascii="Georgia"/>
          <w:b w:val="0"/>
          <w:sz w:val="16"/>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7"/>
        <w:gridCol w:w="5594"/>
      </w:tblGrid>
      <w:tr w:rsidR="003A3F26" w14:paraId="4D193991" w14:textId="77777777">
        <w:trPr>
          <w:trHeight w:val="276"/>
        </w:trPr>
        <w:tc>
          <w:tcPr>
            <w:tcW w:w="4847" w:type="dxa"/>
          </w:tcPr>
          <w:p w14:paraId="38E94930" w14:textId="77777777" w:rsidR="003A3F26" w:rsidRDefault="00000000">
            <w:pPr>
              <w:pStyle w:val="TableParagraph"/>
              <w:spacing w:before="8" w:line="249" w:lineRule="exact"/>
              <w:ind w:left="509"/>
              <w:rPr>
                <w:b/>
                <w:sz w:val="23"/>
              </w:rPr>
            </w:pPr>
            <w:r>
              <w:rPr>
                <w:b/>
                <w:w w:val="115"/>
                <w:sz w:val="23"/>
              </w:rPr>
              <w:t>School of Origin Considerations</w:t>
            </w:r>
          </w:p>
        </w:tc>
        <w:tc>
          <w:tcPr>
            <w:tcW w:w="5594" w:type="dxa"/>
          </w:tcPr>
          <w:p w14:paraId="68A9972B" w14:textId="77777777" w:rsidR="003A3F26" w:rsidRDefault="00000000">
            <w:pPr>
              <w:pStyle w:val="TableParagraph"/>
              <w:spacing w:before="0" w:line="237" w:lineRule="exact"/>
              <w:ind w:left="93"/>
              <w:rPr>
                <w:b/>
                <w:sz w:val="23"/>
              </w:rPr>
            </w:pPr>
            <w:r>
              <w:rPr>
                <w:b/>
                <w:w w:val="115"/>
                <w:sz w:val="23"/>
              </w:rPr>
              <w:t>Local Attendance Area School Considerations</w:t>
            </w:r>
          </w:p>
        </w:tc>
      </w:tr>
      <w:tr w:rsidR="003A3F26" w14:paraId="6DF3DD64" w14:textId="77777777">
        <w:trPr>
          <w:trHeight w:val="873"/>
        </w:trPr>
        <w:tc>
          <w:tcPr>
            <w:tcW w:w="4847" w:type="dxa"/>
          </w:tcPr>
          <w:p w14:paraId="5BC24D8F" w14:textId="77777777" w:rsidR="003A3F26" w:rsidRDefault="00000000">
            <w:pPr>
              <w:pStyle w:val="TableParagraph"/>
              <w:numPr>
                <w:ilvl w:val="0"/>
                <w:numId w:val="16"/>
              </w:numPr>
              <w:tabs>
                <w:tab w:val="left" w:pos="389"/>
              </w:tabs>
              <w:ind w:hanging="282"/>
              <w:rPr>
                <w:sz w:val="23"/>
              </w:rPr>
            </w:pPr>
            <w:r>
              <w:rPr>
                <w:sz w:val="23"/>
              </w:rPr>
              <w:t>Continuity of</w:t>
            </w:r>
            <w:r>
              <w:rPr>
                <w:spacing w:val="-1"/>
                <w:sz w:val="23"/>
              </w:rPr>
              <w:t xml:space="preserve"> </w:t>
            </w:r>
            <w:r>
              <w:rPr>
                <w:sz w:val="23"/>
              </w:rPr>
              <w:t>Instruction</w:t>
            </w:r>
          </w:p>
          <w:p w14:paraId="482657A4" w14:textId="77777777" w:rsidR="003A3F26" w:rsidRDefault="00000000">
            <w:pPr>
              <w:pStyle w:val="TableParagraph"/>
              <w:spacing w:before="0"/>
              <w:ind w:left="377" w:right="323"/>
              <w:rPr>
                <w:i/>
                <w:sz w:val="23"/>
              </w:rPr>
            </w:pPr>
            <w:r>
              <w:rPr>
                <w:i/>
                <w:sz w:val="23"/>
              </w:rPr>
              <w:t>Student is best served due to circumstances that look to his or her past.</w:t>
            </w:r>
          </w:p>
        </w:tc>
        <w:tc>
          <w:tcPr>
            <w:tcW w:w="5594" w:type="dxa"/>
          </w:tcPr>
          <w:p w14:paraId="01FD0F9D" w14:textId="77777777" w:rsidR="003A3F26" w:rsidRDefault="00000000">
            <w:pPr>
              <w:pStyle w:val="TableParagraph"/>
              <w:numPr>
                <w:ilvl w:val="0"/>
                <w:numId w:val="15"/>
              </w:numPr>
              <w:tabs>
                <w:tab w:val="left" w:pos="402"/>
              </w:tabs>
              <w:spacing w:before="1"/>
              <w:rPr>
                <w:sz w:val="24"/>
              </w:rPr>
            </w:pPr>
            <w:r>
              <w:rPr>
                <w:sz w:val="24"/>
              </w:rPr>
              <w:t>Continuity of</w:t>
            </w:r>
            <w:r>
              <w:rPr>
                <w:spacing w:val="-1"/>
                <w:sz w:val="24"/>
              </w:rPr>
              <w:t xml:space="preserve"> </w:t>
            </w:r>
            <w:r>
              <w:rPr>
                <w:sz w:val="24"/>
              </w:rPr>
              <w:t>Instruction</w:t>
            </w:r>
          </w:p>
          <w:p w14:paraId="644CB620" w14:textId="77777777" w:rsidR="003A3F26" w:rsidRDefault="00000000">
            <w:pPr>
              <w:pStyle w:val="TableParagraph"/>
              <w:spacing w:line="280" w:lineRule="atLeast"/>
              <w:ind w:right="418"/>
              <w:rPr>
                <w:i/>
                <w:sz w:val="24"/>
              </w:rPr>
            </w:pPr>
            <w:r>
              <w:rPr>
                <w:i/>
                <w:sz w:val="24"/>
              </w:rPr>
              <w:t>Student is best served due to circumstances that look to his or her future.</w:t>
            </w:r>
          </w:p>
        </w:tc>
      </w:tr>
      <w:tr w:rsidR="003A3F26" w14:paraId="0B9397F5" w14:textId="77777777">
        <w:trPr>
          <w:trHeight w:val="1717"/>
        </w:trPr>
        <w:tc>
          <w:tcPr>
            <w:tcW w:w="4847" w:type="dxa"/>
          </w:tcPr>
          <w:p w14:paraId="3F812829" w14:textId="77777777" w:rsidR="003A3F26" w:rsidRDefault="00000000">
            <w:pPr>
              <w:pStyle w:val="TableParagraph"/>
              <w:numPr>
                <w:ilvl w:val="0"/>
                <w:numId w:val="14"/>
              </w:numPr>
              <w:tabs>
                <w:tab w:val="left" w:pos="389"/>
              </w:tabs>
              <w:ind w:right="248" w:hanging="270"/>
              <w:rPr>
                <w:i/>
                <w:sz w:val="23"/>
              </w:rPr>
            </w:pPr>
            <w:r>
              <w:rPr>
                <w:sz w:val="23"/>
              </w:rPr>
              <w:t xml:space="preserve">Age and Grade Placement of the Student </w:t>
            </w:r>
            <w:r>
              <w:rPr>
                <w:i/>
                <w:sz w:val="23"/>
              </w:rPr>
              <w:t>Maintaining friends and contacts with peers is critical to the student’s meaningful</w:t>
            </w:r>
            <w:r>
              <w:rPr>
                <w:i/>
                <w:spacing w:val="-20"/>
                <w:sz w:val="23"/>
              </w:rPr>
              <w:t xml:space="preserve"> </w:t>
            </w:r>
            <w:r>
              <w:rPr>
                <w:i/>
                <w:sz w:val="23"/>
              </w:rPr>
              <w:t>school</w:t>
            </w:r>
          </w:p>
          <w:p w14:paraId="58EE76D9" w14:textId="77777777" w:rsidR="003A3F26" w:rsidRDefault="00000000">
            <w:pPr>
              <w:pStyle w:val="TableParagraph"/>
              <w:spacing w:before="1"/>
              <w:ind w:left="377" w:right="81"/>
              <w:rPr>
                <w:i/>
                <w:sz w:val="23"/>
              </w:rPr>
            </w:pPr>
            <w:r>
              <w:rPr>
                <w:i/>
                <w:sz w:val="23"/>
              </w:rPr>
              <w:t>experience and participation. The student has been in this environment for an extended period of time</w:t>
            </w:r>
          </w:p>
        </w:tc>
        <w:tc>
          <w:tcPr>
            <w:tcW w:w="5594" w:type="dxa"/>
          </w:tcPr>
          <w:p w14:paraId="4F524763" w14:textId="77777777" w:rsidR="003A3F26" w:rsidRDefault="00000000">
            <w:pPr>
              <w:pStyle w:val="TableParagraph"/>
              <w:numPr>
                <w:ilvl w:val="0"/>
                <w:numId w:val="13"/>
              </w:numPr>
              <w:tabs>
                <w:tab w:val="left" w:pos="402"/>
              </w:tabs>
              <w:ind w:right="196" w:hanging="271"/>
              <w:rPr>
                <w:i/>
                <w:sz w:val="24"/>
              </w:rPr>
            </w:pPr>
            <w:r>
              <w:rPr>
                <w:sz w:val="24"/>
              </w:rPr>
              <w:t xml:space="preserve">Age and Grade Placement of the Student </w:t>
            </w:r>
            <w:r>
              <w:rPr>
                <w:i/>
                <w:sz w:val="24"/>
              </w:rPr>
              <w:t>Maintaining friends and contacts with peers in</w:t>
            </w:r>
            <w:r>
              <w:rPr>
                <w:i/>
                <w:spacing w:val="-26"/>
                <w:sz w:val="24"/>
              </w:rPr>
              <w:t xml:space="preserve"> </w:t>
            </w:r>
            <w:r>
              <w:rPr>
                <w:i/>
                <w:sz w:val="24"/>
              </w:rPr>
              <w:t>the school of origin is not particularly critical to</w:t>
            </w:r>
            <w:r>
              <w:rPr>
                <w:i/>
                <w:spacing w:val="-10"/>
                <w:sz w:val="24"/>
              </w:rPr>
              <w:t xml:space="preserve"> </w:t>
            </w:r>
            <w:r>
              <w:rPr>
                <w:i/>
                <w:sz w:val="24"/>
              </w:rPr>
              <w:t>the</w:t>
            </w:r>
          </w:p>
          <w:p w14:paraId="228971AA" w14:textId="77777777" w:rsidR="003A3F26" w:rsidRDefault="00000000">
            <w:pPr>
              <w:pStyle w:val="TableParagraph"/>
              <w:ind w:right="192"/>
              <w:rPr>
                <w:i/>
                <w:sz w:val="24"/>
              </w:rPr>
            </w:pPr>
            <w:r>
              <w:rPr>
                <w:i/>
                <w:sz w:val="24"/>
              </w:rPr>
              <w:t>student’s meaningful school experience and participation. The student has attended the school</w:t>
            </w:r>
          </w:p>
          <w:p w14:paraId="0DDA524A" w14:textId="77777777" w:rsidR="003A3F26" w:rsidRDefault="00000000">
            <w:pPr>
              <w:pStyle w:val="TableParagraph"/>
              <w:spacing w:before="0" w:line="261" w:lineRule="exact"/>
              <w:rPr>
                <w:i/>
                <w:sz w:val="24"/>
              </w:rPr>
            </w:pPr>
            <w:r>
              <w:rPr>
                <w:i/>
                <w:sz w:val="24"/>
              </w:rPr>
              <w:t>of origin for only a brief time.</w:t>
            </w:r>
          </w:p>
        </w:tc>
      </w:tr>
      <w:tr w:rsidR="003A3F26" w14:paraId="2D774CA5" w14:textId="77777777">
        <w:trPr>
          <w:trHeight w:val="1155"/>
        </w:trPr>
        <w:tc>
          <w:tcPr>
            <w:tcW w:w="4847" w:type="dxa"/>
          </w:tcPr>
          <w:p w14:paraId="383958E3" w14:textId="77777777" w:rsidR="003A3F26" w:rsidRDefault="00000000">
            <w:pPr>
              <w:pStyle w:val="TableParagraph"/>
              <w:numPr>
                <w:ilvl w:val="0"/>
                <w:numId w:val="12"/>
              </w:numPr>
              <w:tabs>
                <w:tab w:val="left" w:pos="389"/>
              </w:tabs>
              <w:ind w:hanging="282"/>
              <w:rPr>
                <w:sz w:val="23"/>
              </w:rPr>
            </w:pPr>
            <w:r>
              <w:rPr>
                <w:sz w:val="23"/>
              </w:rPr>
              <w:t>Academic</w:t>
            </w:r>
            <w:r>
              <w:rPr>
                <w:spacing w:val="-1"/>
                <w:sz w:val="23"/>
              </w:rPr>
              <w:t xml:space="preserve"> </w:t>
            </w:r>
            <w:r>
              <w:rPr>
                <w:sz w:val="23"/>
              </w:rPr>
              <w:t>Strength</w:t>
            </w:r>
          </w:p>
          <w:p w14:paraId="0B13CFDD" w14:textId="77777777" w:rsidR="003A3F26" w:rsidRDefault="00000000">
            <w:pPr>
              <w:pStyle w:val="TableParagraph"/>
              <w:spacing w:before="1"/>
              <w:ind w:left="377" w:right="378"/>
              <w:rPr>
                <w:i/>
                <w:sz w:val="23"/>
              </w:rPr>
            </w:pPr>
            <w:r>
              <w:rPr>
                <w:i/>
                <w:sz w:val="23"/>
              </w:rPr>
              <w:t>The child’s academic performance is weak, and the child would fall further behind if he/she transferred to another school.</w:t>
            </w:r>
          </w:p>
        </w:tc>
        <w:tc>
          <w:tcPr>
            <w:tcW w:w="5594" w:type="dxa"/>
          </w:tcPr>
          <w:p w14:paraId="121A0B22" w14:textId="77777777" w:rsidR="003A3F26" w:rsidRDefault="00000000">
            <w:pPr>
              <w:pStyle w:val="TableParagraph"/>
              <w:numPr>
                <w:ilvl w:val="0"/>
                <w:numId w:val="11"/>
              </w:numPr>
              <w:tabs>
                <w:tab w:val="left" w:pos="402"/>
              </w:tabs>
              <w:rPr>
                <w:sz w:val="24"/>
              </w:rPr>
            </w:pPr>
            <w:r>
              <w:rPr>
                <w:sz w:val="24"/>
              </w:rPr>
              <w:t>Academic</w:t>
            </w:r>
            <w:r>
              <w:rPr>
                <w:spacing w:val="-2"/>
                <w:sz w:val="24"/>
              </w:rPr>
              <w:t xml:space="preserve"> </w:t>
            </w:r>
            <w:r>
              <w:rPr>
                <w:sz w:val="24"/>
              </w:rPr>
              <w:t>Strength</w:t>
            </w:r>
          </w:p>
          <w:p w14:paraId="0C29D386" w14:textId="77777777" w:rsidR="003A3F26" w:rsidRDefault="00000000">
            <w:pPr>
              <w:pStyle w:val="TableParagraph"/>
              <w:rPr>
                <w:i/>
                <w:sz w:val="24"/>
              </w:rPr>
            </w:pPr>
            <w:r>
              <w:rPr>
                <w:i/>
                <w:sz w:val="24"/>
              </w:rPr>
              <w:t>The child’s academic performance is strong and at</w:t>
            </w:r>
          </w:p>
          <w:p w14:paraId="3BA469B0" w14:textId="77777777" w:rsidR="003A3F26" w:rsidRDefault="00000000">
            <w:pPr>
              <w:pStyle w:val="TableParagraph"/>
              <w:spacing w:before="5" w:line="280" w:lineRule="exact"/>
              <w:ind w:right="1060"/>
              <w:rPr>
                <w:i/>
                <w:sz w:val="24"/>
              </w:rPr>
            </w:pPr>
            <w:r>
              <w:rPr>
                <w:i/>
                <w:sz w:val="24"/>
              </w:rPr>
              <w:t>grade level; the child would likely recover academically from a school transfer.</w:t>
            </w:r>
          </w:p>
        </w:tc>
      </w:tr>
      <w:tr w:rsidR="003A3F26" w14:paraId="1142544E" w14:textId="77777777">
        <w:trPr>
          <w:trHeight w:val="1153"/>
        </w:trPr>
        <w:tc>
          <w:tcPr>
            <w:tcW w:w="4847" w:type="dxa"/>
          </w:tcPr>
          <w:p w14:paraId="54C42943" w14:textId="77777777" w:rsidR="003A3F26" w:rsidRDefault="00000000">
            <w:pPr>
              <w:pStyle w:val="TableParagraph"/>
              <w:numPr>
                <w:ilvl w:val="0"/>
                <w:numId w:val="10"/>
              </w:numPr>
              <w:tabs>
                <w:tab w:val="left" w:pos="389"/>
              </w:tabs>
              <w:spacing w:before="0"/>
              <w:ind w:hanging="282"/>
              <w:rPr>
                <w:sz w:val="23"/>
              </w:rPr>
            </w:pPr>
            <w:r>
              <w:rPr>
                <w:sz w:val="23"/>
              </w:rPr>
              <w:t>Social and Emotional</w:t>
            </w:r>
            <w:r>
              <w:rPr>
                <w:spacing w:val="-3"/>
                <w:sz w:val="23"/>
              </w:rPr>
              <w:t xml:space="preserve"> </w:t>
            </w:r>
            <w:r>
              <w:rPr>
                <w:sz w:val="23"/>
              </w:rPr>
              <w:t>State</w:t>
            </w:r>
          </w:p>
          <w:p w14:paraId="046FC895" w14:textId="77777777" w:rsidR="003A3F26" w:rsidRDefault="00000000">
            <w:pPr>
              <w:pStyle w:val="TableParagraph"/>
              <w:spacing w:before="1"/>
              <w:ind w:left="377" w:right="373"/>
              <w:rPr>
                <w:i/>
                <w:sz w:val="23"/>
              </w:rPr>
            </w:pPr>
            <w:r>
              <w:rPr>
                <w:i/>
                <w:sz w:val="23"/>
              </w:rPr>
              <w:t>The child is suffering from the effects of mobility, has developed strong ties to the current school, and does not want to leave.</w:t>
            </w:r>
          </w:p>
        </w:tc>
        <w:tc>
          <w:tcPr>
            <w:tcW w:w="5594" w:type="dxa"/>
          </w:tcPr>
          <w:p w14:paraId="4F6EBC6B" w14:textId="77777777" w:rsidR="003A3F26" w:rsidRDefault="00000000">
            <w:pPr>
              <w:pStyle w:val="TableParagraph"/>
              <w:numPr>
                <w:ilvl w:val="0"/>
                <w:numId w:val="9"/>
              </w:numPr>
              <w:tabs>
                <w:tab w:val="left" w:pos="402"/>
              </w:tabs>
              <w:spacing w:before="0" w:line="307" w:lineRule="exact"/>
              <w:rPr>
                <w:sz w:val="24"/>
              </w:rPr>
            </w:pPr>
            <w:r>
              <w:rPr>
                <w:sz w:val="24"/>
              </w:rPr>
              <w:t>Social and Emotional</w:t>
            </w:r>
            <w:r>
              <w:rPr>
                <w:spacing w:val="-4"/>
                <w:sz w:val="24"/>
              </w:rPr>
              <w:t xml:space="preserve"> </w:t>
            </w:r>
            <w:r>
              <w:rPr>
                <w:sz w:val="24"/>
              </w:rPr>
              <w:t>State</w:t>
            </w:r>
          </w:p>
          <w:p w14:paraId="663F28DD" w14:textId="77777777" w:rsidR="003A3F26" w:rsidRDefault="00000000">
            <w:pPr>
              <w:pStyle w:val="TableParagraph"/>
              <w:rPr>
                <w:i/>
                <w:sz w:val="24"/>
              </w:rPr>
            </w:pPr>
            <w:r>
              <w:rPr>
                <w:i/>
                <w:sz w:val="24"/>
              </w:rPr>
              <w:t>The child seems to be coping adequately with</w:t>
            </w:r>
          </w:p>
          <w:p w14:paraId="200F97E1" w14:textId="77777777" w:rsidR="003A3F26" w:rsidRDefault="00000000">
            <w:pPr>
              <w:pStyle w:val="TableParagraph"/>
              <w:spacing w:before="4" w:line="280" w:lineRule="exact"/>
              <w:ind w:right="484"/>
              <w:rPr>
                <w:i/>
                <w:sz w:val="24"/>
              </w:rPr>
            </w:pPr>
            <w:r>
              <w:rPr>
                <w:i/>
                <w:sz w:val="24"/>
              </w:rPr>
              <w:t>mobility, does not feel strong ties to the current school, and does not mind transferring.</w:t>
            </w:r>
          </w:p>
        </w:tc>
      </w:tr>
      <w:tr w:rsidR="003A3F26" w14:paraId="5EC27C55" w14:textId="77777777">
        <w:trPr>
          <w:trHeight w:val="1717"/>
        </w:trPr>
        <w:tc>
          <w:tcPr>
            <w:tcW w:w="4847" w:type="dxa"/>
          </w:tcPr>
          <w:p w14:paraId="38A8E557" w14:textId="77777777" w:rsidR="003A3F26" w:rsidRDefault="00000000">
            <w:pPr>
              <w:pStyle w:val="TableParagraph"/>
              <w:numPr>
                <w:ilvl w:val="0"/>
                <w:numId w:val="8"/>
              </w:numPr>
              <w:tabs>
                <w:tab w:val="left" w:pos="389"/>
              </w:tabs>
              <w:spacing w:before="1"/>
              <w:ind w:right="181" w:hanging="270"/>
              <w:rPr>
                <w:i/>
                <w:sz w:val="23"/>
              </w:rPr>
            </w:pPr>
            <w:r>
              <w:rPr>
                <w:sz w:val="23"/>
              </w:rPr>
              <w:t xml:space="preserve">Distance of the Commute and Its Impact </w:t>
            </w:r>
            <w:r>
              <w:rPr>
                <w:i/>
                <w:sz w:val="23"/>
              </w:rPr>
              <w:t>The advantages of remaining in the school of origin outweigh any potential disadvantages presented by the length of the</w:t>
            </w:r>
            <w:r>
              <w:rPr>
                <w:i/>
                <w:spacing w:val="-9"/>
                <w:sz w:val="23"/>
              </w:rPr>
              <w:t xml:space="preserve"> </w:t>
            </w:r>
            <w:r>
              <w:rPr>
                <w:i/>
                <w:sz w:val="23"/>
              </w:rPr>
              <w:t>commute.</w:t>
            </w:r>
          </w:p>
        </w:tc>
        <w:tc>
          <w:tcPr>
            <w:tcW w:w="5594" w:type="dxa"/>
          </w:tcPr>
          <w:p w14:paraId="42730C81" w14:textId="77777777" w:rsidR="003A3F26" w:rsidRDefault="00000000">
            <w:pPr>
              <w:pStyle w:val="TableParagraph"/>
              <w:numPr>
                <w:ilvl w:val="0"/>
                <w:numId w:val="7"/>
              </w:numPr>
              <w:tabs>
                <w:tab w:val="left" w:pos="402"/>
              </w:tabs>
              <w:spacing w:before="0"/>
              <w:rPr>
                <w:sz w:val="24"/>
              </w:rPr>
            </w:pPr>
            <w:r>
              <w:rPr>
                <w:sz w:val="24"/>
              </w:rPr>
              <w:t>Distance of the Commute and Its</w:t>
            </w:r>
            <w:r>
              <w:rPr>
                <w:spacing w:val="-6"/>
                <w:sz w:val="24"/>
              </w:rPr>
              <w:t xml:space="preserve"> </w:t>
            </w:r>
            <w:r>
              <w:rPr>
                <w:sz w:val="24"/>
              </w:rPr>
              <w:t>Impact</w:t>
            </w:r>
          </w:p>
          <w:p w14:paraId="52B378CB" w14:textId="77777777" w:rsidR="003A3F26" w:rsidRDefault="00000000">
            <w:pPr>
              <w:pStyle w:val="TableParagraph"/>
              <w:ind w:right="192"/>
              <w:rPr>
                <w:i/>
                <w:sz w:val="24"/>
              </w:rPr>
            </w:pPr>
            <w:r>
              <w:rPr>
                <w:i/>
                <w:sz w:val="24"/>
              </w:rPr>
              <w:t>A shorter commute may help the student’s concentration, attitude, or readiness for school. The local attendance area school can meet all of</w:t>
            </w:r>
          </w:p>
          <w:p w14:paraId="4A2DEBF9" w14:textId="77777777" w:rsidR="003A3F26" w:rsidRDefault="00000000">
            <w:pPr>
              <w:pStyle w:val="TableParagraph"/>
              <w:spacing w:before="5" w:line="280" w:lineRule="exact"/>
              <w:ind w:right="200"/>
              <w:rPr>
                <w:i/>
                <w:sz w:val="24"/>
              </w:rPr>
            </w:pPr>
            <w:r>
              <w:rPr>
                <w:i/>
                <w:sz w:val="24"/>
              </w:rPr>
              <w:t>the necessary educational and special needs of the student.</w:t>
            </w:r>
          </w:p>
        </w:tc>
      </w:tr>
      <w:tr w:rsidR="003A3F26" w14:paraId="24D5A98D" w14:textId="77777777">
        <w:trPr>
          <w:trHeight w:val="872"/>
        </w:trPr>
        <w:tc>
          <w:tcPr>
            <w:tcW w:w="4847" w:type="dxa"/>
          </w:tcPr>
          <w:p w14:paraId="6628B0A7" w14:textId="77777777" w:rsidR="003A3F26" w:rsidRDefault="00000000">
            <w:pPr>
              <w:pStyle w:val="TableParagraph"/>
              <w:numPr>
                <w:ilvl w:val="0"/>
                <w:numId w:val="6"/>
              </w:numPr>
              <w:tabs>
                <w:tab w:val="left" w:pos="389"/>
              </w:tabs>
              <w:spacing w:before="1"/>
              <w:ind w:hanging="282"/>
              <w:rPr>
                <w:sz w:val="23"/>
              </w:rPr>
            </w:pPr>
            <w:r>
              <w:rPr>
                <w:sz w:val="23"/>
              </w:rPr>
              <w:t>Personal Safety of the</w:t>
            </w:r>
            <w:r>
              <w:rPr>
                <w:spacing w:val="-5"/>
                <w:sz w:val="23"/>
              </w:rPr>
              <w:t xml:space="preserve"> </w:t>
            </w:r>
            <w:r>
              <w:rPr>
                <w:sz w:val="23"/>
              </w:rPr>
              <w:t>Student</w:t>
            </w:r>
          </w:p>
          <w:p w14:paraId="420DE676" w14:textId="77777777" w:rsidR="003A3F26" w:rsidRDefault="00000000">
            <w:pPr>
              <w:pStyle w:val="TableParagraph"/>
              <w:spacing w:before="0"/>
              <w:ind w:left="377" w:right="341"/>
              <w:rPr>
                <w:i/>
                <w:sz w:val="23"/>
              </w:rPr>
            </w:pPr>
            <w:r>
              <w:rPr>
                <w:i/>
                <w:sz w:val="23"/>
              </w:rPr>
              <w:t>The school of origin has advantages for the safety of the student.</w:t>
            </w:r>
          </w:p>
        </w:tc>
        <w:tc>
          <w:tcPr>
            <w:tcW w:w="5594" w:type="dxa"/>
          </w:tcPr>
          <w:p w14:paraId="2A4F1702" w14:textId="77777777" w:rsidR="003A3F26" w:rsidRDefault="00000000">
            <w:pPr>
              <w:pStyle w:val="TableParagraph"/>
              <w:numPr>
                <w:ilvl w:val="0"/>
                <w:numId w:val="5"/>
              </w:numPr>
              <w:tabs>
                <w:tab w:val="left" w:pos="402"/>
              </w:tabs>
              <w:spacing w:before="0"/>
              <w:rPr>
                <w:sz w:val="24"/>
              </w:rPr>
            </w:pPr>
            <w:r>
              <w:rPr>
                <w:sz w:val="24"/>
              </w:rPr>
              <w:t>Personal Safety of the</w:t>
            </w:r>
            <w:r>
              <w:rPr>
                <w:spacing w:val="-3"/>
                <w:sz w:val="24"/>
              </w:rPr>
              <w:t xml:space="preserve"> </w:t>
            </w:r>
            <w:r>
              <w:rPr>
                <w:sz w:val="24"/>
              </w:rPr>
              <w:t>Student</w:t>
            </w:r>
          </w:p>
          <w:p w14:paraId="37326EE9" w14:textId="77777777" w:rsidR="003A3F26" w:rsidRDefault="00000000">
            <w:pPr>
              <w:pStyle w:val="TableParagraph"/>
              <w:spacing w:line="280" w:lineRule="atLeast"/>
              <w:ind w:right="302"/>
              <w:rPr>
                <w:i/>
                <w:sz w:val="24"/>
              </w:rPr>
            </w:pPr>
            <w:r>
              <w:rPr>
                <w:i/>
                <w:sz w:val="24"/>
              </w:rPr>
              <w:t>The local attendance area school has advantages for the safety of the student.</w:t>
            </w:r>
          </w:p>
        </w:tc>
      </w:tr>
      <w:tr w:rsidR="003A3F26" w14:paraId="76515B72" w14:textId="77777777">
        <w:trPr>
          <w:trHeight w:val="1437"/>
        </w:trPr>
        <w:tc>
          <w:tcPr>
            <w:tcW w:w="4847" w:type="dxa"/>
          </w:tcPr>
          <w:p w14:paraId="33D655F3" w14:textId="77777777" w:rsidR="003A3F26" w:rsidRDefault="00000000">
            <w:pPr>
              <w:pStyle w:val="TableParagraph"/>
              <w:numPr>
                <w:ilvl w:val="0"/>
                <w:numId w:val="4"/>
              </w:numPr>
              <w:tabs>
                <w:tab w:val="left" w:pos="389"/>
              </w:tabs>
              <w:ind w:hanging="282"/>
              <w:rPr>
                <w:sz w:val="23"/>
              </w:rPr>
            </w:pPr>
            <w:r>
              <w:rPr>
                <w:sz w:val="23"/>
              </w:rPr>
              <w:t>Student’s Need for Special</w:t>
            </w:r>
            <w:r>
              <w:rPr>
                <w:spacing w:val="-5"/>
                <w:sz w:val="23"/>
              </w:rPr>
              <w:t xml:space="preserve"> </w:t>
            </w:r>
            <w:r>
              <w:rPr>
                <w:sz w:val="23"/>
              </w:rPr>
              <w:t>Instruction</w:t>
            </w:r>
          </w:p>
          <w:p w14:paraId="40AC08F2" w14:textId="77777777" w:rsidR="003A3F26" w:rsidRDefault="00000000">
            <w:pPr>
              <w:pStyle w:val="TableParagraph"/>
              <w:spacing w:before="1"/>
              <w:ind w:left="377" w:right="199"/>
              <w:rPr>
                <w:i/>
                <w:sz w:val="23"/>
              </w:rPr>
            </w:pPr>
            <w:r>
              <w:rPr>
                <w:i/>
                <w:sz w:val="23"/>
              </w:rPr>
              <w:t>The student’s need for special instruction, such as Section 504 or special education and related services, can be better met at the school of origin.</w:t>
            </w:r>
          </w:p>
        </w:tc>
        <w:tc>
          <w:tcPr>
            <w:tcW w:w="5594" w:type="dxa"/>
          </w:tcPr>
          <w:p w14:paraId="22DFF233" w14:textId="77777777" w:rsidR="003A3F26" w:rsidRDefault="00000000">
            <w:pPr>
              <w:pStyle w:val="TableParagraph"/>
              <w:numPr>
                <w:ilvl w:val="0"/>
                <w:numId w:val="3"/>
              </w:numPr>
              <w:tabs>
                <w:tab w:val="left" w:pos="402"/>
              </w:tabs>
              <w:rPr>
                <w:sz w:val="24"/>
              </w:rPr>
            </w:pPr>
            <w:r>
              <w:rPr>
                <w:sz w:val="24"/>
              </w:rPr>
              <w:t>Student’s Need for Special</w:t>
            </w:r>
            <w:r>
              <w:rPr>
                <w:spacing w:val="-4"/>
                <w:sz w:val="24"/>
              </w:rPr>
              <w:t xml:space="preserve"> </w:t>
            </w:r>
            <w:r>
              <w:rPr>
                <w:sz w:val="24"/>
              </w:rPr>
              <w:t>Instruction</w:t>
            </w:r>
          </w:p>
          <w:p w14:paraId="045B508B" w14:textId="77777777" w:rsidR="003A3F26" w:rsidRDefault="00000000">
            <w:pPr>
              <w:pStyle w:val="TableParagraph"/>
              <w:ind w:right="285"/>
              <w:rPr>
                <w:i/>
                <w:sz w:val="24"/>
              </w:rPr>
            </w:pPr>
            <w:r>
              <w:rPr>
                <w:i/>
                <w:sz w:val="24"/>
              </w:rPr>
              <w:t>The student’s need for special instruction, such as Section 504 or special education and related services, can be met at the local attendance area</w:t>
            </w:r>
          </w:p>
          <w:p w14:paraId="3E2D98F2" w14:textId="77777777" w:rsidR="003A3F26" w:rsidRDefault="00000000">
            <w:pPr>
              <w:pStyle w:val="TableParagraph"/>
              <w:spacing w:before="0" w:line="261" w:lineRule="exact"/>
              <w:rPr>
                <w:i/>
                <w:sz w:val="24"/>
              </w:rPr>
            </w:pPr>
            <w:r>
              <w:rPr>
                <w:i/>
                <w:sz w:val="24"/>
              </w:rPr>
              <w:t>school.</w:t>
            </w:r>
          </w:p>
        </w:tc>
      </w:tr>
      <w:tr w:rsidR="003A3F26" w14:paraId="4020F292" w14:textId="77777777">
        <w:trPr>
          <w:trHeight w:val="1916"/>
        </w:trPr>
        <w:tc>
          <w:tcPr>
            <w:tcW w:w="4847" w:type="dxa"/>
          </w:tcPr>
          <w:p w14:paraId="2A2E14F5" w14:textId="77777777" w:rsidR="003A3F26" w:rsidRDefault="00000000">
            <w:pPr>
              <w:pStyle w:val="TableParagraph"/>
              <w:numPr>
                <w:ilvl w:val="0"/>
                <w:numId w:val="2"/>
              </w:numPr>
              <w:tabs>
                <w:tab w:val="left" w:pos="389"/>
              </w:tabs>
              <w:ind w:hanging="282"/>
              <w:rPr>
                <w:sz w:val="23"/>
              </w:rPr>
            </w:pPr>
            <w:r>
              <w:rPr>
                <w:sz w:val="23"/>
              </w:rPr>
              <w:t>Length of Anticipated</w:t>
            </w:r>
            <w:r>
              <w:rPr>
                <w:spacing w:val="-4"/>
                <w:sz w:val="23"/>
              </w:rPr>
              <w:t xml:space="preserve"> </w:t>
            </w:r>
            <w:r>
              <w:rPr>
                <w:sz w:val="23"/>
              </w:rPr>
              <w:t>Stay</w:t>
            </w:r>
          </w:p>
          <w:p w14:paraId="44E6CE40" w14:textId="77777777" w:rsidR="003A3F26" w:rsidRDefault="00000000">
            <w:pPr>
              <w:pStyle w:val="TableParagraph"/>
              <w:spacing w:before="1"/>
              <w:ind w:left="395" w:right="152"/>
              <w:rPr>
                <w:i/>
                <w:sz w:val="23"/>
              </w:rPr>
            </w:pPr>
            <w:r>
              <w:rPr>
                <w:i/>
                <w:sz w:val="23"/>
              </w:rPr>
              <w:t>The student’s current living situation is outside of the school of origin’s attendance zone, but the living situation continues to be uncertain. The student will benefit from the continuity offered by remaining in the school</w:t>
            </w:r>
          </w:p>
          <w:p w14:paraId="65833F85" w14:textId="77777777" w:rsidR="003A3F26" w:rsidRDefault="00000000">
            <w:pPr>
              <w:pStyle w:val="TableParagraph"/>
              <w:spacing w:before="0" w:line="250" w:lineRule="exact"/>
              <w:ind w:left="395"/>
              <w:rPr>
                <w:i/>
                <w:sz w:val="23"/>
              </w:rPr>
            </w:pPr>
            <w:r>
              <w:rPr>
                <w:i/>
                <w:sz w:val="23"/>
              </w:rPr>
              <w:t>of origin.</w:t>
            </w:r>
          </w:p>
        </w:tc>
        <w:tc>
          <w:tcPr>
            <w:tcW w:w="5594" w:type="dxa"/>
          </w:tcPr>
          <w:p w14:paraId="7728BC16" w14:textId="77777777" w:rsidR="003A3F26" w:rsidRDefault="00000000">
            <w:pPr>
              <w:pStyle w:val="TableParagraph"/>
              <w:numPr>
                <w:ilvl w:val="0"/>
                <w:numId w:val="1"/>
              </w:numPr>
              <w:tabs>
                <w:tab w:val="left" w:pos="402"/>
              </w:tabs>
              <w:spacing w:before="1"/>
              <w:rPr>
                <w:sz w:val="24"/>
              </w:rPr>
            </w:pPr>
            <w:r>
              <w:rPr>
                <w:sz w:val="24"/>
              </w:rPr>
              <w:t>Length of Anticipated</w:t>
            </w:r>
            <w:r>
              <w:rPr>
                <w:spacing w:val="-3"/>
                <w:sz w:val="24"/>
              </w:rPr>
              <w:t xml:space="preserve"> </w:t>
            </w:r>
            <w:r>
              <w:rPr>
                <w:sz w:val="24"/>
              </w:rPr>
              <w:t>Stay</w:t>
            </w:r>
          </w:p>
          <w:p w14:paraId="70C491F9" w14:textId="77777777" w:rsidR="003A3F26" w:rsidRDefault="00000000">
            <w:pPr>
              <w:pStyle w:val="TableParagraph"/>
              <w:spacing w:before="3"/>
              <w:ind w:right="105"/>
              <w:rPr>
                <w:i/>
                <w:sz w:val="24"/>
              </w:rPr>
            </w:pPr>
            <w:r>
              <w:rPr>
                <w:i/>
                <w:sz w:val="24"/>
              </w:rPr>
              <w:t>The student’s current living situation appears stable and unlikely to change suddenly; the student will benefit from the developing relationships with peers in school who live in the local community.</w:t>
            </w:r>
          </w:p>
        </w:tc>
      </w:tr>
    </w:tbl>
    <w:p w14:paraId="4B06A148" w14:textId="3B8ABBA4" w:rsidR="003A3F26" w:rsidRDefault="00A24BBA">
      <w:pPr>
        <w:pStyle w:val="BodyText"/>
        <w:spacing w:before="8"/>
        <w:rPr>
          <w:rFonts w:ascii="Georgia"/>
          <w:b w:val="0"/>
          <w:sz w:val="14"/>
        </w:rPr>
      </w:pPr>
      <w:r>
        <w:rPr>
          <w:noProof/>
        </w:rPr>
        <mc:AlternateContent>
          <mc:Choice Requires="wps">
            <w:drawing>
              <wp:anchor distT="0" distB="0" distL="0" distR="0" simplePos="0" relativeHeight="251657728" behindDoc="1" locked="0" layoutInCell="1" allowOverlap="1" wp14:anchorId="617143C8" wp14:editId="16FE7993">
                <wp:simplePos x="0" y="0"/>
                <wp:positionH relativeFrom="page">
                  <wp:posOffset>438150</wp:posOffset>
                </wp:positionH>
                <wp:positionV relativeFrom="paragraph">
                  <wp:posOffset>133985</wp:posOffset>
                </wp:positionV>
                <wp:extent cx="64401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0170" cy="1270"/>
                        </a:xfrm>
                        <a:custGeom>
                          <a:avLst/>
                          <a:gdLst>
                            <a:gd name="T0" fmla="+- 0 690 690"/>
                            <a:gd name="T1" fmla="*/ T0 w 10142"/>
                            <a:gd name="T2" fmla="+- 0 10831 690"/>
                            <a:gd name="T3" fmla="*/ T2 w 10142"/>
                          </a:gdLst>
                          <a:ahLst/>
                          <a:cxnLst>
                            <a:cxn ang="0">
                              <a:pos x="T1" y="0"/>
                            </a:cxn>
                            <a:cxn ang="0">
                              <a:pos x="T3" y="0"/>
                            </a:cxn>
                          </a:cxnLst>
                          <a:rect l="0" t="0" r="r" b="b"/>
                          <a:pathLst>
                            <a:path w="10142">
                              <a:moveTo>
                                <a:pt x="0" y="0"/>
                              </a:moveTo>
                              <a:lnTo>
                                <a:pt x="10141" y="0"/>
                              </a:lnTo>
                            </a:path>
                          </a:pathLst>
                        </a:custGeom>
                        <a:noFill/>
                        <a:ln w="609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A9A0" id="Freeform 2" o:spid="_x0000_s1026" style="position:absolute;margin-left:34.5pt;margin-top:10.55pt;width:507.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" path="m,l10141,e" filled="f" strokecolor="#d9d9d9" strokeweight=".48pt">
                <v:path arrowok="t" o:connecttype="custom" o:connectlocs="0,0;6439535,0" o:connectangles="0,0"/>
                <w10:wrap type="topAndBottom" anchorx="page"/>
              </v:shape>
            </w:pict>
          </mc:Fallback>
        </mc:AlternateContent>
      </w:r>
    </w:p>
    <w:p w14:paraId="5866239E" w14:textId="77777777" w:rsidR="003A3F26" w:rsidRDefault="00000000">
      <w:pPr>
        <w:spacing w:line="254" w:lineRule="auto"/>
        <w:ind w:left="860" w:right="2127" w:hanging="720"/>
        <w:rPr>
          <w:rFonts w:ascii="Georgia"/>
        </w:rPr>
      </w:pPr>
      <w:r>
        <w:rPr>
          <w:b/>
        </w:rPr>
        <w:t xml:space="preserve">6.A-1  </w:t>
      </w:r>
      <w:r>
        <w:rPr>
          <w:b/>
          <w:w w:val="160"/>
        </w:rPr>
        <w:t xml:space="preserve">| </w:t>
      </w:r>
      <w:r>
        <w:rPr>
          <w:rFonts w:ascii="Georgia"/>
          <w:i/>
        </w:rPr>
        <w:t xml:space="preserve">NCHE   H o m e l e s s   L i a i s o n   T o o l k i t :    </w:t>
      </w:r>
      <w:r>
        <w:rPr>
          <w:rFonts w:ascii="Georgia"/>
        </w:rPr>
        <w:t>A p p e n d i x    6 . A    S c h o o l   S</w:t>
      </w:r>
      <w:r>
        <w:rPr>
          <w:rFonts w:ascii="Georgia"/>
          <w:spacing w:val="8"/>
        </w:rPr>
        <w:t xml:space="preserve"> </w:t>
      </w:r>
      <w:r>
        <w:rPr>
          <w:rFonts w:ascii="Georgia"/>
        </w:rPr>
        <w:t>e</w:t>
      </w:r>
      <w:r>
        <w:rPr>
          <w:rFonts w:ascii="Georgia"/>
          <w:spacing w:val="9"/>
        </w:rPr>
        <w:t xml:space="preserve"> </w:t>
      </w:r>
      <w:r>
        <w:rPr>
          <w:rFonts w:ascii="Georgia"/>
        </w:rPr>
        <w:t>l</w:t>
      </w:r>
      <w:r>
        <w:rPr>
          <w:rFonts w:ascii="Georgia"/>
          <w:spacing w:val="9"/>
        </w:rPr>
        <w:t xml:space="preserve"> </w:t>
      </w:r>
      <w:r>
        <w:rPr>
          <w:rFonts w:ascii="Georgia"/>
        </w:rPr>
        <w:t>e</w:t>
      </w:r>
      <w:r>
        <w:rPr>
          <w:rFonts w:ascii="Georgia"/>
          <w:spacing w:val="9"/>
        </w:rPr>
        <w:t xml:space="preserve"> </w:t>
      </w:r>
      <w:r>
        <w:rPr>
          <w:rFonts w:ascii="Georgia"/>
        </w:rPr>
        <w:t>c</w:t>
      </w:r>
      <w:r>
        <w:rPr>
          <w:rFonts w:ascii="Georgia"/>
          <w:spacing w:val="8"/>
        </w:rPr>
        <w:t xml:space="preserve"> </w:t>
      </w:r>
      <w:r>
        <w:rPr>
          <w:rFonts w:ascii="Georgia"/>
        </w:rPr>
        <w:t>t</w:t>
      </w:r>
      <w:r>
        <w:rPr>
          <w:rFonts w:ascii="Georgia"/>
          <w:spacing w:val="8"/>
        </w:rPr>
        <w:t xml:space="preserve"> </w:t>
      </w:r>
      <w:r>
        <w:rPr>
          <w:rFonts w:ascii="Georgia"/>
        </w:rPr>
        <w:t>i</w:t>
      </w:r>
      <w:r>
        <w:rPr>
          <w:rFonts w:ascii="Georgia"/>
          <w:spacing w:val="9"/>
        </w:rPr>
        <w:t xml:space="preserve"> </w:t>
      </w:r>
      <w:r>
        <w:rPr>
          <w:rFonts w:ascii="Georgia"/>
        </w:rPr>
        <w:t>o</w:t>
      </w:r>
      <w:r>
        <w:rPr>
          <w:rFonts w:ascii="Georgia"/>
          <w:spacing w:val="9"/>
        </w:rPr>
        <w:t xml:space="preserve"> </w:t>
      </w:r>
      <w:r>
        <w:rPr>
          <w:rFonts w:ascii="Georgia"/>
        </w:rPr>
        <w:t>n</w:t>
      </w:r>
      <w:r>
        <w:rPr>
          <w:rFonts w:ascii="Georgia"/>
          <w:spacing w:val="28"/>
        </w:rPr>
        <w:t xml:space="preserve"> </w:t>
      </w:r>
      <w:r>
        <w:rPr>
          <w:rFonts w:ascii="Georgia"/>
        </w:rPr>
        <w:t>C</w:t>
      </w:r>
      <w:r>
        <w:rPr>
          <w:rFonts w:ascii="Georgia"/>
          <w:spacing w:val="8"/>
        </w:rPr>
        <w:t xml:space="preserve"> </w:t>
      </w:r>
      <w:r>
        <w:rPr>
          <w:rFonts w:ascii="Georgia"/>
        </w:rPr>
        <w:t>h</w:t>
      </w:r>
      <w:r>
        <w:rPr>
          <w:rFonts w:ascii="Georgia"/>
          <w:spacing w:val="8"/>
        </w:rPr>
        <w:t xml:space="preserve"> </w:t>
      </w:r>
      <w:r>
        <w:rPr>
          <w:rFonts w:ascii="Georgia"/>
        </w:rPr>
        <w:t>e</w:t>
      </w:r>
      <w:r>
        <w:rPr>
          <w:rFonts w:ascii="Georgia"/>
          <w:spacing w:val="9"/>
        </w:rPr>
        <w:t xml:space="preserve"> </w:t>
      </w:r>
      <w:r>
        <w:rPr>
          <w:rFonts w:ascii="Georgia"/>
        </w:rPr>
        <w:t>c</w:t>
      </w:r>
      <w:r>
        <w:rPr>
          <w:rFonts w:ascii="Georgia"/>
          <w:spacing w:val="8"/>
        </w:rPr>
        <w:t xml:space="preserve"> </w:t>
      </w:r>
      <w:r>
        <w:rPr>
          <w:rFonts w:ascii="Georgia"/>
        </w:rPr>
        <w:t>k</w:t>
      </w:r>
      <w:r>
        <w:rPr>
          <w:rFonts w:ascii="Georgia"/>
          <w:spacing w:val="9"/>
        </w:rPr>
        <w:t xml:space="preserve"> </w:t>
      </w:r>
      <w:r>
        <w:rPr>
          <w:rFonts w:ascii="Georgia"/>
        </w:rPr>
        <w:t>l</w:t>
      </w:r>
      <w:r>
        <w:rPr>
          <w:rFonts w:ascii="Georgia"/>
          <w:spacing w:val="9"/>
        </w:rPr>
        <w:t xml:space="preserve"> </w:t>
      </w:r>
      <w:r>
        <w:rPr>
          <w:rFonts w:ascii="Georgia"/>
        </w:rPr>
        <w:t>i</w:t>
      </w:r>
      <w:r>
        <w:rPr>
          <w:rFonts w:ascii="Georgia"/>
          <w:spacing w:val="9"/>
        </w:rPr>
        <w:t xml:space="preserve"> </w:t>
      </w:r>
      <w:r>
        <w:rPr>
          <w:rFonts w:ascii="Georgia"/>
        </w:rPr>
        <w:t>s</w:t>
      </w:r>
      <w:r>
        <w:rPr>
          <w:rFonts w:ascii="Georgia"/>
          <w:spacing w:val="10"/>
        </w:rPr>
        <w:t xml:space="preserve"> </w:t>
      </w:r>
      <w:r>
        <w:rPr>
          <w:rFonts w:ascii="Georgia"/>
        </w:rPr>
        <w:t>t</w:t>
      </w:r>
      <w:r>
        <w:rPr>
          <w:rFonts w:ascii="Georgia"/>
          <w:spacing w:val="27"/>
        </w:rPr>
        <w:t xml:space="preserve"> </w:t>
      </w:r>
      <w:r>
        <w:rPr>
          <w:rFonts w:ascii="Georgia"/>
        </w:rPr>
        <w:t>f</w:t>
      </w:r>
      <w:r>
        <w:rPr>
          <w:rFonts w:ascii="Georgia"/>
          <w:spacing w:val="8"/>
        </w:rPr>
        <w:t xml:space="preserve"> </w:t>
      </w:r>
      <w:r>
        <w:rPr>
          <w:rFonts w:ascii="Georgia"/>
        </w:rPr>
        <w:t>o</w:t>
      </w:r>
      <w:r>
        <w:rPr>
          <w:rFonts w:ascii="Georgia"/>
          <w:spacing w:val="8"/>
        </w:rPr>
        <w:t xml:space="preserve"> </w:t>
      </w:r>
      <w:r>
        <w:rPr>
          <w:rFonts w:ascii="Georgia"/>
        </w:rPr>
        <w:t>r</w:t>
      </w:r>
      <w:r>
        <w:rPr>
          <w:rFonts w:ascii="Georgia"/>
          <w:spacing w:val="28"/>
        </w:rPr>
        <w:t xml:space="preserve"> </w:t>
      </w:r>
      <w:r>
        <w:rPr>
          <w:rFonts w:ascii="Georgia"/>
        </w:rPr>
        <w:t>D</w:t>
      </w:r>
      <w:r>
        <w:rPr>
          <w:rFonts w:ascii="Georgia"/>
          <w:spacing w:val="8"/>
        </w:rPr>
        <w:t xml:space="preserve"> </w:t>
      </w:r>
      <w:r>
        <w:rPr>
          <w:rFonts w:ascii="Georgia"/>
        </w:rPr>
        <w:t>e</w:t>
      </w:r>
      <w:r>
        <w:rPr>
          <w:rFonts w:ascii="Georgia"/>
          <w:spacing w:val="9"/>
        </w:rPr>
        <w:t xml:space="preserve"> </w:t>
      </w:r>
      <w:r>
        <w:rPr>
          <w:rFonts w:ascii="Georgia"/>
        </w:rPr>
        <w:t>c</w:t>
      </w:r>
      <w:r>
        <w:rPr>
          <w:rFonts w:ascii="Georgia"/>
          <w:spacing w:val="8"/>
        </w:rPr>
        <w:t xml:space="preserve"> </w:t>
      </w:r>
      <w:r>
        <w:rPr>
          <w:rFonts w:ascii="Georgia"/>
        </w:rPr>
        <w:t>i</w:t>
      </w:r>
      <w:r>
        <w:rPr>
          <w:rFonts w:ascii="Georgia"/>
          <w:spacing w:val="9"/>
        </w:rPr>
        <w:t xml:space="preserve"> </w:t>
      </w:r>
      <w:r>
        <w:rPr>
          <w:rFonts w:ascii="Georgia"/>
        </w:rPr>
        <w:t>s</w:t>
      </w:r>
      <w:r>
        <w:rPr>
          <w:rFonts w:ascii="Georgia"/>
          <w:spacing w:val="10"/>
        </w:rPr>
        <w:t xml:space="preserve"> </w:t>
      </w:r>
      <w:r>
        <w:rPr>
          <w:rFonts w:ascii="Georgia"/>
        </w:rPr>
        <w:t>i</w:t>
      </w:r>
      <w:r>
        <w:rPr>
          <w:rFonts w:ascii="Georgia"/>
          <w:spacing w:val="9"/>
        </w:rPr>
        <w:t xml:space="preserve"> </w:t>
      </w:r>
      <w:r>
        <w:rPr>
          <w:rFonts w:ascii="Georgia"/>
        </w:rPr>
        <w:t>o</w:t>
      </w:r>
      <w:r>
        <w:rPr>
          <w:rFonts w:ascii="Georgia"/>
          <w:spacing w:val="9"/>
        </w:rPr>
        <w:t xml:space="preserve"> </w:t>
      </w:r>
      <w:r>
        <w:rPr>
          <w:rFonts w:ascii="Georgia"/>
        </w:rPr>
        <w:t>n</w:t>
      </w:r>
      <w:r>
        <w:rPr>
          <w:rFonts w:ascii="Georgia"/>
          <w:spacing w:val="28"/>
        </w:rPr>
        <w:t xml:space="preserve"> </w:t>
      </w:r>
      <w:r>
        <w:rPr>
          <w:rFonts w:ascii="Georgia"/>
        </w:rPr>
        <w:t>M</w:t>
      </w:r>
      <w:r>
        <w:rPr>
          <w:rFonts w:ascii="Georgia"/>
          <w:spacing w:val="9"/>
        </w:rPr>
        <w:t xml:space="preserve"> </w:t>
      </w:r>
      <w:r>
        <w:rPr>
          <w:rFonts w:ascii="Georgia"/>
        </w:rPr>
        <w:t>a</w:t>
      </w:r>
      <w:r>
        <w:rPr>
          <w:rFonts w:ascii="Georgia"/>
          <w:spacing w:val="7"/>
        </w:rPr>
        <w:t xml:space="preserve"> </w:t>
      </w:r>
      <w:r>
        <w:rPr>
          <w:rFonts w:ascii="Georgia"/>
        </w:rPr>
        <w:t>k</w:t>
      </w:r>
      <w:r>
        <w:rPr>
          <w:rFonts w:ascii="Georgia"/>
          <w:spacing w:val="9"/>
        </w:rPr>
        <w:t xml:space="preserve"> </w:t>
      </w:r>
      <w:r>
        <w:rPr>
          <w:rFonts w:ascii="Georgia"/>
        </w:rPr>
        <w:t>i</w:t>
      </w:r>
      <w:r>
        <w:rPr>
          <w:rFonts w:ascii="Georgia"/>
          <w:spacing w:val="9"/>
        </w:rPr>
        <w:t xml:space="preserve"> </w:t>
      </w:r>
      <w:r>
        <w:rPr>
          <w:rFonts w:ascii="Georgia"/>
        </w:rPr>
        <w:t>n</w:t>
      </w:r>
      <w:r>
        <w:rPr>
          <w:rFonts w:ascii="Georgia"/>
          <w:spacing w:val="8"/>
        </w:rPr>
        <w:t xml:space="preserve"> </w:t>
      </w:r>
      <w:r>
        <w:rPr>
          <w:rFonts w:ascii="Georgia"/>
        </w:rPr>
        <w:t>g</w:t>
      </w:r>
    </w:p>
    <w:sectPr w:rsidR="003A3F26">
      <w:type w:val="continuous"/>
      <w:pgSz w:w="12240" w:h="15840"/>
      <w:pgMar w:top="136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8D8"/>
    <w:multiLevelType w:val="hybridMultilevel"/>
    <w:tmpl w:val="F79816E2"/>
    <w:lvl w:ilvl="0" w:tplc="4AB42FC8">
      <w:numFmt w:val="bullet"/>
      <w:lvlText w:val="☐"/>
      <w:lvlJc w:val="left"/>
      <w:pPr>
        <w:ind w:left="388" w:hanging="281"/>
      </w:pPr>
      <w:rPr>
        <w:rFonts w:ascii="MS Gothic" w:eastAsia="MS Gothic" w:hAnsi="MS Gothic" w:cs="MS Gothic" w:hint="default"/>
        <w:w w:val="100"/>
        <w:sz w:val="23"/>
        <w:szCs w:val="23"/>
      </w:rPr>
    </w:lvl>
    <w:lvl w:ilvl="1" w:tplc="6AACAF30">
      <w:numFmt w:val="bullet"/>
      <w:lvlText w:val="•"/>
      <w:lvlJc w:val="left"/>
      <w:pPr>
        <w:ind w:left="825" w:hanging="281"/>
      </w:pPr>
      <w:rPr>
        <w:rFonts w:hint="default"/>
      </w:rPr>
    </w:lvl>
    <w:lvl w:ilvl="2" w:tplc="590EC64E">
      <w:numFmt w:val="bullet"/>
      <w:lvlText w:val="•"/>
      <w:lvlJc w:val="left"/>
      <w:pPr>
        <w:ind w:left="1271" w:hanging="281"/>
      </w:pPr>
      <w:rPr>
        <w:rFonts w:hint="default"/>
      </w:rPr>
    </w:lvl>
    <w:lvl w:ilvl="3" w:tplc="34A2B958">
      <w:numFmt w:val="bullet"/>
      <w:lvlText w:val="•"/>
      <w:lvlJc w:val="left"/>
      <w:pPr>
        <w:ind w:left="1717" w:hanging="281"/>
      </w:pPr>
      <w:rPr>
        <w:rFonts w:hint="default"/>
      </w:rPr>
    </w:lvl>
    <w:lvl w:ilvl="4" w:tplc="1D082420">
      <w:numFmt w:val="bullet"/>
      <w:lvlText w:val="•"/>
      <w:lvlJc w:val="left"/>
      <w:pPr>
        <w:ind w:left="2162" w:hanging="281"/>
      </w:pPr>
      <w:rPr>
        <w:rFonts w:hint="default"/>
      </w:rPr>
    </w:lvl>
    <w:lvl w:ilvl="5" w:tplc="402C5C90">
      <w:numFmt w:val="bullet"/>
      <w:lvlText w:val="•"/>
      <w:lvlJc w:val="left"/>
      <w:pPr>
        <w:ind w:left="2608" w:hanging="281"/>
      </w:pPr>
      <w:rPr>
        <w:rFonts w:hint="default"/>
      </w:rPr>
    </w:lvl>
    <w:lvl w:ilvl="6" w:tplc="97728132">
      <w:numFmt w:val="bullet"/>
      <w:lvlText w:val="•"/>
      <w:lvlJc w:val="left"/>
      <w:pPr>
        <w:ind w:left="3054" w:hanging="281"/>
      </w:pPr>
      <w:rPr>
        <w:rFonts w:hint="default"/>
      </w:rPr>
    </w:lvl>
    <w:lvl w:ilvl="7" w:tplc="EE2C9258">
      <w:numFmt w:val="bullet"/>
      <w:lvlText w:val="•"/>
      <w:lvlJc w:val="left"/>
      <w:pPr>
        <w:ind w:left="3499" w:hanging="281"/>
      </w:pPr>
      <w:rPr>
        <w:rFonts w:hint="default"/>
      </w:rPr>
    </w:lvl>
    <w:lvl w:ilvl="8" w:tplc="E834BB50">
      <w:numFmt w:val="bullet"/>
      <w:lvlText w:val="•"/>
      <w:lvlJc w:val="left"/>
      <w:pPr>
        <w:ind w:left="3945" w:hanging="281"/>
      </w:pPr>
      <w:rPr>
        <w:rFonts w:hint="default"/>
      </w:rPr>
    </w:lvl>
  </w:abstractNum>
  <w:abstractNum w:abstractNumId="1" w15:restartNumberingAfterBreak="0">
    <w:nsid w:val="127F43A3"/>
    <w:multiLevelType w:val="hybridMultilevel"/>
    <w:tmpl w:val="2C9A56AA"/>
    <w:lvl w:ilvl="0" w:tplc="493A91CA">
      <w:numFmt w:val="bullet"/>
      <w:lvlText w:val="☐"/>
      <w:lvlJc w:val="left"/>
      <w:pPr>
        <w:ind w:left="388" w:hanging="281"/>
      </w:pPr>
      <w:rPr>
        <w:rFonts w:ascii="MS Gothic" w:eastAsia="MS Gothic" w:hAnsi="MS Gothic" w:cs="MS Gothic" w:hint="default"/>
        <w:w w:val="100"/>
        <w:sz w:val="23"/>
        <w:szCs w:val="23"/>
      </w:rPr>
    </w:lvl>
    <w:lvl w:ilvl="1" w:tplc="9BA81074">
      <w:numFmt w:val="bullet"/>
      <w:lvlText w:val="•"/>
      <w:lvlJc w:val="left"/>
      <w:pPr>
        <w:ind w:left="825" w:hanging="281"/>
      </w:pPr>
      <w:rPr>
        <w:rFonts w:hint="default"/>
      </w:rPr>
    </w:lvl>
    <w:lvl w:ilvl="2" w:tplc="AAD64716">
      <w:numFmt w:val="bullet"/>
      <w:lvlText w:val="•"/>
      <w:lvlJc w:val="left"/>
      <w:pPr>
        <w:ind w:left="1271" w:hanging="281"/>
      </w:pPr>
      <w:rPr>
        <w:rFonts w:hint="default"/>
      </w:rPr>
    </w:lvl>
    <w:lvl w:ilvl="3" w:tplc="7B34F2FA">
      <w:numFmt w:val="bullet"/>
      <w:lvlText w:val="•"/>
      <w:lvlJc w:val="left"/>
      <w:pPr>
        <w:ind w:left="1717" w:hanging="281"/>
      </w:pPr>
      <w:rPr>
        <w:rFonts w:hint="default"/>
      </w:rPr>
    </w:lvl>
    <w:lvl w:ilvl="4" w:tplc="1F988B76">
      <w:numFmt w:val="bullet"/>
      <w:lvlText w:val="•"/>
      <w:lvlJc w:val="left"/>
      <w:pPr>
        <w:ind w:left="2162" w:hanging="281"/>
      </w:pPr>
      <w:rPr>
        <w:rFonts w:hint="default"/>
      </w:rPr>
    </w:lvl>
    <w:lvl w:ilvl="5" w:tplc="92D2ED02">
      <w:numFmt w:val="bullet"/>
      <w:lvlText w:val="•"/>
      <w:lvlJc w:val="left"/>
      <w:pPr>
        <w:ind w:left="2608" w:hanging="281"/>
      </w:pPr>
      <w:rPr>
        <w:rFonts w:hint="default"/>
      </w:rPr>
    </w:lvl>
    <w:lvl w:ilvl="6" w:tplc="E952AE4A">
      <w:numFmt w:val="bullet"/>
      <w:lvlText w:val="•"/>
      <w:lvlJc w:val="left"/>
      <w:pPr>
        <w:ind w:left="3054" w:hanging="281"/>
      </w:pPr>
      <w:rPr>
        <w:rFonts w:hint="default"/>
      </w:rPr>
    </w:lvl>
    <w:lvl w:ilvl="7" w:tplc="F60CF5AC">
      <w:numFmt w:val="bullet"/>
      <w:lvlText w:val="•"/>
      <w:lvlJc w:val="left"/>
      <w:pPr>
        <w:ind w:left="3499" w:hanging="281"/>
      </w:pPr>
      <w:rPr>
        <w:rFonts w:hint="default"/>
      </w:rPr>
    </w:lvl>
    <w:lvl w:ilvl="8" w:tplc="611A8F6A">
      <w:numFmt w:val="bullet"/>
      <w:lvlText w:val="•"/>
      <w:lvlJc w:val="left"/>
      <w:pPr>
        <w:ind w:left="3945" w:hanging="281"/>
      </w:pPr>
      <w:rPr>
        <w:rFonts w:hint="default"/>
      </w:rPr>
    </w:lvl>
  </w:abstractNum>
  <w:abstractNum w:abstractNumId="2" w15:restartNumberingAfterBreak="0">
    <w:nsid w:val="142042C5"/>
    <w:multiLevelType w:val="hybridMultilevel"/>
    <w:tmpl w:val="75FCD804"/>
    <w:lvl w:ilvl="0" w:tplc="9B0A5A40">
      <w:numFmt w:val="bullet"/>
      <w:lvlText w:val="☐"/>
      <w:lvlJc w:val="left"/>
      <w:pPr>
        <w:ind w:left="401" w:hanging="294"/>
      </w:pPr>
      <w:rPr>
        <w:rFonts w:ascii="MS Gothic" w:eastAsia="MS Gothic" w:hAnsi="MS Gothic" w:cs="MS Gothic" w:hint="default"/>
        <w:w w:val="100"/>
        <w:sz w:val="24"/>
        <w:szCs w:val="24"/>
      </w:rPr>
    </w:lvl>
    <w:lvl w:ilvl="1" w:tplc="D20E0CD8">
      <w:numFmt w:val="bullet"/>
      <w:lvlText w:val="•"/>
      <w:lvlJc w:val="left"/>
      <w:pPr>
        <w:ind w:left="918" w:hanging="294"/>
      </w:pPr>
      <w:rPr>
        <w:rFonts w:hint="default"/>
      </w:rPr>
    </w:lvl>
    <w:lvl w:ilvl="2" w:tplc="2A14BF0E">
      <w:numFmt w:val="bullet"/>
      <w:lvlText w:val="•"/>
      <w:lvlJc w:val="left"/>
      <w:pPr>
        <w:ind w:left="1436" w:hanging="294"/>
      </w:pPr>
      <w:rPr>
        <w:rFonts w:hint="default"/>
      </w:rPr>
    </w:lvl>
    <w:lvl w:ilvl="3" w:tplc="F15E4924">
      <w:numFmt w:val="bullet"/>
      <w:lvlText w:val="•"/>
      <w:lvlJc w:val="left"/>
      <w:pPr>
        <w:ind w:left="1955" w:hanging="294"/>
      </w:pPr>
      <w:rPr>
        <w:rFonts w:hint="default"/>
      </w:rPr>
    </w:lvl>
    <w:lvl w:ilvl="4" w:tplc="4DF4EFF4">
      <w:numFmt w:val="bullet"/>
      <w:lvlText w:val="•"/>
      <w:lvlJc w:val="left"/>
      <w:pPr>
        <w:ind w:left="2473" w:hanging="294"/>
      </w:pPr>
      <w:rPr>
        <w:rFonts w:hint="default"/>
      </w:rPr>
    </w:lvl>
    <w:lvl w:ilvl="5" w:tplc="F3A0DEB0">
      <w:numFmt w:val="bullet"/>
      <w:lvlText w:val="•"/>
      <w:lvlJc w:val="left"/>
      <w:pPr>
        <w:ind w:left="2992" w:hanging="294"/>
      </w:pPr>
      <w:rPr>
        <w:rFonts w:hint="default"/>
      </w:rPr>
    </w:lvl>
    <w:lvl w:ilvl="6" w:tplc="BF300870">
      <w:numFmt w:val="bullet"/>
      <w:lvlText w:val="•"/>
      <w:lvlJc w:val="left"/>
      <w:pPr>
        <w:ind w:left="3510" w:hanging="294"/>
      </w:pPr>
      <w:rPr>
        <w:rFonts w:hint="default"/>
      </w:rPr>
    </w:lvl>
    <w:lvl w:ilvl="7" w:tplc="2EB2BA16">
      <w:numFmt w:val="bullet"/>
      <w:lvlText w:val="•"/>
      <w:lvlJc w:val="left"/>
      <w:pPr>
        <w:ind w:left="4028" w:hanging="294"/>
      </w:pPr>
      <w:rPr>
        <w:rFonts w:hint="default"/>
      </w:rPr>
    </w:lvl>
    <w:lvl w:ilvl="8" w:tplc="5B3C875C">
      <w:numFmt w:val="bullet"/>
      <w:lvlText w:val="•"/>
      <w:lvlJc w:val="left"/>
      <w:pPr>
        <w:ind w:left="4547" w:hanging="294"/>
      </w:pPr>
      <w:rPr>
        <w:rFonts w:hint="default"/>
      </w:rPr>
    </w:lvl>
  </w:abstractNum>
  <w:abstractNum w:abstractNumId="3" w15:restartNumberingAfterBreak="0">
    <w:nsid w:val="192E4154"/>
    <w:multiLevelType w:val="hybridMultilevel"/>
    <w:tmpl w:val="CB422B22"/>
    <w:lvl w:ilvl="0" w:tplc="39724586">
      <w:numFmt w:val="bullet"/>
      <w:lvlText w:val="☐"/>
      <w:lvlJc w:val="left"/>
      <w:pPr>
        <w:ind w:left="401" w:hanging="294"/>
      </w:pPr>
      <w:rPr>
        <w:rFonts w:ascii="MS Gothic" w:eastAsia="MS Gothic" w:hAnsi="MS Gothic" w:cs="MS Gothic" w:hint="default"/>
        <w:w w:val="100"/>
        <w:sz w:val="24"/>
        <w:szCs w:val="24"/>
      </w:rPr>
    </w:lvl>
    <w:lvl w:ilvl="1" w:tplc="8648ECC8">
      <w:numFmt w:val="bullet"/>
      <w:lvlText w:val="•"/>
      <w:lvlJc w:val="left"/>
      <w:pPr>
        <w:ind w:left="918" w:hanging="294"/>
      </w:pPr>
      <w:rPr>
        <w:rFonts w:hint="default"/>
      </w:rPr>
    </w:lvl>
    <w:lvl w:ilvl="2" w:tplc="7436BED4">
      <w:numFmt w:val="bullet"/>
      <w:lvlText w:val="•"/>
      <w:lvlJc w:val="left"/>
      <w:pPr>
        <w:ind w:left="1436" w:hanging="294"/>
      </w:pPr>
      <w:rPr>
        <w:rFonts w:hint="default"/>
      </w:rPr>
    </w:lvl>
    <w:lvl w:ilvl="3" w:tplc="71A65D86">
      <w:numFmt w:val="bullet"/>
      <w:lvlText w:val="•"/>
      <w:lvlJc w:val="left"/>
      <w:pPr>
        <w:ind w:left="1955" w:hanging="294"/>
      </w:pPr>
      <w:rPr>
        <w:rFonts w:hint="default"/>
      </w:rPr>
    </w:lvl>
    <w:lvl w:ilvl="4" w:tplc="5C3037A4">
      <w:numFmt w:val="bullet"/>
      <w:lvlText w:val="•"/>
      <w:lvlJc w:val="left"/>
      <w:pPr>
        <w:ind w:left="2473" w:hanging="294"/>
      </w:pPr>
      <w:rPr>
        <w:rFonts w:hint="default"/>
      </w:rPr>
    </w:lvl>
    <w:lvl w:ilvl="5" w:tplc="E8129B2C">
      <w:numFmt w:val="bullet"/>
      <w:lvlText w:val="•"/>
      <w:lvlJc w:val="left"/>
      <w:pPr>
        <w:ind w:left="2992" w:hanging="294"/>
      </w:pPr>
      <w:rPr>
        <w:rFonts w:hint="default"/>
      </w:rPr>
    </w:lvl>
    <w:lvl w:ilvl="6" w:tplc="5CF47FC8">
      <w:numFmt w:val="bullet"/>
      <w:lvlText w:val="•"/>
      <w:lvlJc w:val="left"/>
      <w:pPr>
        <w:ind w:left="3510" w:hanging="294"/>
      </w:pPr>
      <w:rPr>
        <w:rFonts w:hint="default"/>
      </w:rPr>
    </w:lvl>
    <w:lvl w:ilvl="7" w:tplc="945AAC7E">
      <w:numFmt w:val="bullet"/>
      <w:lvlText w:val="•"/>
      <w:lvlJc w:val="left"/>
      <w:pPr>
        <w:ind w:left="4028" w:hanging="294"/>
      </w:pPr>
      <w:rPr>
        <w:rFonts w:hint="default"/>
      </w:rPr>
    </w:lvl>
    <w:lvl w:ilvl="8" w:tplc="CF02FA3C">
      <w:numFmt w:val="bullet"/>
      <w:lvlText w:val="•"/>
      <w:lvlJc w:val="left"/>
      <w:pPr>
        <w:ind w:left="4547" w:hanging="294"/>
      </w:pPr>
      <w:rPr>
        <w:rFonts w:hint="default"/>
      </w:rPr>
    </w:lvl>
  </w:abstractNum>
  <w:abstractNum w:abstractNumId="4" w15:restartNumberingAfterBreak="0">
    <w:nsid w:val="20575A3C"/>
    <w:multiLevelType w:val="hybridMultilevel"/>
    <w:tmpl w:val="0ED45D0C"/>
    <w:lvl w:ilvl="0" w:tplc="EFB20A18">
      <w:numFmt w:val="bullet"/>
      <w:lvlText w:val="☐"/>
      <w:lvlJc w:val="left"/>
      <w:pPr>
        <w:ind w:left="377" w:hanging="281"/>
      </w:pPr>
      <w:rPr>
        <w:rFonts w:ascii="MS Gothic" w:eastAsia="MS Gothic" w:hAnsi="MS Gothic" w:cs="MS Gothic" w:hint="default"/>
        <w:w w:val="100"/>
        <w:sz w:val="23"/>
        <w:szCs w:val="23"/>
      </w:rPr>
    </w:lvl>
    <w:lvl w:ilvl="1" w:tplc="916204CA">
      <w:numFmt w:val="bullet"/>
      <w:lvlText w:val="•"/>
      <w:lvlJc w:val="left"/>
      <w:pPr>
        <w:ind w:left="825" w:hanging="281"/>
      </w:pPr>
      <w:rPr>
        <w:rFonts w:hint="default"/>
      </w:rPr>
    </w:lvl>
    <w:lvl w:ilvl="2" w:tplc="1D5A883C">
      <w:numFmt w:val="bullet"/>
      <w:lvlText w:val="•"/>
      <w:lvlJc w:val="left"/>
      <w:pPr>
        <w:ind w:left="1271" w:hanging="281"/>
      </w:pPr>
      <w:rPr>
        <w:rFonts w:hint="default"/>
      </w:rPr>
    </w:lvl>
    <w:lvl w:ilvl="3" w:tplc="DB2CAB08">
      <w:numFmt w:val="bullet"/>
      <w:lvlText w:val="•"/>
      <w:lvlJc w:val="left"/>
      <w:pPr>
        <w:ind w:left="1717" w:hanging="281"/>
      </w:pPr>
      <w:rPr>
        <w:rFonts w:hint="default"/>
      </w:rPr>
    </w:lvl>
    <w:lvl w:ilvl="4" w:tplc="0676272A">
      <w:numFmt w:val="bullet"/>
      <w:lvlText w:val="•"/>
      <w:lvlJc w:val="left"/>
      <w:pPr>
        <w:ind w:left="2162" w:hanging="281"/>
      </w:pPr>
      <w:rPr>
        <w:rFonts w:hint="default"/>
      </w:rPr>
    </w:lvl>
    <w:lvl w:ilvl="5" w:tplc="CEC01FD0">
      <w:numFmt w:val="bullet"/>
      <w:lvlText w:val="•"/>
      <w:lvlJc w:val="left"/>
      <w:pPr>
        <w:ind w:left="2608" w:hanging="281"/>
      </w:pPr>
      <w:rPr>
        <w:rFonts w:hint="default"/>
      </w:rPr>
    </w:lvl>
    <w:lvl w:ilvl="6" w:tplc="FA646290">
      <w:numFmt w:val="bullet"/>
      <w:lvlText w:val="•"/>
      <w:lvlJc w:val="left"/>
      <w:pPr>
        <w:ind w:left="3054" w:hanging="281"/>
      </w:pPr>
      <w:rPr>
        <w:rFonts w:hint="default"/>
      </w:rPr>
    </w:lvl>
    <w:lvl w:ilvl="7" w:tplc="B2F03D40">
      <w:numFmt w:val="bullet"/>
      <w:lvlText w:val="•"/>
      <w:lvlJc w:val="left"/>
      <w:pPr>
        <w:ind w:left="3499" w:hanging="281"/>
      </w:pPr>
      <w:rPr>
        <w:rFonts w:hint="default"/>
      </w:rPr>
    </w:lvl>
    <w:lvl w:ilvl="8" w:tplc="36D01870">
      <w:numFmt w:val="bullet"/>
      <w:lvlText w:val="•"/>
      <w:lvlJc w:val="left"/>
      <w:pPr>
        <w:ind w:left="3945" w:hanging="281"/>
      </w:pPr>
      <w:rPr>
        <w:rFonts w:hint="default"/>
      </w:rPr>
    </w:lvl>
  </w:abstractNum>
  <w:abstractNum w:abstractNumId="5" w15:restartNumberingAfterBreak="0">
    <w:nsid w:val="285575A9"/>
    <w:multiLevelType w:val="hybridMultilevel"/>
    <w:tmpl w:val="2A3482CA"/>
    <w:lvl w:ilvl="0" w:tplc="1BC01E0E">
      <w:numFmt w:val="bullet"/>
      <w:lvlText w:val="☐"/>
      <w:lvlJc w:val="left"/>
      <w:pPr>
        <w:ind w:left="388" w:hanging="281"/>
      </w:pPr>
      <w:rPr>
        <w:rFonts w:ascii="MS Gothic" w:eastAsia="MS Gothic" w:hAnsi="MS Gothic" w:cs="MS Gothic" w:hint="default"/>
        <w:w w:val="100"/>
        <w:sz w:val="23"/>
        <w:szCs w:val="23"/>
      </w:rPr>
    </w:lvl>
    <w:lvl w:ilvl="1" w:tplc="4F12F632">
      <w:numFmt w:val="bullet"/>
      <w:lvlText w:val="•"/>
      <w:lvlJc w:val="left"/>
      <w:pPr>
        <w:ind w:left="825" w:hanging="281"/>
      </w:pPr>
      <w:rPr>
        <w:rFonts w:hint="default"/>
      </w:rPr>
    </w:lvl>
    <w:lvl w:ilvl="2" w:tplc="5D502F04">
      <w:numFmt w:val="bullet"/>
      <w:lvlText w:val="•"/>
      <w:lvlJc w:val="left"/>
      <w:pPr>
        <w:ind w:left="1271" w:hanging="281"/>
      </w:pPr>
      <w:rPr>
        <w:rFonts w:hint="default"/>
      </w:rPr>
    </w:lvl>
    <w:lvl w:ilvl="3" w:tplc="2A1E43AC">
      <w:numFmt w:val="bullet"/>
      <w:lvlText w:val="•"/>
      <w:lvlJc w:val="left"/>
      <w:pPr>
        <w:ind w:left="1717" w:hanging="281"/>
      </w:pPr>
      <w:rPr>
        <w:rFonts w:hint="default"/>
      </w:rPr>
    </w:lvl>
    <w:lvl w:ilvl="4" w:tplc="9850D676">
      <w:numFmt w:val="bullet"/>
      <w:lvlText w:val="•"/>
      <w:lvlJc w:val="left"/>
      <w:pPr>
        <w:ind w:left="2162" w:hanging="281"/>
      </w:pPr>
      <w:rPr>
        <w:rFonts w:hint="default"/>
      </w:rPr>
    </w:lvl>
    <w:lvl w:ilvl="5" w:tplc="15884914">
      <w:numFmt w:val="bullet"/>
      <w:lvlText w:val="•"/>
      <w:lvlJc w:val="left"/>
      <w:pPr>
        <w:ind w:left="2608" w:hanging="281"/>
      </w:pPr>
      <w:rPr>
        <w:rFonts w:hint="default"/>
      </w:rPr>
    </w:lvl>
    <w:lvl w:ilvl="6" w:tplc="FD2072E4">
      <w:numFmt w:val="bullet"/>
      <w:lvlText w:val="•"/>
      <w:lvlJc w:val="left"/>
      <w:pPr>
        <w:ind w:left="3054" w:hanging="281"/>
      </w:pPr>
      <w:rPr>
        <w:rFonts w:hint="default"/>
      </w:rPr>
    </w:lvl>
    <w:lvl w:ilvl="7" w:tplc="1B143920">
      <w:numFmt w:val="bullet"/>
      <w:lvlText w:val="•"/>
      <w:lvlJc w:val="left"/>
      <w:pPr>
        <w:ind w:left="3499" w:hanging="281"/>
      </w:pPr>
      <w:rPr>
        <w:rFonts w:hint="default"/>
      </w:rPr>
    </w:lvl>
    <w:lvl w:ilvl="8" w:tplc="1206BC58">
      <w:numFmt w:val="bullet"/>
      <w:lvlText w:val="•"/>
      <w:lvlJc w:val="left"/>
      <w:pPr>
        <w:ind w:left="3945" w:hanging="281"/>
      </w:pPr>
      <w:rPr>
        <w:rFonts w:hint="default"/>
      </w:rPr>
    </w:lvl>
  </w:abstractNum>
  <w:abstractNum w:abstractNumId="6" w15:restartNumberingAfterBreak="0">
    <w:nsid w:val="28963431"/>
    <w:multiLevelType w:val="hybridMultilevel"/>
    <w:tmpl w:val="0D80281C"/>
    <w:lvl w:ilvl="0" w:tplc="313E6F32">
      <w:numFmt w:val="bullet"/>
      <w:lvlText w:val="☐"/>
      <w:lvlJc w:val="left"/>
      <w:pPr>
        <w:ind w:left="401" w:hanging="294"/>
      </w:pPr>
      <w:rPr>
        <w:rFonts w:ascii="MS Gothic" w:eastAsia="MS Gothic" w:hAnsi="MS Gothic" w:cs="MS Gothic" w:hint="default"/>
        <w:w w:val="100"/>
        <w:sz w:val="24"/>
        <w:szCs w:val="24"/>
      </w:rPr>
    </w:lvl>
    <w:lvl w:ilvl="1" w:tplc="48E62504">
      <w:numFmt w:val="bullet"/>
      <w:lvlText w:val="•"/>
      <w:lvlJc w:val="left"/>
      <w:pPr>
        <w:ind w:left="918" w:hanging="294"/>
      </w:pPr>
      <w:rPr>
        <w:rFonts w:hint="default"/>
      </w:rPr>
    </w:lvl>
    <w:lvl w:ilvl="2" w:tplc="82FC69F6">
      <w:numFmt w:val="bullet"/>
      <w:lvlText w:val="•"/>
      <w:lvlJc w:val="left"/>
      <w:pPr>
        <w:ind w:left="1436" w:hanging="294"/>
      </w:pPr>
      <w:rPr>
        <w:rFonts w:hint="default"/>
      </w:rPr>
    </w:lvl>
    <w:lvl w:ilvl="3" w:tplc="8EFC0656">
      <w:numFmt w:val="bullet"/>
      <w:lvlText w:val="•"/>
      <w:lvlJc w:val="left"/>
      <w:pPr>
        <w:ind w:left="1955" w:hanging="294"/>
      </w:pPr>
      <w:rPr>
        <w:rFonts w:hint="default"/>
      </w:rPr>
    </w:lvl>
    <w:lvl w:ilvl="4" w:tplc="8C0E9DF8">
      <w:numFmt w:val="bullet"/>
      <w:lvlText w:val="•"/>
      <w:lvlJc w:val="left"/>
      <w:pPr>
        <w:ind w:left="2473" w:hanging="294"/>
      </w:pPr>
      <w:rPr>
        <w:rFonts w:hint="default"/>
      </w:rPr>
    </w:lvl>
    <w:lvl w:ilvl="5" w:tplc="CB26277A">
      <w:numFmt w:val="bullet"/>
      <w:lvlText w:val="•"/>
      <w:lvlJc w:val="left"/>
      <w:pPr>
        <w:ind w:left="2992" w:hanging="294"/>
      </w:pPr>
      <w:rPr>
        <w:rFonts w:hint="default"/>
      </w:rPr>
    </w:lvl>
    <w:lvl w:ilvl="6" w:tplc="F1A03C78">
      <w:numFmt w:val="bullet"/>
      <w:lvlText w:val="•"/>
      <w:lvlJc w:val="left"/>
      <w:pPr>
        <w:ind w:left="3510" w:hanging="294"/>
      </w:pPr>
      <w:rPr>
        <w:rFonts w:hint="default"/>
      </w:rPr>
    </w:lvl>
    <w:lvl w:ilvl="7" w:tplc="2BDCECCC">
      <w:numFmt w:val="bullet"/>
      <w:lvlText w:val="•"/>
      <w:lvlJc w:val="left"/>
      <w:pPr>
        <w:ind w:left="4028" w:hanging="294"/>
      </w:pPr>
      <w:rPr>
        <w:rFonts w:hint="default"/>
      </w:rPr>
    </w:lvl>
    <w:lvl w:ilvl="8" w:tplc="D04A224A">
      <w:numFmt w:val="bullet"/>
      <w:lvlText w:val="•"/>
      <w:lvlJc w:val="left"/>
      <w:pPr>
        <w:ind w:left="4547" w:hanging="294"/>
      </w:pPr>
      <w:rPr>
        <w:rFonts w:hint="default"/>
      </w:rPr>
    </w:lvl>
  </w:abstractNum>
  <w:abstractNum w:abstractNumId="7" w15:restartNumberingAfterBreak="0">
    <w:nsid w:val="32FE6D42"/>
    <w:multiLevelType w:val="hybridMultilevel"/>
    <w:tmpl w:val="7BD8ABDE"/>
    <w:lvl w:ilvl="0" w:tplc="F0EA0626">
      <w:numFmt w:val="bullet"/>
      <w:lvlText w:val="☐"/>
      <w:lvlJc w:val="left"/>
      <w:pPr>
        <w:ind w:left="401" w:hanging="294"/>
      </w:pPr>
      <w:rPr>
        <w:rFonts w:ascii="MS Gothic" w:eastAsia="MS Gothic" w:hAnsi="MS Gothic" w:cs="MS Gothic" w:hint="default"/>
        <w:w w:val="100"/>
        <w:sz w:val="24"/>
        <w:szCs w:val="24"/>
      </w:rPr>
    </w:lvl>
    <w:lvl w:ilvl="1" w:tplc="30047B34">
      <w:numFmt w:val="bullet"/>
      <w:lvlText w:val="•"/>
      <w:lvlJc w:val="left"/>
      <w:pPr>
        <w:ind w:left="918" w:hanging="294"/>
      </w:pPr>
      <w:rPr>
        <w:rFonts w:hint="default"/>
      </w:rPr>
    </w:lvl>
    <w:lvl w:ilvl="2" w:tplc="D5F0DAFC">
      <w:numFmt w:val="bullet"/>
      <w:lvlText w:val="•"/>
      <w:lvlJc w:val="left"/>
      <w:pPr>
        <w:ind w:left="1436" w:hanging="294"/>
      </w:pPr>
      <w:rPr>
        <w:rFonts w:hint="default"/>
      </w:rPr>
    </w:lvl>
    <w:lvl w:ilvl="3" w:tplc="A6A4513E">
      <w:numFmt w:val="bullet"/>
      <w:lvlText w:val="•"/>
      <w:lvlJc w:val="left"/>
      <w:pPr>
        <w:ind w:left="1955" w:hanging="294"/>
      </w:pPr>
      <w:rPr>
        <w:rFonts w:hint="default"/>
      </w:rPr>
    </w:lvl>
    <w:lvl w:ilvl="4" w:tplc="11FC5962">
      <w:numFmt w:val="bullet"/>
      <w:lvlText w:val="•"/>
      <w:lvlJc w:val="left"/>
      <w:pPr>
        <w:ind w:left="2473" w:hanging="294"/>
      </w:pPr>
      <w:rPr>
        <w:rFonts w:hint="default"/>
      </w:rPr>
    </w:lvl>
    <w:lvl w:ilvl="5" w:tplc="9F867F68">
      <w:numFmt w:val="bullet"/>
      <w:lvlText w:val="•"/>
      <w:lvlJc w:val="left"/>
      <w:pPr>
        <w:ind w:left="2992" w:hanging="294"/>
      </w:pPr>
      <w:rPr>
        <w:rFonts w:hint="default"/>
      </w:rPr>
    </w:lvl>
    <w:lvl w:ilvl="6" w:tplc="5F0E08EE">
      <w:numFmt w:val="bullet"/>
      <w:lvlText w:val="•"/>
      <w:lvlJc w:val="left"/>
      <w:pPr>
        <w:ind w:left="3510" w:hanging="294"/>
      </w:pPr>
      <w:rPr>
        <w:rFonts w:hint="default"/>
      </w:rPr>
    </w:lvl>
    <w:lvl w:ilvl="7" w:tplc="FB9E923C">
      <w:numFmt w:val="bullet"/>
      <w:lvlText w:val="•"/>
      <w:lvlJc w:val="left"/>
      <w:pPr>
        <w:ind w:left="4028" w:hanging="294"/>
      </w:pPr>
      <w:rPr>
        <w:rFonts w:hint="default"/>
      </w:rPr>
    </w:lvl>
    <w:lvl w:ilvl="8" w:tplc="9CA298D8">
      <w:numFmt w:val="bullet"/>
      <w:lvlText w:val="•"/>
      <w:lvlJc w:val="left"/>
      <w:pPr>
        <w:ind w:left="4547" w:hanging="294"/>
      </w:pPr>
      <w:rPr>
        <w:rFonts w:hint="default"/>
      </w:rPr>
    </w:lvl>
  </w:abstractNum>
  <w:abstractNum w:abstractNumId="8" w15:restartNumberingAfterBreak="0">
    <w:nsid w:val="3BA574E5"/>
    <w:multiLevelType w:val="hybridMultilevel"/>
    <w:tmpl w:val="6EC2A144"/>
    <w:lvl w:ilvl="0" w:tplc="1EFAB9F4">
      <w:numFmt w:val="bullet"/>
      <w:lvlText w:val="☐"/>
      <w:lvlJc w:val="left"/>
      <w:pPr>
        <w:ind w:left="388" w:hanging="281"/>
      </w:pPr>
      <w:rPr>
        <w:rFonts w:ascii="MS Gothic" w:eastAsia="MS Gothic" w:hAnsi="MS Gothic" w:cs="MS Gothic" w:hint="default"/>
        <w:w w:val="100"/>
        <w:sz w:val="23"/>
        <w:szCs w:val="23"/>
      </w:rPr>
    </w:lvl>
    <w:lvl w:ilvl="1" w:tplc="7BF294E4">
      <w:numFmt w:val="bullet"/>
      <w:lvlText w:val="•"/>
      <w:lvlJc w:val="left"/>
      <w:pPr>
        <w:ind w:left="825" w:hanging="281"/>
      </w:pPr>
      <w:rPr>
        <w:rFonts w:hint="default"/>
      </w:rPr>
    </w:lvl>
    <w:lvl w:ilvl="2" w:tplc="6FF45D64">
      <w:numFmt w:val="bullet"/>
      <w:lvlText w:val="•"/>
      <w:lvlJc w:val="left"/>
      <w:pPr>
        <w:ind w:left="1271" w:hanging="281"/>
      </w:pPr>
      <w:rPr>
        <w:rFonts w:hint="default"/>
      </w:rPr>
    </w:lvl>
    <w:lvl w:ilvl="3" w:tplc="207C9BEC">
      <w:numFmt w:val="bullet"/>
      <w:lvlText w:val="•"/>
      <w:lvlJc w:val="left"/>
      <w:pPr>
        <w:ind w:left="1717" w:hanging="281"/>
      </w:pPr>
      <w:rPr>
        <w:rFonts w:hint="default"/>
      </w:rPr>
    </w:lvl>
    <w:lvl w:ilvl="4" w:tplc="2F286E8A">
      <w:numFmt w:val="bullet"/>
      <w:lvlText w:val="•"/>
      <w:lvlJc w:val="left"/>
      <w:pPr>
        <w:ind w:left="2162" w:hanging="281"/>
      </w:pPr>
      <w:rPr>
        <w:rFonts w:hint="default"/>
      </w:rPr>
    </w:lvl>
    <w:lvl w:ilvl="5" w:tplc="2FB8275E">
      <w:numFmt w:val="bullet"/>
      <w:lvlText w:val="•"/>
      <w:lvlJc w:val="left"/>
      <w:pPr>
        <w:ind w:left="2608" w:hanging="281"/>
      </w:pPr>
      <w:rPr>
        <w:rFonts w:hint="default"/>
      </w:rPr>
    </w:lvl>
    <w:lvl w:ilvl="6" w:tplc="99CCD62C">
      <w:numFmt w:val="bullet"/>
      <w:lvlText w:val="•"/>
      <w:lvlJc w:val="left"/>
      <w:pPr>
        <w:ind w:left="3054" w:hanging="281"/>
      </w:pPr>
      <w:rPr>
        <w:rFonts w:hint="default"/>
      </w:rPr>
    </w:lvl>
    <w:lvl w:ilvl="7" w:tplc="0BDAFF38">
      <w:numFmt w:val="bullet"/>
      <w:lvlText w:val="•"/>
      <w:lvlJc w:val="left"/>
      <w:pPr>
        <w:ind w:left="3499" w:hanging="281"/>
      </w:pPr>
      <w:rPr>
        <w:rFonts w:hint="default"/>
      </w:rPr>
    </w:lvl>
    <w:lvl w:ilvl="8" w:tplc="CC80C60C">
      <w:numFmt w:val="bullet"/>
      <w:lvlText w:val="•"/>
      <w:lvlJc w:val="left"/>
      <w:pPr>
        <w:ind w:left="3945" w:hanging="281"/>
      </w:pPr>
      <w:rPr>
        <w:rFonts w:hint="default"/>
      </w:rPr>
    </w:lvl>
  </w:abstractNum>
  <w:abstractNum w:abstractNumId="9" w15:restartNumberingAfterBreak="0">
    <w:nsid w:val="44826C57"/>
    <w:multiLevelType w:val="hybridMultilevel"/>
    <w:tmpl w:val="095E9FA6"/>
    <w:lvl w:ilvl="0" w:tplc="477246B2">
      <w:numFmt w:val="bullet"/>
      <w:lvlText w:val="☐"/>
      <w:lvlJc w:val="left"/>
      <w:pPr>
        <w:ind w:left="378" w:hanging="294"/>
      </w:pPr>
      <w:rPr>
        <w:rFonts w:ascii="MS Gothic" w:eastAsia="MS Gothic" w:hAnsi="MS Gothic" w:cs="MS Gothic" w:hint="default"/>
        <w:w w:val="100"/>
        <w:sz w:val="24"/>
        <w:szCs w:val="24"/>
      </w:rPr>
    </w:lvl>
    <w:lvl w:ilvl="1" w:tplc="9E3E2C32">
      <w:numFmt w:val="bullet"/>
      <w:lvlText w:val="•"/>
      <w:lvlJc w:val="left"/>
      <w:pPr>
        <w:ind w:left="900" w:hanging="294"/>
      </w:pPr>
      <w:rPr>
        <w:rFonts w:hint="default"/>
      </w:rPr>
    </w:lvl>
    <w:lvl w:ilvl="2" w:tplc="C1B25E50">
      <w:numFmt w:val="bullet"/>
      <w:lvlText w:val="•"/>
      <w:lvlJc w:val="left"/>
      <w:pPr>
        <w:ind w:left="1420" w:hanging="294"/>
      </w:pPr>
      <w:rPr>
        <w:rFonts w:hint="default"/>
      </w:rPr>
    </w:lvl>
    <w:lvl w:ilvl="3" w:tplc="79088FEA">
      <w:numFmt w:val="bullet"/>
      <w:lvlText w:val="•"/>
      <w:lvlJc w:val="left"/>
      <w:pPr>
        <w:ind w:left="1941" w:hanging="294"/>
      </w:pPr>
      <w:rPr>
        <w:rFonts w:hint="default"/>
      </w:rPr>
    </w:lvl>
    <w:lvl w:ilvl="4" w:tplc="AF80360C">
      <w:numFmt w:val="bullet"/>
      <w:lvlText w:val="•"/>
      <w:lvlJc w:val="left"/>
      <w:pPr>
        <w:ind w:left="2461" w:hanging="294"/>
      </w:pPr>
      <w:rPr>
        <w:rFonts w:hint="default"/>
      </w:rPr>
    </w:lvl>
    <w:lvl w:ilvl="5" w:tplc="C8EC8E14">
      <w:numFmt w:val="bullet"/>
      <w:lvlText w:val="•"/>
      <w:lvlJc w:val="left"/>
      <w:pPr>
        <w:ind w:left="2982" w:hanging="294"/>
      </w:pPr>
      <w:rPr>
        <w:rFonts w:hint="default"/>
      </w:rPr>
    </w:lvl>
    <w:lvl w:ilvl="6" w:tplc="01AEE69E">
      <w:numFmt w:val="bullet"/>
      <w:lvlText w:val="•"/>
      <w:lvlJc w:val="left"/>
      <w:pPr>
        <w:ind w:left="3502" w:hanging="294"/>
      </w:pPr>
      <w:rPr>
        <w:rFonts w:hint="default"/>
      </w:rPr>
    </w:lvl>
    <w:lvl w:ilvl="7" w:tplc="F1BEC702">
      <w:numFmt w:val="bullet"/>
      <w:lvlText w:val="•"/>
      <w:lvlJc w:val="left"/>
      <w:pPr>
        <w:ind w:left="4022" w:hanging="294"/>
      </w:pPr>
      <w:rPr>
        <w:rFonts w:hint="default"/>
      </w:rPr>
    </w:lvl>
    <w:lvl w:ilvl="8" w:tplc="4FE6A71C">
      <w:numFmt w:val="bullet"/>
      <w:lvlText w:val="•"/>
      <w:lvlJc w:val="left"/>
      <w:pPr>
        <w:ind w:left="4543" w:hanging="294"/>
      </w:pPr>
      <w:rPr>
        <w:rFonts w:hint="default"/>
      </w:rPr>
    </w:lvl>
  </w:abstractNum>
  <w:abstractNum w:abstractNumId="10" w15:restartNumberingAfterBreak="0">
    <w:nsid w:val="451E63D8"/>
    <w:multiLevelType w:val="hybridMultilevel"/>
    <w:tmpl w:val="317CF2C6"/>
    <w:lvl w:ilvl="0" w:tplc="225EC304">
      <w:numFmt w:val="bullet"/>
      <w:lvlText w:val="☐"/>
      <w:lvlJc w:val="left"/>
      <w:pPr>
        <w:ind w:left="388" w:hanging="281"/>
      </w:pPr>
      <w:rPr>
        <w:rFonts w:ascii="MS Gothic" w:eastAsia="MS Gothic" w:hAnsi="MS Gothic" w:cs="MS Gothic" w:hint="default"/>
        <w:w w:val="100"/>
        <w:sz w:val="23"/>
        <w:szCs w:val="23"/>
      </w:rPr>
    </w:lvl>
    <w:lvl w:ilvl="1" w:tplc="E9060E36">
      <w:numFmt w:val="bullet"/>
      <w:lvlText w:val="•"/>
      <w:lvlJc w:val="left"/>
      <w:pPr>
        <w:ind w:left="825" w:hanging="281"/>
      </w:pPr>
      <w:rPr>
        <w:rFonts w:hint="default"/>
      </w:rPr>
    </w:lvl>
    <w:lvl w:ilvl="2" w:tplc="9C6A2194">
      <w:numFmt w:val="bullet"/>
      <w:lvlText w:val="•"/>
      <w:lvlJc w:val="left"/>
      <w:pPr>
        <w:ind w:left="1271" w:hanging="281"/>
      </w:pPr>
      <w:rPr>
        <w:rFonts w:hint="default"/>
      </w:rPr>
    </w:lvl>
    <w:lvl w:ilvl="3" w:tplc="720226FA">
      <w:numFmt w:val="bullet"/>
      <w:lvlText w:val="•"/>
      <w:lvlJc w:val="left"/>
      <w:pPr>
        <w:ind w:left="1717" w:hanging="281"/>
      </w:pPr>
      <w:rPr>
        <w:rFonts w:hint="default"/>
      </w:rPr>
    </w:lvl>
    <w:lvl w:ilvl="4" w:tplc="9F0E52C4">
      <w:numFmt w:val="bullet"/>
      <w:lvlText w:val="•"/>
      <w:lvlJc w:val="left"/>
      <w:pPr>
        <w:ind w:left="2162" w:hanging="281"/>
      </w:pPr>
      <w:rPr>
        <w:rFonts w:hint="default"/>
      </w:rPr>
    </w:lvl>
    <w:lvl w:ilvl="5" w:tplc="B9F68B4C">
      <w:numFmt w:val="bullet"/>
      <w:lvlText w:val="•"/>
      <w:lvlJc w:val="left"/>
      <w:pPr>
        <w:ind w:left="2608" w:hanging="281"/>
      </w:pPr>
      <w:rPr>
        <w:rFonts w:hint="default"/>
      </w:rPr>
    </w:lvl>
    <w:lvl w:ilvl="6" w:tplc="71B0CEF0">
      <w:numFmt w:val="bullet"/>
      <w:lvlText w:val="•"/>
      <w:lvlJc w:val="left"/>
      <w:pPr>
        <w:ind w:left="3054" w:hanging="281"/>
      </w:pPr>
      <w:rPr>
        <w:rFonts w:hint="default"/>
      </w:rPr>
    </w:lvl>
    <w:lvl w:ilvl="7" w:tplc="777C2CFC">
      <w:numFmt w:val="bullet"/>
      <w:lvlText w:val="•"/>
      <w:lvlJc w:val="left"/>
      <w:pPr>
        <w:ind w:left="3499" w:hanging="281"/>
      </w:pPr>
      <w:rPr>
        <w:rFonts w:hint="default"/>
      </w:rPr>
    </w:lvl>
    <w:lvl w:ilvl="8" w:tplc="4332370A">
      <w:numFmt w:val="bullet"/>
      <w:lvlText w:val="•"/>
      <w:lvlJc w:val="left"/>
      <w:pPr>
        <w:ind w:left="3945" w:hanging="281"/>
      </w:pPr>
      <w:rPr>
        <w:rFonts w:hint="default"/>
      </w:rPr>
    </w:lvl>
  </w:abstractNum>
  <w:abstractNum w:abstractNumId="11" w15:restartNumberingAfterBreak="0">
    <w:nsid w:val="55C10276"/>
    <w:multiLevelType w:val="hybridMultilevel"/>
    <w:tmpl w:val="40BE06B2"/>
    <w:lvl w:ilvl="0" w:tplc="31F61A3E">
      <w:numFmt w:val="bullet"/>
      <w:lvlText w:val="☐"/>
      <w:lvlJc w:val="left"/>
      <w:pPr>
        <w:ind w:left="388" w:hanging="281"/>
      </w:pPr>
      <w:rPr>
        <w:rFonts w:ascii="MS Gothic" w:eastAsia="MS Gothic" w:hAnsi="MS Gothic" w:cs="MS Gothic" w:hint="default"/>
        <w:w w:val="100"/>
        <w:sz w:val="23"/>
        <w:szCs w:val="23"/>
      </w:rPr>
    </w:lvl>
    <w:lvl w:ilvl="1" w:tplc="13EED166">
      <w:numFmt w:val="bullet"/>
      <w:lvlText w:val="•"/>
      <w:lvlJc w:val="left"/>
      <w:pPr>
        <w:ind w:left="825" w:hanging="281"/>
      </w:pPr>
      <w:rPr>
        <w:rFonts w:hint="default"/>
      </w:rPr>
    </w:lvl>
    <w:lvl w:ilvl="2" w:tplc="C06C93BC">
      <w:numFmt w:val="bullet"/>
      <w:lvlText w:val="•"/>
      <w:lvlJc w:val="left"/>
      <w:pPr>
        <w:ind w:left="1271" w:hanging="281"/>
      </w:pPr>
      <w:rPr>
        <w:rFonts w:hint="default"/>
      </w:rPr>
    </w:lvl>
    <w:lvl w:ilvl="3" w:tplc="0FE4F94E">
      <w:numFmt w:val="bullet"/>
      <w:lvlText w:val="•"/>
      <w:lvlJc w:val="left"/>
      <w:pPr>
        <w:ind w:left="1717" w:hanging="281"/>
      </w:pPr>
      <w:rPr>
        <w:rFonts w:hint="default"/>
      </w:rPr>
    </w:lvl>
    <w:lvl w:ilvl="4" w:tplc="BAA86CBE">
      <w:numFmt w:val="bullet"/>
      <w:lvlText w:val="•"/>
      <w:lvlJc w:val="left"/>
      <w:pPr>
        <w:ind w:left="2162" w:hanging="281"/>
      </w:pPr>
      <w:rPr>
        <w:rFonts w:hint="default"/>
      </w:rPr>
    </w:lvl>
    <w:lvl w:ilvl="5" w:tplc="53EE68C0">
      <w:numFmt w:val="bullet"/>
      <w:lvlText w:val="•"/>
      <w:lvlJc w:val="left"/>
      <w:pPr>
        <w:ind w:left="2608" w:hanging="281"/>
      </w:pPr>
      <w:rPr>
        <w:rFonts w:hint="default"/>
      </w:rPr>
    </w:lvl>
    <w:lvl w:ilvl="6" w:tplc="031810AA">
      <w:numFmt w:val="bullet"/>
      <w:lvlText w:val="•"/>
      <w:lvlJc w:val="left"/>
      <w:pPr>
        <w:ind w:left="3054" w:hanging="281"/>
      </w:pPr>
      <w:rPr>
        <w:rFonts w:hint="default"/>
      </w:rPr>
    </w:lvl>
    <w:lvl w:ilvl="7" w:tplc="86EA22D2">
      <w:numFmt w:val="bullet"/>
      <w:lvlText w:val="•"/>
      <w:lvlJc w:val="left"/>
      <w:pPr>
        <w:ind w:left="3499" w:hanging="281"/>
      </w:pPr>
      <w:rPr>
        <w:rFonts w:hint="default"/>
      </w:rPr>
    </w:lvl>
    <w:lvl w:ilvl="8" w:tplc="16401D10">
      <w:numFmt w:val="bullet"/>
      <w:lvlText w:val="•"/>
      <w:lvlJc w:val="left"/>
      <w:pPr>
        <w:ind w:left="3945" w:hanging="281"/>
      </w:pPr>
      <w:rPr>
        <w:rFonts w:hint="default"/>
      </w:rPr>
    </w:lvl>
  </w:abstractNum>
  <w:abstractNum w:abstractNumId="12" w15:restartNumberingAfterBreak="0">
    <w:nsid w:val="66760289"/>
    <w:multiLevelType w:val="hybridMultilevel"/>
    <w:tmpl w:val="C3B0D8A8"/>
    <w:lvl w:ilvl="0" w:tplc="3FC62342">
      <w:numFmt w:val="bullet"/>
      <w:lvlText w:val="☐"/>
      <w:lvlJc w:val="left"/>
      <w:pPr>
        <w:ind w:left="401" w:hanging="294"/>
      </w:pPr>
      <w:rPr>
        <w:rFonts w:ascii="MS Gothic" w:eastAsia="MS Gothic" w:hAnsi="MS Gothic" w:cs="MS Gothic" w:hint="default"/>
        <w:w w:val="100"/>
        <w:sz w:val="24"/>
        <w:szCs w:val="24"/>
      </w:rPr>
    </w:lvl>
    <w:lvl w:ilvl="1" w:tplc="EBB2CAA8">
      <w:numFmt w:val="bullet"/>
      <w:lvlText w:val="•"/>
      <w:lvlJc w:val="left"/>
      <w:pPr>
        <w:ind w:left="918" w:hanging="294"/>
      </w:pPr>
      <w:rPr>
        <w:rFonts w:hint="default"/>
      </w:rPr>
    </w:lvl>
    <w:lvl w:ilvl="2" w:tplc="46F6ABDC">
      <w:numFmt w:val="bullet"/>
      <w:lvlText w:val="•"/>
      <w:lvlJc w:val="left"/>
      <w:pPr>
        <w:ind w:left="1436" w:hanging="294"/>
      </w:pPr>
      <w:rPr>
        <w:rFonts w:hint="default"/>
      </w:rPr>
    </w:lvl>
    <w:lvl w:ilvl="3" w:tplc="B2364170">
      <w:numFmt w:val="bullet"/>
      <w:lvlText w:val="•"/>
      <w:lvlJc w:val="left"/>
      <w:pPr>
        <w:ind w:left="1955" w:hanging="294"/>
      </w:pPr>
      <w:rPr>
        <w:rFonts w:hint="default"/>
      </w:rPr>
    </w:lvl>
    <w:lvl w:ilvl="4" w:tplc="DE003C80">
      <w:numFmt w:val="bullet"/>
      <w:lvlText w:val="•"/>
      <w:lvlJc w:val="left"/>
      <w:pPr>
        <w:ind w:left="2473" w:hanging="294"/>
      </w:pPr>
      <w:rPr>
        <w:rFonts w:hint="default"/>
      </w:rPr>
    </w:lvl>
    <w:lvl w:ilvl="5" w:tplc="4E0E068A">
      <w:numFmt w:val="bullet"/>
      <w:lvlText w:val="•"/>
      <w:lvlJc w:val="left"/>
      <w:pPr>
        <w:ind w:left="2992" w:hanging="294"/>
      </w:pPr>
      <w:rPr>
        <w:rFonts w:hint="default"/>
      </w:rPr>
    </w:lvl>
    <w:lvl w:ilvl="6" w:tplc="58DA0150">
      <w:numFmt w:val="bullet"/>
      <w:lvlText w:val="•"/>
      <w:lvlJc w:val="left"/>
      <w:pPr>
        <w:ind w:left="3510" w:hanging="294"/>
      </w:pPr>
      <w:rPr>
        <w:rFonts w:hint="default"/>
      </w:rPr>
    </w:lvl>
    <w:lvl w:ilvl="7" w:tplc="C52C9F50">
      <w:numFmt w:val="bullet"/>
      <w:lvlText w:val="•"/>
      <w:lvlJc w:val="left"/>
      <w:pPr>
        <w:ind w:left="4028" w:hanging="294"/>
      </w:pPr>
      <w:rPr>
        <w:rFonts w:hint="default"/>
      </w:rPr>
    </w:lvl>
    <w:lvl w:ilvl="8" w:tplc="3C585266">
      <w:numFmt w:val="bullet"/>
      <w:lvlText w:val="•"/>
      <w:lvlJc w:val="left"/>
      <w:pPr>
        <w:ind w:left="4547" w:hanging="294"/>
      </w:pPr>
      <w:rPr>
        <w:rFonts w:hint="default"/>
      </w:rPr>
    </w:lvl>
  </w:abstractNum>
  <w:abstractNum w:abstractNumId="13" w15:restartNumberingAfterBreak="0">
    <w:nsid w:val="677E1FCF"/>
    <w:multiLevelType w:val="hybridMultilevel"/>
    <w:tmpl w:val="E8EE7528"/>
    <w:lvl w:ilvl="0" w:tplc="E9AC20DC">
      <w:numFmt w:val="bullet"/>
      <w:lvlText w:val="☐"/>
      <w:lvlJc w:val="left"/>
      <w:pPr>
        <w:ind w:left="401" w:hanging="294"/>
      </w:pPr>
      <w:rPr>
        <w:rFonts w:ascii="MS Gothic" w:eastAsia="MS Gothic" w:hAnsi="MS Gothic" w:cs="MS Gothic" w:hint="default"/>
        <w:w w:val="100"/>
        <w:sz w:val="24"/>
        <w:szCs w:val="24"/>
      </w:rPr>
    </w:lvl>
    <w:lvl w:ilvl="1" w:tplc="12AEF9FE">
      <w:numFmt w:val="bullet"/>
      <w:lvlText w:val="•"/>
      <w:lvlJc w:val="left"/>
      <w:pPr>
        <w:ind w:left="918" w:hanging="294"/>
      </w:pPr>
      <w:rPr>
        <w:rFonts w:hint="default"/>
      </w:rPr>
    </w:lvl>
    <w:lvl w:ilvl="2" w:tplc="171E24CE">
      <w:numFmt w:val="bullet"/>
      <w:lvlText w:val="•"/>
      <w:lvlJc w:val="left"/>
      <w:pPr>
        <w:ind w:left="1436" w:hanging="294"/>
      </w:pPr>
      <w:rPr>
        <w:rFonts w:hint="default"/>
      </w:rPr>
    </w:lvl>
    <w:lvl w:ilvl="3" w:tplc="781C60A6">
      <w:numFmt w:val="bullet"/>
      <w:lvlText w:val="•"/>
      <w:lvlJc w:val="left"/>
      <w:pPr>
        <w:ind w:left="1955" w:hanging="294"/>
      </w:pPr>
      <w:rPr>
        <w:rFonts w:hint="default"/>
      </w:rPr>
    </w:lvl>
    <w:lvl w:ilvl="4" w:tplc="2328FD1C">
      <w:numFmt w:val="bullet"/>
      <w:lvlText w:val="•"/>
      <w:lvlJc w:val="left"/>
      <w:pPr>
        <w:ind w:left="2473" w:hanging="294"/>
      </w:pPr>
      <w:rPr>
        <w:rFonts w:hint="default"/>
      </w:rPr>
    </w:lvl>
    <w:lvl w:ilvl="5" w:tplc="DEB0B916">
      <w:numFmt w:val="bullet"/>
      <w:lvlText w:val="•"/>
      <w:lvlJc w:val="left"/>
      <w:pPr>
        <w:ind w:left="2992" w:hanging="294"/>
      </w:pPr>
      <w:rPr>
        <w:rFonts w:hint="default"/>
      </w:rPr>
    </w:lvl>
    <w:lvl w:ilvl="6" w:tplc="25129B78">
      <w:numFmt w:val="bullet"/>
      <w:lvlText w:val="•"/>
      <w:lvlJc w:val="left"/>
      <w:pPr>
        <w:ind w:left="3510" w:hanging="294"/>
      </w:pPr>
      <w:rPr>
        <w:rFonts w:hint="default"/>
      </w:rPr>
    </w:lvl>
    <w:lvl w:ilvl="7" w:tplc="BDC0FB5E">
      <w:numFmt w:val="bullet"/>
      <w:lvlText w:val="•"/>
      <w:lvlJc w:val="left"/>
      <w:pPr>
        <w:ind w:left="4028" w:hanging="294"/>
      </w:pPr>
      <w:rPr>
        <w:rFonts w:hint="default"/>
      </w:rPr>
    </w:lvl>
    <w:lvl w:ilvl="8" w:tplc="DC265166">
      <w:numFmt w:val="bullet"/>
      <w:lvlText w:val="•"/>
      <w:lvlJc w:val="left"/>
      <w:pPr>
        <w:ind w:left="4547" w:hanging="294"/>
      </w:pPr>
      <w:rPr>
        <w:rFonts w:hint="default"/>
      </w:rPr>
    </w:lvl>
  </w:abstractNum>
  <w:abstractNum w:abstractNumId="14" w15:restartNumberingAfterBreak="0">
    <w:nsid w:val="6DAB0EF1"/>
    <w:multiLevelType w:val="hybridMultilevel"/>
    <w:tmpl w:val="DE54D63A"/>
    <w:lvl w:ilvl="0" w:tplc="2982E874">
      <w:numFmt w:val="bullet"/>
      <w:lvlText w:val="☐"/>
      <w:lvlJc w:val="left"/>
      <w:pPr>
        <w:ind w:left="401" w:hanging="294"/>
      </w:pPr>
      <w:rPr>
        <w:rFonts w:ascii="MS Gothic" w:eastAsia="MS Gothic" w:hAnsi="MS Gothic" w:cs="MS Gothic" w:hint="default"/>
        <w:w w:val="100"/>
        <w:sz w:val="24"/>
        <w:szCs w:val="24"/>
      </w:rPr>
    </w:lvl>
    <w:lvl w:ilvl="1" w:tplc="3702A40C">
      <w:numFmt w:val="bullet"/>
      <w:lvlText w:val="•"/>
      <w:lvlJc w:val="left"/>
      <w:pPr>
        <w:ind w:left="918" w:hanging="294"/>
      </w:pPr>
      <w:rPr>
        <w:rFonts w:hint="default"/>
      </w:rPr>
    </w:lvl>
    <w:lvl w:ilvl="2" w:tplc="E13A0CA6">
      <w:numFmt w:val="bullet"/>
      <w:lvlText w:val="•"/>
      <w:lvlJc w:val="left"/>
      <w:pPr>
        <w:ind w:left="1436" w:hanging="294"/>
      </w:pPr>
      <w:rPr>
        <w:rFonts w:hint="default"/>
      </w:rPr>
    </w:lvl>
    <w:lvl w:ilvl="3" w:tplc="7B063948">
      <w:numFmt w:val="bullet"/>
      <w:lvlText w:val="•"/>
      <w:lvlJc w:val="left"/>
      <w:pPr>
        <w:ind w:left="1955" w:hanging="294"/>
      </w:pPr>
      <w:rPr>
        <w:rFonts w:hint="default"/>
      </w:rPr>
    </w:lvl>
    <w:lvl w:ilvl="4" w:tplc="E47871FE">
      <w:numFmt w:val="bullet"/>
      <w:lvlText w:val="•"/>
      <w:lvlJc w:val="left"/>
      <w:pPr>
        <w:ind w:left="2473" w:hanging="294"/>
      </w:pPr>
      <w:rPr>
        <w:rFonts w:hint="default"/>
      </w:rPr>
    </w:lvl>
    <w:lvl w:ilvl="5" w:tplc="9F16818E">
      <w:numFmt w:val="bullet"/>
      <w:lvlText w:val="•"/>
      <w:lvlJc w:val="left"/>
      <w:pPr>
        <w:ind w:left="2992" w:hanging="294"/>
      </w:pPr>
      <w:rPr>
        <w:rFonts w:hint="default"/>
      </w:rPr>
    </w:lvl>
    <w:lvl w:ilvl="6" w:tplc="B18848BC">
      <w:numFmt w:val="bullet"/>
      <w:lvlText w:val="•"/>
      <w:lvlJc w:val="left"/>
      <w:pPr>
        <w:ind w:left="3510" w:hanging="294"/>
      </w:pPr>
      <w:rPr>
        <w:rFonts w:hint="default"/>
      </w:rPr>
    </w:lvl>
    <w:lvl w:ilvl="7" w:tplc="AC7A418E">
      <w:numFmt w:val="bullet"/>
      <w:lvlText w:val="•"/>
      <w:lvlJc w:val="left"/>
      <w:pPr>
        <w:ind w:left="4028" w:hanging="294"/>
      </w:pPr>
      <w:rPr>
        <w:rFonts w:hint="default"/>
      </w:rPr>
    </w:lvl>
    <w:lvl w:ilvl="8" w:tplc="785CDFE2">
      <w:numFmt w:val="bullet"/>
      <w:lvlText w:val="•"/>
      <w:lvlJc w:val="left"/>
      <w:pPr>
        <w:ind w:left="4547" w:hanging="294"/>
      </w:pPr>
      <w:rPr>
        <w:rFonts w:hint="default"/>
      </w:rPr>
    </w:lvl>
  </w:abstractNum>
  <w:abstractNum w:abstractNumId="15" w15:restartNumberingAfterBreak="0">
    <w:nsid w:val="74541834"/>
    <w:multiLevelType w:val="hybridMultilevel"/>
    <w:tmpl w:val="8C3C56F2"/>
    <w:lvl w:ilvl="0" w:tplc="10726BD8">
      <w:numFmt w:val="bullet"/>
      <w:lvlText w:val="☐"/>
      <w:lvlJc w:val="left"/>
      <w:pPr>
        <w:ind w:left="377" w:hanging="281"/>
      </w:pPr>
      <w:rPr>
        <w:rFonts w:ascii="MS Gothic" w:eastAsia="MS Gothic" w:hAnsi="MS Gothic" w:cs="MS Gothic" w:hint="default"/>
        <w:w w:val="100"/>
        <w:sz w:val="23"/>
        <w:szCs w:val="23"/>
      </w:rPr>
    </w:lvl>
    <w:lvl w:ilvl="1" w:tplc="C16AACBA">
      <w:numFmt w:val="bullet"/>
      <w:lvlText w:val="•"/>
      <w:lvlJc w:val="left"/>
      <w:pPr>
        <w:ind w:left="825" w:hanging="281"/>
      </w:pPr>
      <w:rPr>
        <w:rFonts w:hint="default"/>
      </w:rPr>
    </w:lvl>
    <w:lvl w:ilvl="2" w:tplc="0DA26B8C">
      <w:numFmt w:val="bullet"/>
      <w:lvlText w:val="•"/>
      <w:lvlJc w:val="left"/>
      <w:pPr>
        <w:ind w:left="1271" w:hanging="281"/>
      </w:pPr>
      <w:rPr>
        <w:rFonts w:hint="default"/>
      </w:rPr>
    </w:lvl>
    <w:lvl w:ilvl="3" w:tplc="72E2C5E6">
      <w:numFmt w:val="bullet"/>
      <w:lvlText w:val="•"/>
      <w:lvlJc w:val="left"/>
      <w:pPr>
        <w:ind w:left="1717" w:hanging="281"/>
      </w:pPr>
      <w:rPr>
        <w:rFonts w:hint="default"/>
      </w:rPr>
    </w:lvl>
    <w:lvl w:ilvl="4" w:tplc="ADAE849A">
      <w:numFmt w:val="bullet"/>
      <w:lvlText w:val="•"/>
      <w:lvlJc w:val="left"/>
      <w:pPr>
        <w:ind w:left="2162" w:hanging="281"/>
      </w:pPr>
      <w:rPr>
        <w:rFonts w:hint="default"/>
      </w:rPr>
    </w:lvl>
    <w:lvl w:ilvl="5" w:tplc="8D3CDCDA">
      <w:numFmt w:val="bullet"/>
      <w:lvlText w:val="•"/>
      <w:lvlJc w:val="left"/>
      <w:pPr>
        <w:ind w:left="2608" w:hanging="281"/>
      </w:pPr>
      <w:rPr>
        <w:rFonts w:hint="default"/>
      </w:rPr>
    </w:lvl>
    <w:lvl w:ilvl="6" w:tplc="12CA383E">
      <w:numFmt w:val="bullet"/>
      <w:lvlText w:val="•"/>
      <w:lvlJc w:val="left"/>
      <w:pPr>
        <w:ind w:left="3054" w:hanging="281"/>
      </w:pPr>
      <w:rPr>
        <w:rFonts w:hint="default"/>
      </w:rPr>
    </w:lvl>
    <w:lvl w:ilvl="7" w:tplc="24CC1E02">
      <w:numFmt w:val="bullet"/>
      <w:lvlText w:val="•"/>
      <w:lvlJc w:val="left"/>
      <w:pPr>
        <w:ind w:left="3499" w:hanging="281"/>
      </w:pPr>
      <w:rPr>
        <w:rFonts w:hint="default"/>
      </w:rPr>
    </w:lvl>
    <w:lvl w:ilvl="8" w:tplc="B9A2FBCA">
      <w:numFmt w:val="bullet"/>
      <w:lvlText w:val="•"/>
      <w:lvlJc w:val="left"/>
      <w:pPr>
        <w:ind w:left="3945" w:hanging="281"/>
      </w:pPr>
      <w:rPr>
        <w:rFonts w:hint="default"/>
      </w:rPr>
    </w:lvl>
  </w:abstractNum>
  <w:num w:numId="1" w16cid:durableId="1879782547">
    <w:abstractNumId w:val="7"/>
  </w:num>
  <w:num w:numId="2" w16cid:durableId="2141024456">
    <w:abstractNumId w:val="5"/>
  </w:num>
  <w:num w:numId="3" w16cid:durableId="1108430941">
    <w:abstractNumId w:val="12"/>
  </w:num>
  <w:num w:numId="4" w16cid:durableId="1856260299">
    <w:abstractNumId w:val="1"/>
  </w:num>
  <w:num w:numId="5" w16cid:durableId="1780179199">
    <w:abstractNumId w:val="6"/>
  </w:num>
  <w:num w:numId="6" w16cid:durableId="264962380">
    <w:abstractNumId w:val="8"/>
  </w:num>
  <w:num w:numId="7" w16cid:durableId="852456749">
    <w:abstractNumId w:val="2"/>
  </w:num>
  <w:num w:numId="8" w16cid:durableId="291592684">
    <w:abstractNumId w:val="4"/>
  </w:num>
  <w:num w:numId="9" w16cid:durableId="1037661535">
    <w:abstractNumId w:val="3"/>
  </w:num>
  <w:num w:numId="10" w16cid:durableId="1869949426">
    <w:abstractNumId w:val="10"/>
  </w:num>
  <w:num w:numId="11" w16cid:durableId="111247083">
    <w:abstractNumId w:val="14"/>
  </w:num>
  <w:num w:numId="12" w16cid:durableId="1802772104">
    <w:abstractNumId w:val="0"/>
  </w:num>
  <w:num w:numId="13" w16cid:durableId="1599825754">
    <w:abstractNumId w:val="9"/>
  </w:num>
  <w:num w:numId="14" w16cid:durableId="583534895">
    <w:abstractNumId w:val="15"/>
  </w:num>
  <w:num w:numId="15" w16cid:durableId="1870753325">
    <w:abstractNumId w:val="13"/>
  </w:num>
  <w:num w:numId="16" w16cid:durableId="2021351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26"/>
    <w:rsid w:val="003A3F26"/>
    <w:rsid w:val="00A2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0FAD"/>
  <w15:docId w15:val="{3C3B1EBA-2124-49F8-A587-E09BE46F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3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Danner-Groves</dc:creator>
  <cp:lastModifiedBy>Malone, Dana, PED</cp:lastModifiedBy>
  <cp:revision>2</cp:revision>
  <dcterms:created xsi:type="dcterms:W3CDTF">2023-03-29T15:31:00Z</dcterms:created>
  <dcterms:modified xsi:type="dcterms:W3CDTF">2023-03-29T15:31:00Z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Microsoft 365</vt:lpwstr>
  </property>
  <property fmtid="{D5CDD505-2E9C-101B-9397-08002B2CF9AE}" pid="4" name="LastSaved">
    <vt:filetime>2020-09-29T00:00:00Z</vt:filetime>
  </property>
</Properties>
</file>