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9F0C24" w14:paraId="49135F65" w14:textId="77777777">
        <w:trPr>
          <w:trHeight w:val="563"/>
        </w:trPr>
        <w:tc>
          <w:tcPr>
            <w:tcW w:w="1921" w:type="dxa"/>
          </w:tcPr>
          <w:p w14:paraId="49135F5F" w14:textId="77777777" w:rsidR="009F0C24" w:rsidRDefault="000C7DBA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PROGRAM</w:t>
            </w:r>
          </w:p>
        </w:tc>
        <w:tc>
          <w:tcPr>
            <w:tcW w:w="3980" w:type="dxa"/>
          </w:tcPr>
          <w:p w14:paraId="49135F60" w14:textId="77777777" w:rsidR="009F0C24" w:rsidRDefault="000C7DBA">
            <w:pPr>
              <w:pStyle w:val="TableParagraph"/>
              <w:spacing w:before="140"/>
              <w:ind w:left="1365" w:right="1359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49135F61" w14:textId="77777777" w:rsidR="009F0C24" w:rsidRDefault="000C7DBA" w:rsidP="00100269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9135F62" w14:textId="77777777" w:rsidR="009F0C24" w:rsidRDefault="000C7DBA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49135F63" w14:textId="77777777" w:rsidR="009F0C24" w:rsidRDefault="000C7DBA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49135F64" w14:textId="4A477892" w:rsidR="009F0C24" w:rsidRDefault="000C7DBA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</w:t>
            </w:r>
            <w:r w:rsidR="004527D6"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9F0C24" w14:paraId="49135F6E" w14:textId="77777777">
        <w:trPr>
          <w:trHeight w:val="1708"/>
        </w:trPr>
        <w:tc>
          <w:tcPr>
            <w:tcW w:w="1921" w:type="dxa"/>
          </w:tcPr>
          <w:p w14:paraId="49135F66" w14:textId="77777777" w:rsidR="009F0C24" w:rsidRDefault="000C7DBA" w:rsidP="00756A36">
            <w:pPr>
              <w:pStyle w:val="TableParagraph"/>
              <w:ind w:left="516" w:right="502" w:hanging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ACCT: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11000</w:t>
            </w:r>
          </w:p>
          <w:p w14:paraId="49135F67" w14:textId="23D138D3" w:rsidR="009F0C24" w:rsidRDefault="000C7DBA" w:rsidP="00756A36">
            <w:pPr>
              <w:pStyle w:val="TableParagraph"/>
              <w:tabs>
                <w:tab w:val="left" w:pos="1404"/>
              </w:tabs>
              <w:spacing w:before="13" w:line="252" w:lineRule="auto"/>
              <w:ind w:left="246" w:right="50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State Bilingual </w:t>
            </w:r>
            <w:r>
              <w:rPr>
                <w:spacing w:val="-2"/>
                <w:sz w:val="20"/>
              </w:rPr>
              <w:t>Multicultur</w:t>
            </w:r>
            <w:r w:rsidR="00756A36">
              <w:rPr>
                <w:spacing w:val="-2"/>
                <w:sz w:val="20"/>
              </w:rPr>
              <w:t xml:space="preserve">al </w:t>
            </w:r>
            <w:r>
              <w:rPr>
                <w:sz w:val="20"/>
              </w:rPr>
              <w:t>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3980" w:type="dxa"/>
          </w:tcPr>
          <w:p w14:paraId="49135F68" w14:textId="3A7261F7" w:rsidR="009F0C24" w:rsidRDefault="000C7DBA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Goals are for all students, including English 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bilingual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biliterate in English and a second language, </w:t>
            </w:r>
            <w:r w:rsidR="00A934DC">
              <w:rPr>
                <w:sz w:val="20"/>
              </w:rPr>
              <w:t xml:space="preserve">Jicarilla </w:t>
            </w:r>
            <w:r>
              <w:rPr>
                <w:sz w:val="20"/>
              </w:rPr>
              <w:t>language; b) Meet state academic content standards and benchmarks</w:t>
            </w:r>
          </w:p>
          <w:p w14:paraId="49135F69" w14:textId="77777777" w:rsidR="009F0C24" w:rsidRDefault="000C7DB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areas.</w:t>
            </w:r>
          </w:p>
        </w:tc>
        <w:tc>
          <w:tcPr>
            <w:tcW w:w="3109" w:type="dxa"/>
          </w:tcPr>
          <w:p w14:paraId="49135F6A" w14:textId="37424279" w:rsidR="009F0C24" w:rsidRDefault="000C7DBA" w:rsidP="00100269">
            <w:pPr>
              <w:pStyle w:val="TableParagraph"/>
              <w:numPr>
                <w:ilvl w:val="0"/>
                <w:numId w:val="32"/>
              </w:numPr>
              <w:spacing w:line="252" w:lineRule="auto"/>
              <w:ind w:left="390" w:right="204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Covers </w:t>
            </w:r>
            <w:r w:rsidR="00641C86">
              <w:rPr>
                <w:color w:val="0D0D0D"/>
                <w:sz w:val="20"/>
              </w:rPr>
              <w:t xml:space="preserve">1 FTE Jicarilla </w:t>
            </w:r>
            <w:r>
              <w:rPr>
                <w:color w:val="0D0D0D"/>
                <w:sz w:val="20"/>
              </w:rPr>
              <w:t>Teacher salaries and benefits</w:t>
            </w:r>
            <w:r w:rsidR="00BE1650">
              <w:rPr>
                <w:color w:val="0D0D0D"/>
                <w:sz w:val="20"/>
              </w:rPr>
              <w:t xml:space="preserve"> </w:t>
            </w:r>
          </w:p>
        </w:tc>
        <w:tc>
          <w:tcPr>
            <w:tcW w:w="1874" w:type="dxa"/>
          </w:tcPr>
          <w:p w14:paraId="49135F6C" w14:textId="65FEE702" w:rsidR="009F0C24" w:rsidRDefault="00AC68C5">
            <w:pPr>
              <w:pStyle w:val="TableParagraph"/>
              <w:spacing w:before="12" w:line="252" w:lineRule="auto"/>
              <w:ind w:left="117" w:right="103" w:firstLine="1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K-5</w:t>
            </w:r>
            <w:r w:rsidR="00F73D63">
              <w:rPr>
                <w:color w:val="0D0D0D"/>
                <w:spacing w:val="-2"/>
                <w:sz w:val="20"/>
              </w:rPr>
              <w:t xml:space="preserve"> students participate in </w:t>
            </w:r>
            <w:r w:rsidR="00F73D63">
              <w:rPr>
                <w:color w:val="0D0D0D"/>
                <w:sz w:val="20"/>
              </w:rPr>
              <w:t>Home</w:t>
            </w:r>
            <w:r>
              <w:rPr>
                <w:color w:val="0D0D0D"/>
                <w:sz w:val="20"/>
              </w:rPr>
              <w:t xml:space="preserve"> Heritage </w:t>
            </w:r>
            <w:r w:rsidR="002C1031">
              <w:rPr>
                <w:color w:val="0D0D0D"/>
                <w:spacing w:val="-2"/>
                <w:sz w:val="20"/>
              </w:rPr>
              <w:t>Bilingual Multicultural Education Program (BME</w:t>
            </w:r>
            <w:r w:rsidR="005A2CA9">
              <w:rPr>
                <w:color w:val="0D0D0D"/>
                <w:spacing w:val="-2"/>
                <w:sz w:val="20"/>
              </w:rPr>
              <w:t>P)</w:t>
            </w:r>
          </w:p>
        </w:tc>
        <w:tc>
          <w:tcPr>
            <w:tcW w:w="1620" w:type="dxa"/>
          </w:tcPr>
          <w:p w14:paraId="49135F6D" w14:textId="76BDACAD" w:rsidR="009F0C24" w:rsidRDefault="006C563C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130,358.75</w:t>
            </w:r>
          </w:p>
        </w:tc>
      </w:tr>
      <w:tr w:rsidR="009F0C24" w14:paraId="49135F77" w14:textId="77777777">
        <w:trPr>
          <w:trHeight w:val="2307"/>
        </w:trPr>
        <w:tc>
          <w:tcPr>
            <w:tcW w:w="1921" w:type="dxa"/>
          </w:tcPr>
          <w:p w14:paraId="49135F6F" w14:textId="77777777" w:rsidR="009F0C24" w:rsidRDefault="000C7DBA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ACCT: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21000</w:t>
            </w:r>
          </w:p>
          <w:p w14:paraId="49135F70" w14:textId="77777777" w:rsidR="009F0C24" w:rsidRDefault="000C7DBA">
            <w:pPr>
              <w:pStyle w:val="TableParagraph"/>
              <w:spacing w:before="12" w:line="252" w:lineRule="auto"/>
              <w:ind w:left="364" w:right="347" w:hanging="3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Food Services USDA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National School Lunch </w:t>
            </w:r>
            <w:r>
              <w:rPr>
                <w:color w:val="0D0D0D"/>
                <w:spacing w:val="-2"/>
                <w:sz w:val="20"/>
              </w:rPr>
              <w:t>Program</w:t>
            </w:r>
          </w:p>
        </w:tc>
        <w:tc>
          <w:tcPr>
            <w:tcW w:w="3980" w:type="dxa"/>
          </w:tcPr>
          <w:p w14:paraId="49135F71" w14:textId="6FE96416" w:rsidR="009F0C24" w:rsidRDefault="000C7DBA">
            <w:pPr>
              <w:pStyle w:val="TableParagraph"/>
              <w:spacing w:before="1" w:line="252" w:lineRule="auto"/>
              <w:ind w:left="108" w:right="172"/>
              <w:rPr>
                <w:sz w:val="20"/>
              </w:rPr>
            </w:pPr>
            <w:r>
              <w:rPr>
                <w:color w:val="0D0D0D"/>
                <w:sz w:val="20"/>
              </w:rPr>
              <w:t>Federally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assisted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meal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program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operating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in more than 94,000 public and nonprofit private schools and residential </w:t>
            </w:r>
            <w:r w:rsidR="00E94DED">
              <w:rPr>
                <w:color w:val="0D0D0D"/>
                <w:sz w:val="20"/>
              </w:rPr>
              <w:t>childcare</w:t>
            </w:r>
            <w:r>
              <w:rPr>
                <w:color w:val="0D0D0D"/>
                <w:sz w:val="20"/>
              </w:rPr>
              <w:t xml:space="preserve"> institutions. Provides nutritionally balanced, </w:t>
            </w:r>
            <w:r w:rsidR="00E94DED">
              <w:rPr>
                <w:color w:val="0D0D0D"/>
                <w:sz w:val="20"/>
              </w:rPr>
              <w:t>low‐cost,</w:t>
            </w:r>
            <w:r>
              <w:rPr>
                <w:color w:val="0D0D0D"/>
                <w:sz w:val="20"/>
              </w:rPr>
              <w:t xml:space="preserve"> or free lunches to more than 30 million children each school day. It was established under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the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National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School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Lunch Act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and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signed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by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President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Harry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Truman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in</w:t>
            </w:r>
          </w:p>
          <w:p w14:paraId="49135F72" w14:textId="77777777" w:rsidR="009F0C24" w:rsidRDefault="000C7DB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1946.</w:t>
            </w:r>
          </w:p>
        </w:tc>
        <w:tc>
          <w:tcPr>
            <w:tcW w:w="3109" w:type="dxa"/>
          </w:tcPr>
          <w:p w14:paraId="49135F73" w14:textId="599AA58B" w:rsidR="009F0C24" w:rsidRDefault="002230DA" w:rsidP="00641C86">
            <w:pPr>
              <w:pStyle w:val="TableParagraph"/>
              <w:numPr>
                <w:ilvl w:val="0"/>
                <w:numId w:val="31"/>
              </w:numPr>
              <w:spacing w:line="252" w:lineRule="auto"/>
              <w:ind w:left="390" w:right="351"/>
              <w:rPr>
                <w:sz w:val="20"/>
              </w:rPr>
            </w:pPr>
            <w:r>
              <w:rPr>
                <w:sz w:val="20"/>
              </w:rPr>
              <w:t xml:space="preserve">In-House </w:t>
            </w:r>
            <w:r w:rsidR="00C35DE3">
              <w:rPr>
                <w:sz w:val="20"/>
              </w:rPr>
              <w:t xml:space="preserve">DISD </w:t>
            </w:r>
            <w:r>
              <w:rPr>
                <w:sz w:val="20"/>
              </w:rPr>
              <w:t>Food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 w:rsidR="00E82CB0">
              <w:rPr>
                <w:sz w:val="20"/>
              </w:rPr>
              <w:t xml:space="preserve"> </w:t>
            </w:r>
            <w:r w:rsidR="00C35DE3">
              <w:rPr>
                <w:spacing w:val="-11"/>
                <w:sz w:val="20"/>
              </w:rPr>
              <w:t>Program</w:t>
            </w:r>
            <w:r>
              <w:rPr>
                <w:sz w:val="20"/>
              </w:rPr>
              <w:t xml:space="preserve"> </w:t>
            </w:r>
          </w:p>
          <w:p w14:paraId="49135F74" w14:textId="2DBE06CE" w:rsidR="009F0C24" w:rsidRDefault="009F0C24" w:rsidP="00100269">
            <w:pPr>
              <w:pStyle w:val="TableParagraph"/>
              <w:tabs>
                <w:tab w:val="left" w:pos="573"/>
                <w:tab w:val="left" w:pos="574"/>
              </w:tabs>
              <w:spacing w:line="252" w:lineRule="auto"/>
              <w:ind w:left="695" w:right="990"/>
              <w:rPr>
                <w:sz w:val="20"/>
              </w:rPr>
            </w:pPr>
          </w:p>
        </w:tc>
        <w:tc>
          <w:tcPr>
            <w:tcW w:w="1874" w:type="dxa"/>
          </w:tcPr>
          <w:p w14:paraId="49135F75" w14:textId="77777777" w:rsidR="009F0C24" w:rsidRDefault="000C7DBA">
            <w:pPr>
              <w:pStyle w:val="TableParagraph"/>
              <w:spacing w:before="1"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</w:tc>
        <w:tc>
          <w:tcPr>
            <w:tcW w:w="1620" w:type="dxa"/>
          </w:tcPr>
          <w:p w14:paraId="49135F76" w14:textId="27B5D821" w:rsidR="009F0C24" w:rsidRDefault="00B62D7A">
            <w:pPr>
              <w:pStyle w:val="TableParagraph"/>
              <w:spacing w:before="1"/>
              <w:ind w:left="106" w:right="9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$708,408.00</w:t>
            </w:r>
          </w:p>
        </w:tc>
      </w:tr>
      <w:tr w:rsidR="009F0C24" w14:paraId="49135F85" w14:textId="77777777" w:rsidTr="00B45782">
        <w:trPr>
          <w:trHeight w:val="890"/>
        </w:trPr>
        <w:tc>
          <w:tcPr>
            <w:tcW w:w="1921" w:type="dxa"/>
          </w:tcPr>
          <w:p w14:paraId="49135F78" w14:textId="77777777" w:rsidR="009F0C24" w:rsidRDefault="000C7DBA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24101</w:t>
            </w:r>
          </w:p>
          <w:p w14:paraId="49135F79" w14:textId="77777777" w:rsidR="009F0C24" w:rsidRDefault="000C7DBA">
            <w:pPr>
              <w:pStyle w:val="TableParagraph"/>
              <w:spacing w:before="12"/>
              <w:ind w:left="111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Title</w:t>
            </w:r>
            <w:r>
              <w:rPr>
                <w:color w:val="0D0D0D"/>
                <w:spacing w:val="-5"/>
                <w:sz w:val="20"/>
              </w:rPr>
              <w:t xml:space="preserve"> IA</w:t>
            </w:r>
          </w:p>
        </w:tc>
        <w:tc>
          <w:tcPr>
            <w:tcW w:w="3980" w:type="dxa"/>
          </w:tcPr>
          <w:p w14:paraId="49135F7A" w14:textId="633C115C" w:rsidR="009F0C24" w:rsidRDefault="000C7DBA">
            <w:pPr>
              <w:pStyle w:val="TableParagraph"/>
              <w:spacing w:before="1" w:line="252" w:lineRule="auto"/>
              <w:ind w:left="107" w:right="114"/>
              <w:rPr>
                <w:sz w:val="20"/>
              </w:rPr>
            </w:pPr>
            <w:r>
              <w:rPr>
                <w:color w:val="0D0D0D"/>
                <w:sz w:val="20"/>
              </w:rPr>
              <w:t>Title I, Part A (Title I) of the Elementary and Secondary Education Act, as amended by Every Student Succeeds Act (ESEA) provides financial assistance to local educational agencies (LEAs) and schools with high numbers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or</w:t>
            </w:r>
            <w:r>
              <w:rPr>
                <w:color w:val="0D0D0D"/>
                <w:spacing w:val="-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high</w:t>
            </w:r>
            <w:r>
              <w:rPr>
                <w:color w:val="0D0D0D"/>
                <w:spacing w:val="-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percentages</w:t>
            </w:r>
            <w:r>
              <w:rPr>
                <w:color w:val="0D0D0D"/>
                <w:spacing w:val="-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of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children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from low‐income families to help ensure that all children meet challenging state academic </w:t>
            </w:r>
            <w:r>
              <w:rPr>
                <w:color w:val="0D0D0D"/>
                <w:spacing w:val="-2"/>
                <w:sz w:val="20"/>
              </w:rPr>
              <w:t>standards.</w:t>
            </w:r>
          </w:p>
        </w:tc>
        <w:tc>
          <w:tcPr>
            <w:tcW w:w="3109" w:type="dxa"/>
          </w:tcPr>
          <w:p w14:paraId="49135F7B" w14:textId="66A005D3" w:rsidR="009F0C24" w:rsidRPr="00400D09" w:rsidRDefault="008130A1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</w:tabs>
              <w:ind w:left="390"/>
              <w:rPr>
                <w:sz w:val="20"/>
              </w:rPr>
            </w:pPr>
            <w:r>
              <w:rPr>
                <w:sz w:val="20"/>
              </w:rPr>
              <w:t xml:space="preserve">DES </w:t>
            </w:r>
            <w:r w:rsidR="00400D09" w:rsidRPr="00400D09">
              <w:rPr>
                <w:sz w:val="20"/>
              </w:rPr>
              <w:t xml:space="preserve">Reading Specialist </w:t>
            </w:r>
            <w:r w:rsidR="00353E37">
              <w:rPr>
                <w:spacing w:val="-4"/>
                <w:sz w:val="20"/>
              </w:rPr>
              <w:t>salary &amp; benefits</w:t>
            </w:r>
            <w:r w:rsidR="00520B71">
              <w:rPr>
                <w:spacing w:val="-2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353E37">
              <w:rPr>
                <w:spacing w:val="-2"/>
                <w:sz w:val="20"/>
              </w:rPr>
              <w:t>$104</w:t>
            </w:r>
            <w:r>
              <w:rPr>
                <w:spacing w:val="-2"/>
                <w:sz w:val="20"/>
              </w:rPr>
              <w:t>,974.00</w:t>
            </w:r>
            <w:r w:rsidR="00543ADF">
              <w:rPr>
                <w:spacing w:val="-2"/>
                <w:sz w:val="20"/>
              </w:rPr>
              <w:t xml:space="preserve"> (Cherry Malaque</w:t>
            </w:r>
            <w:r w:rsidR="00A07DBF">
              <w:rPr>
                <w:spacing w:val="-2"/>
                <w:sz w:val="20"/>
              </w:rPr>
              <w:t>)</w:t>
            </w:r>
          </w:p>
          <w:p w14:paraId="49135F7C" w14:textId="08714630" w:rsidR="009F0C24" w:rsidRPr="008130A1" w:rsidRDefault="000C7DBA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</w:tabs>
              <w:spacing w:before="12"/>
              <w:ind w:left="390" w:hanging="361"/>
              <w:rPr>
                <w:sz w:val="20"/>
              </w:rPr>
            </w:pPr>
            <w:r w:rsidRPr="008130A1">
              <w:rPr>
                <w:sz w:val="20"/>
              </w:rPr>
              <w:t>Homeless</w:t>
            </w:r>
            <w:r w:rsidRPr="008130A1">
              <w:rPr>
                <w:spacing w:val="-9"/>
                <w:sz w:val="20"/>
              </w:rPr>
              <w:t xml:space="preserve"> </w:t>
            </w:r>
            <w:r w:rsidRPr="008130A1">
              <w:rPr>
                <w:sz w:val="20"/>
              </w:rPr>
              <w:t>set‐aside</w:t>
            </w:r>
            <w:r w:rsidRPr="008130A1">
              <w:rPr>
                <w:spacing w:val="-8"/>
                <w:sz w:val="20"/>
              </w:rPr>
              <w:t xml:space="preserve"> </w:t>
            </w:r>
            <w:r w:rsidRPr="008130A1">
              <w:rPr>
                <w:spacing w:val="-2"/>
                <w:sz w:val="20"/>
              </w:rPr>
              <w:t>$</w:t>
            </w:r>
            <w:r w:rsidR="008130A1">
              <w:rPr>
                <w:spacing w:val="-2"/>
                <w:sz w:val="20"/>
              </w:rPr>
              <w:t>3,380</w:t>
            </w:r>
          </w:p>
          <w:p w14:paraId="6D695A6B" w14:textId="1F3336B6" w:rsidR="009F0C24" w:rsidRDefault="009F4850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DES Summer program</w:t>
            </w:r>
            <w:r w:rsidR="00444232">
              <w:rPr>
                <w:sz w:val="20"/>
              </w:rPr>
              <w:t xml:space="preserve"> </w:t>
            </w:r>
            <w:r w:rsidR="0014750B">
              <w:rPr>
                <w:sz w:val="20"/>
              </w:rPr>
              <w:t>(</w:t>
            </w:r>
            <w:r w:rsidR="0090559F">
              <w:rPr>
                <w:sz w:val="20"/>
              </w:rPr>
              <w:t xml:space="preserve">hourly pay &amp; benefits for </w:t>
            </w:r>
            <w:r>
              <w:rPr>
                <w:sz w:val="20"/>
              </w:rPr>
              <w:t>6 teachers, 8 days</w:t>
            </w:r>
            <w:r w:rsidR="00444232">
              <w:rPr>
                <w:sz w:val="20"/>
              </w:rPr>
              <w:t>)</w:t>
            </w:r>
            <w:r w:rsidR="00402D5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56ADA">
              <w:rPr>
                <w:sz w:val="20"/>
              </w:rPr>
              <w:t>$</w:t>
            </w:r>
            <w:r w:rsidR="00816611">
              <w:rPr>
                <w:sz w:val="20"/>
              </w:rPr>
              <w:t>25,000.00</w:t>
            </w:r>
          </w:p>
          <w:p w14:paraId="21720411" w14:textId="1D6D0929" w:rsidR="00816611" w:rsidRDefault="00D44BEE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St. Francis Private School-Reading</w:t>
            </w:r>
            <w:r w:rsidR="00DD35D1">
              <w:rPr>
                <w:sz w:val="20"/>
              </w:rPr>
              <w:t xml:space="preserve"> Teacher</w:t>
            </w:r>
            <w:r w:rsidR="00CB3688">
              <w:rPr>
                <w:sz w:val="20"/>
              </w:rPr>
              <w:t xml:space="preserve"> or other</w:t>
            </w:r>
            <w:r w:rsidR="00402D5A">
              <w:rPr>
                <w:sz w:val="20"/>
              </w:rPr>
              <w:t>,</w:t>
            </w:r>
            <w:r w:rsidR="00DD35D1">
              <w:rPr>
                <w:sz w:val="20"/>
              </w:rPr>
              <w:t xml:space="preserve"> $21,838.27</w:t>
            </w:r>
          </w:p>
          <w:p w14:paraId="794092F0" w14:textId="00BF534E" w:rsidR="00DD35D1" w:rsidRDefault="00D22F91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DMS (50) computers for computer lab</w:t>
            </w:r>
            <w:r w:rsidR="00056ADA">
              <w:rPr>
                <w:sz w:val="20"/>
              </w:rPr>
              <w:t>,</w:t>
            </w:r>
            <w:r w:rsidR="00444232">
              <w:rPr>
                <w:sz w:val="20"/>
              </w:rPr>
              <w:t xml:space="preserve"> $50,000.00</w:t>
            </w:r>
          </w:p>
          <w:p w14:paraId="009107C8" w14:textId="374D7B9D" w:rsidR="0014750B" w:rsidRDefault="0014750B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DHS (</w:t>
            </w:r>
            <w:r w:rsidR="00A8542B">
              <w:rPr>
                <w:sz w:val="20"/>
              </w:rPr>
              <w:t>hourly pay &amp; benefits for</w:t>
            </w:r>
            <w:r>
              <w:rPr>
                <w:sz w:val="20"/>
              </w:rPr>
              <w:t xml:space="preserve"> 3 teachers</w:t>
            </w:r>
            <w:r w:rsidR="00A8542B">
              <w:rPr>
                <w:sz w:val="20"/>
              </w:rPr>
              <w:t>-8 days</w:t>
            </w:r>
            <w:r>
              <w:rPr>
                <w:sz w:val="20"/>
              </w:rPr>
              <w:t>) summer program</w:t>
            </w:r>
            <w:r w:rsidR="003A5CEB">
              <w:rPr>
                <w:sz w:val="20"/>
              </w:rPr>
              <w:t xml:space="preserve">, </w:t>
            </w:r>
            <w:r w:rsidR="00520B71">
              <w:rPr>
                <w:sz w:val="20"/>
              </w:rPr>
              <w:t>$20,621.85</w:t>
            </w:r>
          </w:p>
          <w:p w14:paraId="73AFDA58" w14:textId="77777777" w:rsidR="00444232" w:rsidRDefault="0022463D" w:rsidP="00100269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25% of Fed. Program Dir. salary</w:t>
            </w:r>
          </w:p>
          <w:p w14:paraId="6E379820" w14:textId="08A8BDF5" w:rsidR="00861B24" w:rsidRDefault="00861B24" w:rsidP="00100269">
            <w:pPr>
              <w:pStyle w:val="TableParagraph"/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$33,063.00</w:t>
            </w:r>
          </w:p>
          <w:p w14:paraId="4C8C0D56" w14:textId="74328D1D" w:rsidR="00861B24" w:rsidRDefault="00EB6172" w:rsidP="00100269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t>Jicarilla Residence Center -tutoring</w:t>
            </w:r>
            <w:r w:rsidR="003A5CEB">
              <w:rPr>
                <w:sz w:val="20"/>
              </w:rPr>
              <w:t>,</w:t>
            </w:r>
            <w:r>
              <w:rPr>
                <w:sz w:val="20"/>
              </w:rPr>
              <w:t xml:space="preserve"> $3380.00</w:t>
            </w:r>
          </w:p>
          <w:p w14:paraId="4E8B0B23" w14:textId="77777777" w:rsidR="00861B24" w:rsidRDefault="008F4A18" w:rsidP="008422BE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  <w:spacing w:line="247" w:lineRule="exact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22-23 SY application will be amended to direct Indirect costs back to school allocation funding</w:t>
            </w:r>
            <w:r w:rsidR="007F0B2D">
              <w:rPr>
                <w:sz w:val="20"/>
              </w:rPr>
              <w:t xml:space="preserve"> $16,181.24</w:t>
            </w:r>
          </w:p>
          <w:p w14:paraId="49135F82" w14:textId="138E20BF" w:rsidR="00DE1558" w:rsidRPr="008422BE" w:rsidRDefault="00DE1558" w:rsidP="00B45782">
            <w:pPr>
              <w:pStyle w:val="TableParagraph"/>
              <w:tabs>
                <w:tab w:val="left" w:pos="390"/>
              </w:tabs>
              <w:spacing w:line="247" w:lineRule="exact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 w14:paraId="49135F83" w14:textId="1CFCBFA5" w:rsidR="009F0C24" w:rsidRDefault="000C7DBA">
            <w:pPr>
              <w:pStyle w:val="TableParagraph"/>
              <w:spacing w:before="1" w:line="252" w:lineRule="auto"/>
              <w:ind w:left="453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lastRenderedPageBreak/>
              <w:t>District‐wide</w:t>
            </w:r>
            <w:r w:rsidR="007F0B2D">
              <w:rPr>
                <w:color w:val="0D0D0D"/>
                <w:spacing w:val="-2"/>
                <w:sz w:val="20"/>
              </w:rPr>
              <w:t xml:space="preserve"> Title I School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 w:rsidR="00754DF5">
              <w:rPr>
                <w:color w:val="0D0D0D"/>
                <w:spacing w:val="-2"/>
                <w:sz w:val="20"/>
              </w:rPr>
              <w:t>(</w:t>
            </w:r>
            <w:r>
              <w:rPr>
                <w:color w:val="0D0D0D"/>
                <w:sz w:val="20"/>
              </w:rPr>
              <w:t xml:space="preserve">All </w:t>
            </w:r>
            <w:r w:rsidR="00754DF5">
              <w:rPr>
                <w:color w:val="0D0D0D"/>
                <w:sz w:val="20"/>
              </w:rPr>
              <w:t xml:space="preserve">K-12 </w:t>
            </w:r>
            <w:r>
              <w:rPr>
                <w:color w:val="0D0D0D"/>
                <w:sz w:val="20"/>
              </w:rPr>
              <w:t>Student</w:t>
            </w:r>
            <w:r w:rsidR="00250709">
              <w:rPr>
                <w:color w:val="0D0D0D"/>
                <w:sz w:val="20"/>
              </w:rPr>
              <w:t>s</w:t>
            </w:r>
          </w:p>
        </w:tc>
        <w:tc>
          <w:tcPr>
            <w:tcW w:w="1620" w:type="dxa"/>
          </w:tcPr>
          <w:p w14:paraId="49135F84" w14:textId="0DA35EC4" w:rsidR="009F0C24" w:rsidRDefault="007F0B2D">
            <w:pPr>
              <w:pStyle w:val="TableParagraph"/>
              <w:spacing w:before="1"/>
              <w:ind w:left="106" w:right="9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$ </w:t>
            </w:r>
            <w:r w:rsidR="00156154">
              <w:rPr>
                <w:color w:val="0D0D0D"/>
                <w:spacing w:val="-2"/>
                <w:sz w:val="20"/>
              </w:rPr>
              <w:t>278,438.36</w:t>
            </w:r>
          </w:p>
        </w:tc>
      </w:tr>
      <w:tr w:rsidR="00B96A88" w14:paraId="3FE702CA" w14:textId="77777777" w:rsidTr="00B45782">
        <w:trPr>
          <w:trHeight w:val="89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168" w14:textId="77777777" w:rsidR="00B96A88" w:rsidRPr="00B45782" w:rsidRDefault="00B96A88" w:rsidP="00B96A88">
            <w:pPr>
              <w:pStyle w:val="TableParagraph"/>
              <w:spacing w:before="1"/>
              <w:ind w:left="111" w:right="100"/>
              <w:jc w:val="center"/>
              <w:rPr>
                <w:b/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 w:rsidRPr="00B45782">
              <w:rPr>
                <w:b/>
                <w:color w:val="0D0D0D"/>
                <w:sz w:val="20"/>
              </w:rPr>
              <w:t xml:space="preserve"> 24106</w:t>
            </w:r>
          </w:p>
          <w:p w14:paraId="43AB201B" w14:textId="77777777" w:rsidR="00B96A88" w:rsidRPr="009341CF" w:rsidRDefault="00B96A88" w:rsidP="00B96A88">
            <w:pPr>
              <w:pStyle w:val="TableParagraph"/>
              <w:spacing w:before="1"/>
              <w:ind w:left="111" w:right="100"/>
              <w:jc w:val="center"/>
              <w:rPr>
                <w:bCs/>
                <w:color w:val="0D0D0D"/>
                <w:sz w:val="20"/>
              </w:rPr>
            </w:pPr>
            <w:r w:rsidRPr="009341CF">
              <w:rPr>
                <w:bCs/>
                <w:color w:val="0D0D0D"/>
                <w:sz w:val="20"/>
              </w:rPr>
              <w:t>IDEA‐B</w:t>
            </w:r>
          </w:p>
          <w:p w14:paraId="16FB9709" w14:textId="77777777" w:rsidR="00B96A88" w:rsidRPr="00B45782" w:rsidRDefault="00B96A88" w:rsidP="00B96A88">
            <w:pPr>
              <w:pStyle w:val="TableParagraph"/>
              <w:spacing w:before="1"/>
              <w:ind w:left="111" w:right="100"/>
              <w:jc w:val="center"/>
              <w:rPr>
                <w:b/>
                <w:color w:val="0D0D0D"/>
                <w:sz w:val="20"/>
              </w:rPr>
            </w:pPr>
            <w:r w:rsidRPr="009341CF">
              <w:rPr>
                <w:bCs/>
                <w:color w:val="0D0D0D"/>
                <w:sz w:val="20"/>
              </w:rPr>
              <w:t>Special Education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4F9" w14:textId="77777777" w:rsidR="00B96A88" w:rsidRPr="00B45782" w:rsidRDefault="00B96A88" w:rsidP="00B96A88">
            <w:pPr>
              <w:pStyle w:val="TableParagraph"/>
              <w:spacing w:before="1" w:line="252" w:lineRule="auto"/>
              <w:ind w:left="107" w:right="114"/>
              <w:rPr>
                <w:color w:val="0D0D0D"/>
                <w:sz w:val="20"/>
              </w:rPr>
            </w:pPr>
            <w:r w:rsidRPr="00B45782">
              <w:rPr>
                <w:color w:val="0D0D0D"/>
                <w:sz w:val="20"/>
              </w:rPr>
              <w:t>Individuals with Disabilities Education Act               ( IDEA ) Part B lays out the educational guidelines for school children 3‐21 years of age. By law, states are required to educate students with disabilities (Martin, Martin, &amp; Terman, 1996). IDEA provides financial support for state and local school districts.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00D7" w14:textId="77777777" w:rsidR="00B96A88" w:rsidRPr="00185726" w:rsidRDefault="00B96A88" w:rsidP="00B96A88">
            <w:pPr>
              <w:pStyle w:val="TableParagraph"/>
              <w:numPr>
                <w:ilvl w:val="0"/>
                <w:numId w:val="29"/>
              </w:numPr>
              <w:ind w:left="390" w:hanging="361"/>
              <w:rPr>
                <w:sz w:val="20"/>
              </w:rPr>
            </w:pPr>
            <w:r w:rsidRPr="00185726">
              <w:rPr>
                <w:sz w:val="20"/>
              </w:rPr>
              <w:t xml:space="preserve">SPED EA </w:t>
            </w:r>
          </w:p>
          <w:p w14:paraId="367B36E3" w14:textId="77777777" w:rsidR="00B96A88" w:rsidRDefault="00B96A88" w:rsidP="00B96A88">
            <w:pPr>
              <w:pStyle w:val="TableParagraph"/>
              <w:tabs>
                <w:tab w:val="left" w:pos="570"/>
              </w:tabs>
              <w:ind w:left="390" w:hanging="360"/>
              <w:rPr>
                <w:sz w:val="20"/>
              </w:rPr>
            </w:pPr>
          </w:p>
          <w:p w14:paraId="2FF562D4" w14:textId="77777777" w:rsidR="00B96A88" w:rsidRDefault="00B96A88" w:rsidP="00B96A88">
            <w:pPr>
              <w:pStyle w:val="TableParagraph"/>
              <w:numPr>
                <w:ilvl w:val="0"/>
                <w:numId w:val="29"/>
              </w:numPr>
              <w:ind w:left="390" w:hanging="361"/>
              <w:rPr>
                <w:sz w:val="20"/>
              </w:rPr>
            </w:pPr>
            <w:r w:rsidRPr="00B45782">
              <w:rPr>
                <w:sz w:val="20"/>
              </w:rPr>
              <w:t>Supplies, PD, programs, field</w:t>
            </w:r>
          </w:p>
          <w:p w14:paraId="73DD39FA" w14:textId="77777777" w:rsidR="00B96A88" w:rsidRDefault="00B96A88" w:rsidP="00B96A88">
            <w:pPr>
              <w:pStyle w:val="TableParagraph"/>
              <w:tabs>
                <w:tab w:val="left" w:pos="570"/>
              </w:tabs>
              <w:ind w:left="390" w:hanging="360"/>
              <w:rPr>
                <w:sz w:val="20"/>
              </w:rPr>
            </w:pPr>
            <w:r w:rsidRPr="00B45782">
              <w:rPr>
                <w:sz w:val="20"/>
              </w:rPr>
              <w:t>trips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94B" w14:textId="77777777" w:rsidR="00B96A88" w:rsidRPr="00B45782" w:rsidRDefault="00B96A88" w:rsidP="00B96A88">
            <w:pPr>
              <w:pStyle w:val="TableParagraph"/>
              <w:spacing w:before="1" w:line="252" w:lineRule="auto"/>
              <w:ind w:left="453" w:right="221" w:hanging="59"/>
              <w:rPr>
                <w:color w:val="0D0D0D"/>
                <w:spacing w:val="-2"/>
                <w:sz w:val="20"/>
              </w:rPr>
            </w:pPr>
            <w:r w:rsidRPr="00B45782">
              <w:rPr>
                <w:color w:val="0D0D0D"/>
                <w:spacing w:val="-2"/>
                <w:sz w:val="20"/>
              </w:rPr>
              <w:t xml:space="preserve">District Wide: Special Education </w:t>
            </w:r>
            <w:r>
              <w:rPr>
                <w:color w:val="0D0D0D"/>
                <w:spacing w:val="-2"/>
                <w:sz w:val="20"/>
              </w:rPr>
              <w:t>Students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442" w14:textId="77777777" w:rsidR="00B96A88" w:rsidRPr="00B45782" w:rsidRDefault="00B96A88" w:rsidP="00B96A88">
            <w:pPr>
              <w:pStyle w:val="TableParagraph"/>
              <w:spacing w:before="1"/>
              <w:ind w:left="106" w:right="94"/>
              <w:jc w:val="center"/>
              <w:rPr>
                <w:color w:val="0D0D0D"/>
                <w:spacing w:val="-2"/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$5,650.00</w:t>
            </w:r>
          </w:p>
        </w:tc>
      </w:tr>
      <w:tr w:rsidR="00D8476B" w14:paraId="47783B0F" w14:textId="77777777" w:rsidTr="00C35A48">
        <w:trPr>
          <w:trHeight w:val="2883"/>
        </w:trPr>
        <w:tc>
          <w:tcPr>
            <w:tcW w:w="1921" w:type="dxa"/>
          </w:tcPr>
          <w:p w14:paraId="414AC56B" w14:textId="5E57593A" w:rsidR="00D8476B" w:rsidRPr="00E00A9A" w:rsidRDefault="00E00A9A" w:rsidP="00C35A48">
            <w:pPr>
              <w:pStyle w:val="TableParagraph"/>
              <w:spacing w:before="11"/>
              <w:ind w:left="111" w:right="100"/>
              <w:jc w:val="center"/>
              <w:rPr>
                <w:b/>
                <w:bCs/>
                <w:sz w:val="20"/>
              </w:rPr>
            </w:pPr>
            <w:r w:rsidRPr="00E00A9A">
              <w:rPr>
                <w:b/>
                <w:bCs/>
                <w:sz w:val="20"/>
              </w:rPr>
              <w:t xml:space="preserve">ACCT:  </w:t>
            </w:r>
            <w:r w:rsidR="00D8476B" w:rsidRPr="00E00A9A">
              <w:rPr>
                <w:b/>
                <w:bCs/>
                <w:sz w:val="20"/>
              </w:rPr>
              <w:t>24333</w:t>
            </w:r>
          </w:p>
          <w:p w14:paraId="6C846014" w14:textId="77777777" w:rsidR="00D8476B" w:rsidRDefault="00D8476B" w:rsidP="00C35A48">
            <w:pPr>
              <w:pStyle w:val="TableParagraph"/>
              <w:spacing w:before="11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Near Peer Tutoring</w:t>
            </w:r>
          </w:p>
        </w:tc>
        <w:tc>
          <w:tcPr>
            <w:tcW w:w="3980" w:type="dxa"/>
          </w:tcPr>
          <w:p w14:paraId="2D66C0AD" w14:textId="77777777" w:rsidR="00D8476B" w:rsidRDefault="00D8476B" w:rsidP="00C35A48">
            <w:pPr>
              <w:pStyle w:val="TableParagraph"/>
              <w:ind w:left="107" w:right="172"/>
              <w:rPr>
                <w:sz w:val="20"/>
              </w:rPr>
            </w:pPr>
            <w:r>
              <w:t xml:space="preserve">NMPED’s Near-Peer Tutoring Program began in SY 2021 to address the need for valuable work-based learning experiences for high school students. Award recipients will provide high school students with the opportunity to be paid as reading and mathematics tutors for middle and/or elementary school students. Funding provides wage compensation to high school student tutors, and covers program costs, including training tutors in the basics of teaching as a career. </w:t>
            </w:r>
          </w:p>
        </w:tc>
        <w:tc>
          <w:tcPr>
            <w:tcW w:w="3109" w:type="dxa"/>
          </w:tcPr>
          <w:p w14:paraId="59FA656B" w14:textId="77777777" w:rsidR="00D8476B" w:rsidRDefault="00D8476B" w:rsidP="00C35A48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This is yr. 2 implementation for this program with carryover from SY 21-22</w:t>
            </w:r>
          </w:p>
          <w:p w14:paraId="76119907" w14:textId="77777777" w:rsidR="00D8476B" w:rsidRDefault="00D8476B" w:rsidP="00C35A48">
            <w:pPr>
              <w:pStyle w:val="TableParagraph"/>
              <w:spacing w:before="14" w:line="235" w:lineRule="exact"/>
              <w:rPr>
                <w:sz w:val="20"/>
              </w:rPr>
            </w:pPr>
          </w:p>
          <w:p w14:paraId="1C28959C" w14:textId="77777777" w:rsidR="00D8476B" w:rsidRDefault="00D8476B" w:rsidP="00C35A48">
            <w:pPr>
              <w:pStyle w:val="TableParagraph"/>
              <w:spacing w:before="14" w:line="235" w:lineRule="exact"/>
              <w:rPr>
                <w:sz w:val="20"/>
              </w:rPr>
            </w:pPr>
          </w:p>
        </w:tc>
        <w:tc>
          <w:tcPr>
            <w:tcW w:w="1874" w:type="dxa"/>
          </w:tcPr>
          <w:p w14:paraId="5C004315" w14:textId="77777777" w:rsidR="00D8476B" w:rsidRDefault="00D8476B" w:rsidP="00C35A48">
            <w:pPr>
              <w:pStyle w:val="TableParagraph"/>
              <w:spacing w:line="252" w:lineRule="auto"/>
              <w:ind w:left="226" w:right="211" w:firstLine="1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111A6C6D" w14:textId="77777777" w:rsidR="00D8476B" w:rsidRDefault="00D8476B" w:rsidP="00C35A48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$113,348.79</w:t>
            </w:r>
          </w:p>
          <w:p w14:paraId="3DBE4560" w14:textId="77777777" w:rsidR="00D8476B" w:rsidRDefault="00D8476B" w:rsidP="00C35A48">
            <w:pPr>
              <w:pStyle w:val="TableParagraph"/>
              <w:ind w:left="106" w:right="94"/>
              <w:jc w:val="center"/>
              <w:rPr>
                <w:sz w:val="20"/>
              </w:rPr>
            </w:pPr>
          </w:p>
        </w:tc>
      </w:tr>
      <w:tr w:rsidR="00D8476B" w14:paraId="5D8988DA" w14:textId="77777777" w:rsidTr="00C35A48">
        <w:trPr>
          <w:trHeight w:val="1464"/>
        </w:trPr>
        <w:tc>
          <w:tcPr>
            <w:tcW w:w="1921" w:type="dxa"/>
          </w:tcPr>
          <w:p w14:paraId="6A7E775A" w14:textId="77777777" w:rsidR="00D8476B" w:rsidRDefault="00D8476B" w:rsidP="00C35A48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24109</w:t>
            </w:r>
          </w:p>
          <w:p w14:paraId="10B5ADC9" w14:textId="77777777" w:rsidR="00D8476B" w:rsidRDefault="00D8476B" w:rsidP="00C35A48">
            <w:pPr>
              <w:pStyle w:val="TableParagraph"/>
              <w:spacing w:before="12" w:line="252" w:lineRule="auto"/>
              <w:ind w:left="562" w:right="54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Preschool IDEA‐B</w:t>
            </w:r>
          </w:p>
        </w:tc>
        <w:tc>
          <w:tcPr>
            <w:tcW w:w="3980" w:type="dxa"/>
          </w:tcPr>
          <w:p w14:paraId="24D8B5B0" w14:textId="4B47D3EF" w:rsidR="00D8476B" w:rsidRDefault="000C72EE" w:rsidP="00C35A48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D8476B">
              <w:rPr>
                <w:sz w:val="20"/>
              </w:rPr>
              <w:t xml:space="preserve">be eligible for this grant, </w:t>
            </w:r>
            <w:r>
              <w:rPr>
                <w:sz w:val="20"/>
              </w:rPr>
              <w:t>d</w:t>
            </w:r>
            <w:r w:rsidR="00D8476B">
              <w:rPr>
                <w:sz w:val="20"/>
              </w:rPr>
              <w:t>istrict</w:t>
            </w:r>
            <w:r>
              <w:rPr>
                <w:sz w:val="20"/>
              </w:rPr>
              <w:t>s</w:t>
            </w:r>
            <w:r w:rsidR="00D8476B">
              <w:rPr>
                <w:spacing w:val="-7"/>
                <w:sz w:val="20"/>
              </w:rPr>
              <w:t xml:space="preserve"> </w:t>
            </w:r>
            <w:r w:rsidR="00D8476B">
              <w:rPr>
                <w:sz w:val="20"/>
              </w:rPr>
              <w:t>must</w:t>
            </w:r>
            <w:r w:rsidR="00D8476B">
              <w:rPr>
                <w:spacing w:val="-7"/>
                <w:sz w:val="20"/>
              </w:rPr>
              <w:t xml:space="preserve"> </w:t>
            </w:r>
            <w:r w:rsidR="00D8476B">
              <w:rPr>
                <w:sz w:val="20"/>
              </w:rPr>
              <w:t>serve</w:t>
            </w:r>
            <w:r w:rsidR="00D8476B">
              <w:rPr>
                <w:spacing w:val="-7"/>
                <w:sz w:val="20"/>
              </w:rPr>
              <w:t xml:space="preserve"> </w:t>
            </w:r>
            <w:r w:rsidR="00D8476B">
              <w:rPr>
                <w:sz w:val="20"/>
              </w:rPr>
              <w:t>all</w:t>
            </w:r>
            <w:r w:rsidR="00D8476B">
              <w:rPr>
                <w:spacing w:val="-5"/>
                <w:sz w:val="20"/>
              </w:rPr>
              <w:t xml:space="preserve"> </w:t>
            </w:r>
            <w:r w:rsidR="00D8476B">
              <w:rPr>
                <w:sz w:val="20"/>
              </w:rPr>
              <w:t>eligible</w:t>
            </w:r>
            <w:r w:rsidR="00D8476B">
              <w:rPr>
                <w:spacing w:val="-7"/>
                <w:sz w:val="20"/>
              </w:rPr>
              <w:t xml:space="preserve"> </w:t>
            </w:r>
            <w:r w:rsidR="00D8476B">
              <w:rPr>
                <w:sz w:val="20"/>
              </w:rPr>
              <w:t>children</w:t>
            </w:r>
            <w:r w:rsidR="00D8476B">
              <w:rPr>
                <w:spacing w:val="-7"/>
                <w:sz w:val="20"/>
              </w:rPr>
              <w:t xml:space="preserve"> </w:t>
            </w:r>
            <w:r w:rsidR="00D8476B">
              <w:rPr>
                <w:sz w:val="20"/>
              </w:rPr>
              <w:t>with disabilities aged 3 through 5 and have an approved application under Part B of the Individuals</w:t>
            </w:r>
            <w:r w:rsidR="00D8476B">
              <w:rPr>
                <w:spacing w:val="-4"/>
                <w:sz w:val="20"/>
              </w:rPr>
              <w:t xml:space="preserve"> </w:t>
            </w:r>
            <w:r w:rsidR="00D8476B">
              <w:rPr>
                <w:sz w:val="20"/>
              </w:rPr>
              <w:t>with</w:t>
            </w:r>
            <w:r w:rsidR="00D8476B">
              <w:rPr>
                <w:spacing w:val="-4"/>
                <w:sz w:val="20"/>
              </w:rPr>
              <w:t xml:space="preserve"> </w:t>
            </w:r>
            <w:r w:rsidR="00D8476B">
              <w:rPr>
                <w:sz w:val="20"/>
              </w:rPr>
              <w:t>Disabilities</w:t>
            </w:r>
            <w:r w:rsidR="00D8476B">
              <w:rPr>
                <w:spacing w:val="-4"/>
                <w:sz w:val="20"/>
              </w:rPr>
              <w:t xml:space="preserve"> </w:t>
            </w:r>
            <w:r w:rsidR="00D8476B">
              <w:rPr>
                <w:sz w:val="20"/>
              </w:rPr>
              <w:t>Education</w:t>
            </w:r>
            <w:r w:rsidR="00D8476B">
              <w:rPr>
                <w:spacing w:val="-4"/>
                <w:sz w:val="20"/>
              </w:rPr>
              <w:t xml:space="preserve"> </w:t>
            </w:r>
            <w:r w:rsidR="00D8476B">
              <w:rPr>
                <w:sz w:val="20"/>
              </w:rPr>
              <w:t>Act</w:t>
            </w:r>
            <w:r w:rsidR="00D8476B">
              <w:rPr>
                <w:spacing w:val="-4"/>
                <w:sz w:val="20"/>
              </w:rPr>
              <w:t xml:space="preserve"> </w:t>
            </w:r>
            <w:r w:rsidR="00D8476B">
              <w:rPr>
                <w:sz w:val="20"/>
              </w:rPr>
              <w:t>(</w:t>
            </w:r>
          </w:p>
          <w:p w14:paraId="28BEE739" w14:textId="77777777" w:rsidR="00D8476B" w:rsidRDefault="00D8476B" w:rsidP="00C35A4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IDEA </w:t>
            </w:r>
            <w:r>
              <w:rPr>
                <w:spacing w:val="-5"/>
                <w:sz w:val="20"/>
              </w:rPr>
              <w:t>).</w:t>
            </w:r>
          </w:p>
        </w:tc>
        <w:tc>
          <w:tcPr>
            <w:tcW w:w="3109" w:type="dxa"/>
          </w:tcPr>
          <w:p w14:paraId="3EB937B8" w14:textId="77777777" w:rsidR="00D8476B" w:rsidRDefault="00D8476B" w:rsidP="00D8476B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 w:rsidRPr="00185726">
              <w:rPr>
                <w:color w:val="0D0D0D"/>
                <w:spacing w:val="-2"/>
                <w:sz w:val="20"/>
              </w:rPr>
              <w:t>.10 FTE Teacher</w:t>
            </w:r>
          </w:p>
        </w:tc>
        <w:tc>
          <w:tcPr>
            <w:tcW w:w="1874" w:type="dxa"/>
          </w:tcPr>
          <w:p w14:paraId="629B68A8" w14:textId="77777777" w:rsidR="00D8476B" w:rsidRDefault="00D8476B" w:rsidP="00C35A48">
            <w:pPr>
              <w:pStyle w:val="TableParagraph"/>
              <w:spacing w:before="1" w:line="252" w:lineRule="auto"/>
              <w:ind w:left="150" w:right="130" w:firstLine="82"/>
              <w:rPr>
                <w:sz w:val="20"/>
              </w:rPr>
            </w:pPr>
            <w:r>
              <w:rPr>
                <w:color w:val="0D0D0D"/>
                <w:sz w:val="20"/>
              </w:rPr>
              <w:t>Preschool Special Education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Students</w:t>
            </w:r>
          </w:p>
        </w:tc>
        <w:tc>
          <w:tcPr>
            <w:tcW w:w="1620" w:type="dxa"/>
          </w:tcPr>
          <w:p w14:paraId="7F0AD490" w14:textId="77777777" w:rsidR="00D8476B" w:rsidRDefault="00D8476B" w:rsidP="00C35A48">
            <w:pPr>
              <w:pStyle w:val="TableParagraph"/>
              <w:spacing w:before="1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$5,650.00</w:t>
            </w:r>
          </w:p>
        </w:tc>
      </w:tr>
      <w:tr w:rsidR="00D8476B" w14:paraId="5694314D" w14:textId="77777777" w:rsidTr="00C35A48">
        <w:trPr>
          <w:trHeight w:val="1221"/>
        </w:trPr>
        <w:tc>
          <w:tcPr>
            <w:tcW w:w="1921" w:type="dxa"/>
          </w:tcPr>
          <w:p w14:paraId="00540CCF" w14:textId="77777777" w:rsidR="00D8476B" w:rsidRDefault="00D8476B" w:rsidP="00C35A48">
            <w:pPr>
              <w:pStyle w:val="TableParagraph"/>
              <w:spacing w:before="1"/>
              <w:ind w:left="441"/>
              <w:jc w:val="center"/>
              <w:rPr>
                <w:b/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>REC 2 or</w:t>
            </w:r>
          </w:p>
          <w:p w14:paraId="337C0D1C" w14:textId="77777777" w:rsidR="00D8476B" w:rsidRDefault="00D8476B" w:rsidP="00C35A48">
            <w:pPr>
              <w:pStyle w:val="TableParagraph"/>
              <w:spacing w:before="1"/>
              <w:ind w:left="44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 24153</w:t>
            </w:r>
          </w:p>
          <w:p w14:paraId="390FAF95" w14:textId="77777777" w:rsidR="00D8476B" w:rsidRDefault="00D8476B" w:rsidP="00C35A48">
            <w:pPr>
              <w:pStyle w:val="TableParagraph"/>
              <w:spacing w:before="12" w:line="252" w:lineRule="auto"/>
              <w:ind w:left="265" w:right="247" w:firstLine="420"/>
              <w:rPr>
                <w:sz w:val="20"/>
              </w:rPr>
            </w:pPr>
            <w:r>
              <w:rPr>
                <w:color w:val="0D0D0D"/>
                <w:sz w:val="20"/>
              </w:rPr>
              <w:t>Title III English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Language</w:t>
            </w:r>
          </w:p>
          <w:p w14:paraId="29CFC923" w14:textId="77777777" w:rsidR="00D8476B" w:rsidRDefault="00D8476B" w:rsidP="00C35A48">
            <w:pPr>
              <w:pStyle w:val="TableParagraph"/>
              <w:spacing w:line="244" w:lineRule="exact"/>
              <w:ind w:left="50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Acquisition</w:t>
            </w:r>
          </w:p>
        </w:tc>
        <w:tc>
          <w:tcPr>
            <w:tcW w:w="3980" w:type="dxa"/>
          </w:tcPr>
          <w:p w14:paraId="23640DAC" w14:textId="77777777" w:rsidR="00D8476B" w:rsidRDefault="00D8476B" w:rsidP="00C3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Designed to improve the education of English Language Learners (ELL) students by helping them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 academic content and student academic</w:t>
            </w:r>
          </w:p>
          <w:p w14:paraId="506D3DAD" w14:textId="77777777" w:rsidR="00D8476B" w:rsidRDefault="00D8476B" w:rsidP="00C35A4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standards.</w:t>
            </w:r>
          </w:p>
        </w:tc>
        <w:tc>
          <w:tcPr>
            <w:tcW w:w="3109" w:type="dxa"/>
          </w:tcPr>
          <w:p w14:paraId="09E3E68D" w14:textId="77777777" w:rsidR="00D8476B" w:rsidRDefault="00D8476B" w:rsidP="00D8476B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52" w:lineRule="auto"/>
              <w:ind w:left="390" w:right="136"/>
              <w:rPr>
                <w:sz w:val="20"/>
              </w:rPr>
            </w:pPr>
            <w:r>
              <w:rPr>
                <w:sz w:val="20"/>
              </w:rPr>
              <w:t>Supplies and Materials for EL students</w:t>
            </w:r>
          </w:p>
        </w:tc>
        <w:tc>
          <w:tcPr>
            <w:tcW w:w="1874" w:type="dxa"/>
          </w:tcPr>
          <w:p w14:paraId="07105464" w14:textId="77777777" w:rsidR="00D8476B" w:rsidRDefault="00D8476B" w:rsidP="00C35A48">
            <w:pPr>
              <w:pStyle w:val="TableParagraph"/>
              <w:spacing w:before="1" w:line="252" w:lineRule="auto"/>
              <w:ind w:left="263" w:right="245" w:hanging="5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Native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American and Hispanic Students (ELL)</w:t>
            </w:r>
          </w:p>
        </w:tc>
        <w:tc>
          <w:tcPr>
            <w:tcW w:w="1620" w:type="dxa"/>
          </w:tcPr>
          <w:p w14:paraId="18823767" w14:textId="77777777" w:rsidR="00D8476B" w:rsidRDefault="00D8476B" w:rsidP="00C35A48">
            <w:pPr>
              <w:pStyle w:val="TableParagraph"/>
              <w:spacing w:before="1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$,6286.68</w:t>
            </w:r>
          </w:p>
        </w:tc>
      </w:tr>
    </w:tbl>
    <w:p w14:paraId="49135F86" w14:textId="77777777" w:rsidR="009F0C24" w:rsidRDefault="009F0C24">
      <w:pPr>
        <w:jc w:val="center"/>
        <w:rPr>
          <w:sz w:val="20"/>
        </w:rPr>
        <w:sectPr w:rsidR="009F0C24" w:rsidSect="00DC0A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440" w:right="1440" w:bottom="1440" w:left="1440" w:header="720" w:footer="1028" w:gutter="0"/>
          <w:pgNumType w:start="1"/>
          <w:cols w:space="720"/>
          <w:docGrid w:linePitch="299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BB18A4" w14:paraId="7F542103" w14:textId="77777777" w:rsidTr="00C35A48">
        <w:trPr>
          <w:trHeight w:val="563"/>
        </w:trPr>
        <w:tc>
          <w:tcPr>
            <w:tcW w:w="1921" w:type="dxa"/>
          </w:tcPr>
          <w:p w14:paraId="209040C7" w14:textId="77777777" w:rsidR="00BB18A4" w:rsidRDefault="00BB18A4" w:rsidP="00C35A48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lastRenderedPageBreak/>
              <w:t>PROGRAM</w:t>
            </w:r>
          </w:p>
        </w:tc>
        <w:tc>
          <w:tcPr>
            <w:tcW w:w="3980" w:type="dxa"/>
          </w:tcPr>
          <w:p w14:paraId="5911C877" w14:textId="77777777" w:rsidR="00BB18A4" w:rsidRDefault="00BB18A4" w:rsidP="00C35A48">
            <w:pPr>
              <w:pStyle w:val="TableParagraph"/>
              <w:spacing w:before="140"/>
              <w:ind w:left="1365" w:right="1359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1A446396" w14:textId="77777777" w:rsidR="00BB18A4" w:rsidRDefault="00BB18A4" w:rsidP="00C35A48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CAD299D" w14:textId="77777777" w:rsidR="00BB18A4" w:rsidRDefault="00BB18A4" w:rsidP="00C35A48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2A2247C0" w14:textId="77777777" w:rsidR="00BB18A4" w:rsidRDefault="00BB18A4" w:rsidP="00C35A48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002750D1" w14:textId="77777777" w:rsidR="00BB18A4" w:rsidRDefault="00BB18A4" w:rsidP="00C35A48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BB18A4" w14:paraId="6BFA72E0" w14:textId="77777777" w:rsidTr="00C35A48">
        <w:trPr>
          <w:trHeight w:val="1762"/>
        </w:trPr>
        <w:tc>
          <w:tcPr>
            <w:tcW w:w="1921" w:type="dxa"/>
          </w:tcPr>
          <w:p w14:paraId="59836E0B" w14:textId="77777777" w:rsidR="00BB18A4" w:rsidRDefault="00BB18A4" w:rsidP="00C35A48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24154</w:t>
            </w:r>
          </w:p>
          <w:p w14:paraId="22219143" w14:textId="77777777" w:rsidR="00BB18A4" w:rsidRDefault="00BB18A4" w:rsidP="00C35A48">
            <w:pPr>
              <w:pStyle w:val="TableParagraph"/>
              <w:spacing w:before="13"/>
              <w:ind w:left="111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Title</w:t>
            </w:r>
            <w:r>
              <w:rPr>
                <w:color w:val="0D0D0D"/>
                <w:spacing w:val="-5"/>
                <w:sz w:val="20"/>
              </w:rPr>
              <w:t xml:space="preserve"> IIA</w:t>
            </w:r>
          </w:p>
        </w:tc>
        <w:tc>
          <w:tcPr>
            <w:tcW w:w="3980" w:type="dxa"/>
          </w:tcPr>
          <w:p w14:paraId="7CCE7514" w14:textId="77777777" w:rsidR="00BB18A4" w:rsidRDefault="00BB18A4" w:rsidP="00C35A48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Focuses on increasing student academic achievement by improving teacher and principal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prepare, train, and recruit high‐quality teachers and principals capable of ensuring that all children will achieve to high </w:t>
            </w:r>
            <w:r>
              <w:rPr>
                <w:spacing w:val="-2"/>
                <w:sz w:val="20"/>
              </w:rPr>
              <w:t>standards.</w:t>
            </w:r>
          </w:p>
        </w:tc>
        <w:tc>
          <w:tcPr>
            <w:tcW w:w="3109" w:type="dxa"/>
          </w:tcPr>
          <w:p w14:paraId="176E73E2" w14:textId="77777777" w:rsidR="00BB18A4" w:rsidRPr="00617B86" w:rsidRDefault="00BB18A4" w:rsidP="00C35A48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line="252" w:lineRule="auto"/>
              <w:ind w:left="390" w:right="239"/>
              <w:rPr>
                <w:sz w:val="20"/>
              </w:rPr>
            </w:pPr>
            <w:r w:rsidRPr="00617B86">
              <w:rPr>
                <w:color w:val="0D0D0D"/>
                <w:sz w:val="20"/>
              </w:rPr>
              <w:t>Teacher</w:t>
            </w:r>
            <w:r w:rsidRPr="00617B86">
              <w:rPr>
                <w:color w:val="0D0D0D"/>
                <w:spacing w:val="-12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&amp;</w:t>
            </w:r>
            <w:r w:rsidRPr="00617B86">
              <w:rPr>
                <w:color w:val="0D0D0D"/>
                <w:spacing w:val="-11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Principal</w:t>
            </w:r>
            <w:r w:rsidRPr="00617B86">
              <w:rPr>
                <w:color w:val="0D0D0D"/>
                <w:spacing w:val="-11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Training based on Domains.</w:t>
            </w:r>
          </w:p>
          <w:p w14:paraId="03606312" w14:textId="77777777" w:rsidR="00BB18A4" w:rsidRDefault="00BB18A4" w:rsidP="00C35A48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line="252" w:lineRule="auto"/>
              <w:ind w:left="390" w:right="106"/>
              <w:rPr>
                <w:sz w:val="20"/>
              </w:rPr>
            </w:pPr>
            <w:r w:rsidRPr="00617B86">
              <w:rPr>
                <w:color w:val="0D0D0D"/>
                <w:sz w:val="20"/>
              </w:rPr>
              <w:t>Professional development in other</w:t>
            </w:r>
            <w:r w:rsidRPr="00617B86">
              <w:rPr>
                <w:color w:val="0D0D0D"/>
                <w:spacing w:val="-12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district</w:t>
            </w:r>
            <w:r w:rsidRPr="00617B86">
              <w:rPr>
                <w:color w:val="0D0D0D"/>
                <w:spacing w:val="-11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identified</w:t>
            </w:r>
            <w:r w:rsidRPr="00617B86">
              <w:rPr>
                <w:color w:val="0D0D0D"/>
                <w:spacing w:val="-11"/>
                <w:sz w:val="20"/>
              </w:rPr>
              <w:t xml:space="preserve"> </w:t>
            </w:r>
            <w:r w:rsidRPr="00617B86">
              <w:rPr>
                <w:color w:val="0D0D0D"/>
                <w:sz w:val="20"/>
              </w:rPr>
              <w:t>areas</w:t>
            </w:r>
          </w:p>
        </w:tc>
        <w:tc>
          <w:tcPr>
            <w:tcW w:w="1874" w:type="dxa"/>
          </w:tcPr>
          <w:p w14:paraId="23C56555" w14:textId="77777777" w:rsidR="00BB18A4" w:rsidRDefault="00BB18A4" w:rsidP="00C35A48">
            <w:pPr>
              <w:pStyle w:val="TableParagraph"/>
              <w:spacing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</w:tc>
        <w:tc>
          <w:tcPr>
            <w:tcW w:w="1620" w:type="dxa"/>
          </w:tcPr>
          <w:p w14:paraId="66CD45C5" w14:textId="77777777" w:rsidR="00BB18A4" w:rsidRDefault="00BB18A4" w:rsidP="00C35A48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$31,342.00</w:t>
            </w:r>
          </w:p>
        </w:tc>
      </w:tr>
      <w:tr w:rsidR="00BB18A4" w14:paraId="441B398E" w14:textId="77777777" w:rsidTr="00C35A48">
        <w:trPr>
          <w:trHeight w:val="2049"/>
        </w:trPr>
        <w:tc>
          <w:tcPr>
            <w:tcW w:w="1921" w:type="dxa"/>
          </w:tcPr>
          <w:p w14:paraId="0215F330" w14:textId="77777777" w:rsidR="00BB18A4" w:rsidRDefault="00BB18A4" w:rsidP="00C35A48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24189</w:t>
            </w:r>
          </w:p>
          <w:p w14:paraId="1F1F3D00" w14:textId="77777777" w:rsidR="00BB18A4" w:rsidRDefault="00BB18A4" w:rsidP="00C35A48">
            <w:pPr>
              <w:pStyle w:val="TableParagraph"/>
              <w:spacing w:before="13" w:line="252" w:lineRule="auto"/>
              <w:ind w:left="293" w:right="27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Student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Support </w:t>
            </w:r>
            <w:r>
              <w:rPr>
                <w:color w:val="0D0D0D"/>
                <w:spacing w:val="-2"/>
                <w:sz w:val="20"/>
              </w:rPr>
              <w:t xml:space="preserve">Academic Achievement </w:t>
            </w:r>
            <w:r>
              <w:rPr>
                <w:color w:val="0D0D0D"/>
                <w:sz w:val="20"/>
              </w:rPr>
              <w:t>Title IV</w:t>
            </w:r>
          </w:p>
        </w:tc>
        <w:tc>
          <w:tcPr>
            <w:tcW w:w="3980" w:type="dxa"/>
          </w:tcPr>
          <w:p w14:paraId="0C73E433" w14:textId="77777777" w:rsidR="00BB18A4" w:rsidRDefault="00BB18A4" w:rsidP="00C35A48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The SSAE grant is Title IV Part A of Every Student Succeeds Act (ESSA) and targets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three areas that may affect outcomes for student sub‐populations. To support reductions in achievement gaps, the SSAE 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well‐rounded education, safe and healthy students, and effective use of technology.</w:t>
            </w:r>
          </w:p>
        </w:tc>
        <w:tc>
          <w:tcPr>
            <w:tcW w:w="3109" w:type="dxa"/>
          </w:tcPr>
          <w:p w14:paraId="55062FAC" w14:textId="77777777" w:rsidR="00BB18A4" w:rsidRDefault="00BB18A4" w:rsidP="00C35A48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54" w:lineRule="exact"/>
              <w:ind w:left="390" w:hanging="361"/>
              <w:rPr>
                <w:sz w:val="20"/>
              </w:rPr>
            </w:pPr>
            <w:r>
              <w:rPr>
                <w:color w:val="0D0D0D"/>
                <w:sz w:val="20"/>
              </w:rPr>
              <w:t>Professional Development for Project Based Learning</w:t>
            </w:r>
          </w:p>
        </w:tc>
        <w:tc>
          <w:tcPr>
            <w:tcW w:w="1874" w:type="dxa"/>
          </w:tcPr>
          <w:p w14:paraId="695FCDB2" w14:textId="77777777" w:rsidR="00BB18A4" w:rsidRDefault="00BB18A4" w:rsidP="00C35A48">
            <w:pPr>
              <w:pStyle w:val="TableParagraph"/>
              <w:spacing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</w:tc>
        <w:tc>
          <w:tcPr>
            <w:tcW w:w="1620" w:type="dxa"/>
          </w:tcPr>
          <w:p w14:paraId="1B631B4E" w14:textId="77777777" w:rsidR="00BB18A4" w:rsidRDefault="00BB18A4" w:rsidP="00C35A48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$20,743.44</w:t>
            </w:r>
          </w:p>
        </w:tc>
      </w:tr>
      <w:tr w:rsidR="00BB18A4" w14:paraId="69485E34" w14:textId="77777777" w:rsidTr="00C35A48">
        <w:trPr>
          <w:trHeight w:val="2968"/>
        </w:trPr>
        <w:tc>
          <w:tcPr>
            <w:tcW w:w="1921" w:type="dxa"/>
          </w:tcPr>
          <w:p w14:paraId="637BDB98" w14:textId="77777777" w:rsidR="00BB18A4" w:rsidRDefault="00BB18A4" w:rsidP="00C35A48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24308</w:t>
            </w:r>
          </w:p>
          <w:p w14:paraId="21A43C59" w14:textId="77777777" w:rsidR="00BB18A4" w:rsidRDefault="00BB18A4" w:rsidP="00C35A48">
            <w:pPr>
              <w:pStyle w:val="TableParagraph"/>
              <w:spacing w:before="12"/>
              <w:ind w:left="110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CRRSA,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ESSER</w:t>
            </w:r>
            <w:r>
              <w:rPr>
                <w:color w:val="0D0D0D"/>
                <w:spacing w:val="-5"/>
                <w:sz w:val="20"/>
              </w:rPr>
              <w:t xml:space="preserve"> II</w:t>
            </w:r>
          </w:p>
          <w:p w14:paraId="34ABEBEA" w14:textId="77777777" w:rsidR="00BB18A4" w:rsidRDefault="00BB18A4" w:rsidP="00C35A48">
            <w:pPr>
              <w:pStyle w:val="TableParagraph"/>
              <w:spacing w:before="12" w:line="252" w:lineRule="auto"/>
              <w:ind w:left="142" w:right="129" w:hanging="2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(Coronavirus </w:t>
            </w:r>
            <w:r>
              <w:rPr>
                <w:color w:val="0D0D0D"/>
                <w:sz w:val="20"/>
              </w:rPr>
              <w:t>Response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and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Relief </w:t>
            </w:r>
            <w:r>
              <w:rPr>
                <w:color w:val="0D0D0D"/>
                <w:spacing w:val="-2"/>
                <w:sz w:val="20"/>
              </w:rPr>
              <w:t xml:space="preserve">Supplemental </w:t>
            </w:r>
            <w:r>
              <w:rPr>
                <w:color w:val="0D0D0D"/>
                <w:sz w:val="20"/>
              </w:rPr>
              <w:t>Appropriations Act, Elementary and Secondary School Education Relief)</w:t>
            </w:r>
          </w:p>
        </w:tc>
        <w:tc>
          <w:tcPr>
            <w:tcW w:w="3980" w:type="dxa"/>
          </w:tcPr>
          <w:p w14:paraId="428631B8" w14:textId="77777777" w:rsidR="00BB18A4" w:rsidRDefault="00BB18A4" w:rsidP="00C35A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 ESSER II Fund is a highly flexible federal program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 agencies (LEAs) with funding</w:t>
            </w:r>
          </w:p>
          <w:p w14:paraId="312E4526" w14:textId="77777777" w:rsidR="00BB18A4" w:rsidRDefault="00BB18A4" w:rsidP="00C35A48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to safely reopen schools, measure and effectively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loss, and take other actions to mitigate</w:t>
            </w:r>
          </w:p>
          <w:p w14:paraId="571F8C75" w14:textId="77777777" w:rsidR="00BB18A4" w:rsidRDefault="00BB18A4" w:rsidP="00C35A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impact of COVID‐19. Focuses on </w:t>
            </w:r>
            <w:r>
              <w:rPr>
                <w:color w:val="0D0D0D"/>
                <w:sz w:val="20"/>
              </w:rPr>
              <w:t>students disproportionally impacted by the COVID‐19 pandemic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including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low‐income,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children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with disabilities, ELLs, Homeless, foster, migratory students. COVID response efforts, supplies, other activities under ESEA.</w:t>
            </w:r>
          </w:p>
        </w:tc>
        <w:tc>
          <w:tcPr>
            <w:tcW w:w="3109" w:type="dxa"/>
          </w:tcPr>
          <w:p w14:paraId="705C538C" w14:textId="77777777" w:rsidR="00BB18A4" w:rsidRPr="001D4614" w:rsidRDefault="00BB18A4" w:rsidP="00C35A48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line="252" w:lineRule="auto"/>
              <w:ind w:left="390" w:right="571"/>
              <w:rPr>
                <w:sz w:val="20"/>
              </w:rPr>
            </w:pPr>
            <w:r w:rsidRPr="001D4614">
              <w:rPr>
                <w:color w:val="0D0D0D"/>
                <w:sz w:val="20"/>
              </w:rPr>
              <w:t>Funding to cover salary &amp; benefits for additional custodian or sanitation specialists, $522,041.10</w:t>
            </w:r>
          </w:p>
          <w:p w14:paraId="20FE030B" w14:textId="77777777" w:rsidR="00BB18A4" w:rsidRPr="003B07A2" w:rsidRDefault="00BB18A4" w:rsidP="00C35A48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ind w:left="390" w:hanging="361"/>
              <w:rPr>
                <w:sz w:val="20"/>
              </w:rPr>
            </w:pPr>
            <w:r w:rsidRPr="003B07A2">
              <w:rPr>
                <w:color w:val="0D0D0D"/>
                <w:sz w:val="20"/>
              </w:rPr>
              <w:t>Educational</w:t>
            </w:r>
            <w:r w:rsidRPr="003B07A2">
              <w:rPr>
                <w:color w:val="0D0D0D"/>
                <w:spacing w:val="-11"/>
                <w:sz w:val="20"/>
              </w:rPr>
              <w:t xml:space="preserve"> </w:t>
            </w:r>
            <w:r w:rsidRPr="003B07A2">
              <w:rPr>
                <w:color w:val="0D0D0D"/>
                <w:spacing w:val="-2"/>
                <w:sz w:val="20"/>
              </w:rPr>
              <w:t>Technology</w:t>
            </w:r>
            <w:r>
              <w:rPr>
                <w:color w:val="0D0D0D"/>
                <w:spacing w:val="-2"/>
                <w:sz w:val="20"/>
              </w:rPr>
              <w:t>, 600 laptops to replenish computers sent home at beginning of COVID-19; $351,000.00</w:t>
            </w:r>
          </w:p>
          <w:p w14:paraId="4BC7871A" w14:textId="77777777" w:rsidR="00BB18A4" w:rsidRPr="00882DFB" w:rsidRDefault="00BB18A4" w:rsidP="00C35A48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before="11"/>
              <w:ind w:left="390" w:hanging="361"/>
              <w:rPr>
                <w:sz w:val="20"/>
              </w:rPr>
            </w:pPr>
            <w:r>
              <w:rPr>
                <w:color w:val="0D0D0D"/>
                <w:sz w:val="20"/>
              </w:rPr>
              <w:t>Technology Curriculum Coach designated to work with unique needs of staff and families in either remote, hybrid, or full re-entry, $101,000.00</w:t>
            </w:r>
          </w:p>
          <w:p w14:paraId="4096BC93" w14:textId="77777777" w:rsidR="00BB18A4" w:rsidRDefault="00BB18A4" w:rsidP="00C35A48">
            <w:pPr>
              <w:pStyle w:val="TableParagraph"/>
              <w:tabs>
                <w:tab w:val="left" w:pos="300"/>
              </w:tabs>
              <w:spacing w:before="11"/>
              <w:ind w:left="390"/>
              <w:rPr>
                <w:color w:val="0D0D0D"/>
                <w:sz w:val="20"/>
              </w:rPr>
            </w:pPr>
          </w:p>
          <w:p w14:paraId="71CD1BDB" w14:textId="77777777" w:rsidR="00BB18A4" w:rsidRPr="008F44A8" w:rsidRDefault="00BB18A4" w:rsidP="00C35A48">
            <w:pPr>
              <w:pStyle w:val="TableParagraph"/>
              <w:tabs>
                <w:tab w:val="left" w:pos="300"/>
              </w:tabs>
              <w:spacing w:before="11"/>
              <w:ind w:left="390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 </w:t>
            </w:r>
          </w:p>
          <w:p w14:paraId="64B29332" w14:textId="77777777" w:rsidR="00BB18A4" w:rsidRDefault="00BB18A4" w:rsidP="00C35A48">
            <w:pPr>
              <w:pStyle w:val="TableParagraph"/>
              <w:tabs>
                <w:tab w:val="left" w:pos="573"/>
                <w:tab w:val="left" w:pos="574"/>
              </w:tabs>
              <w:spacing w:before="11"/>
              <w:ind w:left="574"/>
              <w:rPr>
                <w:sz w:val="20"/>
              </w:rPr>
            </w:pPr>
          </w:p>
        </w:tc>
        <w:tc>
          <w:tcPr>
            <w:tcW w:w="1874" w:type="dxa"/>
          </w:tcPr>
          <w:p w14:paraId="31C5E212" w14:textId="77777777" w:rsidR="00BB18A4" w:rsidRDefault="00BB18A4" w:rsidP="00C35A48">
            <w:pPr>
              <w:pStyle w:val="TableParagraph"/>
              <w:spacing w:before="1" w:line="252" w:lineRule="auto"/>
              <w:ind w:left="452" w:right="221" w:hanging="59"/>
              <w:rPr>
                <w:color w:val="0D0D0D"/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  <w:p w14:paraId="0F7E9E84" w14:textId="77777777" w:rsidR="00BB18A4" w:rsidRDefault="00BB18A4" w:rsidP="00C35A48">
            <w:pPr>
              <w:pStyle w:val="TableParagraph"/>
              <w:spacing w:before="1" w:line="252" w:lineRule="auto"/>
              <w:ind w:left="452" w:right="221" w:hanging="59"/>
              <w:rPr>
                <w:color w:val="0D0D0D"/>
                <w:sz w:val="20"/>
              </w:rPr>
            </w:pPr>
          </w:p>
          <w:p w14:paraId="0793D67E" w14:textId="77777777" w:rsidR="00BB18A4" w:rsidRDefault="00BB18A4" w:rsidP="00C35A48">
            <w:pPr>
              <w:pStyle w:val="TableParagraph"/>
              <w:spacing w:before="1"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z w:val="20"/>
              </w:rPr>
              <w:t>Funds to be expended by Sept. 2023</w:t>
            </w:r>
          </w:p>
        </w:tc>
        <w:tc>
          <w:tcPr>
            <w:tcW w:w="1620" w:type="dxa"/>
          </w:tcPr>
          <w:p w14:paraId="4D985D84" w14:textId="77777777" w:rsidR="00BB18A4" w:rsidRDefault="00BB18A4" w:rsidP="00C35A48">
            <w:pPr>
              <w:pStyle w:val="TableParagraph"/>
              <w:spacing w:before="1"/>
              <w:ind w:left="106" w:right="95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$258,662.00</w:t>
            </w:r>
          </w:p>
        </w:tc>
      </w:tr>
    </w:tbl>
    <w:p w14:paraId="49135FB5" w14:textId="77777777" w:rsidR="009F0C24" w:rsidRDefault="009F0C24">
      <w:pPr>
        <w:jc w:val="center"/>
        <w:rPr>
          <w:sz w:val="20"/>
        </w:rPr>
        <w:sectPr w:rsidR="009F0C24">
          <w:headerReference w:type="default" r:id="rId13"/>
          <w:footerReference w:type="default" r:id="rId14"/>
          <w:pgSz w:w="15840" w:h="12240" w:orient="landscape"/>
          <w:pgMar w:top="1360" w:right="1560" w:bottom="1220" w:left="1560" w:header="720" w:footer="1028" w:gutter="0"/>
          <w:cols w:space="720"/>
        </w:sectPr>
      </w:pPr>
    </w:p>
    <w:p w14:paraId="49135FE5" w14:textId="77777777" w:rsidR="009F0C24" w:rsidRDefault="009F0C24">
      <w:pPr>
        <w:jc w:val="center"/>
        <w:rPr>
          <w:sz w:val="20"/>
        </w:rPr>
        <w:sectPr w:rsidR="009F0C24">
          <w:pgSz w:w="15840" w:h="12240" w:orient="landscape"/>
          <w:pgMar w:top="1360" w:right="1560" w:bottom="1948" w:left="1560" w:header="720" w:footer="1028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9F0C24" w14:paraId="49135FEC" w14:textId="77777777">
        <w:trPr>
          <w:trHeight w:val="563"/>
        </w:trPr>
        <w:tc>
          <w:tcPr>
            <w:tcW w:w="1921" w:type="dxa"/>
          </w:tcPr>
          <w:p w14:paraId="49135FE6" w14:textId="77777777" w:rsidR="009F0C24" w:rsidRDefault="000C7DBA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PROGRAM</w:t>
            </w:r>
          </w:p>
        </w:tc>
        <w:tc>
          <w:tcPr>
            <w:tcW w:w="3980" w:type="dxa"/>
          </w:tcPr>
          <w:p w14:paraId="49135FE7" w14:textId="77777777" w:rsidR="009F0C24" w:rsidRDefault="000C7DBA">
            <w:pPr>
              <w:pStyle w:val="TableParagraph"/>
              <w:spacing w:before="140"/>
              <w:ind w:left="1365" w:right="1359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49135FE8" w14:textId="77777777" w:rsidR="009F0C24" w:rsidRDefault="000C7DBA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9135FE9" w14:textId="77777777" w:rsidR="009F0C24" w:rsidRDefault="000C7DBA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49135FEA" w14:textId="77777777" w:rsidR="009F0C24" w:rsidRDefault="000C7DBA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49135FEB" w14:textId="0A0E939C" w:rsidR="009F0C24" w:rsidRDefault="000C7DBA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</w:t>
            </w:r>
            <w:r w:rsidR="004527D6"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9F0C24" w14:paraId="49135FF9" w14:textId="77777777">
        <w:trPr>
          <w:trHeight w:val="3022"/>
        </w:trPr>
        <w:tc>
          <w:tcPr>
            <w:tcW w:w="1921" w:type="dxa"/>
          </w:tcPr>
          <w:p w14:paraId="49135FED" w14:textId="77777777" w:rsidR="009F0C24" w:rsidRDefault="000C7DBA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24330</w:t>
            </w:r>
          </w:p>
          <w:p w14:paraId="49135FEE" w14:textId="70ACAEC8" w:rsidR="009F0C24" w:rsidRDefault="000C7DBA">
            <w:pPr>
              <w:pStyle w:val="TableParagraph"/>
              <w:spacing w:before="13"/>
              <w:ind w:left="111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ESSER</w:t>
            </w:r>
            <w:r>
              <w:rPr>
                <w:color w:val="0D0D0D"/>
                <w:spacing w:val="-5"/>
                <w:sz w:val="20"/>
              </w:rPr>
              <w:t xml:space="preserve"> III</w:t>
            </w:r>
            <w:r w:rsidR="005A0A57">
              <w:rPr>
                <w:color w:val="0D0D0D"/>
                <w:spacing w:val="-5"/>
                <w:sz w:val="20"/>
              </w:rPr>
              <w:t xml:space="preserve"> ARP</w:t>
            </w:r>
          </w:p>
          <w:p w14:paraId="49135FEF" w14:textId="77777777" w:rsidR="009F0C24" w:rsidRDefault="000C7DBA">
            <w:pPr>
              <w:pStyle w:val="TableParagraph"/>
              <w:spacing w:before="12" w:line="252" w:lineRule="auto"/>
              <w:ind w:left="245" w:right="231" w:hanging="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(Third Round of Elementary and Secondary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School Education Relief)</w:t>
            </w:r>
          </w:p>
        </w:tc>
        <w:tc>
          <w:tcPr>
            <w:tcW w:w="3980" w:type="dxa"/>
          </w:tcPr>
          <w:p w14:paraId="49135FF0" w14:textId="77777777" w:rsidR="009F0C24" w:rsidRDefault="000C7DBA">
            <w:pPr>
              <w:pStyle w:val="TableParagraph"/>
              <w:ind w:left="107" w:right="221"/>
              <w:jc w:val="both"/>
              <w:rPr>
                <w:sz w:val="20"/>
              </w:rPr>
            </w:pPr>
            <w:r>
              <w:rPr>
                <w:sz w:val="20"/>
              </w:rPr>
              <w:t>The ESSER III Fund is a highly flexible federal program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 agencies (LEAs) with funding</w:t>
            </w:r>
          </w:p>
          <w:p w14:paraId="49135FF1" w14:textId="77777777" w:rsidR="009F0C24" w:rsidRDefault="000C7DBA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to safely reopen schools, measure and effectively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loss, and take other actions to mitigate</w:t>
            </w:r>
          </w:p>
          <w:p w14:paraId="49135FF2" w14:textId="77777777" w:rsidR="009F0C24" w:rsidRDefault="000C7DB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impact of COVID‐19. Focuses on </w:t>
            </w:r>
            <w:r>
              <w:rPr>
                <w:color w:val="0D0D0D"/>
                <w:sz w:val="20"/>
              </w:rPr>
              <w:t>students disproportionally impacted by the COVID‐19 pandemic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including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low‐income,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children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with disabilities, ELLs, Homeless, foster, migratory students. COVID response efforts, supplies, other activities under ESEA.</w:t>
            </w:r>
          </w:p>
        </w:tc>
        <w:tc>
          <w:tcPr>
            <w:tcW w:w="3109" w:type="dxa"/>
          </w:tcPr>
          <w:p w14:paraId="36766790" w14:textId="722E50A1" w:rsidR="009F0C24" w:rsidRDefault="00B100CF" w:rsidP="008F0FA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>
              <w:rPr>
                <w:sz w:val="20"/>
              </w:rPr>
              <w:t>3 Social Emotional Learning Specialists</w:t>
            </w:r>
            <w:r w:rsidR="0077702D">
              <w:rPr>
                <w:sz w:val="20"/>
              </w:rPr>
              <w:t xml:space="preserve"> $33,719.22</w:t>
            </w:r>
            <w:r w:rsidR="00B83443">
              <w:rPr>
                <w:sz w:val="20"/>
              </w:rPr>
              <w:t xml:space="preserve"> (20% SEL)</w:t>
            </w:r>
          </w:p>
          <w:p w14:paraId="3791A71F" w14:textId="77777777" w:rsidR="007F32CF" w:rsidRDefault="0077702D" w:rsidP="008F0FA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>
              <w:rPr>
                <w:sz w:val="20"/>
              </w:rPr>
              <w:t xml:space="preserve">2 Peer </w:t>
            </w:r>
            <w:r w:rsidR="00A05F1D">
              <w:rPr>
                <w:sz w:val="20"/>
              </w:rPr>
              <w:t>Tutoring Liaisons Gr. 6-8</w:t>
            </w:r>
          </w:p>
          <w:p w14:paraId="7B46EF2B" w14:textId="4A3B9530" w:rsidR="0077702D" w:rsidRDefault="007F32CF" w:rsidP="007F32CF">
            <w:pPr>
              <w:pStyle w:val="TableParagraph"/>
              <w:tabs>
                <w:tab w:val="left" w:pos="213"/>
              </w:tabs>
              <w:ind w:left="2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05F1D">
              <w:rPr>
                <w:sz w:val="20"/>
              </w:rPr>
              <w:t xml:space="preserve"> Math</w:t>
            </w:r>
            <w:r w:rsidR="003C4BEE">
              <w:rPr>
                <w:sz w:val="20"/>
              </w:rPr>
              <w:t xml:space="preserve"> $120,000.00</w:t>
            </w:r>
          </w:p>
          <w:p w14:paraId="757036C5" w14:textId="77777777" w:rsidR="003113FD" w:rsidRDefault="003C4BEE" w:rsidP="008F0FA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>
              <w:rPr>
                <w:sz w:val="20"/>
              </w:rPr>
              <w:t>Supplies &amp; Materials</w:t>
            </w:r>
            <w:r w:rsidR="005B7D08">
              <w:rPr>
                <w:sz w:val="20"/>
              </w:rPr>
              <w:t xml:space="preserve">, </w:t>
            </w:r>
            <w:r w:rsidR="00957EAA">
              <w:rPr>
                <w:sz w:val="20"/>
              </w:rPr>
              <w:t>additional</w:t>
            </w:r>
            <w:r w:rsidR="003113FD">
              <w:rPr>
                <w:sz w:val="20"/>
              </w:rPr>
              <w:t xml:space="preserve"> </w:t>
            </w:r>
          </w:p>
          <w:p w14:paraId="231A2CAC" w14:textId="603C3725" w:rsidR="003C4BEE" w:rsidRDefault="005B7D08" w:rsidP="00DC01CC">
            <w:pPr>
              <w:pStyle w:val="TableParagraph"/>
              <w:tabs>
                <w:tab w:val="left" w:pos="213"/>
              </w:tabs>
              <w:ind w:left="210"/>
              <w:rPr>
                <w:sz w:val="20"/>
              </w:rPr>
            </w:pPr>
            <w:r>
              <w:rPr>
                <w:sz w:val="20"/>
              </w:rPr>
              <w:t>teacher, tutor and student resources</w:t>
            </w:r>
            <w:r w:rsidR="00DC01CC">
              <w:rPr>
                <w:sz w:val="20"/>
              </w:rPr>
              <w:t>, $16,859</w:t>
            </w:r>
            <w:r w:rsidR="004A3DF8">
              <w:rPr>
                <w:sz w:val="20"/>
              </w:rPr>
              <w:t>.99</w:t>
            </w:r>
            <w:r w:rsidR="00B95728">
              <w:rPr>
                <w:sz w:val="20"/>
              </w:rPr>
              <w:t xml:space="preserve"> (20% Academic Need)</w:t>
            </w:r>
          </w:p>
          <w:p w14:paraId="4C848F23" w14:textId="77777777" w:rsidR="0056704D" w:rsidRDefault="004A3DF8" w:rsidP="008F0FA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>
              <w:rPr>
                <w:sz w:val="20"/>
              </w:rPr>
              <w:t>Peer Tutoring</w:t>
            </w:r>
            <w:r w:rsidR="0056704D">
              <w:rPr>
                <w:sz w:val="20"/>
              </w:rPr>
              <w:t xml:space="preserve"> 16 DMS and DHS</w:t>
            </w:r>
          </w:p>
          <w:p w14:paraId="6975E6BF" w14:textId="507DCF1F" w:rsidR="00B95728" w:rsidRDefault="0056704D" w:rsidP="0056704D">
            <w:pPr>
              <w:pStyle w:val="TableParagraph"/>
              <w:tabs>
                <w:tab w:val="left" w:pos="21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students</w:t>
            </w:r>
            <w:r w:rsidR="007B7193">
              <w:rPr>
                <w:sz w:val="20"/>
              </w:rPr>
              <w:t xml:space="preserve"> $52,304.50</w:t>
            </w:r>
          </w:p>
          <w:p w14:paraId="5FA288D8" w14:textId="77777777" w:rsidR="007B7193" w:rsidRDefault="00627EC1" w:rsidP="008F0FA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390" w:hanging="361"/>
              <w:rPr>
                <w:sz w:val="20"/>
              </w:rPr>
            </w:pPr>
            <w:r>
              <w:rPr>
                <w:sz w:val="20"/>
              </w:rPr>
              <w:t>PD for Tutors &amp;25,076.67</w:t>
            </w:r>
          </w:p>
          <w:p w14:paraId="7CB59A02" w14:textId="1DB5E34C" w:rsidR="009F5DB6" w:rsidRDefault="009F5DB6" w:rsidP="00A30775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</w:tabs>
              <w:ind w:left="210" w:hanging="361"/>
              <w:rPr>
                <w:sz w:val="20"/>
              </w:rPr>
            </w:pPr>
            <w:r>
              <w:rPr>
                <w:sz w:val="20"/>
              </w:rPr>
              <w:t>Supplies &amp; Materials for tutors $60,960</w:t>
            </w:r>
            <w:r w:rsidR="008578CB">
              <w:rPr>
                <w:sz w:val="20"/>
              </w:rPr>
              <w:t>.00</w:t>
            </w:r>
          </w:p>
          <w:p w14:paraId="65DDA888" w14:textId="660590B7" w:rsidR="00975993" w:rsidRDefault="00EA5049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Homeless needs:  clothing school fees, materials &amp; supplies, etc</w:t>
            </w:r>
            <w:r w:rsidR="00226A1D">
              <w:rPr>
                <w:sz w:val="20"/>
              </w:rPr>
              <w:t>.</w:t>
            </w:r>
            <w:r w:rsidR="003C1556">
              <w:rPr>
                <w:sz w:val="20"/>
              </w:rPr>
              <w:t>, $5000.00</w:t>
            </w:r>
          </w:p>
          <w:p w14:paraId="3DD5BB59" w14:textId="6B201B18" w:rsidR="00226A1D" w:rsidRDefault="00226A1D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School Community Par</w:t>
            </w:r>
            <w:r w:rsidR="00786559">
              <w:rPr>
                <w:sz w:val="20"/>
              </w:rPr>
              <w:t>tnership and Culture Competency Committees</w:t>
            </w:r>
            <w:r w:rsidR="00196E59">
              <w:rPr>
                <w:sz w:val="20"/>
              </w:rPr>
              <w:t>, contract services teaching Culture Competencies Framework aligned with standards 2 yrs.</w:t>
            </w:r>
            <w:r w:rsidR="00956E60">
              <w:rPr>
                <w:sz w:val="20"/>
              </w:rPr>
              <w:t>, $100,000.00</w:t>
            </w:r>
          </w:p>
          <w:p w14:paraId="693D2869" w14:textId="7694DDC0" w:rsidR="003C1556" w:rsidRDefault="00956E60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Project based learning</w:t>
            </w:r>
            <w:r w:rsidR="00BD30B5">
              <w:rPr>
                <w:sz w:val="20"/>
              </w:rPr>
              <w:t>:  Tra</w:t>
            </w:r>
            <w:r w:rsidR="00364B5B">
              <w:rPr>
                <w:sz w:val="20"/>
              </w:rPr>
              <w:t>nsportation and travel costs, internships, technology, &amp; materials</w:t>
            </w:r>
            <w:r w:rsidR="009E75CC">
              <w:rPr>
                <w:sz w:val="20"/>
              </w:rPr>
              <w:t>, 2 yrs. $100,000.00</w:t>
            </w:r>
          </w:p>
          <w:p w14:paraId="480C1492" w14:textId="18EB7CFF" w:rsidR="009E75CC" w:rsidRDefault="009E75CC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CTE Carl Perkin</w:t>
            </w:r>
            <w:r w:rsidR="00631F62">
              <w:rPr>
                <w:sz w:val="20"/>
              </w:rPr>
              <w:t>-</w:t>
            </w:r>
            <w:r>
              <w:rPr>
                <w:sz w:val="20"/>
              </w:rPr>
              <w:t xml:space="preserve">s </w:t>
            </w:r>
            <w:r w:rsidR="00631F62">
              <w:rPr>
                <w:sz w:val="20"/>
              </w:rPr>
              <w:t>2 yrs.</w:t>
            </w:r>
            <w:r w:rsidR="003844A8">
              <w:rPr>
                <w:sz w:val="20"/>
              </w:rPr>
              <w:t xml:space="preserve"> Transportation, supplies &amp; materials, </w:t>
            </w:r>
            <w:r w:rsidR="00214A9D">
              <w:rPr>
                <w:sz w:val="20"/>
              </w:rPr>
              <w:t>$154</w:t>
            </w:r>
            <w:r w:rsidR="00D95FF4">
              <w:rPr>
                <w:sz w:val="20"/>
              </w:rPr>
              <w:t>,000.00</w:t>
            </w:r>
          </w:p>
          <w:p w14:paraId="1D270B9F" w14:textId="35708A07" w:rsidR="00211812" w:rsidRDefault="00211812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Response efforts Covid-19</w:t>
            </w:r>
            <w:r w:rsidR="00C55CCC">
              <w:rPr>
                <w:sz w:val="20"/>
              </w:rPr>
              <w:t>- supplies &amp; materials</w:t>
            </w:r>
            <w:r w:rsidR="005D5432">
              <w:rPr>
                <w:sz w:val="20"/>
              </w:rPr>
              <w:t>, 2 yrs</w:t>
            </w:r>
            <w:r w:rsidR="00E57DEE">
              <w:rPr>
                <w:sz w:val="20"/>
              </w:rPr>
              <w:t>.,</w:t>
            </w:r>
            <w:r w:rsidR="005D5432">
              <w:rPr>
                <w:sz w:val="20"/>
              </w:rPr>
              <w:t xml:space="preserve"> $209,670.76</w:t>
            </w:r>
          </w:p>
          <w:p w14:paraId="5CEC4E10" w14:textId="01657914" w:rsidR="005D5432" w:rsidRDefault="00697697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DMS ventilation system</w:t>
            </w:r>
            <w:r w:rsidR="00E57DEE">
              <w:rPr>
                <w:sz w:val="20"/>
              </w:rPr>
              <w:t>-2 yrs</w:t>
            </w:r>
            <w:r w:rsidR="00B26ECF">
              <w:rPr>
                <w:sz w:val="20"/>
              </w:rPr>
              <w:t>.</w:t>
            </w:r>
            <w:r w:rsidR="00E57DEE">
              <w:rPr>
                <w:sz w:val="20"/>
              </w:rPr>
              <w:t xml:space="preserve"> 500,000.00</w:t>
            </w:r>
          </w:p>
          <w:p w14:paraId="01A29406" w14:textId="18E50934" w:rsidR="00550880" w:rsidRDefault="00550880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 xml:space="preserve">Bus driver and diesel to transport </w:t>
            </w:r>
            <w:r w:rsidR="00F86E14">
              <w:rPr>
                <w:sz w:val="20"/>
              </w:rPr>
              <w:t>tutors, supplies &amp; materials for math, SEL</w:t>
            </w:r>
            <w:r w:rsidR="008C390F">
              <w:rPr>
                <w:sz w:val="20"/>
              </w:rPr>
              <w:t xml:space="preserve"> and PD, $86,206.00</w:t>
            </w:r>
          </w:p>
          <w:p w14:paraId="259EC7A4" w14:textId="3D049633" w:rsidR="004551D5" w:rsidRDefault="004551D5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 xml:space="preserve">3 contractual technician and software specialist </w:t>
            </w:r>
            <w:r w:rsidR="005B6FF9">
              <w:rPr>
                <w:sz w:val="20"/>
              </w:rPr>
              <w:t>1 yr., $240,000.00</w:t>
            </w:r>
          </w:p>
          <w:p w14:paraId="7402ECDA" w14:textId="1FB42B41" w:rsidR="00AA38EB" w:rsidRPr="00AA38EB" w:rsidRDefault="00AA38EB" w:rsidP="00226A1D">
            <w:pPr>
              <w:pStyle w:val="TableParagraph"/>
              <w:numPr>
                <w:ilvl w:val="0"/>
                <w:numId w:val="21"/>
              </w:numPr>
              <w:ind w:left="390"/>
              <w:rPr>
                <w:sz w:val="20"/>
              </w:rPr>
            </w:pPr>
            <w:r w:rsidRPr="00AA38EB">
              <w:rPr>
                <w:sz w:val="20"/>
              </w:rPr>
              <w:t>Jicarilla Apache Council to ensure align</w:t>
            </w:r>
            <w:r>
              <w:rPr>
                <w:sz w:val="20"/>
              </w:rPr>
              <w:t>ment with tribal requirements around Covid needs</w:t>
            </w:r>
            <w:r w:rsidR="00215F7B">
              <w:rPr>
                <w:sz w:val="20"/>
              </w:rPr>
              <w:t>, $29,108.96</w:t>
            </w:r>
          </w:p>
          <w:p w14:paraId="49135FF6" w14:textId="12FD4EE7" w:rsidR="008578CB" w:rsidRPr="00AA38EB" w:rsidRDefault="008578CB" w:rsidP="00D55A28">
            <w:pPr>
              <w:pStyle w:val="TableParagraph"/>
              <w:tabs>
                <w:tab w:val="left" w:pos="570"/>
                <w:tab w:val="left" w:pos="574"/>
              </w:tabs>
              <w:ind w:left="-150"/>
              <w:rPr>
                <w:sz w:val="20"/>
              </w:rPr>
            </w:pPr>
          </w:p>
        </w:tc>
        <w:tc>
          <w:tcPr>
            <w:tcW w:w="1874" w:type="dxa"/>
          </w:tcPr>
          <w:p w14:paraId="49135FF7" w14:textId="77777777" w:rsidR="009F0C24" w:rsidRDefault="000C7DBA">
            <w:pPr>
              <w:pStyle w:val="TableParagraph"/>
              <w:spacing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lastRenderedPageBreak/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</w:tc>
        <w:tc>
          <w:tcPr>
            <w:tcW w:w="1620" w:type="dxa"/>
          </w:tcPr>
          <w:p w14:paraId="49135FF8" w14:textId="7596BA6F" w:rsidR="009F0C24" w:rsidRDefault="003C18B8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$1,803,668.00</w:t>
            </w:r>
          </w:p>
        </w:tc>
      </w:tr>
    </w:tbl>
    <w:p w14:paraId="49136016" w14:textId="77777777" w:rsidR="009F0C24" w:rsidRDefault="009F0C24">
      <w:pPr>
        <w:spacing w:line="236" w:lineRule="exact"/>
        <w:jc w:val="center"/>
        <w:rPr>
          <w:sz w:val="20"/>
        </w:rPr>
        <w:sectPr w:rsidR="009F0C24">
          <w:type w:val="continuous"/>
          <w:pgSz w:w="15840" w:h="12240" w:orient="landscape"/>
          <w:pgMar w:top="1360" w:right="1560" w:bottom="1900" w:left="1560" w:header="720" w:footer="1028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9F0C24" w14:paraId="49136024" w14:textId="77777777">
        <w:trPr>
          <w:trHeight w:val="862"/>
        </w:trPr>
        <w:tc>
          <w:tcPr>
            <w:tcW w:w="1921" w:type="dxa"/>
          </w:tcPr>
          <w:p w14:paraId="4913601E" w14:textId="77777777" w:rsidR="009F0C24" w:rsidRDefault="000C7DBA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25145</w:t>
            </w:r>
          </w:p>
          <w:p w14:paraId="4913601F" w14:textId="77777777" w:rsidR="009F0C24" w:rsidRDefault="000C7DBA">
            <w:pPr>
              <w:pStyle w:val="TableParagraph"/>
              <w:spacing w:before="13" w:line="252" w:lineRule="auto"/>
              <w:ind w:left="113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Impact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Aid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Special </w:t>
            </w:r>
            <w:r>
              <w:rPr>
                <w:color w:val="0D0D0D"/>
                <w:spacing w:val="-2"/>
                <w:sz w:val="20"/>
              </w:rPr>
              <w:t>Education</w:t>
            </w:r>
          </w:p>
        </w:tc>
        <w:tc>
          <w:tcPr>
            <w:tcW w:w="3980" w:type="dxa"/>
          </w:tcPr>
          <w:p w14:paraId="49136020" w14:textId="77777777" w:rsidR="009F0C24" w:rsidRDefault="000C7DBA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Special Education</w:t>
            </w:r>
          </w:p>
        </w:tc>
        <w:tc>
          <w:tcPr>
            <w:tcW w:w="3109" w:type="dxa"/>
          </w:tcPr>
          <w:p w14:paraId="49136021" w14:textId="1BD8CDC6" w:rsidR="009F0C24" w:rsidRDefault="00681817">
            <w:pPr>
              <w:pStyle w:val="TableParagraph"/>
              <w:numPr>
                <w:ilvl w:val="0"/>
                <w:numId w:val="18"/>
              </w:numPr>
              <w:tabs>
                <w:tab w:val="left" w:pos="574"/>
              </w:tabs>
              <w:ind w:left="573" w:right="7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Becomes </w:t>
            </w:r>
            <w:r w:rsidR="00D739F3">
              <w:rPr>
                <w:sz w:val="20"/>
              </w:rPr>
              <w:t>consolidated</w:t>
            </w:r>
            <w:r w:rsidR="00F9749C">
              <w:rPr>
                <w:sz w:val="20"/>
              </w:rPr>
              <w:t xml:space="preserve"> Fund Account </w:t>
            </w:r>
            <w:r>
              <w:rPr>
                <w:sz w:val="20"/>
              </w:rPr>
              <w:t>15100 in near future</w:t>
            </w:r>
          </w:p>
        </w:tc>
        <w:tc>
          <w:tcPr>
            <w:tcW w:w="1874" w:type="dxa"/>
          </w:tcPr>
          <w:p w14:paraId="49136022" w14:textId="77777777" w:rsidR="009F0C24" w:rsidRDefault="000C7DBA">
            <w:pPr>
              <w:pStyle w:val="TableParagraph"/>
              <w:spacing w:line="252" w:lineRule="auto"/>
              <w:ind w:left="226" w:right="211" w:hanging="2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Special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Education </w:t>
            </w:r>
            <w:r>
              <w:rPr>
                <w:color w:val="0D0D0D"/>
                <w:spacing w:val="-2"/>
                <w:sz w:val="20"/>
              </w:rPr>
              <w:t>Students</w:t>
            </w:r>
          </w:p>
        </w:tc>
        <w:tc>
          <w:tcPr>
            <w:tcW w:w="1620" w:type="dxa"/>
          </w:tcPr>
          <w:p w14:paraId="49136023" w14:textId="3BC64D28" w:rsidR="009F0C24" w:rsidRDefault="00DC15C8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248</w:t>
            </w:r>
            <w:r w:rsidR="00953879">
              <w:rPr>
                <w:color w:val="0D0D0D"/>
                <w:spacing w:val="-2"/>
                <w:sz w:val="20"/>
              </w:rPr>
              <w:t>,667.00</w:t>
            </w:r>
          </w:p>
        </w:tc>
      </w:tr>
      <w:tr w:rsidR="009F0C24" w14:paraId="4913602D" w14:textId="77777777">
        <w:trPr>
          <w:trHeight w:val="2409"/>
        </w:trPr>
        <w:tc>
          <w:tcPr>
            <w:tcW w:w="1921" w:type="dxa"/>
          </w:tcPr>
          <w:p w14:paraId="49136025" w14:textId="77777777" w:rsidR="009F0C24" w:rsidRDefault="000C7DBA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25147</w:t>
            </w:r>
          </w:p>
          <w:p w14:paraId="49136026" w14:textId="77777777" w:rsidR="009F0C24" w:rsidRDefault="000C7DBA">
            <w:pPr>
              <w:pStyle w:val="TableParagraph"/>
              <w:spacing w:before="13" w:line="252" w:lineRule="auto"/>
              <w:ind w:left="113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Impact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Aid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Indian </w:t>
            </w:r>
            <w:r>
              <w:rPr>
                <w:color w:val="0D0D0D"/>
                <w:spacing w:val="-2"/>
                <w:sz w:val="20"/>
              </w:rPr>
              <w:t>Education</w:t>
            </w:r>
          </w:p>
        </w:tc>
        <w:tc>
          <w:tcPr>
            <w:tcW w:w="3980" w:type="dxa"/>
          </w:tcPr>
          <w:p w14:paraId="49136027" w14:textId="77777777" w:rsidR="009F0C24" w:rsidRDefault="000C7DBA">
            <w:pPr>
              <w:pStyle w:val="TableParagraph"/>
              <w:spacing w:line="252" w:lineRule="auto"/>
              <w:ind w:left="107" w:right="132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 revenue to local governmental entities, including school districts, in lieu of property taxes.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These lands include property owned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 Management,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Laboratories, </w:t>
            </w:r>
            <w:r>
              <w:rPr>
                <w:spacing w:val="-2"/>
                <w:sz w:val="20"/>
              </w:rPr>
              <w:t>Indian</w:t>
            </w:r>
          </w:p>
          <w:p w14:paraId="49136028" w14:textId="5448D647" w:rsidR="009F0C24" w:rsidRDefault="000C7DBA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>Reservations,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9"/>
                <w:sz w:val="20"/>
              </w:rPr>
              <w:t xml:space="preserve"> </w:t>
            </w:r>
            <w:r w:rsidR="00E4121B">
              <w:rPr>
                <w:sz w:val="20"/>
              </w:rPr>
              <w:t>bases,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 federally owned property.</w:t>
            </w:r>
          </w:p>
        </w:tc>
        <w:tc>
          <w:tcPr>
            <w:tcW w:w="3109" w:type="dxa"/>
          </w:tcPr>
          <w:p w14:paraId="67929718" w14:textId="0FFCE7FE" w:rsidR="009F0C24" w:rsidRDefault="0010113E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</w:tabs>
              <w:ind w:left="573" w:right="127"/>
              <w:rPr>
                <w:sz w:val="20"/>
              </w:rPr>
            </w:pPr>
            <w:r>
              <w:rPr>
                <w:sz w:val="20"/>
              </w:rPr>
              <w:t>EA salar</w:t>
            </w:r>
            <w:r w:rsidR="00B26ECF">
              <w:rPr>
                <w:sz w:val="20"/>
              </w:rPr>
              <w:t>ies</w:t>
            </w:r>
            <w:r>
              <w:rPr>
                <w:sz w:val="20"/>
              </w:rPr>
              <w:t xml:space="preserve"> &amp; benefits</w:t>
            </w:r>
          </w:p>
          <w:p w14:paraId="4913602A" w14:textId="675AD2EF" w:rsidR="00681817" w:rsidRDefault="00D739F3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</w:tabs>
              <w:ind w:left="573" w:right="127"/>
              <w:rPr>
                <w:sz w:val="20"/>
              </w:rPr>
            </w:pPr>
            <w:r>
              <w:rPr>
                <w:sz w:val="20"/>
              </w:rPr>
              <w:t>Becomes consolidated Fund Account 15100 in near future</w:t>
            </w:r>
          </w:p>
        </w:tc>
        <w:tc>
          <w:tcPr>
            <w:tcW w:w="1874" w:type="dxa"/>
          </w:tcPr>
          <w:p w14:paraId="4913602B" w14:textId="77777777" w:rsidR="009F0C24" w:rsidRDefault="000C7DBA">
            <w:pPr>
              <w:pStyle w:val="TableParagraph"/>
              <w:spacing w:line="252" w:lineRule="auto"/>
              <w:ind w:left="452" w:right="221" w:hanging="59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District‐wide: </w:t>
            </w:r>
            <w:r>
              <w:rPr>
                <w:color w:val="0D0D0D"/>
                <w:sz w:val="20"/>
              </w:rPr>
              <w:t>All Students</w:t>
            </w:r>
          </w:p>
        </w:tc>
        <w:tc>
          <w:tcPr>
            <w:tcW w:w="1620" w:type="dxa"/>
          </w:tcPr>
          <w:p w14:paraId="4913602C" w14:textId="1F419FCE" w:rsidR="009F0C24" w:rsidRDefault="00405DCB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$430,762</w:t>
            </w:r>
            <w:r w:rsidR="0010113E">
              <w:rPr>
                <w:color w:val="0D0D0D"/>
                <w:spacing w:val="-2"/>
                <w:sz w:val="20"/>
              </w:rPr>
              <w:t>.00</w:t>
            </w:r>
          </w:p>
        </w:tc>
      </w:tr>
      <w:tr w:rsidR="009F0C24" w14:paraId="49136046" w14:textId="77777777">
        <w:trPr>
          <w:trHeight w:val="1428"/>
        </w:trPr>
        <w:tc>
          <w:tcPr>
            <w:tcW w:w="1921" w:type="dxa"/>
          </w:tcPr>
          <w:p w14:paraId="49136040" w14:textId="77777777" w:rsidR="009F0C24" w:rsidRDefault="000C7DBA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27107</w:t>
            </w:r>
          </w:p>
          <w:p w14:paraId="49136041" w14:textId="77777777" w:rsidR="009F0C24" w:rsidRDefault="000C7DBA">
            <w:pPr>
              <w:pStyle w:val="TableParagraph"/>
              <w:spacing w:before="13"/>
              <w:ind w:left="475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GOB </w:t>
            </w:r>
            <w:r>
              <w:rPr>
                <w:color w:val="0D0D0D"/>
                <w:spacing w:val="-2"/>
                <w:sz w:val="20"/>
              </w:rPr>
              <w:t>Library</w:t>
            </w:r>
          </w:p>
        </w:tc>
        <w:tc>
          <w:tcPr>
            <w:tcW w:w="3980" w:type="dxa"/>
          </w:tcPr>
          <w:p w14:paraId="7CCC7152" w14:textId="77777777" w:rsidR="009F0C24" w:rsidRDefault="000C7DBA">
            <w:pPr>
              <w:pStyle w:val="TableParagraph"/>
              <w:spacing w:line="252" w:lineRule="auto"/>
              <w:ind w:left="108"/>
              <w:rPr>
                <w:sz w:val="20"/>
              </w:rPr>
            </w:pPr>
            <w:r>
              <w:rPr>
                <w:sz w:val="20"/>
              </w:rPr>
              <w:t>Laws of 2020, Chapter 84, Section 10, Paragraph B (3), Legislative appropriation for equipment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supplemental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 acquisitions, including print, non‐print and electronic resources.</w:t>
            </w:r>
          </w:p>
          <w:p w14:paraId="6D0518A5" w14:textId="77777777" w:rsidR="00E314F6" w:rsidRDefault="00E314F6">
            <w:pPr>
              <w:pStyle w:val="TableParagraph"/>
              <w:spacing w:line="252" w:lineRule="auto"/>
              <w:ind w:left="108"/>
              <w:rPr>
                <w:sz w:val="20"/>
              </w:rPr>
            </w:pPr>
          </w:p>
          <w:p w14:paraId="49136042" w14:textId="4A2448AE" w:rsidR="00E314F6" w:rsidRDefault="00E314F6">
            <w:pPr>
              <w:pStyle w:val="TableParagraph"/>
              <w:spacing w:line="252" w:lineRule="auto"/>
              <w:ind w:left="108"/>
              <w:rPr>
                <w:sz w:val="20"/>
              </w:rPr>
            </w:pPr>
          </w:p>
        </w:tc>
        <w:tc>
          <w:tcPr>
            <w:tcW w:w="3109" w:type="dxa"/>
          </w:tcPr>
          <w:p w14:paraId="49136043" w14:textId="77539F46" w:rsidR="009F0C24" w:rsidRDefault="000C7DBA" w:rsidP="009D0E75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6"/>
                <w:sz w:val="20"/>
              </w:rPr>
              <w:t xml:space="preserve"> </w:t>
            </w:r>
            <w:r w:rsidR="00185726">
              <w:rPr>
                <w:spacing w:val="-2"/>
                <w:sz w:val="20"/>
              </w:rPr>
              <w:t>b</w:t>
            </w:r>
            <w:r>
              <w:rPr>
                <w:spacing w:val="-2"/>
                <w:sz w:val="20"/>
              </w:rPr>
              <w:t>ooks</w:t>
            </w:r>
          </w:p>
        </w:tc>
        <w:tc>
          <w:tcPr>
            <w:tcW w:w="1874" w:type="dxa"/>
          </w:tcPr>
          <w:p w14:paraId="49136044" w14:textId="77777777" w:rsidR="009F0C24" w:rsidRDefault="000C7DBA">
            <w:pPr>
              <w:pStyle w:val="TableParagraph"/>
              <w:spacing w:line="252" w:lineRule="auto"/>
              <w:ind w:left="452" w:right="221" w:hanging="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District‐wide: </w:t>
            </w:r>
            <w:r>
              <w:rPr>
                <w:sz w:val="20"/>
              </w:rPr>
              <w:t>All Students</w:t>
            </w:r>
          </w:p>
        </w:tc>
        <w:tc>
          <w:tcPr>
            <w:tcW w:w="1620" w:type="dxa"/>
          </w:tcPr>
          <w:p w14:paraId="49136045" w14:textId="68FC4050" w:rsidR="009F0C24" w:rsidRDefault="000C7DBA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</w:t>
            </w:r>
            <w:r w:rsidR="00CD20AD">
              <w:rPr>
                <w:color w:val="0D0D0D"/>
                <w:spacing w:val="-2"/>
                <w:sz w:val="20"/>
              </w:rPr>
              <w:t>6,656.00</w:t>
            </w:r>
          </w:p>
        </w:tc>
      </w:tr>
    </w:tbl>
    <w:p w14:paraId="49136047" w14:textId="77777777" w:rsidR="009F0C24" w:rsidRDefault="009F0C24">
      <w:pPr>
        <w:jc w:val="center"/>
        <w:rPr>
          <w:sz w:val="20"/>
        </w:rPr>
        <w:sectPr w:rsidR="009F0C24">
          <w:type w:val="continuous"/>
          <w:pgSz w:w="15840" w:h="12240" w:orient="landscape"/>
          <w:pgMar w:top="1360" w:right="1560" w:bottom="1948" w:left="1560" w:header="720" w:footer="1028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9F0C24" w14:paraId="4913604E" w14:textId="77777777">
        <w:trPr>
          <w:trHeight w:val="563"/>
        </w:trPr>
        <w:tc>
          <w:tcPr>
            <w:tcW w:w="1921" w:type="dxa"/>
          </w:tcPr>
          <w:p w14:paraId="49136048" w14:textId="77777777" w:rsidR="009F0C24" w:rsidRDefault="000C7DBA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lastRenderedPageBreak/>
              <w:t>PROGRAM</w:t>
            </w:r>
          </w:p>
        </w:tc>
        <w:tc>
          <w:tcPr>
            <w:tcW w:w="3980" w:type="dxa"/>
          </w:tcPr>
          <w:p w14:paraId="49136049" w14:textId="77777777" w:rsidR="009F0C24" w:rsidRDefault="000C7DBA">
            <w:pPr>
              <w:pStyle w:val="TableParagraph"/>
              <w:spacing w:before="140"/>
              <w:ind w:left="1365" w:right="1359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4913604A" w14:textId="77777777" w:rsidR="009F0C24" w:rsidRDefault="000C7DBA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913604B" w14:textId="77777777" w:rsidR="009F0C24" w:rsidRDefault="000C7DBA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4913604C" w14:textId="77777777" w:rsidR="009F0C24" w:rsidRDefault="000C7DBA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4913604D" w14:textId="0871DE1C" w:rsidR="009F0C24" w:rsidRDefault="000C7DBA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</w:t>
            </w:r>
            <w:r w:rsidR="004527D6"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9F0C24" w14:paraId="49136062" w14:textId="77777777">
        <w:trPr>
          <w:trHeight w:val="1869"/>
        </w:trPr>
        <w:tc>
          <w:tcPr>
            <w:tcW w:w="1921" w:type="dxa"/>
          </w:tcPr>
          <w:p w14:paraId="49136059" w14:textId="77777777" w:rsidR="009F0C24" w:rsidRDefault="000C7DBA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27149</w:t>
            </w:r>
          </w:p>
          <w:p w14:paraId="4913605A" w14:textId="77777777" w:rsidR="009F0C24" w:rsidRDefault="000C7DBA">
            <w:pPr>
              <w:pStyle w:val="TableParagraph"/>
              <w:spacing w:before="13"/>
              <w:ind w:left="363"/>
              <w:rPr>
                <w:sz w:val="20"/>
              </w:rPr>
            </w:pPr>
            <w:r>
              <w:rPr>
                <w:color w:val="0D0D0D"/>
                <w:sz w:val="20"/>
              </w:rPr>
              <w:t>Pre‐K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pacing w:val="-2"/>
                <w:sz w:val="20"/>
              </w:rPr>
              <w:t>Initiative</w:t>
            </w:r>
          </w:p>
        </w:tc>
        <w:tc>
          <w:tcPr>
            <w:tcW w:w="3980" w:type="dxa"/>
          </w:tcPr>
          <w:p w14:paraId="4913605B" w14:textId="2DA1574B" w:rsidR="009F0C24" w:rsidRDefault="000C7DBA">
            <w:pPr>
              <w:pStyle w:val="TableParagraph"/>
              <w:spacing w:line="252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>Voluntary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NM to ensure that every child in the state </w:t>
            </w:r>
            <w:r w:rsidR="001941D2">
              <w:rPr>
                <w:sz w:val="20"/>
              </w:rPr>
              <w:t>can</w:t>
            </w:r>
            <w:r>
              <w:rPr>
                <w:sz w:val="20"/>
              </w:rPr>
              <w:t xml:space="preserve"> attend a </w:t>
            </w:r>
            <w:r w:rsidR="00E4121B">
              <w:rPr>
                <w:sz w:val="20"/>
              </w:rPr>
              <w:t>high-quality</w:t>
            </w:r>
            <w:r>
              <w:rPr>
                <w:sz w:val="20"/>
              </w:rPr>
              <w:t xml:space="preserve"> early childhood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kindergarten.</w:t>
            </w:r>
          </w:p>
        </w:tc>
        <w:tc>
          <w:tcPr>
            <w:tcW w:w="3109" w:type="dxa"/>
          </w:tcPr>
          <w:p w14:paraId="4913605F" w14:textId="7775A0D8" w:rsidR="009F0C24" w:rsidRDefault="000C7DBA" w:rsidP="0070069F">
            <w:pPr>
              <w:pStyle w:val="TableParagraph"/>
              <w:numPr>
                <w:ilvl w:val="0"/>
                <w:numId w:val="12"/>
              </w:numPr>
              <w:tabs>
                <w:tab w:val="left" w:pos="573"/>
                <w:tab w:val="left" w:pos="574"/>
              </w:tabs>
              <w:ind w:left="573" w:right="567"/>
              <w:rPr>
                <w:sz w:val="20"/>
              </w:rPr>
            </w:pPr>
            <w:r>
              <w:rPr>
                <w:sz w:val="20"/>
              </w:rPr>
              <w:t>Pre‐K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1"/>
                <w:sz w:val="20"/>
              </w:rPr>
              <w:t xml:space="preserve"> </w:t>
            </w:r>
            <w:r w:rsidR="0070069F">
              <w:rPr>
                <w:sz w:val="20"/>
              </w:rPr>
              <w:t xml:space="preserve">.8 FTE </w:t>
            </w:r>
          </w:p>
        </w:tc>
        <w:tc>
          <w:tcPr>
            <w:tcW w:w="1874" w:type="dxa"/>
          </w:tcPr>
          <w:p w14:paraId="49136060" w14:textId="57EA8921" w:rsidR="009F0C24" w:rsidRDefault="000C7DBA">
            <w:pPr>
              <w:pStyle w:val="TableParagraph"/>
              <w:spacing w:line="252" w:lineRule="auto"/>
              <w:ind w:left="181" w:right="166" w:firstLine="84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Pre‐K Students </w:t>
            </w:r>
          </w:p>
        </w:tc>
        <w:tc>
          <w:tcPr>
            <w:tcW w:w="1620" w:type="dxa"/>
          </w:tcPr>
          <w:p w14:paraId="49136061" w14:textId="3E1FDDB9" w:rsidR="009F0C24" w:rsidRDefault="008977D0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</w:t>
            </w:r>
            <w:r w:rsidR="002F641D">
              <w:rPr>
                <w:color w:val="0D0D0D"/>
                <w:spacing w:val="-2"/>
                <w:sz w:val="20"/>
              </w:rPr>
              <w:t>79,300.00</w:t>
            </w:r>
          </w:p>
        </w:tc>
      </w:tr>
      <w:tr w:rsidR="009F0C24" w14:paraId="49136069" w14:textId="77777777">
        <w:trPr>
          <w:trHeight w:val="2788"/>
        </w:trPr>
        <w:tc>
          <w:tcPr>
            <w:tcW w:w="1921" w:type="dxa"/>
          </w:tcPr>
          <w:p w14:paraId="49136063" w14:textId="77777777" w:rsidR="009F0C24" w:rsidRDefault="000C7DBA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27150</w:t>
            </w:r>
          </w:p>
          <w:p w14:paraId="53018C55" w14:textId="77777777" w:rsidR="00587E34" w:rsidRDefault="000C7DBA">
            <w:pPr>
              <w:pStyle w:val="TableParagraph"/>
              <w:spacing w:before="12" w:line="252" w:lineRule="auto"/>
              <w:ind w:left="114" w:right="100"/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Indian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Education School District </w:t>
            </w:r>
          </w:p>
          <w:p w14:paraId="49136064" w14:textId="45009486" w:rsidR="009F0C24" w:rsidRDefault="000C7DBA" w:rsidP="00587E34">
            <w:pPr>
              <w:pStyle w:val="TableParagraph"/>
              <w:spacing w:before="12" w:line="252" w:lineRule="auto"/>
              <w:ind w:left="114" w:right="100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Initiative</w:t>
            </w:r>
          </w:p>
        </w:tc>
        <w:tc>
          <w:tcPr>
            <w:tcW w:w="3980" w:type="dxa"/>
          </w:tcPr>
          <w:p w14:paraId="49136065" w14:textId="424EBBE3" w:rsidR="009F0C24" w:rsidRDefault="000C7DBA">
            <w:pPr>
              <w:pStyle w:val="TableParagraph"/>
              <w:spacing w:before="1" w:line="252" w:lineRule="auto"/>
              <w:ind w:left="107" w:right="172"/>
              <w:rPr>
                <w:sz w:val="20"/>
              </w:rPr>
            </w:pPr>
            <w:r>
              <w:rPr>
                <w:sz w:val="20"/>
              </w:rPr>
              <w:t>Funds provided to school districts, and district‐chartered or state‐chartered schools in New Mexico, who enroll a significant number of American Indian students for providing effective and culturally relevant programs,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 w:rsidR="00587E34"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 contribute to the academic and cultural success of the students.</w:t>
            </w:r>
          </w:p>
        </w:tc>
        <w:tc>
          <w:tcPr>
            <w:tcW w:w="3109" w:type="dxa"/>
          </w:tcPr>
          <w:p w14:paraId="3DDEDDF5" w14:textId="77777777" w:rsidR="009F0C24" w:rsidRDefault="001758AC">
            <w:pPr>
              <w:pStyle w:val="TableParagraph"/>
              <w:numPr>
                <w:ilvl w:val="0"/>
                <w:numId w:val="11"/>
              </w:numPr>
              <w:tabs>
                <w:tab w:val="left" w:pos="573"/>
                <w:tab w:val="left" w:pos="574"/>
              </w:tabs>
              <w:ind w:left="573" w:right="137"/>
              <w:rPr>
                <w:sz w:val="20"/>
              </w:rPr>
            </w:pPr>
            <w:r>
              <w:rPr>
                <w:sz w:val="20"/>
              </w:rPr>
              <w:t>Transportation, supplies &amp; materials</w:t>
            </w:r>
            <w:r w:rsidR="00404D21">
              <w:rPr>
                <w:sz w:val="20"/>
              </w:rPr>
              <w:t>, PD for continuation of college $ career readiness</w:t>
            </w:r>
          </w:p>
          <w:p w14:paraId="65DE1DE8" w14:textId="77777777" w:rsidR="00791485" w:rsidRDefault="00791485">
            <w:pPr>
              <w:pStyle w:val="TableParagraph"/>
              <w:numPr>
                <w:ilvl w:val="0"/>
                <w:numId w:val="11"/>
              </w:numPr>
              <w:tabs>
                <w:tab w:val="left" w:pos="573"/>
                <w:tab w:val="left" w:pos="574"/>
              </w:tabs>
              <w:ind w:left="573" w:right="137"/>
              <w:rPr>
                <w:sz w:val="20"/>
              </w:rPr>
            </w:pPr>
            <w:r>
              <w:rPr>
                <w:sz w:val="20"/>
              </w:rPr>
              <w:t>Supplies &amp; materi</w:t>
            </w:r>
            <w:r w:rsidR="00F53D52">
              <w:rPr>
                <w:sz w:val="20"/>
              </w:rPr>
              <w:t>als to support Jicarilla culture activities</w:t>
            </w:r>
          </w:p>
          <w:p w14:paraId="2A7C7572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6FBCFCF4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1D4CD899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26A2BB64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0F7271BA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6BF9DD20" w14:textId="3B7F569D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1F2AA4CC" w14:textId="4200DED5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3671581D" w14:textId="354E15FF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0FAE99BA" w14:textId="384C2FFD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5DD9D852" w14:textId="094CB2B6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5E709954" w14:textId="20B7019C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27C58C33" w14:textId="77777777" w:rsidR="00E4121B" w:rsidRDefault="00E4121B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32B8ED41" w14:textId="7777777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  <w:p w14:paraId="49136066" w14:textId="6BA4F787" w:rsidR="00F53D52" w:rsidRDefault="00F53D52" w:rsidP="00F53D52">
            <w:pPr>
              <w:pStyle w:val="TableParagraph"/>
              <w:tabs>
                <w:tab w:val="left" w:pos="573"/>
                <w:tab w:val="left" w:pos="574"/>
              </w:tabs>
              <w:ind w:right="137"/>
              <w:rPr>
                <w:sz w:val="20"/>
              </w:rPr>
            </w:pPr>
          </w:p>
        </w:tc>
        <w:tc>
          <w:tcPr>
            <w:tcW w:w="1874" w:type="dxa"/>
          </w:tcPr>
          <w:p w14:paraId="49136067" w14:textId="77777777" w:rsidR="009F0C24" w:rsidRDefault="000C7DBA">
            <w:pPr>
              <w:pStyle w:val="TableParagraph"/>
              <w:spacing w:before="1" w:line="252" w:lineRule="auto"/>
              <w:ind w:left="578" w:right="254" w:hanging="305"/>
              <w:rPr>
                <w:sz w:val="20"/>
              </w:rPr>
            </w:pPr>
            <w:r>
              <w:rPr>
                <w:color w:val="0D0D0D"/>
                <w:sz w:val="20"/>
              </w:rPr>
              <w:t>American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Indian </w:t>
            </w:r>
            <w:r>
              <w:rPr>
                <w:color w:val="0D0D0D"/>
                <w:spacing w:val="-2"/>
                <w:sz w:val="20"/>
              </w:rPr>
              <w:t>Students</w:t>
            </w:r>
          </w:p>
        </w:tc>
        <w:tc>
          <w:tcPr>
            <w:tcW w:w="1620" w:type="dxa"/>
          </w:tcPr>
          <w:p w14:paraId="5EC804AD" w14:textId="77777777" w:rsidR="009F0C24" w:rsidRDefault="000C7DBA">
            <w:pPr>
              <w:pStyle w:val="TableParagraph"/>
              <w:spacing w:before="1"/>
              <w:ind w:left="106" w:right="93"/>
              <w:jc w:val="center"/>
              <w:rPr>
                <w:color w:val="0D0D0D"/>
                <w:spacing w:val="-2"/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</w:t>
            </w:r>
            <w:r w:rsidR="003854FC">
              <w:rPr>
                <w:color w:val="0D0D0D"/>
                <w:spacing w:val="-2"/>
                <w:sz w:val="20"/>
              </w:rPr>
              <w:t>84</w:t>
            </w:r>
            <w:r>
              <w:rPr>
                <w:color w:val="0D0D0D"/>
                <w:spacing w:val="-2"/>
                <w:sz w:val="20"/>
              </w:rPr>
              <w:t>,000</w:t>
            </w:r>
          </w:p>
          <w:p w14:paraId="4B1369F2" w14:textId="77777777" w:rsidR="00044C8E" w:rsidRPr="00044C8E" w:rsidRDefault="00044C8E" w:rsidP="00044C8E"/>
          <w:p w14:paraId="6584871A" w14:textId="77777777" w:rsidR="00044C8E" w:rsidRPr="00044C8E" w:rsidRDefault="00044C8E" w:rsidP="00044C8E"/>
          <w:p w14:paraId="3300BB87" w14:textId="77777777" w:rsidR="00044C8E" w:rsidRPr="00044C8E" w:rsidRDefault="00044C8E" w:rsidP="00044C8E"/>
          <w:p w14:paraId="7899349C" w14:textId="77777777" w:rsidR="00044C8E" w:rsidRPr="00044C8E" w:rsidRDefault="00044C8E" w:rsidP="00044C8E"/>
          <w:p w14:paraId="72595977" w14:textId="77777777" w:rsidR="00044C8E" w:rsidRPr="00044C8E" w:rsidRDefault="00044C8E" w:rsidP="00044C8E"/>
          <w:p w14:paraId="2DBF622D" w14:textId="77777777" w:rsidR="00044C8E" w:rsidRPr="00044C8E" w:rsidRDefault="00044C8E" w:rsidP="00044C8E"/>
          <w:p w14:paraId="2A9778B2" w14:textId="77777777" w:rsidR="00044C8E" w:rsidRPr="00044C8E" w:rsidRDefault="00044C8E" w:rsidP="00044C8E"/>
          <w:p w14:paraId="1E3C2235" w14:textId="77777777" w:rsidR="00044C8E" w:rsidRPr="00044C8E" w:rsidRDefault="00044C8E" w:rsidP="00044C8E"/>
          <w:p w14:paraId="059597FA" w14:textId="77777777" w:rsidR="00044C8E" w:rsidRPr="00044C8E" w:rsidRDefault="00044C8E" w:rsidP="00044C8E"/>
          <w:p w14:paraId="68EC7841" w14:textId="77777777" w:rsidR="00044C8E" w:rsidRPr="00044C8E" w:rsidRDefault="00044C8E" w:rsidP="00044C8E"/>
          <w:p w14:paraId="504929E6" w14:textId="77777777" w:rsidR="00044C8E" w:rsidRPr="00044C8E" w:rsidRDefault="00044C8E" w:rsidP="00044C8E"/>
          <w:p w14:paraId="274A585F" w14:textId="77777777" w:rsidR="00044C8E" w:rsidRPr="00044C8E" w:rsidRDefault="00044C8E" w:rsidP="00044C8E"/>
          <w:p w14:paraId="5A142C54" w14:textId="77777777" w:rsidR="00044C8E" w:rsidRPr="00044C8E" w:rsidRDefault="00044C8E" w:rsidP="00044C8E"/>
          <w:p w14:paraId="2D5604B4" w14:textId="77777777" w:rsidR="00044C8E" w:rsidRPr="00044C8E" w:rsidRDefault="00044C8E" w:rsidP="00044C8E"/>
          <w:p w14:paraId="7759943B" w14:textId="77777777" w:rsidR="00044C8E" w:rsidRPr="00044C8E" w:rsidRDefault="00044C8E" w:rsidP="00044C8E"/>
          <w:p w14:paraId="7424678C" w14:textId="77777777" w:rsidR="00044C8E" w:rsidRDefault="00044C8E" w:rsidP="00044C8E">
            <w:pPr>
              <w:rPr>
                <w:color w:val="0D0D0D"/>
                <w:spacing w:val="-2"/>
                <w:sz w:val="20"/>
              </w:rPr>
            </w:pPr>
          </w:p>
          <w:p w14:paraId="69B3F7DE" w14:textId="77777777" w:rsidR="00044C8E" w:rsidRDefault="00044C8E" w:rsidP="00044C8E">
            <w:pPr>
              <w:jc w:val="center"/>
            </w:pPr>
          </w:p>
          <w:p w14:paraId="7AD9611A" w14:textId="77777777" w:rsidR="00044C8E" w:rsidRDefault="00044C8E" w:rsidP="00044C8E">
            <w:pPr>
              <w:jc w:val="center"/>
            </w:pPr>
          </w:p>
          <w:p w14:paraId="403E06BF" w14:textId="77777777" w:rsidR="00044C8E" w:rsidRDefault="00044C8E" w:rsidP="00044C8E">
            <w:pPr>
              <w:jc w:val="center"/>
            </w:pPr>
          </w:p>
          <w:p w14:paraId="5787CA55" w14:textId="77777777" w:rsidR="00044C8E" w:rsidRDefault="00044C8E" w:rsidP="00044C8E">
            <w:pPr>
              <w:jc w:val="center"/>
            </w:pPr>
          </w:p>
          <w:p w14:paraId="49136068" w14:textId="2695AFD8" w:rsidR="00044C8E" w:rsidRPr="00044C8E" w:rsidRDefault="00044C8E" w:rsidP="00044C8E">
            <w:pPr>
              <w:jc w:val="center"/>
            </w:pPr>
          </w:p>
        </w:tc>
      </w:tr>
    </w:tbl>
    <w:p w14:paraId="4913606A" w14:textId="77777777" w:rsidR="009F0C24" w:rsidRDefault="009F0C24">
      <w:pPr>
        <w:jc w:val="center"/>
        <w:rPr>
          <w:sz w:val="20"/>
        </w:rPr>
        <w:sectPr w:rsidR="009F0C24">
          <w:type w:val="continuous"/>
          <w:pgSz w:w="15840" w:h="12240" w:orient="landscape"/>
          <w:pgMar w:top="1360" w:right="1560" w:bottom="2216" w:left="1560" w:header="720" w:footer="1028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980"/>
        <w:gridCol w:w="3109"/>
        <w:gridCol w:w="1874"/>
        <w:gridCol w:w="1620"/>
      </w:tblGrid>
      <w:tr w:rsidR="009F0C24" w14:paraId="49136071" w14:textId="77777777">
        <w:trPr>
          <w:trHeight w:val="563"/>
        </w:trPr>
        <w:tc>
          <w:tcPr>
            <w:tcW w:w="1921" w:type="dxa"/>
          </w:tcPr>
          <w:p w14:paraId="4913606B" w14:textId="77777777" w:rsidR="009F0C24" w:rsidRDefault="000C7DBA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lastRenderedPageBreak/>
              <w:t>PROGRAM</w:t>
            </w:r>
          </w:p>
        </w:tc>
        <w:tc>
          <w:tcPr>
            <w:tcW w:w="3980" w:type="dxa"/>
          </w:tcPr>
          <w:p w14:paraId="4913606C" w14:textId="77777777" w:rsidR="009F0C24" w:rsidRDefault="000C7DBA">
            <w:pPr>
              <w:pStyle w:val="TableParagraph"/>
              <w:spacing w:before="140"/>
              <w:ind w:left="0" w:right="1367"/>
              <w:jc w:val="right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4913606D" w14:textId="77777777" w:rsidR="009F0C24" w:rsidRDefault="000C7DBA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913606E" w14:textId="77777777" w:rsidR="009F0C24" w:rsidRDefault="000C7DBA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4913606F" w14:textId="77777777" w:rsidR="009F0C24" w:rsidRDefault="000C7DBA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49136070" w14:textId="48771B40" w:rsidR="009F0C24" w:rsidRDefault="000C7DBA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</w:t>
            </w:r>
            <w:r w:rsidR="004527D6"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8829AE" w14:paraId="291BF814" w14:textId="77777777" w:rsidTr="00840131">
        <w:trPr>
          <w:trHeight w:val="710"/>
        </w:trPr>
        <w:tc>
          <w:tcPr>
            <w:tcW w:w="1921" w:type="dxa"/>
            <w:shd w:val="clear" w:color="auto" w:fill="auto"/>
          </w:tcPr>
          <w:p w14:paraId="08046E11" w14:textId="77777777" w:rsidR="008829AE" w:rsidRDefault="008829AE">
            <w:pPr>
              <w:pStyle w:val="TableParagraph"/>
              <w:spacing w:before="1"/>
              <w:ind w:left="111" w:right="100"/>
              <w:jc w:val="center"/>
              <w:rPr>
                <w:b/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ACCT:  </w:t>
            </w:r>
            <w:r w:rsidR="00F50A98">
              <w:rPr>
                <w:b/>
                <w:color w:val="0D0D0D"/>
                <w:sz w:val="20"/>
              </w:rPr>
              <w:t>27407</w:t>
            </w:r>
          </w:p>
          <w:p w14:paraId="11759293" w14:textId="0035A11D" w:rsidR="00F50A98" w:rsidRPr="005D30E4" w:rsidRDefault="00F50A98">
            <w:pPr>
              <w:pStyle w:val="TableParagraph"/>
              <w:spacing w:before="1"/>
              <w:ind w:left="111" w:right="100"/>
              <w:jc w:val="center"/>
              <w:rPr>
                <w:bCs/>
                <w:color w:val="0D0D0D"/>
                <w:sz w:val="20"/>
              </w:rPr>
            </w:pPr>
            <w:r w:rsidRPr="005D30E4">
              <w:rPr>
                <w:bCs/>
                <w:color w:val="0D0D0D"/>
                <w:sz w:val="20"/>
              </w:rPr>
              <w:t>Family Income Index</w:t>
            </w:r>
          </w:p>
        </w:tc>
        <w:tc>
          <w:tcPr>
            <w:tcW w:w="3980" w:type="dxa"/>
            <w:shd w:val="clear" w:color="auto" w:fill="auto"/>
          </w:tcPr>
          <w:p w14:paraId="3B383BE3" w14:textId="1C272572" w:rsidR="002528D0" w:rsidRDefault="00E85EEA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>2021 Legislative Session</w:t>
            </w:r>
            <w:r w:rsidR="008504A0">
              <w:rPr>
                <w:sz w:val="20"/>
              </w:rPr>
              <w:t xml:space="preserve"> created </w:t>
            </w:r>
            <w:r w:rsidR="00026E00">
              <w:rPr>
                <w:sz w:val="20"/>
              </w:rPr>
              <w:t>a</w:t>
            </w:r>
            <w:r w:rsidR="008504A0">
              <w:rPr>
                <w:sz w:val="20"/>
              </w:rPr>
              <w:t xml:space="preserve"> funding</w:t>
            </w:r>
            <w:r w:rsidR="005F57A9">
              <w:rPr>
                <w:sz w:val="20"/>
              </w:rPr>
              <w:t xml:space="preserve"> </w:t>
            </w:r>
            <w:r w:rsidR="00026E00">
              <w:rPr>
                <w:sz w:val="20"/>
              </w:rPr>
              <w:t xml:space="preserve">mechanism </w:t>
            </w:r>
            <w:r w:rsidR="002840DF">
              <w:rPr>
                <w:sz w:val="20"/>
              </w:rPr>
              <w:t xml:space="preserve">exclusively </w:t>
            </w:r>
            <w:r w:rsidR="00026E00">
              <w:rPr>
                <w:sz w:val="20"/>
              </w:rPr>
              <w:t xml:space="preserve">for </w:t>
            </w:r>
            <w:r w:rsidR="001E7952">
              <w:rPr>
                <w:sz w:val="20"/>
              </w:rPr>
              <w:t>school</w:t>
            </w:r>
            <w:r w:rsidR="009108FC">
              <w:rPr>
                <w:sz w:val="20"/>
              </w:rPr>
              <w:t xml:space="preserve"> sites</w:t>
            </w:r>
            <w:r w:rsidR="001E7952">
              <w:rPr>
                <w:sz w:val="20"/>
              </w:rPr>
              <w:t xml:space="preserve"> serving the highest</w:t>
            </w:r>
            <w:r w:rsidR="005F57A9">
              <w:rPr>
                <w:sz w:val="20"/>
              </w:rPr>
              <w:t xml:space="preserve"> </w:t>
            </w:r>
            <w:r w:rsidR="001E7952">
              <w:rPr>
                <w:sz w:val="20"/>
              </w:rPr>
              <w:t>percentage of students living in lo</w:t>
            </w:r>
            <w:r w:rsidR="005F57A9">
              <w:rPr>
                <w:sz w:val="20"/>
              </w:rPr>
              <w:t>w</w:t>
            </w:r>
            <w:r w:rsidR="001E7952">
              <w:rPr>
                <w:sz w:val="20"/>
              </w:rPr>
              <w:t>-income</w:t>
            </w:r>
            <w:r w:rsidR="005F57A9">
              <w:rPr>
                <w:sz w:val="20"/>
              </w:rPr>
              <w:t xml:space="preserve"> </w:t>
            </w:r>
            <w:r w:rsidR="00D40230">
              <w:rPr>
                <w:sz w:val="20"/>
              </w:rPr>
              <w:t>households and</w:t>
            </w:r>
            <w:r w:rsidR="001F411A">
              <w:rPr>
                <w:sz w:val="20"/>
              </w:rPr>
              <w:t xml:space="preserve"> </w:t>
            </w:r>
            <w:r w:rsidR="00AB2525">
              <w:rPr>
                <w:sz w:val="20"/>
              </w:rPr>
              <w:t>designed</w:t>
            </w:r>
            <w:r w:rsidR="002E28CF">
              <w:rPr>
                <w:sz w:val="20"/>
              </w:rPr>
              <w:t xml:space="preserve"> </w:t>
            </w:r>
            <w:r w:rsidR="001F411A">
              <w:rPr>
                <w:sz w:val="20"/>
              </w:rPr>
              <w:t xml:space="preserve">to be a </w:t>
            </w:r>
            <w:r w:rsidR="00F2082A">
              <w:rPr>
                <w:sz w:val="20"/>
              </w:rPr>
              <w:t>two-year</w:t>
            </w:r>
            <w:r w:rsidR="001F411A">
              <w:rPr>
                <w:sz w:val="20"/>
              </w:rPr>
              <w:t xml:space="preserve"> distribution</w:t>
            </w:r>
            <w:r w:rsidR="00F2082A">
              <w:rPr>
                <w:sz w:val="20"/>
              </w:rPr>
              <w:t>.</w:t>
            </w:r>
          </w:p>
          <w:p w14:paraId="74C61DAA" w14:textId="77777777" w:rsidR="002528D0" w:rsidRDefault="002528D0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</w:p>
          <w:p w14:paraId="42D57799" w14:textId="77777777" w:rsidR="002528D0" w:rsidRDefault="005F57A9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D26C1">
              <w:rPr>
                <w:sz w:val="20"/>
              </w:rPr>
              <w:t xml:space="preserve">1/3 of funds </w:t>
            </w:r>
            <w:r w:rsidR="00500047">
              <w:rPr>
                <w:sz w:val="20"/>
              </w:rPr>
              <w:t>must be used for evidence based</w:t>
            </w:r>
            <w:r w:rsidR="00F34497">
              <w:rPr>
                <w:sz w:val="20"/>
              </w:rPr>
              <w:t xml:space="preserve"> structured literacy inter</w:t>
            </w:r>
            <w:r w:rsidR="00FB4AA8">
              <w:rPr>
                <w:sz w:val="20"/>
              </w:rPr>
              <w:t xml:space="preserve">ventions that have been shown to improve reading and writing achievement </w:t>
            </w:r>
            <w:r w:rsidR="00520A08">
              <w:rPr>
                <w:sz w:val="20"/>
              </w:rPr>
              <w:t xml:space="preserve">of students. </w:t>
            </w:r>
          </w:p>
          <w:p w14:paraId="2346AD75" w14:textId="77777777" w:rsidR="002528D0" w:rsidRDefault="002528D0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</w:p>
          <w:p w14:paraId="69D83CCC" w14:textId="27A13B3F" w:rsidR="002528D0" w:rsidRDefault="00520A08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1/3 of funds for evidence based </w:t>
            </w:r>
            <w:r w:rsidR="00BF0FD0">
              <w:rPr>
                <w:sz w:val="20"/>
              </w:rPr>
              <w:t>mathematic instruction</w:t>
            </w:r>
            <w:r w:rsidR="005C73FE">
              <w:rPr>
                <w:sz w:val="20"/>
              </w:rPr>
              <w:t xml:space="preserve"> and interventions including programming</w:t>
            </w:r>
            <w:r w:rsidR="003A211E">
              <w:rPr>
                <w:sz w:val="20"/>
              </w:rPr>
              <w:t xml:space="preserve"> for college and career readiness of </w:t>
            </w:r>
            <w:r w:rsidR="00515593">
              <w:rPr>
                <w:sz w:val="20"/>
              </w:rPr>
              <w:t>at-risk</w:t>
            </w:r>
            <w:r w:rsidR="003A211E">
              <w:rPr>
                <w:sz w:val="20"/>
              </w:rPr>
              <w:t xml:space="preserve"> students</w:t>
            </w:r>
            <w:r w:rsidR="0086674B">
              <w:rPr>
                <w:sz w:val="20"/>
              </w:rPr>
              <w:t>, CTE, or dual or concurrent credit.</w:t>
            </w:r>
          </w:p>
          <w:p w14:paraId="6F6AB142" w14:textId="77777777" w:rsidR="002528D0" w:rsidRDefault="002528D0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</w:p>
          <w:p w14:paraId="2B475B68" w14:textId="20B5E61B" w:rsidR="005B2FEC" w:rsidRDefault="00515593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>1/3</w:t>
            </w:r>
            <w:r w:rsidR="005B2FEC">
              <w:rPr>
                <w:sz w:val="20"/>
              </w:rPr>
              <w:t>:</w:t>
            </w:r>
          </w:p>
          <w:p w14:paraId="1419A01D" w14:textId="77777777" w:rsidR="008829AE" w:rsidRDefault="005B2FEC" w:rsidP="005C2EF3">
            <w:pPr>
              <w:pStyle w:val="TableParagraph"/>
              <w:numPr>
                <w:ilvl w:val="0"/>
                <w:numId w:val="34"/>
              </w:numPr>
              <w:spacing w:before="1" w:line="252" w:lineRule="auto"/>
              <w:ind w:left="405"/>
              <w:rPr>
                <w:sz w:val="20"/>
              </w:rPr>
            </w:pPr>
            <w:r>
              <w:rPr>
                <w:sz w:val="20"/>
              </w:rPr>
              <w:t>after school tutoring or summer programming</w:t>
            </w:r>
          </w:p>
          <w:p w14:paraId="0CA47B73" w14:textId="2F2A74A3" w:rsidR="003D4C4B" w:rsidRDefault="003D4C4B" w:rsidP="005C2EF3">
            <w:pPr>
              <w:pStyle w:val="TableParagraph"/>
              <w:numPr>
                <w:ilvl w:val="0"/>
                <w:numId w:val="34"/>
              </w:numPr>
              <w:spacing w:before="1" w:line="252" w:lineRule="auto"/>
              <w:ind w:left="405"/>
              <w:rPr>
                <w:sz w:val="20"/>
              </w:rPr>
            </w:pPr>
            <w:r>
              <w:rPr>
                <w:sz w:val="20"/>
              </w:rPr>
              <w:t>culturally relevant</w:t>
            </w:r>
            <w:r w:rsidR="007834C1">
              <w:rPr>
                <w:sz w:val="20"/>
              </w:rPr>
              <w:t xml:space="preserve"> professional and curriculum </w:t>
            </w:r>
            <w:r w:rsidR="00901366">
              <w:rPr>
                <w:sz w:val="20"/>
              </w:rPr>
              <w:t>development including those necessary to support language acquisition and bilingual and multicultural education</w:t>
            </w:r>
          </w:p>
          <w:p w14:paraId="2EE82649" w14:textId="3401BC8A" w:rsidR="00E66489" w:rsidRDefault="00E66489" w:rsidP="005C2EF3">
            <w:pPr>
              <w:pStyle w:val="TableParagraph"/>
              <w:numPr>
                <w:ilvl w:val="0"/>
                <w:numId w:val="34"/>
              </w:numPr>
              <w:spacing w:before="1" w:line="252" w:lineRule="auto"/>
              <w:ind w:left="405"/>
              <w:rPr>
                <w:sz w:val="20"/>
              </w:rPr>
            </w:pPr>
            <w:r>
              <w:rPr>
                <w:sz w:val="20"/>
              </w:rPr>
              <w:t>whole school interventions such as SEL</w:t>
            </w:r>
            <w:r w:rsidR="00023D50">
              <w:rPr>
                <w:sz w:val="20"/>
              </w:rPr>
              <w:t>, MLSS, student nutrition</w:t>
            </w:r>
            <w:r w:rsidR="00664B7C">
              <w:rPr>
                <w:sz w:val="20"/>
              </w:rPr>
              <w:t>, and school-based health centers</w:t>
            </w:r>
          </w:p>
          <w:p w14:paraId="04821C97" w14:textId="77777777" w:rsidR="00664B7C" w:rsidRDefault="00664B7C" w:rsidP="005C2EF3">
            <w:pPr>
              <w:pStyle w:val="TableParagraph"/>
              <w:numPr>
                <w:ilvl w:val="0"/>
                <w:numId w:val="34"/>
              </w:numPr>
              <w:spacing w:before="1" w:line="252" w:lineRule="auto"/>
              <w:ind w:left="405"/>
              <w:rPr>
                <w:sz w:val="20"/>
              </w:rPr>
            </w:pPr>
            <w:r>
              <w:rPr>
                <w:sz w:val="20"/>
              </w:rPr>
              <w:t xml:space="preserve">instructional resources </w:t>
            </w:r>
            <w:r w:rsidR="00EC6A77">
              <w:rPr>
                <w:sz w:val="20"/>
              </w:rPr>
              <w:t>&amp; materials</w:t>
            </w:r>
          </w:p>
          <w:p w14:paraId="6684D9EE" w14:textId="19E93099" w:rsidR="00EC6A77" w:rsidRDefault="00EC6A77" w:rsidP="005C2EF3">
            <w:pPr>
              <w:pStyle w:val="TableParagraph"/>
              <w:numPr>
                <w:ilvl w:val="0"/>
                <w:numId w:val="34"/>
              </w:numPr>
              <w:spacing w:before="1" w:line="252" w:lineRule="auto"/>
              <w:ind w:left="405"/>
              <w:rPr>
                <w:sz w:val="20"/>
              </w:rPr>
            </w:pPr>
            <w:r>
              <w:rPr>
                <w:sz w:val="20"/>
              </w:rPr>
              <w:t>services to engage and support tribal communities</w:t>
            </w:r>
            <w:r w:rsidR="00607F70">
              <w:rPr>
                <w:sz w:val="20"/>
              </w:rPr>
              <w:t xml:space="preserve"> in the education of Native American students</w:t>
            </w:r>
          </w:p>
        </w:tc>
        <w:tc>
          <w:tcPr>
            <w:tcW w:w="3109" w:type="dxa"/>
            <w:shd w:val="clear" w:color="auto" w:fill="auto"/>
          </w:tcPr>
          <w:p w14:paraId="4C2CE50A" w14:textId="77777777" w:rsidR="008829AE" w:rsidRDefault="00580DBF" w:rsidP="00AA3F04">
            <w:pPr>
              <w:pStyle w:val="TableParagraph"/>
              <w:numPr>
                <w:ilvl w:val="0"/>
                <w:numId w:val="34"/>
              </w:numPr>
              <w:ind w:left="390" w:right="238"/>
              <w:rPr>
                <w:sz w:val="20"/>
              </w:rPr>
            </w:pPr>
            <w:r>
              <w:rPr>
                <w:sz w:val="20"/>
              </w:rPr>
              <w:t>Strategic p</w:t>
            </w:r>
            <w:r w:rsidR="009C770E">
              <w:rPr>
                <w:sz w:val="20"/>
              </w:rPr>
              <w:t>lan developed yearly</w:t>
            </w:r>
          </w:p>
          <w:p w14:paraId="11A97913" w14:textId="4260FC09" w:rsidR="00BF1FF6" w:rsidRDefault="001F411A" w:rsidP="00AA3F04">
            <w:pPr>
              <w:pStyle w:val="TableParagraph"/>
              <w:numPr>
                <w:ilvl w:val="0"/>
                <w:numId w:val="34"/>
              </w:numPr>
              <w:ind w:left="390" w:right="238"/>
              <w:rPr>
                <w:sz w:val="20"/>
              </w:rPr>
            </w:pPr>
            <w:r>
              <w:rPr>
                <w:sz w:val="20"/>
              </w:rPr>
              <w:t>SY 22-23</w:t>
            </w:r>
            <w:r w:rsidR="00AA3F04">
              <w:rPr>
                <w:sz w:val="20"/>
              </w:rPr>
              <w:t xml:space="preserve"> is</w:t>
            </w:r>
            <w:r w:rsidR="00BF1FF6">
              <w:rPr>
                <w:sz w:val="20"/>
              </w:rPr>
              <w:t xml:space="preserve"> Yr. #2 of </w:t>
            </w:r>
            <w:r w:rsidR="00AA3F04">
              <w:rPr>
                <w:sz w:val="20"/>
              </w:rPr>
              <w:t>distribution</w:t>
            </w:r>
            <w:r w:rsidR="00BF1FF6">
              <w:rPr>
                <w:sz w:val="20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2D9679D0" w14:textId="268740C9" w:rsidR="008829AE" w:rsidRDefault="00E0685C" w:rsidP="000D3160">
            <w:pPr>
              <w:pStyle w:val="TableParagraph"/>
              <w:spacing w:before="1" w:line="252" w:lineRule="auto"/>
              <w:ind w:left="578" w:right="130" w:hanging="320"/>
              <w:jc w:val="both"/>
              <w:rPr>
                <w:sz w:val="20"/>
              </w:rPr>
            </w:pPr>
            <w:r>
              <w:rPr>
                <w:sz w:val="20"/>
              </w:rPr>
              <w:t>DMS students</w:t>
            </w:r>
          </w:p>
        </w:tc>
        <w:tc>
          <w:tcPr>
            <w:tcW w:w="1620" w:type="dxa"/>
            <w:shd w:val="clear" w:color="auto" w:fill="auto"/>
          </w:tcPr>
          <w:p w14:paraId="00CBE4FA" w14:textId="23B0DB21" w:rsidR="008829AE" w:rsidRDefault="00F22759">
            <w:pPr>
              <w:pStyle w:val="TableParagraph"/>
              <w:spacing w:before="1"/>
              <w:ind w:left="106" w:right="93"/>
              <w:jc w:val="center"/>
              <w:rPr>
                <w:color w:val="0D0D0D"/>
                <w:spacing w:val="-2"/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$86,700.00</w:t>
            </w:r>
          </w:p>
        </w:tc>
      </w:tr>
      <w:tr w:rsidR="009F0C24" w14:paraId="4913609C" w14:textId="77777777" w:rsidTr="00840131">
        <w:trPr>
          <w:trHeight w:val="710"/>
        </w:trPr>
        <w:tc>
          <w:tcPr>
            <w:tcW w:w="1921" w:type="dxa"/>
            <w:shd w:val="clear" w:color="auto" w:fill="auto"/>
          </w:tcPr>
          <w:p w14:paraId="49136096" w14:textId="1759149E" w:rsidR="009F0C24" w:rsidRDefault="000C7DBA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pacing w:val="-2"/>
                <w:sz w:val="20"/>
              </w:rPr>
              <w:t>28</w:t>
            </w:r>
            <w:r w:rsidR="00840131">
              <w:rPr>
                <w:b/>
                <w:color w:val="0D0D0D"/>
                <w:spacing w:val="-2"/>
                <w:sz w:val="20"/>
              </w:rPr>
              <w:t>144</w:t>
            </w:r>
          </w:p>
          <w:p w14:paraId="49136097" w14:textId="782860D5" w:rsidR="009F0C24" w:rsidRDefault="0086618B">
            <w:pPr>
              <w:pStyle w:val="TableParagraph"/>
              <w:spacing w:before="12"/>
              <w:ind w:left="110" w:right="100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Medicaid</w:t>
            </w:r>
          </w:p>
        </w:tc>
        <w:tc>
          <w:tcPr>
            <w:tcW w:w="3980" w:type="dxa"/>
            <w:shd w:val="clear" w:color="auto" w:fill="auto"/>
          </w:tcPr>
          <w:p w14:paraId="49136098" w14:textId="109599F1" w:rsidR="009F0C24" w:rsidRDefault="00D41552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r>
              <w:rPr>
                <w:sz w:val="20"/>
              </w:rPr>
              <w:t>Reimburses medical</w:t>
            </w:r>
            <w:r w:rsidR="009B4ABB">
              <w:rPr>
                <w:sz w:val="20"/>
              </w:rPr>
              <w:t>ly necessary related services provided under Special Educat</w:t>
            </w:r>
            <w:r w:rsidR="00631593">
              <w:rPr>
                <w:sz w:val="20"/>
              </w:rPr>
              <w:t>i</w:t>
            </w:r>
            <w:r w:rsidR="009B4ABB">
              <w:rPr>
                <w:sz w:val="20"/>
              </w:rPr>
              <w:t>on</w:t>
            </w:r>
          </w:p>
        </w:tc>
        <w:tc>
          <w:tcPr>
            <w:tcW w:w="3109" w:type="dxa"/>
            <w:shd w:val="clear" w:color="auto" w:fill="auto"/>
          </w:tcPr>
          <w:p w14:paraId="723CCC75" w14:textId="77777777" w:rsidR="007B0575" w:rsidRDefault="0052513B" w:rsidP="005D30E4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ind w:left="570" w:right="238" w:hanging="543"/>
              <w:rPr>
                <w:sz w:val="20"/>
              </w:rPr>
            </w:pPr>
            <w:r>
              <w:rPr>
                <w:sz w:val="20"/>
              </w:rPr>
              <w:t>Supplements</w:t>
            </w:r>
            <w:r w:rsidR="009D0E75">
              <w:rPr>
                <w:sz w:val="20"/>
              </w:rPr>
              <w:t xml:space="preserve"> SPED Dept. needs</w:t>
            </w:r>
          </w:p>
          <w:p w14:paraId="49136099" w14:textId="595E5359" w:rsidR="009F0C24" w:rsidRDefault="00631593" w:rsidP="007B0575">
            <w:pPr>
              <w:pStyle w:val="TableParagraph"/>
              <w:tabs>
                <w:tab w:val="left" w:pos="300"/>
              </w:tabs>
              <w:ind w:left="300" w:right="238"/>
              <w:rPr>
                <w:sz w:val="20"/>
              </w:rPr>
            </w:pPr>
            <w:r>
              <w:rPr>
                <w:sz w:val="20"/>
              </w:rPr>
              <w:t xml:space="preserve">(nursing, </w:t>
            </w:r>
            <w:r w:rsidR="00010BA2">
              <w:rPr>
                <w:sz w:val="20"/>
              </w:rPr>
              <w:t>speech, occupational</w:t>
            </w:r>
            <w:r w:rsidR="00DC3A0E">
              <w:rPr>
                <w:sz w:val="20"/>
              </w:rPr>
              <w:t xml:space="preserve"> services</w:t>
            </w:r>
            <w:r w:rsidR="00010BA2">
              <w:rPr>
                <w:sz w:val="20"/>
              </w:rPr>
              <w:t xml:space="preserve">, social </w:t>
            </w:r>
            <w:r w:rsidR="00D40230">
              <w:rPr>
                <w:sz w:val="20"/>
              </w:rPr>
              <w:t>work,</w:t>
            </w:r>
            <w:r w:rsidR="00010BA2">
              <w:rPr>
                <w:sz w:val="20"/>
              </w:rPr>
              <w:t xml:space="preserve"> or psychological </w:t>
            </w:r>
            <w:r w:rsidR="00DC3A0E">
              <w:rPr>
                <w:sz w:val="20"/>
              </w:rPr>
              <w:t xml:space="preserve">services, etc. </w:t>
            </w:r>
            <w:r w:rsidR="00010BA2">
              <w:rPr>
                <w:sz w:val="20"/>
              </w:rPr>
              <w:t xml:space="preserve">   </w:t>
            </w:r>
          </w:p>
        </w:tc>
        <w:tc>
          <w:tcPr>
            <w:tcW w:w="1874" w:type="dxa"/>
            <w:shd w:val="clear" w:color="auto" w:fill="auto"/>
          </w:tcPr>
          <w:p w14:paraId="4913609A" w14:textId="7CFDFC1D" w:rsidR="009F0C24" w:rsidRDefault="000D3160" w:rsidP="00FB3045">
            <w:pPr>
              <w:pStyle w:val="TableParagraph"/>
              <w:spacing w:before="1" w:line="252" w:lineRule="auto"/>
              <w:ind w:left="578" w:right="130" w:hanging="3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with </w:t>
            </w:r>
            <w:r w:rsidR="00FB3045">
              <w:rPr>
                <w:sz w:val="20"/>
              </w:rPr>
              <w:t>IEPs</w:t>
            </w:r>
            <w:r>
              <w:rPr>
                <w:sz w:val="20"/>
              </w:rPr>
              <w:t xml:space="preserve"> who need specific services</w:t>
            </w:r>
          </w:p>
        </w:tc>
        <w:tc>
          <w:tcPr>
            <w:tcW w:w="1620" w:type="dxa"/>
            <w:shd w:val="clear" w:color="auto" w:fill="auto"/>
          </w:tcPr>
          <w:p w14:paraId="4913609B" w14:textId="4C6250A8" w:rsidR="009F0C24" w:rsidRDefault="000C7DBA">
            <w:pPr>
              <w:pStyle w:val="TableParagraph"/>
              <w:spacing w:before="1"/>
              <w:ind w:left="106" w:right="93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$</w:t>
            </w:r>
            <w:r w:rsidR="009D0E75">
              <w:rPr>
                <w:color w:val="0D0D0D"/>
                <w:spacing w:val="-2"/>
                <w:sz w:val="20"/>
              </w:rPr>
              <w:t>298,421.00</w:t>
            </w:r>
          </w:p>
        </w:tc>
      </w:tr>
    </w:tbl>
    <w:p w14:paraId="4913609D" w14:textId="77777777" w:rsidR="009F0C24" w:rsidRDefault="009F0C24">
      <w:pPr>
        <w:jc w:val="center"/>
        <w:rPr>
          <w:sz w:val="20"/>
        </w:rPr>
        <w:sectPr w:rsidR="009F0C24">
          <w:type w:val="continuous"/>
          <w:pgSz w:w="15840" w:h="12240" w:orient="landscape"/>
          <w:pgMar w:top="1360" w:right="1560" w:bottom="1220" w:left="1560" w:header="720" w:footer="1028" w:gutter="0"/>
          <w:cols w:space="720"/>
        </w:sectPr>
      </w:pPr>
    </w:p>
    <w:tbl>
      <w:tblPr>
        <w:tblW w:w="1262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3980"/>
        <w:gridCol w:w="3109"/>
        <w:gridCol w:w="1874"/>
        <w:gridCol w:w="1620"/>
      </w:tblGrid>
      <w:tr w:rsidR="009F0C24" w14:paraId="491360A4" w14:textId="77777777" w:rsidTr="00A6664A">
        <w:trPr>
          <w:trHeight w:val="563"/>
        </w:trPr>
        <w:tc>
          <w:tcPr>
            <w:tcW w:w="2044" w:type="dxa"/>
          </w:tcPr>
          <w:p w14:paraId="4913609E" w14:textId="77777777" w:rsidR="009F0C24" w:rsidRDefault="000C7DBA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D0D0D"/>
                <w:spacing w:val="-2"/>
              </w:rPr>
              <w:lastRenderedPageBreak/>
              <w:t>PROGRAM</w:t>
            </w:r>
          </w:p>
        </w:tc>
        <w:tc>
          <w:tcPr>
            <w:tcW w:w="3980" w:type="dxa"/>
          </w:tcPr>
          <w:p w14:paraId="4913609F" w14:textId="77777777" w:rsidR="009F0C24" w:rsidRDefault="000C7DBA">
            <w:pPr>
              <w:pStyle w:val="TableParagraph"/>
              <w:spacing w:before="140"/>
              <w:ind w:left="0" w:right="1367"/>
              <w:jc w:val="right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DESCRIPTION</w:t>
            </w:r>
          </w:p>
        </w:tc>
        <w:tc>
          <w:tcPr>
            <w:tcW w:w="3109" w:type="dxa"/>
          </w:tcPr>
          <w:p w14:paraId="491360A0" w14:textId="77777777" w:rsidR="009F0C24" w:rsidRDefault="000C7DBA">
            <w:pPr>
              <w:pStyle w:val="TableParagraph"/>
              <w:spacing w:before="140"/>
              <w:ind w:left="695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IMPLEMENTATION</w:t>
            </w:r>
          </w:p>
        </w:tc>
        <w:tc>
          <w:tcPr>
            <w:tcW w:w="1874" w:type="dxa"/>
          </w:tcPr>
          <w:p w14:paraId="491360A1" w14:textId="77777777" w:rsidR="009F0C24" w:rsidRDefault="000C7DBA">
            <w:pPr>
              <w:pStyle w:val="TableParagraph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</w:rPr>
              <w:t>#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OF</w:t>
            </w:r>
            <w:r>
              <w:rPr>
                <w:b/>
                <w:color w:val="0D0D0D"/>
                <w:spacing w:val="-2"/>
              </w:rPr>
              <w:t xml:space="preserve"> STUDENTS</w:t>
            </w:r>
          </w:p>
          <w:p w14:paraId="491360A2" w14:textId="77777777" w:rsidR="009F0C24" w:rsidRDefault="000C7DBA">
            <w:pPr>
              <w:pStyle w:val="TableParagraph"/>
              <w:spacing w:before="13" w:line="261" w:lineRule="exact"/>
              <w:ind w:left="218" w:right="205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SERVED</w:t>
            </w:r>
          </w:p>
        </w:tc>
        <w:tc>
          <w:tcPr>
            <w:tcW w:w="1620" w:type="dxa"/>
          </w:tcPr>
          <w:p w14:paraId="491360A3" w14:textId="401A47E8" w:rsidR="009F0C24" w:rsidRDefault="000C7DBA">
            <w:pPr>
              <w:pStyle w:val="TableParagraph"/>
              <w:spacing w:before="140"/>
              <w:ind w:left="106" w:right="93"/>
              <w:jc w:val="center"/>
              <w:rPr>
                <w:b/>
              </w:rPr>
            </w:pPr>
            <w:r>
              <w:rPr>
                <w:b/>
                <w:color w:val="0D0D0D"/>
              </w:rPr>
              <w:t>FY2</w:t>
            </w:r>
            <w:r w:rsidR="004527D6"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BUDGET</w:t>
            </w:r>
          </w:p>
        </w:tc>
      </w:tr>
      <w:tr w:rsidR="00030D88" w14:paraId="5A81E8D1" w14:textId="77777777" w:rsidTr="00A6664A">
        <w:trPr>
          <w:trHeight w:val="563"/>
        </w:trPr>
        <w:tc>
          <w:tcPr>
            <w:tcW w:w="2044" w:type="dxa"/>
          </w:tcPr>
          <w:p w14:paraId="642CAE79" w14:textId="77777777" w:rsidR="00030D88" w:rsidRDefault="00030D88" w:rsidP="00B34F99">
            <w:pPr>
              <w:pStyle w:val="TableParagraph"/>
              <w:ind w:left="471" w:hanging="405"/>
              <w:jc w:val="center"/>
              <w:rPr>
                <w:b/>
                <w:color w:val="0D0D0D"/>
                <w:spacing w:val="-2"/>
              </w:rPr>
            </w:pPr>
            <w:r>
              <w:rPr>
                <w:b/>
                <w:color w:val="0D0D0D"/>
                <w:spacing w:val="-2"/>
              </w:rPr>
              <w:t xml:space="preserve">ACCT:  </w:t>
            </w:r>
            <w:r w:rsidR="007024E2">
              <w:rPr>
                <w:b/>
                <w:color w:val="0D0D0D"/>
                <w:spacing w:val="-2"/>
              </w:rPr>
              <w:t>28217</w:t>
            </w:r>
          </w:p>
          <w:p w14:paraId="00E06FC3" w14:textId="6E0F275D" w:rsidR="007024E2" w:rsidRPr="009D4F60" w:rsidRDefault="007024E2" w:rsidP="00C830D0">
            <w:pPr>
              <w:pStyle w:val="TableParagraph"/>
              <w:ind w:left="66"/>
              <w:jc w:val="center"/>
              <w:rPr>
                <w:bCs/>
                <w:color w:val="0D0D0D"/>
                <w:spacing w:val="-2"/>
              </w:rPr>
            </w:pPr>
            <w:r w:rsidRPr="009D4F60">
              <w:rPr>
                <w:bCs/>
                <w:color w:val="0D0D0D"/>
                <w:spacing w:val="-2"/>
              </w:rPr>
              <w:t>NM Food Security/Statewide Hunger initiative</w:t>
            </w:r>
          </w:p>
        </w:tc>
        <w:tc>
          <w:tcPr>
            <w:tcW w:w="3980" w:type="dxa"/>
          </w:tcPr>
          <w:p w14:paraId="3D2C4AA1" w14:textId="5C285BD8" w:rsidR="00030D88" w:rsidRPr="00CF7E7F" w:rsidRDefault="00A408D1" w:rsidP="00982AB1">
            <w:pPr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Farm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to</w:t>
            </w:r>
            <w:r w:rsidRPr="00A408D1">
              <w:rPr>
                <w:rFonts w:ascii="Arial" w:eastAsia="Arial" w:hAnsi="Arial" w:cs="Arial"/>
                <w:color w:val="3F3F3F"/>
                <w:spacing w:val="22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fork,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focusing</w:t>
            </w:r>
            <w:r w:rsidRPr="00A408D1">
              <w:rPr>
                <w:rFonts w:ascii="Arial" w:eastAsia="Arial" w:hAnsi="Arial" w:cs="Arial"/>
                <w:color w:val="3F3F3F"/>
                <w:spacing w:val="-1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and</w:t>
            </w:r>
            <w:r w:rsidRPr="00A408D1">
              <w:rPr>
                <w:rFonts w:ascii="Arial" w:eastAsia="Arial" w:hAnsi="Arial" w:cs="Arial"/>
                <w:color w:val="3F3F3F"/>
                <w:spacing w:val="-17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supporting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food</w:t>
            </w:r>
            <w:r w:rsidRPr="00A408D1">
              <w:rPr>
                <w:rFonts w:ascii="Arial" w:eastAsia="Arial" w:hAnsi="Arial" w:cs="Arial"/>
                <w:color w:val="3F3F3F"/>
                <w:spacing w:val="-8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business</w:t>
            </w:r>
            <w:r w:rsidRPr="00A408D1">
              <w:rPr>
                <w:rFonts w:ascii="Arial" w:eastAsia="Arial" w:hAnsi="Arial" w:cs="Arial"/>
                <w:color w:val="3F3F3F"/>
                <w:spacing w:val="-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entrepreneurship.</w:t>
            </w:r>
            <w:r w:rsidRPr="00A408D1">
              <w:rPr>
                <w:rFonts w:ascii="Arial" w:eastAsia="Arial" w:hAnsi="Arial" w:cs="Arial"/>
                <w:color w:val="3F3F3F"/>
                <w:spacing w:val="-21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Funds will</w:t>
            </w:r>
            <w:r w:rsidRPr="00A408D1">
              <w:rPr>
                <w:rFonts w:ascii="Arial" w:eastAsia="Arial" w:hAnsi="Arial" w:cs="Arial"/>
                <w:color w:val="3F3F3F"/>
                <w:spacing w:val="-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be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utilized</w:t>
            </w:r>
            <w:r w:rsidRPr="00A408D1">
              <w:rPr>
                <w:rFonts w:ascii="Arial" w:eastAsia="Arial" w:hAnsi="Arial" w:cs="Arial"/>
                <w:color w:val="3F3F3F"/>
                <w:spacing w:val="-10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to support the completion</w:t>
            </w:r>
            <w:r w:rsidRPr="00A408D1">
              <w:rPr>
                <w:rFonts w:ascii="Arial" w:eastAsia="Arial" w:hAnsi="Arial" w:cs="Arial"/>
                <w:color w:val="3F3F3F"/>
                <w:spacing w:val="-7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of</w:t>
            </w:r>
            <w:r w:rsidRPr="00A408D1">
              <w:rPr>
                <w:rFonts w:ascii="Arial" w:eastAsia="Arial" w:hAnsi="Arial" w:cs="Arial"/>
                <w:color w:val="3F3F3F"/>
                <w:spacing w:val="-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the</w:t>
            </w:r>
            <w:r w:rsidRPr="00A408D1">
              <w:rPr>
                <w:rFonts w:ascii="Arial" w:eastAsia="Arial" w:hAnsi="Arial" w:cs="Arial"/>
                <w:color w:val="3F3F3F"/>
                <w:spacing w:val="-11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current</w:t>
            </w:r>
            <w:r w:rsidRPr="00A408D1">
              <w:rPr>
                <w:rFonts w:ascii="Arial" w:eastAsia="Arial" w:hAnsi="Arial" w:cs="Arial"/>
                <w:color w:val="3F3F3F"/>
                <w:spacing w:val="-7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greenhouse</w:t>
            </w:r>
            <w:r w:rsidRPr="00A408D1">
              <w:rPr>
                <w:rFonts w:ascii="Arial" w:eastAsia="Arial" w:hAnsi="Arial" w:cs="Arial"/>
                <w:color w:val="3F3F3F"/>
                <w:spacing w:val="-8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on school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grounds,</w:t>
            </w:r>
            <w:r w:rsidRPr="00A408D1">
              <w:rPr>
                <w:rFonts w:ascii="Arial" w:eastAsia="Arial" w:hAnsi="Arial" w:cs="Arial"/>
                <w:color w:val="3F3F3F"/>
                <w:spacing w:val="-12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implement sustainable practices</w:t>
            </w:r>
            <w:r w:rsidRPr="00A408D1">
              <w:rPr>
                <w:rFonts w:ascii="Arial" w:eastAsia="Arial" w:hAnsi="Arial" w:cs="Arial"/>
                <w:color w:val="3F3F3F"/>
                <w:spacing w:val="-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>such</w:t>
            </w:r>
            <w:r w:rsidRPr="00A408D1">
              <w:rPr>
                <w:rFonts w:ascii="Arial" w:eastAsia="Arial" w:hAnsi="Arial" w:cs="Arial"/>
                <w:color w:val="3F3F3F"/>
                <w:spacing w:val="-7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spacing w:val="-2"/>
                <w:w w:val="110"/>
                <w:sz w:val="19"/>
                <w:szCs w:val="19"/>
              </w:rPr>
              <w:t xml:space="preserve">as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composting;</w:t>
            </w:r>
            <w:r w:rsidRPr="00A408D1"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recycling;</w:t>
            </w:r>
            <w:r w:rsidRPr="00A408D1"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water</w:t>
            </w:r>
            <w:r w:rsidRPr="00A408D1">
              <w:rPr>
                <w:rFonts w:ascii="Arial" w:eastAsia="Arial" w:hAnsi="Arial" w:cs="Arial"/>
                <w:color w:val="3F3F3F"/>
                <w:spacing w:val="-1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capture</w:t>
            </w:r>
            <w:r w:rsidRPr="00A408D1"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and</w:t>
            </w:r>
            <w:r w:rsidRPr="00A408D1">
              <w:rPr>
                <w:rFonts w:ascii="Arial" w:eastAsia="Arial" w:hAnsi="Arial" w:cs="Arial"/>
                <w:color w:val="3F3F3F"/>
                <w:spacing w:val="-1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use;</w:t>
            </w:r>
            <w:r w:rsidRPr="00A408D1"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establishing</w:t>
            </w:r>
            <w:r w:rsidRPr="00A408D1">
              <w:rPr>
                <w:rFonts w:ascii="Arial" w:eastAsia="Arial" w:hAnsi="Arial" w:cs="Arial"/>
                <w:color w:val="3F3F3F"/>
                <w:spacing w:val="-1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an</w:t>
            </w:r>
            <w:r w:rsidRPr="00A408D1"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outdoor</w:t>
            </w:r>
            <w:r w:rsidRPr="00A408D1">
              <w:rPr>
                <w:rFonts w:ascii="Arial" w:eastAsia="Arial" w:hAnsi="Arial" w:cs="Arial"/>
                <w:color w:val="3F3F3F"/>
                <w:spacing w:val="-14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classroom;</w:t>
            </w:r>
            <w:r w:rsidRPr="00A408D1">
              <w:rPr>
                <w:rFonts w:ascii="Arial" w:eastAsia="Arial" w:hAnsi="Arial" w:cs="Arial"/>
                <w:color w:val="3F3F3F"/>
                <w:spacing w:val="-9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and</w:t>
            </w:r>
            <w:r w:rsidRPr="00A408D1">
              <w:rPr>
                <w:rFonts w:ascii="Arial" w:eastAsia="Arial" w:hAnsi="Arial" w:cs="Arial"/>
                <w:color w:val="3F3F3F"/>
                <w:spacing w:val="-20"/>
                <w:w w:val="110"/>
                <w:sz w:val="19"/>
                <w:szCs w:val="19"/>
              </w:rPr>
              <w:t xml:space="preserve"> </w:t>
            </w:r>
            <w:r w:rsidRPr="00A408D1"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commercial kitchen as a learning laboratory.</w:t>
            </w:r>
          </w:p>
        </w:tc>
        <w:tc>
          <w:tcPr>
            <w:tcW w:w="3109" w:type="dxa"/>
          </w:tcPr>
          <w:p w14:paraId="39E41D94" w14:textId="77777777" w:rsidR="007C11D0" w:rsidRPr="007C11D0" w:rsidRDefault="007C11D0" w:rsidP="00325673">
            <w:pPr>
              <w:numPr>
                <w:ilvl w:val="0"/>
                <w:numId w:val="35"/>
              </w:numPr>
              <w:ind w:left="158" w:right="274" w:hanging="158"/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</w:pPr>
            <w:r w:rsidRPr="007C11D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  <w:t>Establish frameworks for community engagement through gardening series, allow students to take lead teaching roles supporting family/household knowledge sharing.</w:t>
            </w:r>
          </w:p>
          <w:p w14:paraId="7F4F909A" w14:textId="286217F9" w:rsidR="007C11D0" w:rsidRPr="00131D93" w:rsidRDefault="007C11D0" w:rsidP="00131D93">
            <w:pPr>
              <w:pStyle w:val="ListParagraph"/>
              <w:numPr>
                <w:ilvl w:val="0"/>
                <w:numId w:val="37"/>
              </w:numPr>
              <w:ind w:left="522" w:right="274" w:hanging="270"/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</w:pPr>
            <w:r w:rsidRPr="00131D93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  <w:t>Encourage participation with completion backyard gardening kits</w:t>
            </w:r>
            <w:r w:rsidR="00131D93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  <w:t>.</w:t>
            </w:r>
          </w:p>
          <w:p w14:paraId="2A6B5BFB" w14:textId="77777777" w:rsidR="007C11D0" w:rsidRPr="007C11D0" w:rsidRDefault="007C11D0" w:rsidP="009D1726">
            <w:pPr>
              <w:numPr>
                <w:ilvl w:val="0"/>
                <w:numId w:val="35"/>
              </w:numPr>
              <w:ind w:left="162" w:right="274" w:hanging="176"/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</w:pPr>
            <w:r w:rsidRPr="007C11D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</w:rPr>
              <w:t>Practice sustainable activities which reduce and redirect food waste and expand access to healthy food to food security community infrastructure</w:t>
            </w:r>
          </w:p>
          <w:p w14:paraId="1CCA714C" w14:textId="77777777" w:rsidR="00523C05" w:rsidRPr="00523C05" w:rsidRDefault="00523C05" w:rsidP="00131D93">
            <w:pPr>
              <w:pStyle w:val="ListParagraph"/>
              <w:numPr>
                <w:ilvl w:val="0"/>
                <w:numId w:val="35"/>
              </w:numPr>
              <w:ind w:left="158" w:hanging="158"/>
              <w:rPr>
                <w:rFonts w:ascii="Arial" w:eastAsia="Arial" w:hAnsi="Arial" w:cs="Arial"/>
                <w:sz w:val="16"/>
                <w:szCs w:val="16"/>
              </w:rPr>
            </w:pPr>
            <w:r w:rsidRPr="00523C05">
              <w:rPr>
                <w:rFonts w:ascii="Arial" w:eastAsia="Arial" w:hAnsi="Arial" w:cs="Arial"/>
                <w:sz w:val="16"/>
                <w:szCs w:val="16"/>
              </w:rPr>
              <w:t>Explore Post-harvest added value practices with students: food preservation (canning, drying, freeze drying), storage (packaging/quality/safety), marketing (business entrepreneurship/careers exploration)</w:t>
            </w:r>
          </w:p>
          <w:p w14:paraId="691BC47D" w14:textId="77777777" w:rsidR="00225C90" w:rsidRPr="00225C90" w:rsidRDefault="00225C90" w:rsidP="00DD250A">
            <w:pPr>
              <w:numPr>
                <w:ilvl w:val="0"/>
                <w:numId w:val="35"/>
              </w:numPr>
              <w:tabs>
                <w:tab w:val="left" w:pos="252"/>
              </w:tabs>
              <w:ind w:left="252" w:right="274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225C90">
              <w:rPr>
                <w:rFonts w:ascii="Arial" w:eastAsia="Arial" w:hAnsi="Arial" w:cs="Arial"/>
                <w:sz w:val="16"/>
                <w:szCs w:val="16"/>
              </w:rPr>
              <w:t>Practice sustainable activities which reduce and redirect food waste and expand access to healthy food to food security community infrastructure</w:t>
            </w:r>
          </w:p>
          <w:p w14:paraId="4511F649" w14:textId="77777777" w:rsidR="00BA5C60" w:rsidRPr="00BA5C60" w:rsidRDefault="004F34A0" w:rsidP="004F34A0">
            <w:pPr>
              <w:pStyle w:val="ListParagraph"/>
              <w:numPr>
                <w:ilvl w:val="0"/>
                <w:numId w:val="35"/>
              </w:numPr>
              <w:ind w:left="252" w:right="274" w:hanging="180"/>
              <w:rPr>
                <w:sz w:val="18"/>
                <w:szCs w:val="18"/>
              </w:rPr>
            </w:pPr>
            <w:r w:rsidRPr="004F34A0">
              <w:rPr>
                <w:color w:val="3F3F3F"/>
                <w:w w:val="105"/>
                <w:sz w:val="18"/>
                <w:szCs w:val="18"/>
              </w:rPr>
              <w:t>Promote</w:t>
            </w:r>
            <w:r w:rsidRPr="004F34A0">
              <w:rPr>
                <w:color w:val="3F3F3F"/>
                <w:spacing w:val="-7"/>
                <w:w w:val="105"/>
                <w:sz w:val="18"/>
                <w:szCs w:val="18"/>
              </w:rPr>
              <w:t xml:space="preserve"> </w:t>
            </w:r>
            <w:r w:rsidRPr="004F34A0">
              <w:rPr>
                <w:color w:val="3F3F3F"/>
                <w:w w:val="105"/>
                <w:sz w:val="18"/>
                <w:szCs w:val="18"/>
              </w:rPr>
              <w:t>Safe Food Processing/handling,</w:t>
            </w:r>
            <w:r w:rsidRPr="004F34A0">
              <w:rPr>
                <w:color w:val="3F3F3F"/>
                <w:spacing w:val="-6"/>
                <w:w w:val="105"/>
                <w:sz w:val="18"/>
                <w:szCs w:val="18"/>
              </w:rPr>
              <w:t xml:space="preserve"> </w:t>
            </w:r>
            <w:r w:rsidRPr="004F34A0">
              <w:rPr>
                <w:color w:val="3F3F3F"/>
                <w:w w:val="105"/>
                <w:sz w:val="18"/>
                <w:szCs w:val="18"/>
              </w:rPr>
              <w:t>Food</w:t>
            </w:r>
            <w:r w:rsidRPr="004F34A0">
              <w:rPr>
                <w:color w:val="3F3F3F"/>
                <w:spacing w:val="-5"/>
                <w:w w:val="105"/>
                <w:sz w:val="18"/>
                <w:szCs w:val="18"/>
              </w:rPr>
              <w:t xml:space="preserve"> </w:t>
            </w:r>
            <w:r w:rsidRPr="004F34A0">
              <w:rPr>
                <w:color w:val="3F3F3F"/>
                <w:w w:val="105"/>
                <w:sz w:val="18"/>
                <w:szCs w:val="18"/>
              </w:rPr>
              <w:t>Safety Standards/Inspections/</w:t>
            </w:r>
          </w:p>
          <w:p w14:paraId="6DE278F8" w14:textId="311D5CED" w:rsidR="004F34A0" w:rsidRPr="00BA5C60" w:rsidRDefault="00BA5C60" w:rsidP="00BA5C60">
            <w:pPr>
              <w:ind w:left="162" w:right="274"/>
              <w:rPr>
                <w:sz w:val="18"/>
                <w:szCs w:val="18"/>
              </w:rPr>
            </w:pPr>
            <w:r>
              <w:rPr>
                <w:color w:val="3F3F3F"/>
                <w:w w:val="105"/>
                <w:sz w:val="18"/>
                <w:szCs w:val="18"/>
              </w:rPr>
              <w:t xml:space="preserve">     </w:t>
            </w:r>
            <w:r w:rsidR="00EB0DD2" w:rsidRPr="00BA5C60">
              <w:rPr>
                <w:color w:val="3F3F3F"/>
                <w:w w:val="105"/>
                <w:sz w:val="18"/>
                <w:szCs w:val="18"/>
              </w:rPr>
              <w:t>Regulation</w:t>
            </w:r>
            <w:r w:rsidRPr="00BA5C60">
              <w:rPr>
                <w:color w:val="3F3F3F"/>
                <w:w w:val="105"/>
                <w:sz w:val="18"/>
                <w:szCs w:val="18"/>
              </w:rPr>
              <w:t>-</w:t>
            </w:r>
            <w:r w:rsidR="004F34A0" w:rsidRPr="00BA5C60">
              <w:rPr>
                <w:color w:val="3F3F3F"/>
                <w:w w:val="105"/>
                <w:sz w:val="18"/>
                <w:szCs w:val="18"/>
              </w:rPr>
              <w:t xml:space="preserve">and Certifications </w:t>
            </w:r>
            <w:r>
              <w:rPr>
                <w:color w:val="3F3F3F"/>
                <w:w w:val="105"/>
                <w:sz w:val="18"/>
                <w:szCs w:val="18"/>
              </w:rPr>
              <w:t xml:space="preserve">      </w:t>
            </w:r>
            <w:r w:rsidR="004F34A0" w:rsidRPr="00BA5C60">
              <w:rPr>
                <w:color w:val="3F3F3F"/>
                <w:w w:val="105"/>
                <w:sz w:val="18"/>
                <w:szCs w:val="18"/>
              </w:rPr>
              <w:t>through hands-on experiential learning.</w:t>
            </w:r>
          </w:p>
          <w:p w14:paraId="7E7C8121" w14:textId="77777777" w:rsidR="005A7A27" w:rsidRPr="00F9319B" w:rsidRDefault="005A7A27" w:rsidP="00DD250A">
            <w:pPr>
              <w:tabs>
                <w:tab w:val="left" w:pos="756"/>
              </w:tabs>
              <w:spacing w:before="170" w:line="316" w:lineRule="auto"/>
              <w:ind w:left="162" w:right="269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37E492" w14:textId="77777777" w:rsidR="00030D88" w:rsidRDefault="00030D88" w:rsidP="004F34A0">
            <w:pPr>
              <w:pStyle w:val="TableParagraph"/>
              <w:spacing w:before="140"/>
              <w:ind w:left="252" w:firstLine="630"/>
              <w:rPr>
                <w:b/>
                <w:color w:val="0D0D0D"/>
                <w:spacing w:val="-2"/>
              </w:rPr>
            </w:pPr>
          </w:p>
        </w:tc>
        <w:tc>
          <w:tcPr>
            <w:tcW w:w="1874" w:type="dxa"/>
          </w:tcPr>
          <w:p w14:paraId="6648916C" w14:textId="77777777" w:rsidR="00030D88" w:rsidRDefault="00030D88">
            <w:pPr>
              <w:pStyle w:val="TableParagraph"/>
              <w:ind w:left="218" w:right="205"/>
              <w:jc w:val="center"/>
              <w:rPr>
                <w:b/>
                <w:color w:val="0D0D0D"/>
              </w:rPr>
            </w:pPr>
          </w:p>
        </w:tc>
        <w:tc>
          <w:tcPr>
            <w:tcW w:w="1620" w:type="dxa"/>
          </w:tcPr>
          <w:p w14:paraId="08FFDB04" w14:textId="77777777" w:rsidR="00030D88" w:rsidRDefault="00030D88">
            <w:pPr>
              <w:pStyle w:val="TableParagraph"/>
              <w:spacing w:before="140"/>
              <w:ind w:left="106" w:right="93"/>
              <w:jc w:val="center"/>
              <w:rPr>
                <w:b/>
                <w:color w:val="0D0D0D"/>
              </w:rPr>
            </w:pPr>
          </w:p>
        </w:tc>
      </w:tr>
      <w:tr w:rsidR="009F0C24" w14:paraId="491360CA" w14:textId="77777777" w:rsidTr="00A6664A">
        <w:trPr>
          <w:trHeight w:val="1618"/>
        </w:trPr>
        <w:tc>
          <w:tcPr>
            <w:tcW w:w="2044" w:type="dxa"/>
          </w:tcPr>
          <w:p w14:paraId="491360C2" w14:textId="502379C8" w:rsidR="009F0C24" w:rsidRDefault="000C7DBA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ACCT: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</w:p>
          <w:p w14:paraId="491360C3" w14:textId="18476B85" w:rsidR="009F0C24" w:rsidRDefault="00414B8D">
            <w:pPr>
              <w:pStyle w:val="TableParagraph"/>
              <w:spacing w:before="13" w:line="252" w:lineRule="auto"/>
              <w:ind w:left="357" w:hanging="3"/>
              <w:rPr>
                <w:sz w:val="20"/>
              </w:rPr>
            </w:pPr>
            <w:r>
              <w:rPr>
                <w:sz w:val="20"/>
              </w:rPr>
              <w:t xml:space="preserve">Elementary Fine Arts Program </w:t>
            </w:r>
          </w:p>
        </w:tc>
        <w:tc>
          <w:tcPr>
            <w:tcW w:w="3980" w:type="dxa"/>
          </w:tcPr>
          <w:p w14:paraId="491360C4" w14:textId="295A773B" w:rsidR="009F0C24" w:rsidRDefault="00D93BBD">
            <w:pPr>
              <w:pStyle w:val="TableParagraph"/>
              <w:spacing w:line="252" w:lineRule="auto"/>
              <w:ind w:left="108" w:right="172"/>
              <w:rPr>
                <w:sz w:val="20"/>
              </w:rPr>
            </w:pPr>
            <w:r>
              <w:rPr>
                <w:sz w:val="20"/>
              </w:rPr>
              <w:t xml:space="preserve">NM Public </w:t>
            </w:r>
            <w:r w:rsidR="00B956DF">
              <w:rPr>
                <w:sz w:val="20"/>
              </w:rPr>
              <w:t xml:space="preserve">Education </w:t>
            </w:r>
            <w:r>
              <w:rPr>
                <w:sz w:val="20"/>
              </w:rPr>
              <w:t>funding</w:t>
            </w:r>
            <w:r w:rsidR="00BB42C1">
              <w:rPr>
                <w:sz w:val="20"/>
              </w:rPr>
              <w:t xml:space="preserve"> through the Fine Arts Education Act (22-15D </w:t>
            </w:r>
            <w:r w:rsidR="00B956DF">
              <w:rPr>
                <w:sz w:val="20"/>
              </w:rPr>
              <w:t xml:space="preserve">NMSA 1978) </w:t>
            </w:r>
            <w:r w:rsidR="005B3571">
              <w:rPr>
                <w:sz w:val="20"/>
              </w:rPr>
              <w:t>available to Gr.</w:t>
            </w:r>
            <w:r w:rsidR="00212B0B">
              <w:rPr>
                <w:sz w:val="20"/>
              </w:rPr>
              <w:t xml:space="preserve"> </w:t>
            </w:r>
            <w:r w:rsidR="005B3571">
              <w:rPr>
                <w:sz w:val="20"/>
              </w:rPr>
              <w:t>K-6</w:t>
            </w:r>
            <w:r w:rsidR="00FF51D4">
              <w:rPr>
                <w:sz w:val="20"/>
              </w:rPr>
              <w:t xml:space="preserve">.  </w:t>
            </w:r>
            <w:r w:rsidR="00A97F58">
              <w:rPr>
                <w:sz w:val="20"/>
              </w:rPr>
              <w:t>(FAEA) provides funding</w:t>
            </w:r>
            <w:r w:rsidR="0023781E">
              <w:rPr>
                <w:sz w:val="20"/>
              </w:rPr>
              <w:t xml:space="preserve"> to support school districts to offer</w:t>
            </w:r>
            <w:r w:rsidR="00AD7BBD">
              <w:rPr>
                <w:sz w:val="20"/>
              </w:rPr>
              <w:t xml:space="preserve"> opportunities for elementary school students to participate in arts education programs including</w:t>
            </w:r>
            <w:r w:rsidR="00B66885">
              <w:rPr>
                <w:sz w:val="20"/>
              </w:rPr>
              <w:t xml:space="preserve"> dance, media arts, music, theatre, </w:t>
            </w:r>
            <w:r w:rsidR="00B66885">
              <w:rPr>
                <w:sz w:val="20"/>
              </w:rPr>
              <w:lastRenderedPageBreak/>
              <w:t>and visual arts</w:t>
            </w:r>
            <w:r w:rsidR="00D7622B">
              <w:rPr>
                <w:sz w:val="20"/>
              </w:rPr>
              <w:t xml:space="preserve"> to encourage cognitive and affective </w:t>
            </w:r>
            <w:r w:rsidR="00E43923">
              <w:rPr>
                <w:sz w:val="20"/>
              </w:rPr>
              <w:t>development.</w:t>
            </w:r>
          </w:p>
        </w:tc>
        <w:tc>
          <w:tcPr>
            <w:tcW w:w="3109" w:type="dxa"/>
          </w:tcPr>
          <w:p w14:paraId="491360C7" w14:textId="069975A1" w:rsidR="009F0C24" w:rsidRDefault="0084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Supplies and materials for </w:t>
            </w:r>
            <w:r w:rsidR="002739A0">
              <w:rPr>
                <w:sz w:val="20"/>
              </w:rPr>
              <w:t xml:space="preserve">all classrooms including </w:t>
            </w:r>
            <w:r w:rsidR="00437D21">
              <w:rPr>
                <w:sz w:val="20"/>
              </w:rPr>
              <w:t>music and c</w:t>
            </w:r>
            <w:r w:rsidR="002739A0">
              <w:rPr>
                <w:sz w:val="20"/>
              </w:rPr>
              <w:t>ultur</w:t>
            </w:r>
            <w:r w:rsidR="004B2E3B">
              <w:rPr>
                <w:sz w:val="20"/>
              </w:rPr>
              <w:t>ally</w:t>
            </w:r>
            <w:r w:rsidR="002739A0">
              <w:rPr>
                <w:sz w:val="20"/>
              </w:rPr>
              <w:t xml:space="preserve"> and </w:t>
            </w:r>
            <w:r w:rsidR="00CC4E83">
              <w:rPr>
                <w:sz w:val="20"/>
              </w:rPr>
              <w:t>linguistically relevant</w:t>
            </w:r>
            <w:r w:rsidR="00F01EC0">
              <w:rPr>
                <w:sz w:val="20"/>
              </w:rPr>
              <w:t xml:space="preserve"> activities</w:t>
            </w:r>
            <w:r w:rsidR="004B2E3B">
              <w:rPr>
                <w:sz w:val="20"/>
              </w:rPr>
              <w:t>.</w:t>
            </w:r>
            <w:r w:rsidR="00F01EC0">
              <w:rPr>
                <w:sz w:val="20"/>
              </w:rPr>
              <w:t xml:space="preserve"> </w:t>
            </w:r>
          </w:p>
        </w:tc>
        <w:tc>
          <w:tcPr>
            <w:tcW w:w="1874" w:type="dxa"/>
          </w:tcPr>
          <w:p w14:paraId="491360C8" w14:textId="57B96E7B" w:rsidR="009F0C24" w:rsidRDefault="00715D49" w:rsidP="00715D49">
            <w:pPr>
              <w:pStyle w:val="TableParagraph"/>
              <w:spacing w:line="252" w:lineRule="auto"/>
              <w:ind w:left="452" w:right="221" w:hanging="59"/>
              <w:jc w:val="both"/>
              <w:rPr>
                <w:sz w:val="20"/>
              </w:rPr>
            </w:pPr>
            <w:r>
              <w:rPr>
                <w:sz w:val="20"/>
              </w:rPr>
              <w:t>K-6 student population</w:t>
            </w:r>
          </w:p>
        </w:tc>
        <w:tc>
          <w:tcPr>
            <w:tcW w:w="1620" w:type="dxa"/>
          </w:tcPr>
          <w:p w14:paraId="491360C9" w14:textId="7BEA5C81" w:rsidR="009F0C24" w:rsidRDefault="009F0C24">
            <w:pPr>
              <w:pStyle w:val="TableParagraph"/>
              <w:ind w:left="106" w:right="94"/>
              <w:jc w:val="center"/>
              <w:rPr>
                <w:sz w:val="20"/>
              </w:rPr>
            </w:pPr>
          </w:p>
        </w:tc>
      </w:tr>
      <w:tr w:rsidR="00030D88" w14:paraId="0DC9D0C1" w14:textId="77777777" w:rsidTr="00A6664A">
        <w:trPr>
          <w:trHeight w:val="1618"/>
        </w:trPr>
        <w:tc>
          <w:tcPr>
            <w:tcW w:w="2044" w:type="dxa"/>
          </w:tcPr>
          <w:p w14:paraId="65EEF1B1" w14:textId="77777777" w:rsidR="00030D88" w:rsidRDefault="00030D88">
            <w:pPr>
              <w:pStyle w:val="TableParagraph"/>
              <w:ind w:left="441"/>
              <w:rPr>
                <w:b/>
                <w:color w:val="0D0D0D"/>
                <w:sz w:val="20"/>
              </w:rPr>
            </w:pPr>
          </w:p>
        </w:tc>
        <w:tc>
          <w:tcPr>
            <w:tcW w:w="3980" w:type="dxa"/>
          </w:tcPr>
          <w:p w14:paraId="1ABB13A8" w14:textId="77777777" w:rsidR="00030D88" w:rsidRDefault="00030D88">
            <w:pPr>
              <w:pStyle w:val="TableParagraph"/>
              <w:spacing w:line="252" w:lineRule="auto"/>
              <w:ind w:left="108" w:right="172"/>
              <w:rPr>
                <w:sz w:val="20"/>
              </w:rPr>
            </w:pPr>
          </w:p>
        </w:tc>
        <w:tc>
          <w:tcPr>
            <w:tcW w:w="3109" w:type="dxa"/>
          </w:tcPr>
          <w:p w14:paraId="15EDCD48" w14:textId="77777777" w:rsidR="00030D88" w:rsidRDefault="00030D88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14:paraId="5EE8EDF0" w14:textId="77777777" w:rsidR="00030D88" w:rsidRDefault="00030D88" w:rsidP="00715D49">
            <w:pPr>
              <w:pStyle w:val="TableParagraph"/>
              <w:spacing w:line="252" w:lineRule="auto"/>
              <w:ind w:left="452" w:right="221" w:hanging="59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28FD0587" w14:textId="77777777" w:rsidR="00030D88" w:rsidRDefault="00030D88">
            <w:pPr>
              <w:pStyle w:val="TableParagraph"/>
              <w:ind w:left="106" w:right="94"/>
              <w:jc w:val="center"/>
              <w:rPr>
                <w:sz w:val="20"/>
              </w:rPr>
            </w:pPr>
          </w:p>
        </w:tc>
      </w:tr>
    </w:tbl>
    <w:p w14:paraId="491360CB" w14:textId="77777777" w:rsidR="00991290" w:rsidRDefault="00991290"/>
    <w:sectPr w:rsidR="00991290">
      <w:pgSz w:w="15840" w:h="12240" w:orient="landscape"/>
      <w:pgMar w:top="1360" w:right="1560" w:bottom="1220" w:left="1560" w:header="72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F3F0" w14:textId="77777777" w:rsidR="00FD1C57" w:rsidRDefault="00FD1C57">
      <w:r>
        <w:separator/>
      </w:r>
    </w:p>
  </w:endnote>
  <w:endnote w:type="continuationSeparator" w:id="0">
    <w:p w14:paraId="19369352" w14:textId="77777777" w:rsidR="00FD1C57" w:rsidRDefault="00F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295E" w14:textId="77777777" w:rsidR="00D109D5" w:rsidRDefault="00D1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0CC" w14:textId="3688576F" w:rsidR="009F0C24" w:rsidRDefault="00BA44C6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491360D0" wp14:editId="6BC9C49B">
              <wp:simplePos x="0" y="0"/>
              <wp:positionH relativeFrom="page">
                <wp:posOffset>4702810</wp:posOffset>
              </wp:positionH>
              <wp:positionV relativeFrom="page">
                <wp:posOffset>6979920</wp:posOffset>
              </wp:positionV>
              <wp:extent cx="652145" cy="1651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60D4" w14:textId="77777777" w:rsidR="009F0C24" w:rsidRDefault="000C7DBA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0D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70.3pt;margin-top:549.6pt;width:51.35pt;height:13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" filled="f" stroked="f">
              <v:textbox inset="0,0,0,0">
                <w:txbxContent>
                  <w:p w14:paraId="491360D4" w14:textId="77777777" w:rsidR="009F0C24" w:rsidRDefault="000C7DBA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8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59A" w14:textId="77777777" w:rsidR="00D109D5" w:rsidRDefault="00D109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0CE" w14:textId="21B1FEA9" w:rsidR="009F0C24" w:rsidRDefault="00BB18A4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491360D2" wp14:editId="24BDD570">
              <wp:simplePos x="0" y="0"/>
              <wp:positionH relativeFrom="page">
                <wp:posOffset>4702810</wp:posOffset>
              </wp:positionH>
              <wp:positionV relativeFrom="page">
                <wp:posOffset>6979920</wp:posOffset>
              </wp:positionV>
              <wp:extent cx="65214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60D6" w14:textId="77777777" w:rsidR="009F0C24" w:rsidRDefault="000C7DBA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0.3pt;margin-top:549.6pt;width:51.35pt;height:13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" filled="f" stroked="f">
              <v:textbox inset="0,0,0,0">
                <w:txbxContent>
                  <w:p w14:paraId="491360D6" w14:textId="77777777" w:rsidR="009F0C24" w:rsidRDefault="000C7DBA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8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037" w14:textId="77777777" w:rsidR="00FD1C57" w:rsidRDefault="00FD1C57">
      <w:r>
        <w:separator/>
      </w:r>
    </w:p>
  </w:footnote>
  <w:footnote w:type="continuationSeparator" w:id="0">
    <w:p w14:paraId="6F4AFB72" w14:textId="77777777" w:rsidR="00FD1C57" w:rsidRDefault="00FD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FC2" w14:textId="77777777" w:rsidR="00D109D5" w:rsidRDefault="00D1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0CB" w14:textId="5674D077" w:rsidR="009F0C24" w:rsidRDefault="00BA44C6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491360CF" wp14:editId="6DD66F32">
              <wp:simplePos x="0" y="0"/>
              <wp:positionH relativeFrom="page">
                <wp:posOffset>2828925</wp:posOffset>
              </wp:positionH>
              <wp:positionV relativeFrom="page">
                <wp:posOffset>444500</wp:posOffset>
              </wp:positionV>
              <wp:extent cx="4894580" cy="3613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458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BAE1" w14:textId="77777777" w:rsidR="00CF0EB1" w:rsidRDefault="000565A1">
                          <w:pPr>
                            <w:pStyle w:val="BodyText"/>
                            <w:spacing w:before="19" w:line="252" w:lineRule="auto"/>
                            <w:ind w:left="1866" w:hanging="1847"/>
                            <w:rPr>
                              <w:u w:val="none"/>
                            </w:rPr>
                          </w:pPr>
                          <w:r>
                            <w:t>Dulce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Independent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District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Grants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Programs</w:t>
                          </w:r>
                          <w:r>
                            <w:rPr>
                              <w:u w:val="none"/>
                            </w:rPr>
                            <w:t xml:space="preserve"> </w:t>
                          </w:r>
                        </w:p>
                        <w:p w14:paraId="491360D3" w14:textId="7DBD7C70" w:rsidR="009F0C24" w:rsidRDefault="000565A1" w:rsidP="00CF0EB1">
                          <w:pPr>
                            <w:pStyle w:val="BodyText"/>
                            <w:spacing w:before="19" w:line="252" w:lineRule="auto"/>
                            <w:ind w:left="1866" w:hanging="1847"/>
                            <w:jc w:val="center"/>
                            <w:rPr>
                              <w:u w:val="none"/>
                            </w:rPr>
                          </w:pPr>
                          <w:r>
                            <w:t xml:space="preserve">Budget Summary SY </w:t>
                          </w:r>
                          <w:r w:rsidR="00484CFA">
                            <w:t>202</w:t>
                          </w:r>
                          <w:r w:rsidR="00C32D41">
                            <w:t>3</w:t>
                          </w:r>
                          <w:r w:rsidR="00484CFA">
                            <w:t>-202</w:t>
                          </w:r>
                          <w:r w:rsidR="00C32D4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0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2.75pt;margin-top:35pt;width:385.4pt;height:28.4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" filled="f" stroked="f">
              <v:textbox inset="0,0,0,0">
                <w:txbxContent>
                  <w:p w14:paraId="5B36BAE1" w14:textId="77777777" w:rsidR="00CF0EB1" w:rsidRDefault="000565A1">
                    <w:pPr>
                      <w:pStyle w:val="BodyText"/>
                      <w:spacing w:before="19" w:line="252" w:lineRule="auto"/>
                      <w:ind w:left="1866" w:hanging="1847"/>
                      <w:rPr>
                        <w:u w:val="none"/>
                      </w:rPr>
                    </w:pPr>
                    <w:r>
                      <w:t>Dulce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Independent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District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Grants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Programs</w:t>
                    </w:r>
                    <w:r>
                      <w:rPr>
                        <w:u w:val="none"/>
                      </w:rPr>
                      <w:t xml:space="preserve"> </w:t>
                    </w:r>
                  </w:p>
                  <w:p w14:paraId="491360D3" w14:textId="7DBD7C70" w:rsidR="009F0C24" w:rsidRDefault="000565A1" w:rsidP="00CF0EB1">
                    <w:pPr>
                      <w:pStyle w:val="BodyText"/>
                      <w:spacing w:before="19" w:line="252" w:lineRule="auto"/>
                      <w:ind w:left="1866" w:hanging="1847"/>
                      <w:jc w:val="center"/>
                      <w:rPr>
                        <w:u w:val="none"/>
                      </w:rPr>
                    </w:pPr>
                    <w:r>
                      <w:t xml:space="preserve">Budget Summary SY </w:t>
                    </w:r>
                    <w:r w:rsidR="00484CFA">
                      <w:t>202</w:t>
                    </w:r>
                    <w:r w:rsidR="00C32D41">
                      <w:t>3</w:t>
                    </w:r>
                    <w:r w:rsidR="00484CFA">
                      <w:t>-202</w:t>
                    </w:r>
                    <w:r w:rsidR="00C32D4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2E0" w14:textId="77777777" w:rsidR="00D109D5" w:rsidRDefault="00D109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0CD" w14:textId="148E4004" w:rsidR="009F0C24" w:rsidRDefault="00BB18A4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491360D1" wp14:editId="6F9DD200">
              <wp:simplePos x="0" y="0"/>
              <wp:positionH relativeFrom="page">
                <wp:posOffset>2828925</wp:posOffset>
              </wp:positionH>
              <wp:positionV relativeFrom="page">
                <wp:posOffset>444500</wp:posOffset>
              </wp:positionV>
              <wp:extent cx="4875530" cy="361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60D5" w14:textId="1B113515" w:rsidR="009F0C24" w:rsidRDefault="0005230C">
                          <w:pPr>
                            <w:pStyle w:val="BodyText"/>
                            <w:spacing w:before="19" w:line="252" w:lineRule="auto"/>
                            <w:ind w:left="1866" w:hanging="1847"/>
                            <w:rPr>
                              <w:u w:val="none"/>
                            </w:rPr>
                          </w:pPr>
                          <w:r>
                            <w:t>Dulce</w:t>
                          </w:r>
                          <w:r w:rsidR="000C7DBA">
                            <w:rPr>
                              <w:spacing w:val="-4"/>
                            </w:rPr>
                            <w:t xml:space="preserve"> </w:t>
                          </w:r>
                          <w:r w:rsidR="000C7DBA">
                            <w:t>Independent</w:t>
                          </w:r>
                          <w:r w:rsidR="000C7DBA">
                            <w:rPr>
                              <w:spacing w:val="-6"/>
                            </w:rPr>
                            <w:t xml:space="preserve"> </w:t>
                          </w:r>
                          <w:r w:rsidR="000C7DBA">
                            <w:t>School</w:t>
                          </w:r>
                          <w:r w:rsidR="000C7DBA">
                            <w:rPr>
                              <w:spacing w:val="-5"/>
                            </w:rPr>
                            <w:t xml:space="preserve"> </w:t>
                          </w:r>
                          <w:r w:rsidR="000C7DBA">
                            <w:t>District</w:t>
                          </w:r>
                          <w:r w:rsidR="000C7DBA">
                            <w:rPr>
                              <w:spacing w:val="-5"/>
                            </w:rPr>
                            <w:t xml:space="preserve"> </w:t>
                          </w:r>
                          <w:r w:rsidR="000C7DBA">
                            <w:t>Federal</w:t>
                          </w:r>
                          <w:r w:rsidR="000C7DBA">
                            <w:rPr>
                              <w:spacing w:val="-5"/>
                            </w:rPr>
                            <w:t xml:space="preserve"> </w:t>
                          </w:r>
                          <w:r w:rsidR="000C7DBA">
                            <w:t>/</w:t>
                          </w:r>
                          <w:r w:rsidR="000C7DBA">
                            <w:rPr>
                              <w:spacing w:val="-5"/>
                            </w:rPr>
                            <w:t xml:space="preserve"> </w:t>
                          </w:r>
                          <w:r w:rsidR="000C7DBA">
                            <w:t>State</w:t>
                          </w:r>
                          <w:r w:rsidR="000C7DBA">
                            <w:rPr>
                              <w:spacing w:val="-6"/>
                            </w:rPr>
                            <w:t xml:space="preserve"> </w:t>
                          </w:r>
                          <w:r w:rsidR="000C7DBA">
                            <w:t>Grants</w:t>
                          </w:r>
                          <w:r w:rsidR="000C7DBA">
                            <w:rPr>
                              <w:spacing w:val="-4"/>
                            </w:rPr>
                            <w:t xml:space="preserve"> </w:t>
                          </w:r>
                          <w:r w:rsidR="000C7DBA" w:rsidRPr="00F605E8">
                            <w:rPr>
                              <w:u w:val="none"/>
                            </w:rPr>
                            <w:t>&amp;</w:t>
                          </w:r>
                          <w:r w:rsidR="000C7DBA" w:rsidRPr="00F605E8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531AE0" w:rsidRPr="00F605E8">
                            <w:rPr>
                              <w:u w:val="none"/>
                            </w:rPr>
                            <w:t>Programs</w:t>
                          </w:r>
                          <w:r w:rsidR="00531AE0">
                            <w:t xml:space="preserve"> </w:t>
                          </w:r>
                          <w:r w:rsidR="000C7DBA">
                            <w:t xml:space="preserve">Budget Summary SY </w:t>
                          </w:r>
                          <w:r w:rsidR="00B35C6C"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2.75pt;margin-top:35pt;width:383.9pt;height:28.4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" filled="f" stroked="f">
              <v:textbox inset="0,0,0,0">
                <w:txbxContent>
                  <w:p w14:paraId="491360D5" w14:textId="1B113515" w:rsidR="009F0C24" w:rsidRDefault="0005230C">
                    <w:pPr>
                      <w:pStyle w:val="BodyText"/>
                      <w:spacing w:before="19" w:line="252" w:lineRule="auto"/>
                      <w:ind w:left="1866" w:hanging="1847"/>
                      <w:rPr>
                        <w:u w:val="none"/>
                      </w:rPr>
                    </w:pPr>
                    <w:r>
                      <w:t>Dulce</w:t>
                    </w:r>
                    <w:r w:rsidR="000C7DBA">
                      <w:rPr>
                        <w:spacing w:val="-4"/>
                      </w:rPr>
                      <w:t xml:space="preserve"> </w:t>
                    </w:r>
                    <w:r w:rsidR="000C7DBA">
                      <w:t>Independent</w:t>
                    </w:r>
                    <w:r w:rsidR="000C7DBA">
                      <w:rPr>
                        <w:spacing w:val="-6"/>
                      </w:rPr>
                      <w:t xml:space="preserve"> </w:t>
                    </w:r>
                    <w:r w:rsidR="000C7DBA">
                      <w:t>School</w:t>
                    </w:r>
                    <w:r w:rsidR="000C7DBA">
                      <w:rPr>
                        <w:spacing w:val="-5"/>
                      </w:rPr>
                      <w:t xml:space="preserve"> </w:t>
                    </w:r>
                    <w:r w:rsidR="000C7DBA">
                      <w:t>District</w:t>
                    </w:r>
                    <w:r w:rsidR="000C7DBA">
                      <w:rPr>
                        <w:spacing w:val="-5"/>
                      </w:rPr>
                      <w:t xml:space="preserve"> </w:t>
                    </w:r>
                    <w:r w:rsidR="000C7DBA">
                      <w:t>Federal</w:t>
                    </w:r>
                    <w:r w:rsidR="000C7DBA">
                      <w:rPr>
                        <w:spacing w:val="-5"/>
                      </w:rPr>
                      <w:t xml:space="preserve"> </w:t>
                    </w:r>
                    <w:r w:rsidR="000C7DBA">
                      <w:t>/</w:t>
                    </w:r>
                    <w:r w:rsidR="000C7DBA">
                      <w:rPr>
                        <w:spacing w:val="-5"/>
                      </w:rPr>
                      <w:t xml:space="preserve"> </w:t>
                    </w:r>
                    <w:r w:rsidR="000C7DBA">
                      <w:t>State</w:t>
                    </w:r>
                    <w:r w:rsidR="000C7DBA">
                      <w:rPr>
                        <w:spacing w:val="-6"/>
                      </w:rPr>
                      <w:t xml:space="preserve"> </w:t>
                    </w:r>
                    <w:r w:rsidR="000C7DBA">
                      <w:t>Grants</w:t>
                    </w:r>
                    <w:r w:rsidR="000C7DBA">
                      <w:rPr>
                        <w:spacing w:val="-4"/>
                      </w:rPr>
                      <w:t xml:space="preserve"> </w:t>
                    </w:r>
                    <w:r w:rsidR="000C7DBA" w:rsidRPr="00F605E8">
                      <w:rPr>
                        <w:u w:val="none"/>
                      </w:rPr>
                      <w:t>&amp;</w:t>
                    </w:r>
                    <w:r w:rsidR="000C7DBA" w:rsidRPr="00F605E8">
                      <w:rPr>
                        <w:spacing w:val="-5"/>
                        <w:u w:val="none"/>
                      </w:rPr>
                      <w:t xml:space="preserve"> </w:t>
                    </w:r>
                    <w:r w:rsidR="00531AE0" w:rsidRPr="00F605E8">
                      <w:rPr>
                        <w:u w:val="none"/>
                      </w:rPr>
                      <w:t>Programs</w:t>
                    </w:r>
                    <w:r w:rsidR="00531AE0">
                      <w:t xml:space="preserve"> </w:t>
                    </w:r>
                    <w:r w:rsidR="000C7DBA">
                      <w:t xml:space="preserve">Budget Summary SY </w:t>
                    </w:r>
                    <w:r w:rsidR="00B35C6C"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427"/>
    <w:multiLevelType w:val="hybridMultilevel"/>
    <w:tmpl w:val="295C37C4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485B6C"/>
    <w:multiLevelType w:val="hybridMultilevel"/>
    <w:tmpl w:val="F81C05D8"/>
    <w:lvl w:ilvl="0" w:tplc="842AA21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474513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BFA8114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F7D8ACC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0594583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AEDC9A9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253AAB2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73B0B2EA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54A0EC8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2158AB"/>
    <w:multiLevelType w:val="hybridMultilevel"/>
    <w:tmpl w:val="A7D88996"/>
    <w:lvl w:ilvl="0" w:tplc="DB78331C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02BB0A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2312D710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2D80EC58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A2D8E83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E8E2BB0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7C1A814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E96EC43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393C340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3E075F"/>
    <w:multiLevelType w:val="hybridMultilevel"/>
    <w:tmpl w:val="09E29538"/>
    <w:lvl w:ilvl="0" w:tplc="30AA336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FFC52D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FC8E92B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6234EC2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DA740D1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AB1A98B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0C6CC7A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1372503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62B4F82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BE34DD"/>
    <w:multiLevelType w:val="hybridMultilevel"/>
    <w:tmpl w:val="9FAAE480"/>
    <w:lvl w:ilvl="0" w:tplc="BE148A9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18A01E36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8952A95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3DF0B0E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953E118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FA8C75F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D61CAB6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157C867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AC62C1F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CF7FDE"/>
    <w:multiLevelType w:val="hybridMultilevel"/>
    <w:tmpl w:val="5F2A5CDE"/>
    <w:lvl w:ilvl="0" w:tplc="4B4ADC8C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70B8A072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C7D6D82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73783AA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9E1E843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B8B8EB0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0B24BFB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8C16C1E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3B8E376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1C2575"/>
    <w:multiLevelType w:val="hybridMultilevel"/>
    <w:tmpl w:val="6FA45CBC"/>
    <w:lvl w:ilvl="0" w:tplc="258E426E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45A2140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17DA7C2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E4C8773C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A9EEA8F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557AB36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3642098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5BCB89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1E68FA5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E712F1"/>
    <w:multiLevelType w:val="hybridMultilevel"/>
    <w:tmpl w:val="D868A488"/>
    <w:lvl w:ilvl="0" w:tplc="623E81B6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9080136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8C8A046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AE1CD66A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58C25F1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00ECA2C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A88EF41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F98D7C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A8C04E8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AD75C5D"/>
    <w:multiLevelType w:val="hybridMultilevel"/>
    <w:tmpl w:val="493E5EFA"/>
    <w:lvl w:ilvl="0" w:tplc="FFECC7F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D62B3F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1356287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BD108DCC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666C921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71600B5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64081AC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98EAF61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39525E4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C0F1222"/>
    <w:multiLevelType w:val="hybridMultilevel"/>
    <w:tmpl w:val="86FC0D48"/>
    <w:lvl w:ilvl="0" w:tplc="C2D4F59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1FA666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64DCBBA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356240F2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0B5AE4C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FC5AAA6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8B7C881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B18CF5A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3E883914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2F787C"/>
    <w:multiLevelType w:val="hybridMultilevel"/>
    <w:tmpl w:val="0FB4D2E2"/>
    <w:lvl w:ilvl="0" w:tplc="DF1A637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E8BD4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2C065BE0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F3D4A33C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E6B08C0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C88E642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ED5811E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54BC17D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F08025C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7F081C"/>
    <w:multiLevelType w:val="hybridMultilevel"/>
    <w:tmpl w:val="A382249E"/>
    <w:lvl w:ilvl="0" w:tplc="07C0AC8C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028C9A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7488EBC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883AAA3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94A4CE2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20C6935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3D70511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00F2BB3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DF7E8F7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295710B"/>
    <w:multiLevelType w:val="hybridMultilevel"/>
    <w:tmpl w:val="1E3A1C0E"/>
    <w:lvl w:ilvl="0" w:tplc="895AAB26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81E25B02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B5889DF0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8CC6F75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E230117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41D025C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F822C1D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A5E6161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B7CA649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16C42"/>
    <w:multiLevelType w:val="hybridMultilevel"/>
    <w:tmpl w:val="B8FE77A8"/>
    <w:lvl w:ilvl="0" w:tplc="D01C5D1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06A500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DB32B79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DCF401B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1C9012E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B5C6010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BE02EC3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B6D81C2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7B10B8D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5C53812"/>
    <w:multiLevelType w:val="hybridMultilevel"/>
    <w:tmpl w:val="7702E852"/>
    <w:lvl w:ilvl="0" w:tplc="4094D0B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BA085ACA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57FA7DF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82E2AEC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8CE24CB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E6F27764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C734C33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5D66F8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5FF24EA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BC23BB"/>
    <w:multiLevelType w:val="hybridMultilevel"/>
    <w:tmpl w:val="8640BB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9F42E9B"/>
    <w:multiLevelType w:val="hybridMultilevel"/>
    <w:tmpl w:val="3F8C3270"/>
    <w:lvl w:ilvl="0" w:tplc="459CF316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13A85AA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1584E16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CF70AF7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E6DABBE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1FF41E3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E0245BD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77254C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AAE0D42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CCC3E22"/>
    <w:multiLevelType w:val="hybridMultilevel"/>
    <w:tmpl w:val="B2169AFA"/>
    <w:lvl w:ilvl="0" w:tplc="DCC86AE6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9725B2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759A131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3E128532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3E94369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8700AFF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549A043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8FCC1DD0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116492C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D0E208B"/>
    <w:multiLevelType w:val="hybridMultilevel"/>
    <w:tmpl w:val="41ACED38"/>
    <w:lvl w:ilvl="0" w:tplc="07EC533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BE7F36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D164965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B1F47C7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7B6EC0C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035096A4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BB74F99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AD984AE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3E76AE5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E8A0E9E"/>
    <w:multiLevelType w:val="hybridMultilevel"/>
    <w:tmpl w:val="83A6FED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0A3229D"/>
    <w:multiLevelType w:val="hybridMultilevel"/>
    <w:tmpl w:val="4EF214B8"/>
    <w:lvl w:ilvl="0" w:tplc="4B44BD7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F004541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2680744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C79AFED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49D2709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DF10158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5112905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D77C289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CE3ECA4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0BE179A"/>
    <w:multiLevelType w:val="hybridMultilevel"/>
    <w:tmpl w:val="31A4D59A"/>
    <w:lvl w:ilvl="0" w:tplc="0E68E88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9A6CF4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B5506C12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69684FF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2A487B7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CB3AE9D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399EE84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81D6807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7F14803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C1135C"/>
    <w:multiLevelType w:val="hybridMultilevel"/>
    <w:tmpl w:val="FB127B6A"/>
    <w:lvl w:ilvl="0" w:tplc="491E8E8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7A28D39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6F14F432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BF76A64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6D70F43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34EA7DB4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C61CBEE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D6FACD20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D220B60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A5163E0"/>
    <w:multiLevelType w:val="hybridMultilevel"/>
    <w:tmpl w:val="8AA0AC04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3BD22DCE"/>
    <w:multiLevelType w:val="hybridMultilevel"/>
    <w:tmpl w:val="EAB83744"/>
    <w:lvl w:ilvl="0" w:tplc="7FE87E1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562A72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11C61A6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30FCB40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0ADAC74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0672863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E046A1C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FFE6A1B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BE7C395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C5E1DB1"/>
    <w:multiLevelType w:val="hybridMultilevel"/>
    <w:tmpl w:val="80EA03A8"/>
    <w:lvl w:ilvl="0" w:tplc="9E0E08E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746C592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28B29A5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7AC8C4C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7B607D2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A88ECAC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3FCA792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DB20EC8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7F7633A4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F515818"/>
    <w:multiLevelType w:val="hybridMultilevel"/>
    <w:tmpl w:val="C4DEEB1C"/>
    <w:lvl w:ilvl="0" w:tplc="517A223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798C8592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9F52AD9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CD4EDFAA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319690D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191A5CF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CAE6673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E28B2A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0D108234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1226FBF"/>
    <w:multiLevelType w:val="hybridMultilevel"/>
    <w:tmpl w:val="60342754"/>
    <w:lvl w:ilvl="0" w:tplc="181426A8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52C6EFB8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01EC2DD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8318AED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BC6E53A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865E699C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0E66A1F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BC72F4E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5262FE4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53B1A65"/>
    <w:multiLevelType w:val="hybridMultilevel"/>
    <w:tmpl w:val="B1C09960"/>
    <w:lvl w:ilvl="0" w:tplc="768680C8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1D2E65A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9670B60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1DBC0698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518E290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85CA2C1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4C8AC09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42B69BA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0F3E27F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47B36A6"/>
    <w:multiLevelType w:val="hybridMultilevel"/>
    <w:tmpl w:val="99FA78C2"/>
    <w:lvl w:ilvl="0" w:tplc="442A777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BF326EFA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FC921DA2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27681BB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50C62D2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6846B40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0A5EFDA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BD06156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4DA65CB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7DE3469"/>
    <w:multiLevelType w:val="hybridMultilevel"/>
    <w:tmpl w:val="9D8CAD32"/>
    <w:lvl w:ilvl="0" w:tplc="E044486E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37DA2270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7C2AFD0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AE96219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F988651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BEA4266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EEBC2A0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1D8A934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FA5418A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9763B68"/>
    <w:multiLevelType w:val="hybridMultilevel"/>
    <w:tmpl w:val="9CBA01C4"/>
    <w:lvl w:ilvl="0" w:tplc="2B0E3C7C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4E88AB2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439AF95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ED06A86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11F64F1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4A14711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47B6944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0812F6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049E5B9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EB34699"/>
    <w:multiLevelType w:val="hybridMultilevel"/>
    <w:tmpl w:val="29A874C4"/>
    <w:lvl w:ilvl="0" w:tplc="25DA9A0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CC6D53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F48E9D8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BF6E794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A50A17D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2FE02D6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77B84B9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D77C511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0C06BDB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34E60ED"/>
    <w:multiLevelType w:val="hybridMultilevel"/>
    <w:tmpl w:val="521A33E4"/>
    <w:lvl w:ilvl="0" w:tplc="02AE31B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D082E5E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449A38F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694E4E0C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A74A535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F2E6E216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F76C6D2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A742FFB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AFA83AB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3AA2DD8"/>
    <w:multiLevelType w:val="hybridMultilevel"/>
    <w:tmpl w:val="B420B824"/>
    <w:lvl w:ilvl="0" w:tplc="8836100E">
      <w:numFmt w:val="bullet"/>
      <w:lvlText w:val="•"/>
      <w:lvlJc w:val="left"/>
      <w:pPr>
        <w:ind w:left="833" w:hanging="366"/>
      </w:pPr>
      <w:rPr>
        <w:rFonts w:ascii="Arial" w:eastAsia="Arial" w:hAnsi="Arial" w:cs="Arial" w:hint="default"/>
        <w:b w:val="0"/>
        <w:bCs w:val="0"/>
        <w:i w:val="0"/>
        <w:iCs w:val="0"/>
        <w:color w:val="3F3F3F"/>
        <w:w w:val="110"/>
        <w:sz w:val="19"/>
        <w:szCs w:val="19"/>
        <w:lang w:val="en-US" w:eastAsia="en-US" w:bidi="ar-SA"/>
      </w:rPr>
    </w:lvl>
    <w:lvl w:ilvl="1" w:tplc="571E96A2">
      <w:numFmt w:val="bullet"/>
      <w:lvlText w:val="•"/>
      <w:lvlJc w:val="left"/>
      <w:pPr>
        <w:ind w:left="1704" w:hanging="366"/>
      </w:pPr>
      <w:rPr>
        <w:rFonts w:hint="default"/>
        <w:lang w:val="en-US" w:eastAsia="en-US" w:bidi="ar-SA"/>
      </w:rPr>
    </w:lvl>
    <w:lvl w:ilvl="2" w:tplc="6DE6AAA4">
      <w:numFmt w:val="bullet"/>
      <w:lvlText w:val="•"/>
      <w:lvlJc w:val="left"/>
      <w:pPr>
        <w:ind w:left="2568" w:hanging="366"/>
      </w:pPr>
      <w:rPr>
        <w:rFonts w:hint="default"/>
        <w:lang w:val="en-US" w:eastAsia="en-US" w:bidi="ar-SA"/>
      </w:rPr>
    </w:lvl>
    <w:lvl w:ilvl="3" w:tplc="F892ABD0">
      <w:numFmt w:val="bullet"/>
      <w:lvlText w:val="•"/>
      <w:lvlJc w:val="left"/>
      <w:pPr>
        <w:ind w:left="3432" w:hanging="366"/>
      </w:pPr>
      <w:rPr>
        <w:rFonts w:hint="default"/>
        <w:lang w:val="en-US" w:eastAsia="en-US" w:bidi="ar-SA"/>
      </w:rPr>
    </w:lvl>
    <w:lvl w:ilvl="4" w:tplc="E15C2FF4">
      <w:numFmt w:val="bullet"/>
      <w:lvlText w:val="•"/>
      <w:lvlJc w:val="left"/>
      <w:pPr>
        <w:ind w:left="4296" w:hanging="366"/>
      </w:pPr>
      <w:rPr>
        <w:rFonts w:hint="default"/>
        <w:lang w:val="en-US" w:eastAsia="en-US" w:bidi="ar-SA"/>
      </w:rPr>
    </w:lvl>
    <w:lvl w:ilvl="5" w:tplc="F64AF8E0">
      <w:numFmt w:val="bullet"/>
      <w:lvlText w:val="•"/>
      <w:lvlJc w:val="left"/>
      <w:pPr>
        <w:ind w:left="5160" w:hanging="366"/>
      </w:pPr>
      <w:rPr>
        <w:rFonts w:hint="default"/>
        <w:lang w:val="en-US" w:eastAsia="en-US" w:bidi="ar-SA"/>
      </w:rPr>
    </w:lvl>
    <w:lvl w:ilvl="6" w:tplc="58343A26">
      <w:numFmt w:val="bullet"/>
      <w:lvlText w:val="•"/>
      <w:lvlJc w:val="left"/>
      <w:pPr>
        <w:ind w:left="6024" w:hanging="366"/>
      </w:pPr>
      <w:rPr>
        <w:rFonts w:hint="default"/>
        <w:lang w:val="en-US" w:eastAsia="en-US" w:bidi="ar-SA"/>
      </w:rPr>
    </w:lvl>
    <w:lvl w:ilvl="7" w:tplc="14207D1E">
      <w:numFmt w:val="bullet"/>
      <w:lvlText w:val="•"/>
      <w:lvlJc w:val="left"/>
      <w:pPr>
        <w:ind w:left="6888" w:hanging="366"/>
      </w:pPr>
      <w:rPr>
        <w:rFonts w:hint="default"/>
        <w:lang w:val="en-US" w:eastAsia="en-US" w:bidi="ar-SA"/>
      </w:rPr>
    </w:lvl>
    <w:lvl w:ilvl="8" w:tplc="6EAADEBC">
      <w:numFmt w:val="bullet"/>
      <w:lvlText w:val="•"/>
      <w:lvlJc w:val="left"/>
      <w:pPr>
        <w:ind w:left="7752" w:hanging="366"/>
      </w:pPr>
      <w:rPr>
        <w:rFonts w:hint="default"/>
        <w:lang w:val="en-US" w:eastAsia="en-US" w:bidi="ar-SA"/>
      </w:rPr>
    </w:lvl>
  </w:abstractNum>
  <w:abstractNum w:abstractNumId="35" w15:restartNumberingAfterBreak="0">
    <w:nsid w:val="7DCF509C"/>
    <w:multiLevelType w:val="hybridMultilevel"/>
    <w:tmpl w:val="82465EE0"/>
    <w:lvl w:ilvl="0" w:tplc="3E44342E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460E2A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5C22DA6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B10EEA72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E07C9F1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616E114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4C70BAD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222EC6D0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B83AFF84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1D53C6"/>
    <w:multiLevelType w:val="hybridMultilevel"/>
    <w:tmpl w:val="280A53A8"/>
    <w:lvl w:ilvl="0" w:tplc="CD6E7DFE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0"/>
        <w:szCs w:val="20"/>
        <w:lang w:val="en-US" w:eastAsia="en-US" w:bidi="ar-SA"/>
      </w:rPr>
    </w:lvl>
    <w:lvl w:ilvl="1" w:tplc="1114A38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A91ABD6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3" w:tplc="3FC60BA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4FF025F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FB9C2FC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6" w:tplc="4C3E54B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B1F6D98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8" w:tplc="F46A160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num w:numId="1" w16cid:durableId="986320647">
    <w:abstractNumId w:val="3"/>
  </w:num>
  <w:num w:numId="2" w16cid:durableId="1338577757">
    <w:abstractNumId w:val="2"/>
  </w:num>
  <w:num w:numId="3" w16cid:durableId="1694912749">
    <w:abstractNumId w:val="32"/>
  </w:num>
  <w:num w:numId="4" w16cid:durableId="969440790">
    <w:abstractNumId w:val="9"/>
  </w:num>
  <w:num w:numId="5" w16cid:durableId="792359371">
    <w:abstractNumId w:val="25"/>
  </w:num>
  <w:num w:numId="6" w16cid:durableId="720325522">
    <w:abstractNumId w:val="18"/>
  </w:num>
  <w:num w:numId="7" w16cid:durableId="456875379">
    <w:abstractNumId w:val="8"/>
  </w:num>
  <w:num w:numId="8" w16cid:durableId="162553616">
    <w:abstractNumId w:val="31"/>
  </w:num>
  <w:num w:numId="9" w16cid:durableId="1096443344">
    <w:abstractNumId w:val="17"/>
  </w:num>
  <w:num w:numId="10" w16cid:durableId="125008541">
    <w:abstractNumId w:val="11"/>
  </w:num>
  <w:num w:numId="11" w16cid:durableId="2005469348">
    <w:abstractNumId w:val="35"/>
  </w:num>
  <w:num w:numId="12" w16cid:durableId="1376419651">
    <w:abstractNumId w:val="33"/>
  </w:num>
  <w:num w:numId="13" w16cid:durableId="1742944169">
    <w:abstractNumId w:val="28"/>
  </w:num>
  <w:num w:numId="14" w16cid:durableId="492528650">
    <w:abstractNumId w:val="24"/>
  </w:num>
  <w:num w:numId="15" w16cid:durableId="1040982495">
    <w:abstractNumId w:val="30"/>
  </w:num>
  <w:num w:numId="16" w16cid:durableId="1203441421">
    <w:abstractNumId w:val="21"/>
  </w:num>
  <w:num w:numId="17" w16cid:durableId="103313342">
    <w:abstractNumId w:val="1"/>
  </w:num>
  <w:num w:numId="18" w16cid:durableId="1979190767">
    <w:abstractNumId w:val="13"/>
  </w:num>
  <w:num w:numId="19" w16cid:durableId="860895517">
    <w:abstractNumId w:val="14"/>
  </w:num>
  <w:num w:numId="20" w16cid:durableId="1468283454">
    <w:abstractNumId w:val="20"/>
  </w:num>
  <w:num w:numId="21" w16cid:durableId="189268389">
    <w:abstractNumId w:val="22"/>
  </w:num>
  <w:num w:numId="22" w16cid:durableId="772676945">
    <w:abstractNumId w:val="12"/>
  </w:num>
  <w:num w:numId="23" w16cid:durableId="1674987749">
    <w:abstractNumId w:val="16"/>
  </w:num>
  <w:num w:numId="24" w16cid:durableId="5255695">
    <w:abstractNumId w:val="4"/>
  </w:num>
  <w:num w:numId="25" w16cid:durableId="1886284506">
    <w:abstractNumId w:val="27"/>
  </w:num>
  <w:num w:numId="26" w16cid:durableId="1812014425">
    <w:abstractNumId w:val="26"/>
  </w:num>
  <w:num w:numId="27" w16cid:durableId="1487698025">
    <w:abstractNumId w:val="29"/>
  </w:num>
  <w:num w:numId="28" w16cid:durableId="1492602947">
    <w:abstractNumId w:val="5"/>
  </w:num>
  <w:num w:numId="29" w16cid:durableId="1885677039">
    <w:abstractNumId w:val="7"/>
  </w:num>
  <w:num w:numId="30" w16cid:durableId="970789392">
    <w:abstractNumId w:val="10"/>
  </w:num>
  <w:num w:numId="31" w16cid:durableId="1428187853">
    <w:abstractNumId w:val="6"/>
  </w:num>
  <w:num w:numId="32" w16cid:durableId="1014722355">
    <w:abstractNumId w:val="36"/>
  </w:num>
  <w:num w:numId="33" w16cid:durableId="603533603">
    <w:abstractNumId w:val="23"/>
  </w:num>
  <w:num w:numId="34" w16cid:durableId="463935957">
    <w:abstractNumId w:val="19"/>
  </w:num>
  <w:num w:numId="35" w16cid:durableId="1183738232">
    <w:abstractNumId w:val="34"/>
  </w:num>
  <w:num w:numId="36" w16cid:durableId="1299528668">
    <w:abstractNumId w:val="15"/>
  </w:num>
  <w:num w:numId="37" w16cid:durableId="66998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4"/>
    <w:rsid w:val="00010BA2"/>
    <w:rsid w:val="00011C2F"/>
    <w:rsid w:val="00015DC8"/>
    <w:rsid w:val="00023D50"/>
    <w:rsid w:val="00026E00"/>
    <w:rsid w:val="0003092F"/>
    <w:rsid w:val="00030D88"/>
    <w:rsid w:val="0003363B"/>
    <w:rsid w:val="00044C8E"/>
    <w:rsid w:val="0005230C"/>
    <w:rsid w:val="00055C6C"/>
    <w:rsid w:val="000565A1"/>
    <w:rsid w:val="00056ADA"/>
    <w:rsid w:val="0006078D"/>
    <w:rsid w:val="00066951"/>
    <w:rsid w:val="000B1E65"/>
    <w:rsid w:val="000C72EE"/>
    <w:rsid w:val="000C7DBA"/>
    <w:rsid w:val="000D3160"/>
    <w:rsid w:val="000F366F"/>
    <w:rsid w:val="00100269"/>
    <w:rsid w:val="0010113E"/>
    <w:rsid w:val="001011B1"/>
    <w:rsid w:val="00110506"/>
    <w:rsid w:val="00131D93"/>
    <w:rsid w:val="0014750B"/>
    <w:rsid w:val="00152D6E"/>
    <w:rsid w:val="00156154"/>
    <w:rsid w:val="001758AC"/>
    <w:rsid w:val="00185726"/>
    <w:rsid w:val="00191B7E"/>
    <w:rsid w:val="001941D2"/>
    <w:rsid w:val="00196E59"/>
    <w:rsid w:val="001A687E"/>
    <w:rsid w:val="001B4DC0"/>
    <w:rsid w:val="001C2999"/>
    <w:rsid w:val="001D4614"/>
    <w:rsid w:val="001D7985"/>
    <w:rsid w:val="001E7952"/>
    <w:rsid w:val="001F411A"/>
    <w:rsid w:val="00211812"/>
    <w:rsid w:val="00212B0B"/>
    <w:rsid w:val="002130E0"/>
    <w:rsid w:val="00214A9D"/>
    <w:rsid w:val="00215F7B"/>
    <w:rsid w:val="002209F2"/>
    <w:rsid w:val="002230DA"/>
    <w:rsid w:val="0022463D"/>
    <w:rsid w:val="00225C90"/>
    <w:rsid w:val="00226A1D"/>
    <w:rsid w:val="0023781E"/>
    <w:rsid w:val="00250709"/>
    <w:rsid w:val="002528D0"/>
    <w:rsid w:val="0025537D"/>
    <w:rsid w:val="002565B3"/>
    <w:rsid w:val="002739A0"/>
    <w:rsid w:val="002840DF"/>
    <w:rsid w:val="002A31A8"/>
    <w:rsid w:val="002B4CBD"/>
    <w:rsid w:val="002C1031"/>
    <w:rsid w:val="002C25E4"/>
    <w:rsid w:val="002C562B"/>
    <w:rsid w:val="002E28CF"/>
    <w:rsid w:val="002F39B5"/>
    <w:rsid w:val="002F641D"/>
    <w:rsid w:val="002F6B06"/>
    <w:rsid w:val="003113FD"/>
    <w:rsid w:val="0031279E"/>
    <w:rsid w:val="00325673"/>
    <w:rsid w:val="00325FF6"/>
    <w:rsid w:val="00340F89"/>
    <w:rsid w:val="00353E37"/>
    <w:rsid w:val="00364B5B"/>
    <w:rsid w:val="003844A8"/>
    <w:rsid w:val="003854FC"/>
    <w:rsid w:val="003A211E"/>
    <w:rsid w:val="003A5CEB"/>
    <w:rsid w:val="003A78D7"/>
    <w:rsid w:val="003B07A2"/>
    <w:rsid w:val="003C1556"/>
    <w:rsid w:val="003C18B8"/>
    <w:rsid w:val="003C4591"/>
    <w:rsid w:val="003C4BEE"/>
    <w:rsid w:val="003D4C4B"/>
    <w:rsid w:val="00400D09"/>
    <w:rsid w:val="00402D5A"/>
    <w:rsid w:val="00404D21"/>
    <w:rsid w:val="00405DCB"/>
    <w:rsid w:val="00414B8D"/>
    <w:rsid w:val="00437D21"/>
    <w:rsid w:val="00444232"/>
    <w:rsid w:val="004527D6"/>
    <w:rsid w:val="004551D5"/>
    <w:rsid w:val="00461C26"/>
    <w:rsid w:val="00481220"/>
    <w:rsid w:val="00484CFA"/>
    <w:rsid w:val="004A3DF8"/>
    <w:rsid w:val="004B2E3B"/>
    <w:rsid w:val="004C4057"/>
    <w:rsid w:val="004C4E11"/>
    <w:rsid w:val="004D5C1D"/>
    <w:rsid w:val="004E40F5"/>
    <w:rsid w:val="004F34A0"/>
    <w:rsid w:val="004F4095"/>
    <w:rsid w:val="00500047"/>
    <w:rsid w:val="00502B96"/>
    <w:rsid w:val="0050429A"/>
    <w:rsid w:val="00515593"/>
    <w:rsid w:val="005174D3"/>
    <w:rsid w:val="00520A08"/>
    <w:rsid w:val="00520B71"/>
    <w:rsid w:val="00523C05"/>
    <w:rsid w:val="0052513B"/>
    <w:rsid w:val="00531AE0"/>
    <w:rsid w:val="00532B16"/>
    <w:rsid w:val="00533D30"/>
    <w:rsid w:val="00543ADF"/>
    <w:rsid w:val="00546095"/>
    <w:rsid w:val="00550880"/>
    <w:rsid w:val="00563660"/>
    <w:rsid w:val="00565F4E"/>
    <w:rsid w:val="0056704D"/>
    <w:rsid w:val="00580DBF"/>
    <w:rsid w:val="00587E34"/>
    <w:rsid w:val="005A0A57"/>
    <w:rsid w:val="005A2CA9"/>
    <w:rsid w:val="005A5263"/>
    <w:rsid w:val="005A7A27"/>
    <w:rsid w:val="005B2FEC"/>
    <w:rsid w:val="005B3571"/>
    <w:rsid w:val="005B6FF9"/>
    <w:rsid w:val="005B7D08"/>
    <w:rsid w:val="005C2EF3"/>
    <w:rsid w:val="005C6E0E"/>
    <w:rsid w:val="005C73FE"/>
    <w:rsid w:val="005D30E4"/>
    <w:rsid w:val="005D5432"/>
    <w:rsid w:val="005E29F5"/>
    <w:rsid w:val="005F57A9"/>
    <w:rsid w:val="005F7DEA"/>
    <w:rsid w:val="00602F40"/>
    <w:rsid w:val="00607F70"/>
    <w:rsid w:val="00610EEF"/>
    <w:rsid w:val="00610F84"/>
    <w:rsid w:val="00617B86"/>
    <w:rsid w:val="00627EC1"/>
    <w:rsid w:val="00631593"/>
    <w:rsid w:val="00631F62"/>
    <w:rsid w:val="00637B81"/>
    <w:rsid w:val="0064056F"/>
    <w:rsid w:val="00641C86"/>
    <w:rsid w:val="00643AD9"/>
    <w:rsid w:val="00664B7C"/>
    <w:rsid w:val="006742C1"/>
    <w:rsid w:val="00675753"/>
    <w:rsid w:val="00681817"/>
    <w:rsid w:val="00686D8F"/>
    <w:rsid w:val="00696D81"/>
    <w:rsid w:val="00697697"/>
    <w:rsid w:val="006A591A"/>
    <w:rsid w:val="006A5B82"/>
    <w:rsid w:val="006C563C"/>
    <w:rsid w:val="006D0775"/>
    <w:rsid w:val="0070069F"/>
    <w:rsid w:val="007024E2"/>
    <w:rsid w:val="00715D49"/>
    <w:rsid w:val="00737246"/>
    <w:rsid w:val="00743CFA"/>
    <w:rsid w:val="00754DF5"/>
    <w:rsid w:val="00756A36"/>
    <w:rsid w:val="0077702D"/>
    <w:rsid w:val="007834C1"/>
    <w:rsid w:val="00786559"/>
    <w:rsid w:val="00791485"/>
    <w:rsid w:val="007A385B"/>
    <w:rsid w:val="007B0575"/>
    <w:rsid w:val="007B7193"/>
    <w:rsid w:val="007C11D0"/>
    <w:rsid w:val="007E14A3"/>
    <w:rsid w:val="007F0B2D"/>
    <w:rsid w:val="007F32CF"/>
    <w:rsid w:val="008130A1"/>
    <w:rsid w:val="00816611"/>
    <w:rsid w:val="00840131"/>
    <w:rsid w:val="008422BE"/>
    <w:rsid w:val="00846D36"/>
    <w:rsid w:val="008504A0"/>
    <w:rsid w:val="0085664B"/>
    <w:rsid w:val="00856C68"/>
    <w:rsid w:val="008578CB"/>
    <w:rsid w:val="00861B24"/>
    <w:rsid w:val="0086618B"/>
    <w:rsid w:val="0086674B"/>
    <w:rsid w:val="008829AE"/>
    <w:rsid w:val="00882DFB"/>
    <w:rsid w:val="008858E9"/>
    <w:rsid w:val="008959D9"/>
    <w:rsid w:val="008977D0"/>
    <w:rsid w:val="008B481B"/>
    <w:rsid w:val="008B730F"/>
    <w:rsid w:val="008C390F"/>
    <w:rsid w:val="008F0FA8"/>
    <w:rsid w:val="008F44A8"/>
    <w:rsid w:val="008F4A18"/>
    <w:rsid w:val="00901366"/>
    <w:rsid w:val="0090559F"/>
    <w:rsid w:val="009108FC"/>
    <w:rsid w:val="009341CF"/>
    <w:rsid w:val="00953879"/>
    <w:rsid w:val="00956E60"/>
    <w:rsid w:val="00957EAA"/>
    <w:rsid w:val="00975993"/>
    <w:rsid w:val="00982AB1"/>
    <w:rsid w:val="00991290"/>
    <w:rsid w:val="0099391E"/>
    <w:rsid w:val="009B4ABB"/>
    <w:rsid w:val="009C770E"/>
    <w:rsid w:val="009D0E75"/>
    <w:rsid w:val="009D1726"/>
    <w:rsid w:val="009D3C1F"/>
    <w:rsid w:val="009D4F60"/>
    <w:rsid w:val="009D5031"/>
    <w:rsid w:val="009E75CC"/>
    <w:rsid w:val="009F0C24"/>
    <w:rsid w:val="009F4850"/>
    <w:rsid w:val="009F5DB6"/>
    <w:rsid w:val="00A05F1D"/>
    <w:rsid w:val="00A07DBF"/>
    <w:rsid w:val="00A30775"/>
    <w:rsid w:val="00A373B4"/>
    <w:rsid w:val="00A408D1"/>
    <w:rsid w:val="00A46C4D"/>
    <w:rsid w:val="00A52A84"/>
    <w:rsid w:val="00A66252"/>
    <w:rsid w:val="00A6664A"/>
    <w:rsid w:val="00A82126"/>
    <w:rsid w:val="00A82784"/>
    <w:rsid w:val="00A8542B"/>
    <w:rsid w:val="00A934DC"/>
    <w:rsid w:val="00A96C7C"/>
    <w:rsid w:val="00A97F58"/>
    <w:rsid w:val="00AA38EB"/>
    <w:rsid w:val="00AA3F04"/>
    <w:rsid w:val="00AA463E"/>
    <w:rsid w:val="00AB2525"/>
    <w:rsid w:val="00AC68C5"/>
    <w:rsid w:val="00AD6E5E"/>
    <w:rsid w:val="00AD7BBD"/>
    <w:rsid w:val="00B100CF"/>
    <w:rsid w:val="00B21BDD"/>
    <w:rsid w:val="00B26ECF"/>
    <w:rsid w:val="00B34F99"/>
    <w:rsid w:val="00B35C6C"/>
    <w:rsid w:val="00B45782"/>
    <w:rsid w:val="00B56149"/>
    <w:rsid w:val="00B56EB6"/>
    <w:rsid w:val="00B61B79"/>
    <w:rsid w:val="00B62C45"/>
    <w:rsid w:val="00B62D7A"/>
    <w:rsid w:val="00B64112"/>
    <w:rsid w:val="00B66885"/>
    <w:rsid w:val="00B83443"/>
    <w:rsid w:val="00B8485F"/>
    <w:rsid w:val="00B94EDB"/>
    <w:rsid w:val="00B956DF"/>
    <w:rsid w:val="00B95728"/>
    <w:rsid w:val="00B96A88"/>
    <w:rsid w:val="00BA28B4"/>
    <w:rsid w:val="00BA44C6"/>
    <w:rsid w:val="00BA5C60"/>
    <w:rsid w:val="00BB18A4"/>
    <w:rsid w:val="00BB42C1"/>
    <w:rsid w:val="00BB79E3"/>
    <w:rsid w:val="00BC5BC1"/>
    <w:rsid w:val="00BD30B5"/>
    <w:rsid w:val="00BE1650"/>
    <w:rsid w:val="00BF0FD0"/>
    <w:rsid w:val="00BF1FF6"/>
    <w:rsid w:val="00BF72B4"/>
    <w:rsid w:val="00C109CC"/>
    <w:rsid w:val="00C32560"/>
    <w:rsid w:val="00C32D41"/>
    <w:rsid w:val="00C35DE3"/>
    <w:rsid w:val="00C53C50"/>
    <w:rsid w:val="00C55CCC"/>
    <w:rsid w:val="00C60C1A"/>
    <w:rsid w:val="00C77C55"/>
    <w:rsid w:val="00C830D0"/>
    <w:rsid w:val="00C83C91"/>
    <w:rsid w:val="00CA4113"/>
    <w:rsid w:val="00CB145D"/>
    <w:rsid w:val="00CB3688"/>
    <w:rsid w:val="00CC4E83"/>
    <w:rsid w:val="00CD20AD"/>
    <w:rsid w:val="00CF0EB1"/>
    <w:rsid w:val="00CF7E7F"/>
    <w:rsid w:val="00D109D5"/>
    <w:rsid w:val="00D10CC4"/>
    <w:rsid w:val="00D12C06"/>
    <w:rsid w:val="00D173AA"/>
    <w:rsid w:val="00D22F91"/>
    <w:rsid w:val="00D40230"/>
    <w:rsid w:val="00D41552"/>
    <w:rsid w:val="00D44BEE"/>
    <w:rsid w:val="00D55A28"/>
    <w:rsid w:val="00D657C3"/>
    <w:rsid w:val="00D67C48"/>
    <w:rsid w:val="00D739F3"/>
    <w:rsid w:val="00D7622B"/>
    <w:rsid w:val="00D8476B"/>
    <w:rsid w:val="00D93BBD"/>
    <w:rsid w:val="00D95FF4"/>
    <w:rsid w:val="00DC01CC"/>
    <w:rsid w:val="00DC0A02"/>
    <w:rsid w:val="00DC15C8"/>
    <w:rsid w:val="00DC3A0E"/>
    <w:rsid w:val="00DD250A"/>
    <w:rsid w:val="00DD26C1"/>
    <w:rsid w:val="00DD35D1"/>
    <w:rsid w:val="00DE1558"/>
    <w:rsid w:val="00DF71D8"/>
    <w:rsid w:val="00E00A9A"/>
    <w:rsid w:val="00E0685C"/>
    <w:rsid w:val="00E314F6"/>
    <w:rsid w:val="00E4121B"/>
    <w:rsid w:val="00E43923"/>
    <w:rsid w:val="00E45504"/>
    <w:rsid w:val="00E52573"/>
    <w:rsid w:val="00E57DEE"/>
    <w:rsid w:val="00E61542"/>
    <w:rsid w:val="00E66489"/>
    <w:rsid w:val="00E66CA8"/>
    <w:rsid w:val="00E71DEF"/>
    <w:rsid w:val="00E82CB0"/>
    <w:rsid w:val="00E85EEA"/>
    <w:rsid w:val="00E948A3"/>
    <w:rsid w:val="00E94DED"/>
    <w:rsid w:val="00E977B4"/>
    <w:rsid w:val="00EA5049"/>
    <w:rsid w:val="00EB0DD2"/>
    <w:rsid w:val="00EB3537"/>
    <w:rsid w:val="00EB6172"/>
    <w:rsid w:val="00EC6A77"/>
    <w:rsid w:val="00F01EC0"/>
    <w:rsid w:val="00F20786"/>
    <w:rsid w:val="00F2082A"/>
    <w:rsid w:val="00F22759"/>
    <w:rsid w:val="00F34497"/>
    <w:rsid w:val="00F43EC2"/>
    <w:rsid w:val="00F50A98"/>
    <w:rsid w:val="00F53A9A"/>
    <w:rsid w:val="00F53D52"/>
    <w:rsid w:val="00F57FB7"/>
    <w:rsid w:val="00F605E8"/>
    <w:rsid w:val="00F73D63"/>
    <w:rsid w:val="00F74C10"/>
    <w:rsid w:val="00F86E14"/>
    <w:rsid w:val="00F92BB3"/>
    <w:rsid w:val="00F9319B"/>
    <w:rsid w:val="00F9749C"/>
    <w:rsid w:val="00FB3045"/>
    <w:rsid w:val="00FB4AA8"/>
    <w:rsid w:val="00FD1A3F"/>
    <w:rsid w:val="00FD1C57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5F5F"/>
  <w15:docId w15:val="{39FC8E02-B2ED-425C-8CBB-DC759F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3"/>
    </w:pPr>
  </w:style>
  <w:style w:type="paragraph" w:styleId="Header">
    <w:name w:val="header"/>
    <w:basedOn w:val="Normal"/>
    <w:link w:val="HeaderChar"/>
    <w:uiPriority w:val="99"/>
    <w:unhideWhenUsed/>
    <w:rsid w:val="00056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Summary - State and Federal Grants 2021-2022</vt:lpstr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Summary - State and Federal Grants 2021-2022</dc:title>
  <dc:creator>rchavez</dc:creator>
  <cp:lastModifiedBy>Melissa Polaco</cp:lastModifiedBy>
  <cp:revision>35</cp:revision>
  <cp:lastPrinted>2022-08-17T18:34:00Z</cp:lastPrinted>
  <dcterms:created xsi:type="dcterms:W3CDTF">2023-03-28T21:38:00Z</dcterms:created>
  <dcterms:modified xsi:type="dcterms:W3CDTF">2023-04-05T18:42:00Z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2022-08-16T00:00:00Z</vt:filetime>
  </property>
  <property fmtid="{D5CDD505-2E9C-101B-9397-08002B2CF9AE}" pid="5" name="Producer">
    <vt:lpwstr>Acrobat Distiller 10.1.16 (Windows)</vt:lpwstr>
  </property>
</Properties>
</file>