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Grant Pre-Approval Form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94" w:line="240" w:lineRule="auto"/>
        <w:ind w:left="12" w:right="205" w:hanging="12"/>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Any and all items purchased with Grant funds may require additional explanation and additional  documentation of how the purchase pertains to the Grant. All purchases must be legal under Federal  law</w:t>
      </w:r>
      <w:r w:rsidDel="00000000" w:rsidR="00000000" w:rsidRPr="00000000">
        <w:rPr>
          <w:rFonts w:ascii="Calibri" w:cs="Calibri" w:eastAsia="Calibri" w:hAnsi="Calibri"/>
          <w:b w:val="1"/>
          <w:i w:val="1"/>
          <w:color w:val="000000"/>
          <w:rtl w:val="0"/>
        </w:rPr>
        <w:t xml:space="preserve">. Justification is required for all Grant purchase requests/requisitions</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94" w:line="240" w:lineRule="auto"/>
        <w:ind w:left="12" w:right="205" w:hanging="12"/>
        <w:rPr>
          <w:rFonts w:ascii="Calibri" w:cs="Calibri" w:eastAsia="Calibri" w:hAnsi="Calibri"/>
          <w:i w:val="1"/>
          <w:color w:val="000000"/>
        </w:rPr>
      </w:pPr>
      <w:r w:rsidDel="00000000" w:rsidR="00000000" w:rsidRPr="00000000">
        <w:rPr>
          <w:rFonts w:ascii="Calibri" w:cs="Calibri" w:eastAsia="Calibri" w:hAnsi="Calibri"/>
          <w:i w:val="1"/>
          <w:color w:val="000000"/>
          <w:highlight w:val="yellow"/>
          <w:rtl w:val="0"/>
        </w:rPr>
        <w:t xml:space="preserve">**</w:t>
      </w:r>
      <w:r w:rsidDel="00000000" w:rsidR="00000000" w:rsidRPr="00000000">
        <w:rPr>
          <w:rFonts w:ascii="Calibri" w:cs="Calibri" w:eastAsia="Calibri" w:hAnsi="Calibri"/>
          <w:b w:val="1"/>
          <w:i w:val="1"/>
          <w:color w:val="000000"/>
          <w:highlight w:val="yellow"/>
          <w:rtl w:val="0"/>
        </w:rPr>
        <w:t xml:space="preserve">The following fiscal process will be in place starting Feb.,2024</w:t>
      </w:r>
      <w:r w:rsidDel="00000000" w:rsidR="00000000" w:rsidRPr="00000000">
        <w:rPr>
          <w:rFonts w:ascii="Calibri" w:cs="Calibri" w:eastAsia="Calibri" w:hAnsi="Calibri"/>
          <w:i w:val="1"/>
          <w:color w:val="000000"/>
          <w:highlight w:val="yellow"/>
          <w:rtl w:val="0"/>
        </w:rPr>
        <w:t xml:space="preserve">:**</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205"/>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 the past PED communicated directly with schools.  With this update, PED will now require district level approval prior to being sent to PED.  That approval should be sent from the District to the PED fiscal team </w:t>
      </w:r>
      <w:r w:rsidDel="00000000" w:rsidR="00000000" w:rsidRPr="00000000">
        <w:rPr>
          <w:rFonts w:ascii="Calibri" w:cs="Calibri" w:eastAsia="Calibri" w:hAnsi="Calibri"/>
          <w:b w:val="1"/>
          <w:i w:val="1"/>
          <w:color w:val="000000"/>
          <w:rtl w:val="0"/>
        </w:rPr>
        <w:t xml:space="preserve">(tiffany.sandoval@ped.nm.gov).</w:t>
      </w:r>
      <w:r w:rsidDel="00000000" w:rsidR="00000000" w:rsidRPr="00000000">
        <w:rPr>
          <w:rFonts w:ascii="Calibri" w:cs="Calibri" w:eastAsia="Calibri" w:hAnsi="Calibri"/>
          <w:i w:val="1"/>
          <w:color w:val="000000"/>
          <w:rtl w:val="0"/>
        </w:rPr>
        <w:t xml:space="preserve">  This is to keep all levels aligned and in compliance with the CS strategy and 6 key practices.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77" w:line="360" w:lineRule="auto"/>
        <w:ind w:left="2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 Providing Justification: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9" w:line="360" w:lineRule="auto"/>
        <w:ind w:left="11"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Please include the following: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4" w:line="360" w:lineRule="auto"/>
        <w:ind w:left="22" w:right="1963" w:hanging="5"/>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School/Department Name and Location Number: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1"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Who: </w:t>
      </w:r>
      <w:r w:rsidDel="00000000" w:rsidR="00000000" w:rsidRPr="00000000">
        <w:rPr>
          <w:rFonts w:ascii="Calibri" w:cs="Calibri" w:eastAsia="Calibri" w:hAnsi="Calibri"/>
          <w:color w:val="000000"/>
          <w:rtl w:val="0"/>
        </w:rPr>
        <w:t xml:space="preserve">Who is this purchase for?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0"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w:t>
      </w:r>
      <w:r w:rsidDel="00000000" w:rsidR="00000000" w:rsidRPr="00000000">
        <w:rPr>
          <w:rFonts w:ascii="Calibri" w:cs="Calibri" w:eastAsia="Calibri" w:hAnsi="Calibri"/>
          <w:color w:val="000000"/>
          <w:rtl w:val="0"/>
        </w:rPr>
        <w:t xml:space="preserve">What is being purchased?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70"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When: </w:t>
      </w:r>
      <w:r w:rsidDel="00000000" w:rsidR="00000000" w:rsidRPr="00000000">
        <w:rPr>
          <w:rFonts w:ascii="Calibri" w:cs="Calibri" w:eastAsia="Calibri" w:hAnsi="Calibri"/>
          <w:color w:val="000000"/>
          <w:rtl w:val="0"/>
        </w:rPr>
        <w:t xml:space="preserve">When will this purchase be used?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70"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Where: </w:t>
      </w:r>
      <w:r w:rsidDel="00000000" w:rsidR="00000000" w:rsidRPr="00000000">
        <w:rPr>
          <w:rFonts w:ascii="Calibri" w:cs="Calibri" w:eastAsia="Calibri" w:hAnsi="Calibri"/>
          <w:color w:val="000000"/>
          <w:rtl w:val="0"/>
        </w:rPr>
        <w:t xml:space="preserve">Where will this purchase be used?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70"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Why: </w:t>
      </w:r>
      <w:r w:rsidDel="00000000" w:rsidR="00000000" w:rsidRPr="00000000">
        <w:rPr>
          <w:rFonts w:ascii="Calibri" w:cs="Calibri" w:eastAsia="Calibri" w:hAnsi="Calibri"/>
          <w:color w:val="000000"/>
          <w:rtl w:val="0"/>
        </w:rPr>
        <w:t xml:space="preserve">Why is this purchase needed?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70" w:line="360" w:lineRule="auto"/>
        <w:ind w:left="13"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Cost:</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72" w:line="360" w:lineRule="auto"/>
        <w:ind w:left="3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How: How will this purchase increase student academic achievement and support the 6 key practices?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72"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72" w:line="240" w:lineRule="auto"/>
        <w:ind w:left="33"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Fonts w:ascii="Ebrima" w:cs="Ebrima" w:eastAsia="Ebrima" w:hAnsi="Ebrima"/>
          <w:b w:val="1"/>
          <w:color w:val="000000"/>
          <w:rtl w:val="0"/>
        </w:rPr>
        <w:t xml:space="preserve">Approved_________________________________</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sz w:val="20"/>
          <w:szCs w:val="20"/>
        </w:rPr>
      </w:pPr>
      <w:r w:rsidDel="00000000" w:rsidR="00000000" w:rsidRPr="00000000">
        <w:rPr>
          <w:rFonts w:ascii="Ebrima" w:cs="Ebrima" w:eastAsia="Ebrima" w:hAnsi="Ebrima"/>
          <w:b w:val="1"/>
          <w:color w:val="000000"/>
          <w:rtl w:val="0"/>
        </w:rPr>
        <w:tab/>
        <w:tab/>
      </w:r>
      <w:r w:rsidDel="00000000" w:rsidR="00000000" w:rsidRPr="00000000">
        <w:rPr>
          <w:rFonts w:ascii="Ebrima" w:cs="Ebrima" w:eastAsia="Ebrima" w:hAnsi="Ebrima"/>
          <w:b w:val="1"/>
          <w:color w:val="000000"/>
          <w:sz w:val="16"/>
          <w:szCs w:val="16"/>
          <w:rtl w:val="0"/>
        </w:rPr>
        <w:t xml:space="preserve">District Level Fiscal Approval</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Fonts w:ascii="Ebrima" w:cs="Ebrima" w:eastAsia="Ebrima" w:hAnsi="Ebrima"/>
          <w:b w:val="1"/>
          <w:color w:val="000000"/>
          <w:rtl w:val="0"/>
        </w:rPr>
        <w:t xml:space="preserve">Approved_________________________________</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Fonts w:ascii="Ebrima" w:cs="Ebrima" w:eastAsia="Ebrima" w:hAnsi="Ebrima"/>
          <w:b w:val="1"/>
          <w:color w:val="000000"/>
          <w:rtl w:val="0"/>
        </w:rPr>
        <w:tab/>
        <w:tab/>
      </w:r>
      <w:r w:rsidDel="00000000" w:rsidR="00000000" w:rsidRPr="00000000">
        <w:rPr>
          <w:rFonts w:ascii="Ebrima" w:cs="Ebrima" w:eastAsia="Ebrima" w:hAnsi="Ebrima"/>
          <w:b w:val="1"/>
          <w:color w:val="000000"/>
          <w:sz w:val="16"/>
          <w:szCs w:val="16"/>
          <w:rtl w:val="0"/>
        </w:rPr>
        <w:t xml:space="preserve">(QMC Approval as needed)</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rPr>
      </w:pPr>
      <w:r w:rsidDel="00000000" w:rsidR="00000000" w:rsidRPr="00000000">
        <w:rPr>
          <w:rFonts w:ascii="Ebrima" w:cs="Ebrima" w:eastAsia="Ebrima" w:hAnsi="Ebrima"/>
          <w:b w:val="1"/>
          <w:color w:val="000000"/>
          <w:rtl w:val="0"/>
        </w:rPr>
        <w:t xml:space="preserve">Approval__________________________________            Date____________________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72" w:line="240" w:lineRule="auto"/>
        <w:ind w:left="33" w:firstLine="0"/>
        <w:rPr>
          <w:rFonts w:ascii="Ebrima" w:cs="Ebrima" w:eastAsia="Ebrima" w:hAnsi="Ebrima"/>
          <w:b w:val="1"/>
          <w:color w:val="000000"/>
          <w:sz w:val="16"/>
          <w:szCs w:val="16"/>
        </w:rPr>
      </w:pPr>
      <w:r w:rsidDel="00000000" w:rsidR="00000000" w:rsidRPr="00000000">
        <w:rPr>
          <w:rFonts w:ascii="Ebrima" w:cs="Ebrima" w:eastAsia="Ebrima" w:hAnsi="Ebrima"/>
          <w:b w:val="1"/>
          <w:color w:val="000000"/>
          <w:sz w:val="16"/>
          <w:szCs w:val="16"/>
          <w:rtl w:val="0"/>
        </w:rPr>
        <w:tab/>
        <w:tab/>
        <w:t xml:space="preserve">(CS Fiscal Operations Coordinator)</w:t>
      </w:r>
    </w:p>
    <w:sectPr>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Ebr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ATTACH A QUOTE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6E27F9"/>
    <w:rPr>
      <w:color w:val="0000ff" w:themeColor="hyperlink"/>
      <w:u w:val="single"/>
    </w:rPr>
  </w:style>
  <w:style w:type="character" w:styleId="UnresolvedMention">
    <w:name w:val="Unresolved Mention"/>
    <w:basedOn w:val="DefaultParagraphFont"/>
    <w:uiPriority w:val="99"/>
    <w:semiHidden w:val="1"/>
    <w:unhideWhenUsed w:val="1"/>
    <w:rsid w:val="006E27F9"/>
    <w:rPr>
      <w:color w:val="605e5c"/>
      <w:shd w:color="auto" w:fill="e1dfdd" w:val="clear"/>
    </w:rPr>
  </w:style>
  <w:style w:type="paragraph" w:styleId="Header">
    <w:name w:val="header"/>
    <w:basedOn w:val="Normal"/>
    <w:link w:val="HeaderChar"/>
    <w:uiPriority w:val="99"/>
    <w:unhideWhenUsed w:val="1"/>
    <w:rsid w:val="004D7D85"/>
    <w:pPr>
      <w:tabs>
        <w:tab w:val="center" w:pos="4680"/>
        <w:tab w:val="right" w:pos="9360"/>
      </w:tabs>
      <w:spacing w:line="240" w:lineRule="auto"/>
    </w:pPr>
  </w:style>
  <w:style w:type="character" w:styleId="HeaderChar" w:customStyle="1">
    <w:name w:val="Header Char"/>
    <w:basedOn w:val="DefaultParagraphFont"/>
    <w:link w:val="Header"/>
    <w:uiPriority w:val="99"/>
    <w:rsid w:val="004D7D85"/>
  </w:style>
  <w:style w:type="paragraph" w:styleId="Footer">
    <w:name w:val="footer"/>
    <w:basedOn w:val="Normal"/>
    <w:link w:val="FooterChar"/>
    <w:uiPriority w:val="99"/>
    <w:unhideWhenUsed w:val="1"/>
    <w:rsid w:val="004D7D85"/>
    <w:pPr>
      <w:tabs>
        <w:tab w:val="center" w:pos="4680"/>
        <w:tab w:val="right" w:pos="9360"/>
      </w:tabs>
      <w:spacing w:line="240" w:lineRule="auto"/>
    </w:pPr>
  </w:style>
  <w:style w:type="character" w:styleId="FooterChar" w:customStyle="1">
    <w:name w:val="Footer Char"/>
    <w:basedOn w:val="DefaultParagraphFont"/>
    <w:link w:val="Footer"/>
    <w:uiPriority w:val="99"/>
    <w:rsid w:val="004D7D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lautyX3ogKjILBavBMbQh/M9w==">CgMxLjA4AHIhMWFoU0FpaUpsei1yNzRXTWFOUUl2Q3NuV2ctelFNTzEw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2024-02-16T21:05:00Z</dcterms:created>
  <dc:creator>ZafiroRivas, Irma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0x010100D5CF785822B5CD4484214B0B6BFFC3C2</vt:lpwstr>
  </property>
</Properties>
</file>