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77EC1" w14:textId="40B21708" w:rsidR="00DF76B6" w:rsidRPr="00543402" w:rsidRDefault="00DF76B6" w:rsidP="00F50AA6">
      <w:pPr>
        <w:pStyle w:val="Title"/>
      </w:pPr>
      <w:r w:rsidRPr="00543402">
        <w:t>OBMS Audited Cash Guide</w:t>
      </w:r>
    </w:p>
    <w:p w14:paraId="1E5AEAAF" w14:textId="6A8AE126" w:rsidR="00DF76B6" w:rsidRDefault="00DF76B6"/>
    <w:sdt>
      <w:sdtPr>
        <w:rPr>
          <w:rFonts w:asciiTheme="minorHAnsi" w:eastAsiaTheme="minorHAnsi" w:hAnsiTheme="minorHAnsi" w:cstheme="minorBidi"/>
          <w:color w:val="auto"/>
          <w:sz w:val="22"/>
          <w:szCs w:val="22"/>
        </w:rPr>
        <w:id w:val="391241028"/>
        <w:docPartObj>
          <w:docPartGallery w:val="Table of Contents"/>
          <w:docPartUnique/>
        </w:docPartObj>
      </w:sdtPr>
      <w:sdtEndPr>
        <w:rPr>
          <w:b/>
          <w:bCs/>
          <w:noProof/>
        </w:rPr>
      </w:sdtEndPr>
      <w:sdtContent>
        <w:p w14:paraId="418284AC" w14:textId="17A699BF" w:rsidR="00F50AA6" w:rsidRDefault="00F50AA6">
          <w:pPr>
            <w:pStyle w:val="TOCHeading"/>
          </w:pPr>
          <w:r>
            <w:t>Contents</w:t>
          </w:r>
        </w:p>
        <w:p w14:paraId="6A453F6C" w14:textId="5B7799E0" w:rsidR="00683B01" w:rsidRDefault="00F50AA6">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26573598" w:history="1">
            <w:r w:rsidR="00683B01" w:rsidRPr="007B734E">
              <w:rPr>
                <w:rStyle w:val="Hyperlink"/>
                <w:rFonts w:ascii="Arial" w:hAnsi="Arial" w:cs="Arial"/>
                <w:noProof/>
              </w:rPr>
              <w:t>1.</w:t>
            </w:r>
            <w:r w:rsidR="00683B01">
              <w:rPr>
                <w:rFonts w:eastAsiaTheme="minorEastAsia"/>
                <w:noProof/>
              </w:rPr>
              <w:tab/>
            </w:r>
            <w:r w:rsidR="00683B01" w:rsidRPr="007B734E">
              <w:rPr>
                <w:rStyle w:val="Hyperlink"/>
                <w:noProof/>
              </w:rPr>
              <w:t>Introduction</w:t>
            </w:r>
            <w:r w:rsidR="00683B01">
              <w:rPr>
                <w:noProof/>
                <w:webHidden/>
              </w:rPr>
              <w:tab/>
            </w:r>
            <w:r w:rsidR="00683B01">
              <w:rPr>
                <w:noProof/>
                <w:webHidden/>
              </w:rPr>
              <w:fldChar w:fldCharType="begin"/>
            </w:r>
            <w:r w:rsidR="00683B01">
              <w:rPr>
                <w:noProof/>
                <w:webHidden/>
              </w:rPr>
              <w:instrText xml:space="preserve"> PAGEREF _Toc126573598 \h </w:instrText>
            </w:r>
            <w:r w:rsidR="00683B01">
              <w:rPr>
                <w:noProof/>
                <w:webHidden/>
              </w:rPr>
            </w:r>
            <w:r w:rsidR="00683B01">
              <w:rPr>
                <w:noProof/>
                <w:webHidden/>
              </w:rPr>
              <w:fldChar w:fldCharType="separate"/>
            </w:r>
            <w:r w:rsidR="00683B01">
              <w:rPr>
                <w:noProof/>
                <w:webHidden/>
              </w:rPr>
              <w:t>2</w:t>
            </w:r>
            <w:r w:rsidR="00683B01">
              <w:rPr>
                <w:noProof/>
                <w:webHidden/>
              </w:rPr>
              <w:fldChar w:fldCharType="end"/>
            </w:r>
          </w:hyperlink>
        </w:p>
        <w:p w14:paraId="7D9F0639" w14:textId="317ECE59" w:rsidR="00683B01" w:rsidRDefault="00000000">
          <w:pPr>
            <w:pStyle w:val="TOC1"/>
            <w:tabs>
              <w:tab w:val="left" w:pos="440"/>
              <w:tab w:val="right" w:leader="dot" w:pos="9350"/>
            </w:tabs>
            <w:rPr>
              <w:rFonts w:eastAsiaTheme="minorEastAsia"/>
              <w:noProof/>
            </w:rPr>
          </w:pPr>
          <w:hyperlink w:anchor="_Toc126573599" w:history="1">
            <w:r w:rsidR="00683B01" w:rsidRPr="007B734E">
              <w:rPr>
                <w:rStyle w:val="Hyperlink"/>
                <w:rFonts w:ascii="Arial" w:hAnsi="Arial" w:cs="Arial"/>
                <w:noProof/>
              </w:rPr>
              <w:t>2.</w:t>
            </w:r>
            <w:r w:rsidR="00683B01">
              <w:rPr>
                <w:rFonts w:eastAsiaTheme="minorEastAsia"/>
                <w:noProof/>
              </w:rPr>
              <w:tab/>
            </w:r>
            <w:r w:rsidR="00683B01" w:rsidRPr="007B734E">
              <w:rPr>
                <w:rStyle w:val="Hyperlink"/>
                <w:noProof/>
              </w:rPr>
              <w:t>On audit</w:t>
            </w:r>
            <w:r w:rsidR="00683B01">
              <w:rPr>
                <w:noProof/>
                <w:webHidden/>
              </w:rPr>
              <w:tab/>
            </w:r>
            <w:r w:rsidR="00683B01">
              <w:rPr>
                <w:noProof/>
                <w:webHidden/>
              </w:rPr>
              <w:fldChar w:fldCharType="begin"/>
            </w:r>
            <w:r w:rsidR="00683B01">
              <w:rPr>
                <w:noProof/>
                <w:webHidden/>
              </w:rPr>
              <w:instrText xml:space="preserve"> PAGEREF _Toc126573599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58BEA4E7" w14:textId="76B89CC6" w:rsidR="00683B01" w:rsidRDefault="00000000">
          <w:pPr>
            <w:pStyle w:val="TOC2"/>
            <w:tabs>
              <w:tab w:val="left" w:pos="880"/>
              <w:tab w:val="right" w:leader="dot" w:pos="9350"/>
            </w:tabs>
            <w:rPr>
              <w:rFonts w:eastAsiaTheme="minorEastAsia"/>
              <w:noProof/>
            </w:rPr>
          </w:pPr>
          <w:hyperlink w:anchor="_Toc126573600" w:history="1">
            <w:r w:rsidR="00683B01" w:rsidRPr="007B734E">
              <w:rPr>
                <w:rStyle w:val="Hyperlink"/>
                <w:i/>
                <w:smallCaps/>
                <w:noProof/>
              </w:rPr>
              <w:t>2.1.</w:t>
            </w:r>
            <w:r w:rsidR="00683B01">
              <w:rPr>
                <w:rFonts w:eastAsiaTheme="minorEastAsia"/>
                <w:noProof/>
              </w:rPr>
              <w:tab/>
            </w:r>
            <w:r w:rsidR="00683B01" w:rsidRPr="007B734E">
              <w:rPr>
                <w:rStyle w:val="Hyperlink"/>
                <w:noProof/>
              </w:rPr>
              <w:t>To Upload Audited Actuals</w:t>
            </w:r>
            <w:r w:rsidR="00683B01">
              <w:rPr>
                <w:noProof/>
                <w:webHidden/>
              </w:rPr>
              <w:tab/>
            </w:r>
            <w:r w:rsidR="00683B01">
              <w:rPr>
                <w:noProof/>
                <w:webHidden/>
              </w:rPr>
              <w:fldChar w:fldCharType="begin"/>
            </w:r>
            <w:r w:rsidR="00683B01">
              <w:rPr>
                <w:noProof/>
                <w:webHidden/>
              </w:rPr>
              <w:instrText xml:space="preserve"> PAGEREF _Toc126573600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24C916D9" w14:textId="2484A59F" w:rsidR="00683B01" w:rsidRDefault="00000000">
          <w:pPr>
            <w:pStyle w:val="TOC3"/>
            <w:tabs>
              <w:tab w:val="left" w:pos="1320"/>
              <w:tab w:val="right" w:leader="dot" w:pos="9350"/>
            </w:tabs>
            <w:rPr>
              <w:rFonts w:eastAsiaTheme="minorEastAsia"/>
              <w:noProof/>
            </w:rPr>
          </w:pPr>
          <w:hyperlink w:anchor="_Toc126573601" w:history="1">
            <w:r w:rsidR="00683B01" w:rsidRPr="007B734E">
              <w:rPr>
                <w:rStyle w:val="Hyperlink"/>
                <w:noProof/>
              </w:rPr>
              <w:t>2.1.1.</w:t>
            </w:r>
            <w:r w:rsidR="00683B01">
              <w:rPr>
                <w:rFonts w:eastAsiaTheme="minorEastAsia"/>
                <w:noProof/>
              </w:rPr>
              <w:tab/>
            </w:r>
            <w:r w:rsidR="00683B01" w:rsidRPr="007B734E">
              <w:rPr>
                <w:rStyle w:val="Hyperlink"/>
                <w:noProof/>
              </w:rPr>
              <w:t>Step 1</w:t>
            </w:r>
            <w:r w:rsidR="00683B01">
              <w:rPr>
                <w:noProof/>
                <w:webHidden/>
              </w:rPr>
              <w:tab/>
            </w:r>
            <w:r w:rsidR="00683B01">
              <w:rPr>
                <w:noProof/>
                <w:webHidden/>
              </w:rPr>
              <w:fldChar w:fldCharType="begin"/>
            </w:r>
            <w:r w:rsidR="00683B01">
              <w:rPr>
                <w:noProof/>
                <w:webHidden/>
              </w:rPr>
              <w:instrText xml:space="preserve"> PAGEREF _Toc126573601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517E5002" w14:textId="3DC91049" w:rsidR="00683B01" w:rsidRDefault="00000000">
          <w:pPr>
            <w:pStyle w:val="TOC3"/>
            <w:tabs>
              <w:tab w:val="left" w:pos="1320"/>
              <w:tab w:val="right" w:leader="dot" w:pos="9350"/>
            </w:tabs>
            <w:rPr>
              <w:rFonts w:eastAsiaTheme="minorEastAsia"/>
              <w:noProof/>
            </w:rPr>
          </w:pPr>
          <w:hyperlink w:anchor="_Toc126573602" w:history="1">
            <w:r w:rsidR="00683B01" w:rsidRPr="007B734E">
              <w:rPr>
                <w:rStyle w:val="Hyperlink"/>
                <w:noProof/>
              </w:rPr>
              <w:t>2.1.2.</w:t>
            </w:r>
            <w:r w:rsidR="00683B01">
              <w:rPr>
                <w:rFonts w:eastAsiaTheme="minorEastAsia"/>
                <w:noProof/>
              </w:rPr>
              <w:tab/>
            </w:r>
            <w:r w:rsidR="00683B01" w:rsidRPr="007B734E">
              <w:rPr>
                <w:rStyle w:val="Hyperlink"/>
                <w:noProof/>
              </w:rPr>
              <w:t>Step 2.</w:t>
            </w:r>
            <w:r w:rsidR="00683B01">
              <w:rPr>
                <w:noProof/>
                <w:webHidden/>
              </w:rPr>
              <w:tab/>
            </w:r>
            <w:r w:rsidR="00683B01">
              <w:rPr>
                <w:noProof/>
                <w:webHidden/>
              </w:rPr>
              <w:fldChar w:fldCharType="begin"/>
            </w:r>
            <w:r w:rsidR="00683B01">
              <w:rPr>
                <w:noProof/>
                <w:webHidden/>
              </w:rPr>
              <w:instrText xml:space="preserve"> PAGEREF _Toc126573602 \h </w:instrText>
            </w:r>
            <w:r w:rsidR="00683B01">
              <w:rPr>
                <w:noProof/>
                <w:webHidden/>
              </w:rPr>
            </w:r>
            <w:r w:rsidR="00683B01">
              <w:rPr>
                <w:noProof/>
                <w:webHidden/>
              </w:rPr>
              <w:fldChar w:fldCharType="separate"/>
            </w:r>
            <w:r w:rsidR="00683B01">
              <w:rPr>
                <w:noProof/>
                <w:webHidden/>
              </w:rPr>
              <w:t>3</w:t>
            </w:r>
            <w:r w:rsidR="00683B01">
              <w:rPr>
                <w:noProof/>
                <w:webHidden/>
              </w:rPr>
              <w:fldChar w:fldCharType="end"/>
            </w:r>
          </w:hyperlink>
        </w:p>
        <w:p w14:paraId="75D03A02" w14:textId="7024CA8E" w:rsidR="00683B01" w:rsidRDefault="00000000">
          <w:pPr>
            <w:pStyle w:val="TOC3"/>
            <w:tabs>
              <w:tab w:val="left" w:pos="1320"/>
              <w:tab w:val="right" w:leader="dot" w:pos="9350"/>
            </w:tabs>
            <w:rPr>
              <w:rFonts w:eastAsiaTheme="minorEastAsia"/>
              <w:noProof/>
            </w:rPr>
          </w:pPr>
          <w:hyperlink w:anchor="_Toc126573603" w:history="1">
            <w:r w:rsidR="00683B01" w:rsidRPr="007B734E">
              <w:rPr>
                <w:rStyle w:val="Hyperlink"/>
                <w:noProof/>
              </w:rPr>
              <w:t>2.1.3.</w:t>
            </w:r>
            <w:r w:rsidR="00683B01">
              <w:rPr>
                <w:rFonts w:eastAsiaTheme="minorEastAsia"/>
                <w:noProof/>
              </w:rPr>
              <w:tab/>
            </w:r>
            <w:r w:rsidR="00683B01" w:rsidRPr="007B734E">
              <w:rPr>
                <w:rStyle w:val="Hyperlink"/>
                <w:noProof/>
              </w:rPr>
              <w:t>Step 3.</w:t>
            </w:r>
            <w:r w:rsidR="00683B01">
              <w:rPr>
                <w:noProof/>
                <w:webHidden/>
              </w:rPr>
              <w:tab/>
            </w:r>
            <w:r w:rsidR="00683B01">
              <w:rPr>
                <w:noProof/>
                <w:webHidden/>
              </w:rPr>
              <w:fldChar w:fldCharType="begin"/>
            </w:r>
            <w:r w:rsidR="00683B01">
              <w:rPr>
                <w:noProof/>
                <w:webHidden/>
              </w:rPr>
              <w:instrText xml:space="preserve"> PAGEREF _Toc126573603 \h </w:instrText>
            </w:r>
            <w:r w:rsidR="00683B01">
              <w:rPr>
                <w:noProof/>
                <w:webHidden/>
              </w:rPr>
            </w:r>
            <w:r w:rsidR="00683B01">
              <w:rPr>
                <w:noProof/>
                <w:webHidden/>
              </w:rPr>
              <w:fldChar w:fldCharType="separate"/>
            </w:r>
            <w:r w:rsidR="00683B01">
              <w:rPr>
                <w:noProof/>
                <w:webHidden/>
              </w:rPr>
              <w:t>4</w:t>
            </w:r>
            <w:r w:rsidR="00683B01">
              <w:rPr>
                <w:noProof/>
                <w:webHidden/>
              </w:rPr>
              <w:fldChar w:fldCharType="end"/>
            </w:r>
          </w:hyperlink>
        </w:p>
        <w:p w14:paraId="504E6466" w14:textId="3E09268E" w:rsidR="00683B01" w:rsidRDefault="00000000">
          <w:pPr>
            <w:pStyle w:val="TOC3"/>
            <w:tabs>
              <w:tab w:val="left" w:pos="1320"/>
              <w:tab w:val="right" w:leader="dot" w:pos="9350"/>
            </w:tabs>
            <w:rPr>
              <w:rFonts w:eastAsiaTheme="minorEastAsia"/>
              <w:noProof/>
            </w:rPr>
          </w:pPr>
          <w:hyperlink w:anchor="_Toc126573604" w:history="1">
            <w:r w:rsidR="00683B01" w:rsidRPr="007B734E">
              <w:rPr>
                <w:rStyle w:val="Hyperlink"/>
                <w:noProof/>
              </w:rPr>
              <w:t>2.1.4.</w:t>
            </w:r>
            <w:r w:rsidR="00683B01">
              <w:rPr>
                <w:rFonts w:eastAsiaTheme="minorEastAsia"/>
                <w:noProof/>
              </w:rPr>
              <w:tab/>
            </w:r>
            <w:r w:rsidR="00683B01" w:rsidRPr="007B734E">
              <w:rPr>
                <w:rStyle w:val="Hyperlink"/>
                <w:noProof/>
              </w:rPr>
              <w:t>Step 4.</w:t>
            </w:r>
            <w:r w:rsidR="00683B01">
              <w:rPr>
                <w:noProof/>
                <w:webHidden/>
              </w:rPr>
              <w:tab/>
            </w:r>
            <w:r w:rsidR="00683B01">
              <w:rPr>
                <w:noProof/>
                <w:webHidden/>
              </w:rPr>
              <w:fldChar w:fldCharType="begin"/>
            </w:r>
            <w:r w:rsidR="00683B01">
              <w:rPr>
                <w:noProof/>
                <w:webHidden/>
              </w:rPr>
              <w:instrText xml:space="preserve"> PAGEREF _Toc126573604 \h </w:instrText>
            </w:r>
            <w:r w:rsidR="00683B01">
              <w:rPr>
                <w:noProof/>
                <w:webHidden/>
              </w:rPr>
            </w:r>
            <w:r w:rsidR="00683B01">
              <w:rPr>
                <w:noProof/>
                <w:webHidden/>
              </w:rPr>
              <w:fldChar w:fldCharType="separate"/>
            </w:r>
            <w:r w:rsidR="00683B01">
              <w:rPr>
                <w:noProof/>
                <w:webHidden/>
              </w:rPr>
              <w:t>4</w:t>
            </w:r>
            <w:r w:rsidR="00683B01">
              <w:rPr>
                <w:noProof/>
                <w:webHidden/>
              </w:rPr>
              <w:fldChar w:fldCharType="end"/>
            </w:r>
          </w:hyperlink>
        </w:p>
        <w:p w14:paraId="6A6E78B1" w14:textId="1765E686" w:rsidR="00683B01" w:rsidRDefault="00000000">
          <w:pPr>
            <w:pStyle w:val="TOC3"/>
            <w:tabs>
              <w:tab w:val="left" w:pos="1320"/>
              <w:tab w:val="right" w:leader="dot" w:pos="9350"/>
            </w:tabs>
            <w:rPr>
              <w:rFonts w:eastAsiaTheme="minorEastAsia"/>
              <w:noProof/>
            </w:rPr>
          </w:pPr>
          <w:hyperlink w:anchor="_Toc126573605" w:history="1">
            <w:r w:rsidR="00683B01" w:rsidRPr="007B734E">
              <w:rPr>
                <w:rStyle w:val="Hyperlink"/>
                <w:noProof/>
              </w:rPr>
              <w:t>2.1.5.</w:t>
            </w:r>
            <w:r w:rsidR="00683B01">
              <w:rPr>
                <w:rFonts w:eastAsiaTheme="minorEastAsia"/>
                <w:noProof/>
              </w:rPr>
              <w:tab/>
            </w:r>
            <w:r w:rsidR="00683B01" w:rsidRPr="007B734E">
              <w:rPr>
                <w:rStyle w:val="Hyperlink"/>
                <w:noProof/>
              </w:rPr>
              <w:t>Step 5.</w:t>
            </w:r>
            <w:r w:rsidR="00683B01">
              <w:rPr>
                <w:noProof/>
                <w:webHidden/>
              </w:rPr>
              <w:tab/>
            </w:r>
            <w:r w:rsidR="00683B01">
              <w:rPr>
                <w:noProof/>
                <w:webHidden/>
              </w:rPr>
              <w:fldChar w:fldCharType="begin"/>
            </w:r>
            <w:r w:rsidR="00683B01">
              <w:rPr>
                <w:noProof/>
                <w:webHidden/>
              </w:rPr>
              <w:instrText xml:space="preserve"> PAGEREF _Toc126573605 \h </w:instrText>
            </w:r>
            <w:r w:rsidR="00683B01">
              <w:rPr>
                <w:noProof/>
                <w:webHidden/>
              </w:rPr>
            </w:r>
            <w:r w:rsidR="00683B01">
              <w:rPr>
                <w:noProof/>
                <w:webHidden/>
              </w:rPr>
              <w:fldChar w:fldCharType="separate"/>
            </w:r>
            <w:r w:rsidR="00683B01">
              <w:rPr>
                <w:noProof/>
                <w:webHidden/>
              </w:rPr>
              <w:t>5</w:t>
            </w:r>
            <w:r w:rsidR="00683B01">
              <w:rPr>
                <w:noProof/>
                <w:webHidden/>
              </w:rPr>
              <w:fldChar w:fldCharType="end"/>
            </w:r>
          </w:hyperlink>
        </w:p>
        <w:p w14:paraId="2B18FDC3" w14:textId="41CC59A6" w:rsidR="00683B01" w:rsidRDefault="00000000">
          <w:pPr>
            <w:pStyle w:val="TOC3"/>
            <w:tabs>
              <w:tab w:val="left" w:pos="1320"/>
              <w:tab w:val="right" w:leader="dot" w:pos="9350"/>
            </w:tabs>
            <w:rPr>
              <w:rFonts w:eastAsiaTheme="minorEastAsia"/>
              <w:noProof/>
            </w:rPr>
          </w:pPr>
          <w:hyperlink w:anchor="_Toc126573606" w:history="1">
            <w:r w:rsidR="00683B01" w:rsidRPr="007B734E">
              <w:rPr>
                <w:rStyle w:val="Hyperlink"/>
                <w:noProof/>
              </w:rPr>
              <w:t>2.1.6.</w:t>
            </w:r>
            <w:r w:rsidR="00683B01">
              <w:rPr>
                <w:rFonts w:eastAsiaTheme="minorEastAsia"/>
                <w:noProof/>
              </w:rPr>
              <w:tab/>
            </w:r>
            <w:r w:rsidR="00683B01" w:rsidRPr="007B734E">
              <w:rPr>
                <w:rStyle w:val="Hyperlink"/>
                <w:noProof/>
              </w:rPr>
              <w:t>Step 6.</w:t>
            </w:r>
            <w:r w:rsidR="00683B01">
              <w:rPr>
                <w:noProof/>
                <w:webHidden/>
              </w:rPr>
              <w:tab/>
            </w:r>
            <w:r w:rsidR="00683B01">
              <w:rPr>
                <w:noProof/>
                <w:webHidden/>
              </w:rPr>
              <w:fldChar w:fldCharType="begin"/>
            </w:r>
            <w:r w:rsidR="00683B01">
              <w:rPr>
                <w:noProof/>
                <w:webHidden/>
              </w:rPr>
              <w:instrText xml:space="preserve"> PAGEREF _Toc126573606 \h </w:instrText>
            </w:r>
            <w:r w:rsidR="00683B01">
              <w:rPr>
                <w:noProof/>
                <w:webHidden/>
              </w:rPr>
            </w:r>
            <w:r w:rsidR="00683B01">
              <w:rPr>
                <w:noProof/>
                <w:webHidden/>
              </w:rPr>
              <w:fldChar w:fldCharType="separate"/>
            </w:r>
            <w:r w:rsidR="00683B01">
              <w:rPr>
                <w:noProof/>
                <w:webHidden/>
              </w:rPr>
              <w:t>5</w:t>
            </w:r>
            <w:r w:rsidR="00683B01">
              <w:rPr>
                <w:noProof/>
                <w:webHidden/>
              </w:rPr>
              <w:fldChar w:fldCharType="end"/>
            </w:r>
          </w:hyperlink>
        </w:p>
        <w:p w14:paraId="78CBE50C" w14:textId="5D6631AB" w:rsidR="00683B01" w:rsidRDefault="00000000">
          <w:pPr>
            <w:pStyle w:val="TOC2"/>
            <w:tabs>
              <w:tab w:val="left" w:pos="880"/>
              <w:tab w:val="right" w:leader="dot" w:pos="9350"/>
            </w:tabs>
            <w:rPr>
              <w:rFonts w:eastAsiaTheme="minorEastAsia"/>
              <w:noProof/>
            </w:rPr>
          </w:pPr>
          <w:hyperlink w:anchor="_Toc126573607" w:history="1">
            <w:r w:rsidR="00683B01" w:rsidRPr="007B734E">
              <w:rPr>
                <w:rStyle w:val="Hyperlink"/>
                <w:i/>
                <w:smallCaps/>
                <w:noProof/>
              </w:rPr>
              <w:t>2.2.</w:t>
            </w:r>
            <w:r w:rsidR="00683B01">
              <w:rPr>
                <w:rFonts w:eastAsiaTheme="minorEastAsia"/>
                <w:noProof/>
              </w:rPr>
              <w:tab/>
            </w:r>
            <w:r w:rsidR="00683B01" w:rsidRPr="007B734E">
              <w:rPr>
                <w:rStyle w:val="Hyperlink"/>
                <w:noProof/>
              </w:rPr>
              <w:t>To Submit Audited Actuals (BM or SP)</w:t>
            </w:r>
            <w:r w:rsidR="00683B01">
              <w:rPr>
                <w:noProof/>
                <w:webHidden/>
              </w:rPr>
              <w:tab/>
            </w:r>
            <w:r w:rsidR="00683B01">
              <w:rPr>
                <w:noProof/>
                <w:webHidden/>
              </w:rPr>
              <w:fldChar w:fldCharType="begin"/>
            </w:r>
            <w:r w:rsidR="00683B01">
              <w:rPr>
                <w:noProof/>
                <w:webHidden/>
              </w:rPr>
              <w:instrText xml:space="preserve"> PAGEREF _Toc126573607 \h </w:instrText>
            </w:r>
            <w:r w:rsidR="00683B01">
              <w:rPr>
                <w:noProof/>
                <w:webHidden/>
              </w:rPr>
            </w:r>
            <w:r w:rsidR="00683B01">
              <w:rPr>
                <w:noProof/>
                <w:webHidden/>
              </w:rPr>
              <w:fldChar w:fldCharType="separate"/>
            </w:r>
            <w:r w:rsidR="00683B01">
              <w:rPr>
                <w:noProof/>
                <w:webHidden/>
              </w:rPr>
              <w:t>7</w:t>
            </w:r>
            <w:r w:rsidR="00683B01">
              <w:rPr>
                <w:noProof/>
                <w:webHidden/>
              </w:rPr>
              <w:fldChar w:fldCharType="end"/>
            </w:r>
          </w:hyperlink>
        </w:p>
        <w:p w14:paraId="411EFAF0" w14:textId="0527EDA0" w:rsidR="00683B01" w:rsidRDefault="00000000">
          <w:pPr>
            <w:pStyle w:val="TOC3"/>
            <w:tabs>
              <w:tab w:val="left" w:pos="1320"/>
              <w:tab w:val="right" w:leader="dot" w:pos="9350"/>
            </w:tabs>
            <w:rPr>
              <w:rFonts w:eastAsiaTheme="minorEastAsia"/>
              <w:noProof/>
            </w:rPr>
          </w:pPr>
          <w:hyperlink w:anchor="_Toc126573608" w:history="1">
            <w:r w:rsidR="00683B01" w:rsidRPr="007B734E">
              <w:rPr>
                <w:rStyle w:val="Hyperlink"/>
                <w:noProof/>
              </w:rPr>
              <w:t>2.2.7.</w:t>
            </w:r>
            <w:r w:rsidR="00683B01">
              <w:rPr>
                <w:rFonts w:eastAsiaTheme="minorEastAsia"/>
                <w:noProof/>
              </w:rPr>
              <w:tab/>
            </w:r>
            <w:r w:rsidR="00683B01" w:rsidRPr="007B734E">
              <w:rPr>
                <w:rStyle w:val="Hyperlink"/>
                <w:noProof/>
              </w:rPr>
              <w:t>Step 1.</w:t>
            </w:r>
            <w:r w:rsidR="00683B01">
              <w:rPr>
                <w:noProof/>
                <w:webHidden/>
              </w:rPr>
              <w:tab/>
            </w:r>
            <w:r w:rsidR="00683B01">
              <w:rPr>
                <w:noProof/>
                <w:webHidden/>
              </w:rPr>
              <w:fldChar w:fldCharType="begin"/>
            </w:r>
            <w:r w:rsidR="00683B01">
              <w:rPr>
                <w:noProof/>
                <w:webHidden/>
              </w:rPr>
              <w:instrText xml:space="preserve"> PAGEREF _Toc126573608 \h </w:instrText>
            </w:r>
            <w:r w:rsidR="00683B01">
              <w:rPr>
                <w:noProof/>
                <w:webHidden/>
              </w:rPr>
            </w:r>
            <w:r w:rsidR="00683B01">
              <w:rPr>
                <w:noProof/>
                <w:webHidden/>
              </w:rPr>
              <w:fldChar w:fldCharType="separate"/>
            </w:r>
            <w:r w:rsidR="00683B01">
              <w:rPr>
                <w:noProof/>
                <w:webHidden/>
              </w:rPr>
              <w:t>7</w:t>
            </w:r>
            <w:r w:rsidR="00683B01">
              <w:rPr>
                <w:noProof/>
                <w:webHidden/>
              </w:rPr>
              <w:fldChar w:fldCharType="end"/>
            </w:r>
          </w:hyperlink>
        </w:p>
        <w:p w14:paraId="5C8DB382" w14:textId="247582B7" w:rsidR="00683B01" w:rsidRDefault="00000000">
          <w:pPr>
            <w:pStyle w:val="TOC3"/>
            <w:tabs>
              <w:tab w:val="left" w:pos="1320"/>
              <w:tab w:val="right" w:leader="dot" w:pos="9350"/>
            </w:tabs>
            <w:rPr>
              <w:rFonts w:eastAsiaTheme="minorEastAsia"/>
              <w:noProof/>
            </w:rPr>
          </w:pPr>
          <w:hyperlink w:anchor="_Toc126573609" w:history="1">
            <w:r w:rsidR="00683B01" w:rsidRPr="007B734E">
              <w:rPr>
                <w:rStyle w:val="Hyperlink"/>
                <w:noProof/>
              </w:rPr>
              <w:t>2.2.8.</w:t>
            </w:r>
            <w:r w:rsidR="00683B01">
              <w:rPr>
                <w:rFonts w:eastAsiaTheme="minorEastAsia"/>
                <w:noProof/>
              </w:rPr>
              <w:tab/>
            </w:r>
            <w:r w:rsidR="00683B01" w:rsidRPr="007B734E">
              <w:rPr>
                <w:rStyle w:val="Hyperlink"/>
                <w:noProof/>
              </w:rPr>
              <w:t>Step 2.</w:t>
            </w:r>
            <w:r w:rsidR="00683B01">
              <w:rPr>
                <w:noProof/>
                <w:webHidden/>
              </w:rPr>
              <w:tab/>
            </w:r>
            <w:r w:rsidR="00683B01">
              <w:rPr>
                <w:noProof/>
                <w:webHidden/>
              </w:rPr>
              <w:fldChar w:fldCharType="begin"/>
            </w:r>
            <w:r w:rsidR="00683B01">
              <w:rPr>
                <w:noProof/>
                <w:webHidden/>
              </w:rPr>
              <w:instrText xml:space="preserve"> PAGEREF _Toc126573609 \h </w:instrText>
            </w:r>
            <w:r w:rsidR="00683B01">
              <w:rPr>
                <w:noProof/>
                <w:webHidden/>
              </w:rPr>
            </w:r>
            <w:r w:rsidR="00683B01">
              <w:rPr>
                <w:noProof/>
                <w:webHidden/>
              </w:rPr>
              <w:fldChar w:fldCharType="separate"/>
            </w:r>
            <w:r w:rsidR="00683B01">
              <w:rPr>
                <w:noProof/>
                <w:webHidden/>
              </w:rPr>
              <w:t>7</w:t>
            </w:r>
            <w:r w:rsidR="00683B01">
              <w:rPr>
                <w:noProof/>
                <w:webHidden/>
              </w:rPr>
              <w:fldChar w:fldCharType="end"/>
            </w:r>
          </w:hyperlink>
        </w:p>
        <w:p w14:paraId="432C78C3" w14:textId="12179AD0" w:rsidR="00683B01" w:rsidRDefault="00000000">
          <w:pPr>
            <w:pStyle w:val="TOC3"/>
            <w:tabs>
              <w:tab w:val="left" w:pos="1320"/>
              <w:tab w:val="right" w:leader="dot" w:pos="9350"/>
            </w:tabs>
            <w:rPr>
              <w:rFonts w:eastAsiaTheme="minorEastAsia"/>
              <w:noProof/>
            </w:rPr>
          </w:pPr>
          <w:hyperlink w:anchor="_Toc126573610" w:history="1">
            <w:r w:rsidR="00683B01" w:rsidRPr="007B734E">
              <w:rPr>
                <w:rStyle w:val="Hyperlink"/>
                <w:noProof/>
              </w:rPr>
              <w:t>2.2.9.</w:t>
            </w:r>
            <w:r w:rsidR="00683B01">
              <w:rPr>
                <w:rFonts w:eastAsiaTheme="minorEastAsia"/>
                <w:noProof/>
              </w:rPr>
              <w:tab/>
            </w:r>
            <w:r w:rsidR="00683B01" w:rsidRPr="007B734E">
              <w:rPr>
                <w:rStyle w:val="Hyperlink"/>
                <w:noProof/>
              </w:rPr>
              <w:t>Step 3</w:t>
            </w:r>
            <w:r w:rsidR="00683B01">
              <w:rPr>
                <w:noProof/>
                <w:webHidden/>
              </w:rPr>
              <w:tab/>
            </w:r>
            <w:r w:rsidR="00683B01">
              <w:rPr>
                <w:noProof/>
                <w:webHidden/>
              </w:rPr>
              <w:fldChar w:fldCharType="begin"/>
            </w:r>
            <w:r w:rsidR="00683B01">
              <w:rPr>
                <w:noProof/>
                <w:webHidden/>
              </w:rPr>
              <w:instrText xml:space="preserve"> PAGEREF _Toc126573610 \h </w:instrText>
            </w:r>
            <w:r w:rsidR="00683B01">
              <w:rPr>
                <w:noProof/>
                <w:webHidden/>
              </w:rPr>
            </w:r>
            <w:r w:rsidR="00683B01">
              <w:rPr>
                <w:noProof/>
                <w:webHidden/>
              </w:rPr>
              <w:fldChar w:fldCharType="separate"/>
            </w:r>
            <w:r w:rsidR="00683B01">
              <w:rPr>
                <w:noProof/>
                <w:webHidden/>
              </w:rPr>
              <w:t>8</w:t>
            </w:r>
            <w:r w:rsidR="00683B01">
              <w:rPr>
                <w:noProof/>
                <w:webHidden/>
              </w:rPr>
              <w:fldChar w:fldCharType="end"/>
            </w:r>
          </w:hyperlink>
        </w:p>
        <w:p w14:paraId="1C21B851" w14:textId="01751C80" w:rsidR="00683B01" w:rsidRDefault="00000000">
          <w:pPr>
            <w:pStyle w:val="TOC3"/>
            <w:tabs>
              <w:tab w:val="left" w:pos="1320"/>
              <w:tab w:val="right" w:leader="dot" w:pos="9350"/>
            </w:tabs>
            <w:rPr>
              <w:rFonts w:eastAsiaTheme="minorEastAsia"/>
              <w:noProof/>
            </w:rPr>
          </w:pPr>
          <w:hyperlink w:anchor="_Toc126573611" w:history="1">
            <w:r w:rsidR="00683B01" w:rsidRPr="007B734E">
              <w:rPr>
                <w:rStyle w:val="Hyperlink"/>
                <w:noProof/>
              </w:rPr>
              <w:t>2.2.10.</w:t>
            </w:r>
            <w:r w:rsidR="00683B01">
              <w:rPr>
                <w:rFonts w:eastAsiaTheme="minorEastAsia"/>
                <w:noProof/>
              </w:rPr>
              <w:tab/>
            </w:r>
            <w:r w:rsidR="00683B01" w:rsidRPr="007B734E">
              <w:rPr>
                <w:rStyle w:val="Hyperlink"/>
                <w:noProof/>
              </w:rPr>
              <w:t>Step 4</w:t>
            </w:r>
            <w:r w:rsidR="00683B01">
              <w:rPr>
                <w:noProof/>
                <w:webHidden/>
              </w:rPr>
              <w:tab/>
            </w:r>
            <w:r w:rsidR="00683B01">
              <w:rPr>
                <w:noProof/>
                <w:webHidden/>
              </w:rPr>
              <w:fldChar w:fldCharType="begin"/>
            </w:r>
            <w:r w:rsidR="00683B01">
              <w:rPr>
                <w:noProof/>
                <w:webHidden/>
              </w:rPr>
              <w:instrText xml:space="preserve"> PAGEREF _Toc126573611 \h </w:instrText>
            </w:r>
            <w:r w:rsidR="00683B01">
              <w:rPr>
                <w:noProof/>
                <w:webHidden/>
              </w:rPr>
            </w:r>
            <w:r w:rsidR="00683B01">
              <w:rPr>
                <w:noProof/>
                <w:webHidden/>
              </w:rPr>
              <w:fldChar w:fldCharType="separate"/>
            </w:r>
            <w:r w:rsidR="00683B01">
              <w:rPr>
                <w:noProof/>
                <w:webHidden/>
              </w:rPr>
              <w:t>8</w:t>
            </w:r>
            <w:r w:rsidR="00683B01">
              <w:rPr>
                <w:noProof/>
                <w:webHidden/>
              </w:rPr>
              <w:fldChar w:fldCharType="end"/>
            </w:r>
          </w:hyperlink>
        </w:p>
        <w:p w14:paraId="54A8CF58" w14:textId="0B547E71" w:rsidR="00683B01" w:rsidRDefault="00000000">
          <w:pPr>
            <w:pStyle w:val="TOC1"/>
            <w:tabs>
              <w:tab w:val="left" w:pos="440"/>
              <w:tab w:val="right" w:leader="dot" w:pos="9350"/>
            </w:tabs>
            <w:rPr>
              <w:rFonts w:eastAsiaTheme="minorEastAsia"/>
              <w:noProof/>
            </w:rPr>
          </w:pPr>
          <w:hyperlink w:anchor="_Toc126573612" w:history="1">
            <w:r w:rsidR="00683B01" w:rsidRPr="007B734E">
              <w:rPr>
                <w:rStyle w:val="Hyperlink"/>
                <w:rFonts w:ascii="Arial" w:hAnsi="Arial" w:cs="Arial"/>
                <w:noProof/>
              </w:rPr>
              <w:t>3.</w:t>
            </w:r>
            <w:r w:rsidR="00683B01">
              <w:rPr>
                <w:rFonts w:eastAsiaTheme="minorEastAsia"/>
                <w:noProof/>
              </w:rPr>
              <w:tab/>
            </w:r>
            <w:r w:rsidR="00683B01" w:rsidRPr="007B734E">
              <w:rPr>
                <w:rStyle w:val="Hyperlink"/>
                <w:noProof/>
              </w:rPr>
              <w:t>Upload format</w:t>
            </w:r>
            <w:r w:rsidR="00683B01">
              <w:rPr>
                <w:noProof/>
                <w:webHidden/>
              </w:rPr>
              <w:tab/>
            </w:r>
            <w:r w:rsidR="00683B01">
              <w:rPr>
                <w:noProof/>
                <w:webHidden/>
              </w:rPr>
              <w:fldChar w:fldCharType="begin"/>
            </w:r>
            <w:r w:rsidR="00683B01">
              <w:rPr>
                <w:noProof/>
                <w:webHidden/>
              </w:rPr>
              <w:instrText xml:space="preserve"> PAGEREF _Toc126573612 \h </w:instrText>
            </w:r>
            <w:r w:rsidR="00683B01">
              <w:rPr>
                <w:noProof/>
                <w:webHidden/>
              </w:rPr>
            </w:r>
            <w:r w:rsidR="00683B01">
              <w:rPr>
                <w:noProof/>
                <w:webHidden/>
              </w:rPr>
              <w:fldChar w:fldCharType="separate"/>
            </w:r>
            <w:r w:rsidR="00683B01">
              <w:rPr>
                <w:noProof/>
                <w:webHidden/>
              </w:rPr>
              <w:t>10</w:t>
            </w:r>
            <w:r w:rsidR="00683B01">
              <w:rPr>
                <w:noProof/>
                <w:webHidden/>
              </w:rPr>
              <w:fldChar w:fldCharType="end"/>
            </w:r>
          </w:hyperlink>
        </w:p>
        <w:p w14:paraId="6B274D97" w14:textId="018B678D" w:rsidR="00683B01" w:rsidRDefault="00000000">
          <w:pPr>
            <w:pStyle w:val="TOC2"/>
            <w:tabs>
              <w:tab w:val="left" w:pos="880"/>
              <w:tab w:val="right" w:leader="dot" w:pos="9350"/>
            </w:tabs>
            <w:rPr>
              <w:rFonts w:eastAsiaTheme="minorEastAsia"/>
              <w:noProof/>
            </w:rPr>
          </w:pPr>
          <w:hyperlink w:anchor="_Toc126573613" w:history="1">
            <w:r w:rsidR="00683B01" w:rsidRPr="007B734E">
              <w:rPr>
                <w:rStyle w:val="Hyperlink"/>
                <w:i/>
                <w:smallCaps/>
                <w:noProof/>
              </w:rPr>
              <w:t>3.1.</w:t>
            </w:r>
            <w:r w:rsidR="00683B01">
              <w:rPr>
                <w:rFonts w:eastAsiaTheme="minorEastAsia"/>
                <w:noProof/>
              </w:rPr>
              <w:tab/>
            </w:r>
            <w:r w:rsidR="00683B01" w:rsidRPr="007B734E">
              <w:rPr>
                <w:rStyle w:val="Hyperlink"/>
                <w:noProof/>
              </w:rPr>
              <w:t>Audited Actuals Fixed Length Records</w:t>
            </w:r>
            <w:r w:rsidR="00683B01">
              <w:rPr>
                <w:noProof/>
                <w:webHidden/>
              </w:rPr>
              <w:tab/>
            </w:r>
            <w:r w:rsidR="00683B01">
              <w:rPr>
                <w:noProof/>
                <w:webHidden/>
              </w:rPr>
              <w:fldChar w:fldCharType="begin"/>
            </w:r>
            <w:r w:rsidR="00683B01">
              <w:rPr>
                <w:noProof/>
                <w:webHidden/>
              </w:rPr>
              <w:instrText xml:space="preserve"> PAGEREF _Toc126573613 \h </w:instrText>
            </w:r>
            <w:r w:rsidR="00683B01">
              <w:rPr>
                <w:noProof/>
                <w:webHidden/>
              </w:rPr>
            </w:r>
            <w:r w:rsidR="00683B01">
              <w:rPr>
                <w:noProof/>
                <w:webHidden/>
              </w:rPr>
              <w:fldChar w:fldCharType="separate"/>
            </w:r>
            <w:r w:rsidR="00683B01">
              <w:rPr>
                <w:noProof/>
                <w:webHidden/>
              </w:rPr>
              <w:t>10</w:t>
            </w:r>
            <w:r w:rsidR="00683B01">
              <w:rPr>
                <w:noProof/>
                <w:webHidden/>
              </w:rPr>
              <w:fldChar w:fldCharType="end"/>
            </w:r>
          </w:hyperlink>
        </w:p>
        <w:p w14:paraId="5DD885E7" w14:textId="2F4EC9E8" w:rsidR="00683B01" w:rsidRDefault="00000000">
          <w:pPr>
            <w:pStyle w:val="TOC2"/>
            <w:tabs>
              <w:tab w:val="left" w:pos="880"/>
              <w:tab w:val="right" w:leader="dot" w:pos="9350"/>
            </w:tabs>
            <w:rPr>
              <w:rFonts w:eastAsiaTheme="minorEastAsia"/>
              <w:noProof/>
            </w:rPr>
          </w:pPr>
          <w:hyperlink w:anchor="_Toc126573614" w:history="1">
            <w:r w:rsidR="00683B01" w:rsidRPr="007B734E">
              <w:rPr>
                <w:rStyle w:val="Hyperlink"/>
                <w:i/>
                <w:smallCaps/>
                <w:noProof/>
              </w:rPr>
              <w:t>3.2.</w:t>
            </w:r>
            <w:r w:rsidR="00683B01">
              <w:rPr>
                <w:rFonts w:eastAsiaTheme="minorEastAsia"/>
                <w:noProof/>
              </w:rPr>
              <w:tab/>
            </w:r>
            <w:r w:rsidR="00683B01" w:rsidRPr="007B734E">
              <w:rPr>
                <w:rStyle w:val="Hyperlink"/>
                <w:noProof/>
              </w:rPr>
              <w:t>Audited Actual Fixed Field explanation</w:t>
            </w:r>
            <w:r w:rsidR="00683B01">
              <w:rPr>
                <w:noProof/>
                <w:webHidden/>
              </w:rPr>
              <w:tab/>
            </w:r>
            <w:r w:rsidR="00683B01">
              <w:rPr>
                <w:noProof/>
                <w:webHidden/>
              </w:rPr>
              <w:fldChar w:fldCharType="begin"/>
            </w:r>
            <w:r w:rsidR="00683B01">
              <w:rPr>
                <w:noProof/>
                <w:webHidden/>
              </w:rPr>
              <w:instrText xml:space="preserve"> PAGEREF _Toc126573614 \h </w:instrText>
            </w:r>
            <w:r w:rsidR="00683B01">
              <w:rPr>
                <w:noProof/>
                <w:webHidden/>
              </w:rPr>
            </w:r>
            <w:r w:rsidR="00683B01">
              <w:rPr>
                <w:noProof/>
                <w:webHidden/>
              </w:rPr>
              <w:fldChar w:fldCharType="separate"/>
            </w:r>
            <w:r w:rsidR="00683B01">
              <w:rPr>
                <w:noProof/>
                <w:webHidden/>
              </w:rPr>
              <w:t>11</w:t>
            </w:r>
            <w:r w:rsidR="00683B01">
              <w:rPr>
                <w:noProof/>
                <w:webHidden/>
              </w:rPr>
              <w:fldChar w:fldCharType="end"/>
            </w:r>
          </w:hyperlink>
        </w:p>
        <w:p w14:paraId="5695C60F" w14:textId="08F2D72D" w:rsidR="00683B01" w:rsidRDefault="00000000">
          <w:pPr>
            <w:pStyle w:val="TOC3"/>
            <w:tabs>
              <w:tab w:val="left" w:pos="1320"/>
              <w:tab w:val="right" w:leader="dot" w:pos="9350"/>
            </w:tabs>
            <w:rPr>
              <w:rFonts w:eastAsiaTheme="minorEastAsia"/>
              <w:noProof/>
            </w:rPr>
          </w:pPr>
          <w:hyperlink w:anchor="_Toc126573615" w:history="1">
            <w:r w:rsidR="00683B01" w:rsidRPr="007B734E">
              <w:rPr>
                <w:rStyle w:val="Hyperlink"/>
                <w:noProof/>
              </w:rPr>
              <w:t>3.2.11.</w:t>
            </w:r>
            <w:r w:rsidR="00683B01">
              <w:rPr>
                <w:rFonts w:eastAsiaTheme="minorEastAsia"/>
                <w:noProof/>
              </w:rPr>
              <w:tab/>
            </w:r>
            <w:r w:rsidR="00683B01" w:rsidRPr="007B734E">
              <w:rPr>
                <w:rStyle w:val="Hyperlink"/>
                <w:noProof/>
              </w:rPr>
              <w:t>Examples</w:t>
            </w:r>
            <w:r w:rsidR="00683B01">
              <w:rPr>
                <w:noProof/>
                <w:webHidden/>
              </w:rPr>
              <w:tab/>
            </w:r>
            <w:r w:rsidR="00683B01">
              <w:rPr>
                <w:noProof/>
                <w:webHidden/>
              </w:rPr>
              <w:fldChar w:fldCharType="begin"/>
            </w:r>
            <w:r w:rsidR="00683B01">
              <w:rPr>
                <w:noProof/>
                <w:webHidden/>
              </w:rPr>
              <w:instrText xml:space="preserve"> PAGEREF _Toc126573615 \h </w:instrText>
            </w:r>
            <w:r w:rsidR="00683B01">
              <w:rPr>
                <w:noProof/>
                <w:webHidden/>
              </w:rPr>
            </w:r>
            <w:r w:rsidR="00683B01">
              <w:rPr>
                <w:noProof/>
                <w:webHidden/>
              </w:rPr>
              <w:fldChar w:fldCharType="separate"/>
            </w:r>
            <w:r w:rsidR="00683B01">
              <w:rPr>
                <w:noProof/>
                <w:webHidden/>
              </w:rPr>
              <w:t>12</w:t>
            </w:r>
            <w:r w:rsidR="00683B01">
              <w:rPr>
                <w:noProof/>
                <w:webHidden/>
              </w:rPr>
              <w:fldChar w:fldCharType="end"/>
            </w:r>
          </w:hyperlink>
        </w:p>
        <w:p w14:paraId="4ADC10CE" w14:textId="63182336" w:rsidR="00683B01" w:rsidRDefault="00000000">
          <w:pPr>
            <w:pStyle w:val="TOC1"/>
            <w:tabs>
              <w:tab w:val="left" w:pos="440"/>
              <w:tab w:val="right" w:leader="dot" w:pos="9350"/>
            </w:tabs>
            <w:rPr>
              <w:rFonts w:eastAsiaTheme="minorEastAsia"/>
              <w:noProof/>
            </w:rPr>
          </w:pPr>
          <w:hyperlink w:anchor="_Toc126573616" w:history="1">
            <w:r w:rsidR="00683B01" w:rsidRPr="007B734E">
              <w:rPr>
                <w:rStyle w:val="Hyperlink"/>
                <w:rFonts w:ascii="Arial" w:hAnsi="Arial" w:cs="Arial"/>
                <w:noProof/>
              </w:rPr>
              <w:t>4.</w:t>
            </w:r>
            <w:r w:rsidR="00683B01">
              <w:rPr>
                <w:rFonts w:eastAsiaTheme="minorEastAsia"/>
                <w:noProof/>
              </w:rPr>
              <w:tab/>
            </w:r>
            <w:r w:rsidR="00683B01" w:rsidRPr="007B734E">
              <w:rPr>
                <w:rStyle w:val="Hyperlink"/>
                <w:noProof/>
              </w:rPr>
              <w:t>Audited Actuals CSV Records (for IT departments)</w:t>
            </w:r>
            <w:r w:rsidR="00683B01">
              <w:rPr>
                <w:noProof/>
                <w:webHidden/>
              </w:rPr>
              <w:tab/>
            </w:r>
            <w:r w:rsidR="00683B01">
              <w:rPr>
                <w:noProof/>
                <w:webHidden/>
              </w:rPr>
              <w:fldChar w:fldCharType="begin"/>
            </w:r>
            <w:r w:rsidR="00683B01">
              <w:rPr>
                <w:noProof/>
                <w:webHidden/>
              </w:rPr>
              <w:instrText xml:space="preserve"> PAGEREF _Toc126573616 \h </w:instrText>
            </w:r>
            <w:r w:rsidR="00683B01">
              <w:rPr>
                <w:noProof/>
                <w:webHidden/>
              </w:rPr>
            </w:r>
            <w:r w:rsidR="00683B01">
              <w:rPr>
                <w:noProof/>
                <w:webHidden/>
              </w:rPr>
              <w:fldChar w:fldCharType="separate"/>
            </w:r>
            <w:r w:rsidR="00683B01">
              <w:rPr>
                <w:noProof/>
                <w:webHidden/>
              </w:rPr>
              <w:t>14</w:t>
            </w:r>
            <w:r w:rsidR="00683B01">
              <w:rPr>
                <w:noProof/>
                <w:webHidden/>
              </w:rPr>
              <w:fldChar w:fldCharType="end"/>
            </w:r>
          </w:hyperlink>
        </w:p>
        <w:p w14:paraId="47289C1E" w14:textId="777D8321" w:rsidR="00F50AA6" w:rsidRDefault="00F50AA6">
          <w:r>
            <w:rPr>
              <w:b/>
              <w:bCs/>
              <w:noProof/>
            </w:rPr>
            <w:fldChar w:fldCharType="end"/>
          </w:r>
        </w:p>
      </w:sdtContent>
    </w:sdt>
    <w:p w14:paraId="62313E23" w14:textId="7B826EEE" w:rsidR="00F50AA6" w:rsidRDefault="00F50AA6">
      <w:r>
        <w:br w:type="page"/>
      </w:r>
    </w:p>
    <w:p w14:paraId="1CD845DD" w14:textId="14CC8FC9" w:rsidR="00F50AA6" w:rsidRDefault="00F50AA6" w:rsidP="00F50AA6">
      <w:pPr>
        <w:pStyle w:val="Heading1"/>
      </w:pPr>
      <w:bookmarkStart w:id="0" w:name="_Toc126573598"/>
      <w:r>
        <w:lastRenderedPageBreak/>
        <w:t>Introduction</w:t>
      </w:r>
      <w:bookmarkEnd w:id="0"/>
    </w:p>
    <w:p w14:paraId="4ACB755A" w14:textId="6FCA4806" w:rsidR="00E401D6" w:rsidRDefault="00A161A6">
      <w:r>
        <w:t xml:space="preserve">Starting in Fiscal Year 2022, </w:t>
      </w:r>
      <w:r w:rsidR="006A017F">
        <w:t>Audited Actuals</w:t>
      </w:r>
      <w:r w:rsidR="00CE33A8">
        <w:t xml:space="preserve"> </w:t>
      </w:r>
      <w:r w:rsidR="00F117B1">
        <w:t>must</w:t>
      </w:r>
      <w:r>
        <w:t xml:space="preserve"> be </w:t>
      </w:r>
      <w:r w:rsidR="006A017F">
        <w:t>submitted</w:t>
      </w:r>
      <w:r w:rsidR="003A3848">
        <w:t xml:space="preserve"> by </w:t>
      </w:r>
      <w:r>
        <w:t>all Budget entities</w:t>
      </w:r>
      <w:r w:rsidR="003A3848">
        <w:t xml:space="preserve"> </w:t>
      </w:r>
      <w:r w:rsidR="00C973ED">
        <w:t>similarly to</w:t>
      </w:r>
      <w:r w:rsidR="00F117B1">
        <w:t xml:space="preserve"> Q1, Q2, Q3, and Q4</w:t>
      </w:r>
      <w:r w:rsidR="003A3848">
        <w:t xml:space="preserve"> Actuals data</w:t>
      </w:r>
      <w:r w:rsidR="00F117B1">
        <w:t>.</w:t>
      </w:r>
      <w:r w:rsidR="007A7469">
        <w:t xml:space="preserve"> </w:t>
      </w:r>
      <w:r w:rsidR="00F117B1">
        <w:t xml:space="preserve">The difference between the quarterly and audit-reported data is that the audit-reported data will only be reported on </w:t>
      </w:r>
      <w:r w:rsidR="00153EA9">
        <w:t xml:space="preserve">the </w:t>
      </w:r>
      <w:r w:rsidR="00F117B1">
        <w:t xml:space="preserve">Fund, Function, and Object levels. </w:t>
      </w:r>
      <w:r w:rsidR="00170E0F">
        <w:t xml:space="preserve">This </w:t>
      </w:r>
      <w:r w:rsidR="00F117B1">
        <w:t xml:space="preserve">ensures that </w:t>
      </w:r>
      <w:r w:rsidR="00170E0F">
        <w:t>the</w:t>
      </w:r>
      <w:r w:rsidR="008E35D7">
        <w:t xml:space="preserve"> submitted </w:t>
      </w:r>
      <w:r w:rsidR="00F117B1">
        <w:t xml:space="preserve">audit </w:t>
      </w:r>
      <w:r w:rsidR="008E35D7">
        <w:t xml:space="preserve">data in OBMS matches the </w:t>
      </w:r>
      <w:r w:rsidR="00F117B1">
        <w:t>Budget Entity</w:t>
      </w:r>
      <w:r w:rsidR="008E35D7">
        <w:t xml:space="preserve">’s audited data. </w:t>
      </w:r>
      <w:r w:rsidR="00F117B1">
        <w:t>It</w:t>
      </w:r>
      <w:r w:rsidR="00862CAF">
        <w:t xml:space="preserve"> ensures consistency and accountability in </w:t>
      </w:r>
      <w:r w:rsidR="00F117B1">
        <w:t>calculating</w:t>
      </w:r>
      <w:r w:rsidR="00862CAF">
        <w:t xml:space="preserve"> indirect cost</w:t>
      </w:r>
      <w:r w:rsidR="00F117B1">
        <w:t xml:space="preserve">s and is </w:t>
      </w:r>
      <w:r w:rsidR="00F117B1" w:rsidRPr="00F117B1">
        <w:rPr>
          <w:b/>
          <w:bCs/>
        </w:rPr>
        <w:t>required by the federal government</w:t>
      </w:r>
      <w:r w:rsidR="00F117B1">
        <w:t>. Therefore, the alternative to reconcile the submitted actual data with the audited data was dismissed as a much higher administrative burden.</w:t>
      </w:r>
    </w:p>
    <w:p w14:paraId="6FDAFBF6" w14:textId="1CFCBD40" w:rsidR="00DF76B6" w:rsidRDefault="00DF76B6">
      <w:r>
        <w:t xml:space="preserve">PED offers two columns to upload </w:t>
      </w:r>
      <w:r w:rsidR="00153EA9">
        <w:t>-</w:t>
      </w:r>
      <w:r>
        <w:t xml:space="preserve"> “Audit Data YTD” and “Cash Basis” columns.</w:t>
      </w:r>
    </w:p>
    <w:p w14:paraId="0B1E19C4" w14:textId="77777777" w:rsidR="00DF76B6" w:rsidRDefault="00DF76B6">
      <w:r>
        <w:t xml:space="preserve">Audit Data YTD: </w:t>
      </w:r>
    </w:p>
    <w:p w14:paraId="4C2B322D" w14:textId="2146B7DE" w:rsidR="00DF76B6" w:rsidRDefault="00DF76B6">
      <w:r>
        <w:t xml:space="preserve">The budget entity </w:t>
      </w:r>
      <w:r w:rsidRPr="00DF76B6">
        <w:rPr>
          <w:b/>
          <w:bCs/>
        </w:rPr>
        <w:t>must</w:t>
      </w:r>
      <w:r>
        <w:t xml:space="preserve"> submit in this column the same data on </w:t>
      </w:r>
      <w:r w:rsidR="00C973ED">
        <w:t xml:space="preserve">the </w:t>
      </w:r>
      <w:r>
        <w:t>Fund Function Object level it had submitted to its auditor.</w:t>
      </w:r>
    </w:p>
    <w:p w14:paraId="2F542922" w14:textId="77777777" w:rsidR="00F50AA6" w:rsidRDefault="00DF76B6">
      <w:r>
        <w:t xml:space="preserve">Cash Basis: </w:t>
      </w:r>
    </w:p>
    <w:p w14:paraId="0373B949" w14:textId="2C18A597" w:rsidR="00543402" w:rsidRDefault="00DF76B6">
      <w:r>
        <w:t xml:space="preserve">The budget entity </w:t>
      </w:r>
      <w:r w:rsidRPr="00DF76B6">
        <w:rPr>
          <w:b/>
          <w:bCs/>
        </w:rPr>
        <w:t>can</w:t>
      </w:r>
      <w:r>
        <w:t xml:space="preserve"> submit in this column the data on </w:t>
      </w:r>
      <w:r w:rsidR="00C973ED">
        <w:t xml:space="preserve">a </w:t>
      </w:r>
      <w:r>
        <w:t>cash basis as it is on its general ledger.</w:t>
      </w:r>
    </w:p>
    <w:p w14:paraId="19FD4B42" w14:textId="253CEF1B" w:rsidR="00F50AA6" w:rsidRDefault="00F50AA6"/>
    <w:p w14:paraId="2DADA744" w14:textId="4A32E0A8" w:rsidR="00F50AA6" w:rsidRDefault="00F50AA6">
      <w:r>
        <w:t xml:space="preserve">PED recommends using the (likely Excel) file prepared for a budget entity’s auditor to create the OBMS audit upload file to ensure that the data the auditor reviews and PED receives </w:t>
      </w:r>
      <w:r w:rsidR="00153EA9">
        <w:t>are</w:t>
      </w:r>
      <w:r>
        <w:t xml:space="preserve"> the same. PED will report to the federal government that all budget entities submit the audited data to PED</w:t>
      </w:r>
      <w:r w:rsidR="00153EA9">
        <w:t>,</w:t>
      </w:r>
      <w:r>
        <w:t xml:space="preserve"> and PED uses the data to determine the indirect costs.</w:t>
      </w:r>
    </w:p>
    <w:p w14:paraId="78369A7B" w14:textId="77777777" w:rsidR="00543402" w:rsidRDefault="00543402">
      <w:r>
        <w:br w:type="page"/>
      </w:r>
    </w:p>
    <w:p w14:paraId="6D58A125" w14:textId="35A49710" w:rsidR="00DF76B6" w:rsidRDefault="00DF76B6" w:rsidP="00543402">
      <w:pPr>
        <w:pStyle w:val="Heading1"/>
      </w:pPr>
      <w:bookmarkStart w:id="1" w:name="_Toc126573599"/>
      <w:r>
        <w:lastRenderedPageBreak/>
        <w:t>On audit</w:t>
      </w:r>
      <w:bookmarkEnd w:id="1"/>
      <w:r>
        <w:t xml:space="preserve"> </w:t>
      </w:r>
    </w:p>
    <w:p w14:paraId="36436BDB" w14:textId="6A9245CE" w:rsidR="000F6011" w:rsidRPr="000F6011" w:rsidRDefault="000F6011" w:rsidP="00543402">
      <w:pPr>
        <w:pStyle w:val="Heading2"/>
      </w:pPr>
      <w:bookmarkStart w:id="2" w:name="_Toc126573600"/>
      <w:r w:rsidRPr="000F6011">
        <w:t>To Upload Audited Actuals</w:t>
      </w:r>
      <w:bookmarkEnd w:id="2"/>
    </w:p>
    <w:p w14:paraId="7085FF0F" w14:textId="5CF31558" w:rsidR="00543402" w:rsidRPr="00543402" w:rsidRDefault="00BA7007" w:rsidP="00543402">
      <w:pPr>
        <w:pStyle w:val="Heading3"/>
      </w:pPr>
      <w:bookmarkStart w:id="3" w:name="_Toc126573601"/>
      <w:r w:rsidRPr="00543402">
        <w:rPr>
          <w:rStyle w:val="Heading3Char"/>
          <w:b/>
          <w:bCs/>
        </w:rPr>
        <w:t>Step 1</w:t>
      </w:r>
      <w:bookmarkEnd w:id="3"/>
      <w:r w:rsidRPr="00543402">
        <w:t xml:space="preserve"> </w:t>
      </w:r>
    </w:p>
    <w:p w14:paraId="4E1C1D4F" w14:textId="332D6B9C" w:rsidR="00BA7007" w:rsidRDefault="00BA7007" w:rsidP="00543402">
      <w:r>
        <w:t xml:space="preserve">From the OBMS home page, click the Actuals link. </w:t>
      </w:r>
    </w:p>
    <w:p w14:paraId="50D151E1" w14:textId="119E0872" w:rsidR="00E34092" w:rsidRDefault="00FB1034">
      <w:r>
        <w:rPr>
          <w:noProof/>
        </w:rPr>
        <w:drawing>
          <wp:inline distT="0" distB="0" distL="0" distR="0" wp14:anchorId="2CD68922" wp14:editId="10FB3E9F">
            <wp:extent cx="5937885" cy="23406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2340610"/>
                    </a:xfrm>
                    <a:prstGeom prst="rect">
                      <a:avLst/>
                    </a:prstGeom>
                    <a:noFill/>
                    <a:ln>
                      <a:noFill/>
                    </a:ln>
                  </pic:spPr>
                </pic:pic>
              </a:graphicData>
            </a:graphic>
          </wp:inline>
        </w:drawing>
      </w:r>
    </w:p>
    <w:p w14:paraId="712D8C82" w14:textId="77777777" w:rsidR="00543402" w:rsidRDefault="004C12EA" w:rsidP="00543402">
      <w:pPr>
        <w:pStyle w:val="Heading3"/>
      </w:pPr>
      <w:bookmarkStart w:id="4" w:name="_Toc126573602"/>
      <w:r>
        <w:t>Step 2.</w:t>
      </w:r>
      <w:bookmarkEnd w:id="4"/>
      <w:r>
        <w:t xml:space="preserve"> </w:t>
      </w:r>
    </w:p>
    <w:p w14:paraId="629246DF" w14:textId="7486C481" w:rsidR="006B5508" w:rsidRDefault="004C12EA">
      <w:r>
        <w:t>Click</w:t>
      </w:r>
      <w:r w:rsidR="006B5508">
        <w:t xml:space="preserve"> Actuals Audit. </w:t>
      </w:r>
    </w:p>
    <w:p w14:paraId="1F350FBD" w14:textId="7EE9D5FC" w:rsidR="007A4216" w:rsidRDefault="006B41A1">
      <w:r>
        <w:rPr>
          <w:noProof/>
        </w:rPr>
        <w:drawing>
          <wp:inline distT="0" distB="0" distL="0" distR="0" wp14:anchorId="01D51C8C" wp14:editId="420CC4E1">
            <wp:extent cx="5943600" cy="30422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42285"/>
                    </a:xfrm>
                    <a:prstGeom prst="rect">
                      <a:avLst/>
                    </a:prstGeom>
                    <a:noFill/>
                    <a:ln>
                      <a:noFill/>
                    </a:ln>
                  </pic:spPr>
                </pic:pic>
              </a:graphicData>
            </a:graphic>
          </wp:inline>
        </w:drawing>
      </w:r>
    </w:p>
    <w:p w14:paraId="30D0FEF5" w14:textId="77777777" w:rsidR="00FC04FD" w:rsidRDefault="00FC04FD"/>
    <w:p w14:paraId="7903AFF3" w14:textId="77777777" w:rsidR="00FC04FD" w:rsidRDefault="00FC04FD"/>
    <w:p w14:paraId="1BFACB0F" w14:textId="77777777" w:rsidR="00FC04FD" w:rsidRDefault="00FC04FD"/>
    <w:p w14:paraId="4CDD36C3" w14:textId="77777777" w:rsidR="00543402" w:rsidRDefault="004C12EA" w:rsidP="00543402">
      <w:pPr>
        <w:pStyle w:val="Heading3"/>
      </w:pPr>
      <w:bookmarkStart w:id="5" w:name="_Toc126573603"/>
      <w:r>
        <w:lastRenderedPageBreak/>
        <w:t>Step 3.</w:t>
      </w:r>
      <w:bookmarkEnd w:id="5"/>
      <w:r>
        <w:t xml:space="preserve"> </w:t>
      </w:r>
    </w:p>
    <w:p w14:paraId="6FE08C5A" w14:textId="48956E18" w:rsidR="007A4216" w:rsidRDefault="00A10DB2">
      <w:r>
        <w:t xml:space="preserve">On the Actuals Audit screen, click </w:t>
      </w:r>
      <w:r w:rsidR="00FC04FD">
        <w:t>Choose File</w:t>
      </w:r>
      <w:r w:rsidR="00C973ED">
        <w:t>.</w:t>
      </w:r>
      <w:r w:rsidR="00FC04FD">
        <w:t xml:space="preserve"> </w:t>
      </w:r>
    </w:p>
    <w:p w14:paraId="0709D472" w14:textId="276B4878" w:rsidR="00FC04FD" w:rsidRDefault="0061420E">
      <w:r>
        <w:rPr>
          <w:noProof/>
        </w:rPr>
        <w:drawing>
          <wp:inline distT="0" distB="0" distL="0" distR="0" wp14:anchorId="05E32502" wp14:editId="012945E6">
            <wp:extent cx="5943600" cy="4451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14:paraId="7B030E24" w14:textId="77777777" w:rsidR="00543402" w:rsidRDefault="004C12EA" w:rsidP="00543402">
      <w:pPr>
        <w:pStyle w:val="Heading3"/>
      </w:pPr>
      <w:bookmarkStart w:id="6" w:name="_Toc126573604"/>
      <w:r>
        <w:t>Step 4.</w:t>
      </w:r>
      <w:bookmarkEnd w:id="6"/>
      <w:r>
        <w:t xml:space="preserve"> </w:t>
      </w:r>
    </w:p>
    <w:p w14:paraId="4E3FF4F8" w14:textId="7EAA831E" w:rsidR="004B146F" w:rsidRDefault="005C71D0">
      <w:r>
        <w:t xml:space="preserve">Select the file you wish to upload from your Windows File Explorer and click Open. </w:t>
      </w:r>
      <w:r w:rsidR="00A358F1">
        <w:t>In this example</w:t>
      </w:r>
      <w:r w:rsidR="00F117B1">
        <w:t>,</w:t>
      </w:r>
      <w:r w:rsidR="00A358F1">
        <w:t xml:space="preserve"> we are using a .csv file</w:t>
      </w:r>
      <w:r w:rsidR="00060BB7">
        <w:t xml:space="preserve">. </w:t>
      </w:r>
    </w:p>
    <w:p w14:paraId="0EF1CC79" w14:textId="545DBE6C" w:rsidR="005C71D0" w:rsidRDefault="005C71D0">
      <w:r>
        <w:rPr>
          <w:noProof/>
        </w:rPr>
        <w:drawing>
          <wp:inline distT="0" distB="0" distL="0" distR="0" wp14:anchorId="5EE9424E" wp14:editId="5646D109">
            <wp:extent cx="4282523" cy="21526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453" cy="2166689"/>
                    </a:xfrm>
                    <a:prstGeom prst="rect">
                      <a:avLst/>
                    </a:prstGeom>
                    <a:noFill/>
                    <a:ln>
                      <a:noFill/>
                    </a:ln>
                  </pic:spPr>
                </pic:pic>
              </a:graphicData>
            </a:graphic>
          </wp:inline>
        </w:drawing>
      </w:r>
    </w:p>
    <w:p w14:paraId="7ED82DAB" w14:textId="77777777" w:rsidR="00543402" w:rsidRDefault="004C12EA" w:rsidP="00543402">
      <w:pPr>
        <w:pStyle w:val="Heading3"/>
      </w:pPr>
      <w:bookmarkStart w:id="7" w:name="_Toc126573605"/>
      <w:r>
        <w:lastRenderedPageBreak/>
        <w:t>Step 5.</w:t>
      </w:r>
      <w:bookmarkEnd w:id="7"/>
      <w:r>
        <w:t xml:space="preserve"> </w:t>
      </w:r>
    </w:p>
    <w:p w14:paraId="027271F0" w14:textId="75CE1A69" w:rsidR="004C12EA" w:rsidRDefault="004C12EA">
      <w:r>
        <w:t xml:space="preserve">The name and file type selected now displays in multiple areas of the Upload Audited Actuals section. Click Upload file. </w:t>
      </w:r>
    </w:p>
    <w:p w14:paraId="6F122056" w14:textId="2B00585C" w:rsidR="004C12EA" w:rsidRDefault="004C12EA">
      <w:r>
        <w:rPr>
          <w:noProof/>
        </w:rPr>
        <w:drawing>
          <wp:inline distT="0" distB="0" distL="0" distR="0" wp14:anchorId="5A43E60D" wp14:editId="17523BF2">
            <wp:extent cx="5943600" cy="1644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44015"/>
                    </a:xfrm>
                    <a:prstGeom prst="rect">
                      <a:avLst/>
                    </a:prstGeom>
                    <a:noFill/>
                    <a:ln>
                      <a:noFill/>
                    </a:ln>
                  </pic:spPr>
                </pic:pic>
              </a:graphicData>
            </a:graphic>
          </wp:inline>
        </w:drawing>
      </w:r>
    </w:p>
    <w:p w14:paraId="474A8A1A" w14:textId="03C8D8BA" w:rsidR="001A4E7C" w:rsidRDefault="001A4E7C">
      <w:r>
        <w:t xml:space="preserve">You will receive a message when your file is successfully uploaded. </w:t>
      </w:r>
    </w:p>
    <w:p w14:paraId="4B2F13F6" w14:textId="4B6BE378" w:rsidR="001A4E7C" w:rsidRDefault="001A4E7C">
      <w:r>
        <w:rPr>
          <w:noProof/>
        </w:rPr>
        <w:drawing>
          <wp:inline distT="0" distB="0" distL="0" distR="0" wp14:anchorId="3DC23F5E" wp14:editId="2F69B78E">
            <wp:extent cx="5937885" cy="1273810"/>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1273810"/>
                    </a:xfrm>
                    <a:prstGeom prst="rect">
                      <a:avLst/>
                    </a:prstGeom>
                    <a:noFill/>
                    <a:ln>
                      <a:noFill/>
                    </a:ln>
                  </pic:spPr>
                </pic:pic>
              </a:graphicData>
            </a:graphic>
          </wp:inline>
        </w:drawing>
      </w:r>
    </w:p>
    <w:p w14:paraId="3094A658" w14:textId="77777777" w:rsidR="00543402" w:rsidRDefault="00660C26" w:rsidP="00543402">
      <w:pPr>
        <w:pStyle w:val="Heading3"/>
      </w:pPr>
      <w:bookmarkStart w:id="8" w:name="_Toc126573606"/>
      <w:r>
        <w:t>Step 6.</w:t>
      </w:r>
      <w:bookmarkEnd w:id="8"/>
      <w:r>
        <w:t xml:space="preserve"> </w:t>
      </w:r>
    </w:p>
    <w:p w14:paraId="05025906" w14:textId="26F4FA52" w:rsidR="00660C26" w:rsidRDefault="00660C26">
      <w:r>
        <w:t xml:space="preserve">Return to the Actuals Audit screen and select the Budget Year and Entity for the Audited </w:t>
      </w:r>
      <w:r w:rsidR="002F107D">
        <w:t>Actuals</w:t>
      </w:r>
      <w:r w:rsidR="00153EA9">
        <w:t>,</w:t>
      </w:r>
      <w:r w:rsidR="00F8248C">
        <w:t xml:space="preserve"> then click Retrieve. </w:t>
      </w:r>
    </w:p>
    <w:p w14:paraId="3E56321F" w14:textId="740D3D78" w:rsidR="00F8248C" w:rsidRDefault="00F8248C">
      <w:r>
        <w:rPr>
          <w:noProof/>
        </w:rPr>
        <w:drawing>
          <wp:inline distT="0" distB="0" distL="0" distR="0" wp14:anchorId="138E84E1" wp14:editId="62C6683A">
            <wp:extent cx="5937885" cy="310769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107690"/>
                    </a:xfrm>
                    <a:prstGeom prst="rect">
                      <a:avLst/>
                    </a:prstGeom>
                    <a:noFill/>
                    <a:ln>
                      <a:noFill/>
                    </a:ln>
                  </pic:spPr>
                </pic:pic>
              </a:graphicData>
            </a:graphic>
          </wp:inline>
        </w:drawing>
      </w:r>
    </w:p>
    <w:p w14:paraId="6534C015" w14:textId="5CFB343E" w:rsidR="00543402" w:rsidRDefault="00C93CB5">
      <w:r>
        <w:lastRenderedPageBreak/>
        <w:t xml:space="preserve">You can now see </w:t>
      </w:r>
      <w:r w:rsidR="00543402">
        <w:t xml:space="preserve">the </w:t>
      </w:r>
      <w:r w:rsidR="00153EA9">
        <w:t>details</w:t>
      </w:r>
      <w:r w:rsidR="00543402">
        <w:t xml:space="preserve"> </w:t>
      </w:r>
      <w:r>
        <w:t>of the upload displayed</w:t>
      </w:r>
      <w:r w:rsidR="00CA3936">
        <w:t xml:space="preserve">. </w:t>
      </w:r>
      <w:r w:rsidR="004F670F">
        <w:t xml:space="preserve">To see more information for each section, </w:t>
      </w:r>
    </w:p>
    <w:p w14:paraId="5D9D31F9" w14:textId="2C100C09" w:rsidR="005A4C47" w:rsidRDefault="004F670F">
      <w:r>
        <w:t xml:space="preserve">click </w:t>
      </w:r>
      <w:r w:rsidR="00543402">
        <w:t>“</w:t>
      </w:r>
      <w:r w:rsidRPr="004F670F">
        <w:rPr>
          <w:noProof/>
        </w:rPr>
        <w:drawing>
          <wp:inline distT="0" distB="0" distL="0" distR="0" wp14:anchorId="69EE8D3A" wp14:editId="7FACDEF4">
            <wp:extent cx="137172" cy="12955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172" cy="129551"/>
                    </a:xfrm>
                    <a:prstGeom prst="rect">
                      <a:avLst/>
                    </a:prstGeom>
                  </pic:spPr>
                </pic:pic>
              </a:graphicData>
            </a:graphic>
          </wp:inline>
        </w:drawing>
      </w:r>
      <w:r w:rsidR="00543402">
        <w:t>”</w:t>
      </w:r>
      <w:r>
        <w:t xml:space="preserve"> to expand or</w:t>
      </w:r>
      <w:r w:rsidR="00CA3936">
        <w:t xml:space="preserve"> </w:t>
      </w:r>
      <w:r w:rsidR="00543402">
        <w:t>“</w:t>
      </w:r>
      <w:r w:rsidR="00CA3936" w:rsidRPr="00CA3936">
        <w:rPr>
          <w:noProof/>
        </w:rPr>
        <w:drawing>
          <wp:inline distT="0" distB="0" distL="0" distR="0" wp14:anchorId="21382EE0" wp14:editId="036B0100">
            <wp:extent cx="137172" cy="12955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72" cy="129551"/>
                    </a:xfrm>
                    <a:prstGeom prst="rect">
                      <a:avLst/>
                    </a:prstGeom>
                  </pic:spPr>
                </pic:pic>
              </a:graphicData>
            </a:graphic>
          </wp:inline>
        </w:drawing>
      </w:r>
      <w:r w:rsidR="00543402">
        <w:t>”</w:t>
      </w:r>
      <w:r w:rsidR="00CA3936">
        <w:t xml:space="preserve"> to collapse. </w:t>
      </w:r>
      <w:r>
        <w:t xml:space="preserve"> </w:t>
      </w:r>
    </w:p>
    <w:p w14:paraId="71ABB22C" w14:textId="4BE9DA35" w:rsidR="005A4C47" w:rsidRDefault="005A4C47" w:rsidP="005A4C47">
      <w:pPr>
        <w:pStyle w:val="ListParagraph"/>
        <w:numPr>
          <w:ilvl w:val="0"/>
          <w:numId w:val="2"/>
        </w:numPr>
      </w:pPr>
      <w:r w:rsidRPr="006E796E">
        <w:rPr>
          <w:b/>
          <w:bCs/>
        </w:rPr>
        <w:t>Events</w:t>
      </w:r>
      <w:r w:rsidR="00543402">
        <w:rPr>
          <w:b/>
          <w:bCs/>
        </w:rPr>
        <w:t>:</w:t>
      </w:r>
      <w:r w:rsidRPr="006E796E">
        <w:rPr>
          <w:b/>
          <w:bCs/>
        </w:rPr>
        <w:t xml:space="preserve"> </w:t>
      </w:r>
      <w:r w:rsidR="00543402">
        <w:t>D</w:t>
      </w:r>
      <w:r>
        <w:t xml:space="preserve">isplays the </w:t>
      </w:r>
      <w:r w:rsidR="00C973ED">
        <w:t>user’s actions</w:t>
      </w:r>
      <w:r w:rsidR="0002541E">
        <w:t xml:space="preserve">, along with their LoginID and Date/Time modified. </w:t>
      </w:r>
    </w:p>
    <w:p w14:paraId="3871F093" w14:textId="14A8586C" w:rsidR="005A4C47" w:rsidRDefault="005A4C47" w:rsidP="005A4C47">
      <w:pPr>
        <w:pStyle w:val="ListParagraph"/>
        <w:numPr>
          <w:ilvl w:val="0"/>
          <w:numId w:val="2"/>
        </w:numPr>
      </w:pPr>
      <w:r w:rsidRPr="006E796E">
        <w:rPr>
          <w:b/>
          <w:bCs/>
        </w:rPr>
        <w:t>Files</w:t>
      </w:r>
      <w:r w:rsidR="00543402">
        <w:rPr>
          <w:b/>
          <w:bCs/>
        </w:rPr>
        <w:t xml:space="preserve">: </w:t>
      </w:r>
      <w:r w:rsidR="00543402" w:rsidRPr="00543402">
        <w:t>D</w:t>
      </w:r>
      <w:r>
        <w:t>isplays the Upload Date, File Name, Status, YTD Audit Revenue, YTD Audit Expenditure, Cash Basis Revenue, Cash Basis Expenditure</w:t>
      </w:r>
      <w:r w:rsidR="006270D3">
        <w:t>, number of lines in the file, and number of lines with errors.</w:t>
      </w:r>
    </w:p>
    <w:p w14:paraId="04888833" w14:textId="7CD906A3" w:rsidR="008B56FE" w:rsidRDefault="006270D3" w:rsidP="006270D3">
      <w:pPr>
        <w:pStyle w:val="ListParagraph"/>
        <w:numPr>
          <w:ilvl w:val="0"/>
          <w:numId w:val="2"/>
        </w:numPr>
      </w:pPr>
      <w:r w:rsidRPr="006E796E">
        <w:rPr>
          <w:b/>
          <w:bCs/>
        </w:rPr>
        <w:t>File Events</w:t>
      </w:r>
      <w:r w:rsidR="00543402">
        <w:rPr>
          <w:b/>
          <w:bCs/>
        </w:rPr>
        <w:t>:</w:t>
      </w:r>
      <w:r>
        <w:t xml:space="preserve"> </w:t>
      </w:r>
      <w:r w:rsidR="00543402">
        <w:t>D</w:t>
      </w:r>
      <w:r w:rsidR="006E796E">
        <w:t>isplays</w:t>
      </w:r>
      <w:r>
        <w:t xml:space="preserve"> the stages the file has gone through during the upload</w:t>
      </w:r>
      <w:r w:rsidR="0002541E">
        <w:t xml:space="preserve"> along with the LoginID of the user who uploaded the file, as well as the Date/Time modified. </w:t>
      </w:r>
    </w:p>
    <w:p w14:paraId="75DD2916" w14:textId="7B50004B" w:rsidR="006270D3" w:rsidRDefault="008B56FE" w:rsidP="008B56FE">
      <w:pPr>
        <w:ind w:left="360"/>
      </w:pPr>
      <w:r>
        <w:t xml:space="preserve">The file can also be deleted and </w:t>
      </w:r>
      <w:r w:rsidR="00543402">
        <w:t>re-uploaded</w:t>
      </w:r>
      <w:r>
        <w:t xml:space="preserve"> if changes need to be made by clicking Delete File. </w:t>
      </w:r>
      <w:r w:rsidR="005A4C47">
        <w:br/>
      </w:r>
      <w:r w:rsidR="004B5B9A">
        <w:rPr>
          <w:noProof/>
        </w:rPr>
        <w:drawing>
          <wp:inline distT="0" distB="0" distL="0" distR="0" wp14:anchorId="629DDE7F" wp14:editId="067C1457">
            <wp:extent cx="5937885" cy="2971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971800"/>
                    </a:xfrm>
                    <a:prstGeom prst="rect">
                      <a:avLst/>
                    </a:prstGeom>
                    <a:noFill/>
                    <a:ln>
                      <a:noFill/>
                    </a:ln>
                  </pic:spPr>
                </pic:pic>
              </a:graphicData>
            </a:graphic>
          </wp:inline>
        </w:drawing>
      </w:r>
    </w:p>
    <w:p w14:paraId="2C2A7E49" w14:textId="0CC38C2A" w:rsidR="000B7348" w:rsidRDefault="00C973ED" w:rsidP="008B56FE">
      <w:pPr>
        <w:ind w:left="360"/>
      </w:pPr>
      <w:r w:rsidRPr="00C973ED">
        <w:t>A Business Manager or Superintendent will submit the Audited Actuals if everything is correct</w:t>
      </w:r>
      <w:r w:rsidR="000B7348">
        <w:t xml:space="preserve">. </w:t>
      </w:r>
    </w:p>
    <w:p w14:paraId="287119C0" w14:textId="6D51A010" w:rsidR="003B169C" w:rsidRDefault="003B169C" w:rsidP="003B169C"/>
    <w:p w14:paraId="7A4E8AEE" w14:textId="77777777" w:rsidR="0098060F" w:rsidRDefault="0098060F" w:rsidP="003B169C">
      <w:pPr>
        <w:rPr>
          <w:b/>
          <w:bCs/>
          <w:sz w:val="28"/>
          <w:szCs w:val="28"/>
        </w:rPr>
      </w:pPr>
    </w:p>
    <w:p w14:paraId="2D3517BF" w14:textId="77777777" w:rsidR="0098060F" w:rsidRDefault="0098060F" w:rsidP="003B169C">
      <w:pPr>
        <w:rPr>
          <w:b/>
          <w:bCs/>
          <w:sz w:val="28"/>
          <w:szCs w:val="28"/>
        </w:rPr>
      </w:pPr>
    </w:p>
    <w:p w14:paraId="7981B55A" w14:textId="77777777" w:rsidR="0098060F" w:rsidRDefault="0098060F" w:rsidP="003B169C">
      <w:pPr>
        <w:rPr>
          <w:b/>
          <w:bCs/>
          <w:sz w:val="28"/>
          <w:szCs w:val="28"/>
        </w:rPr>
      </w:pPr>
    </w:p>
    <w:p w14:paraId="176949D3" w14:textId="77777777" w:rsidR="0098060F" w:rsidRDefault="0098060F" w:rsidP="003B169C">
      <w:pPr>
        <w:rPr>
          <w:b/>
          <w:bCs/>
          <w:sz w:val="28"/>
          <w:szCs w:val="28"/>
        </w:rPr>
      </w:pPr>
    </w:p>
    <w:p w14:paraId="21EF8BEE" w14:textId="77777777" w:rsidR="0098060F" w:rsidRDefault="0098060F" w:rsidP="003B169C">
      <w:pPr>
        <w:rPr>
          <w:b/>
          <w:bCs/>
          <w:sz w:val="28"/>
          <w:szCs w:val="28"/>
        </w:rPr>
      </w:pPr>
    </w:p>
    <w:p w14:paraId="60405275" w14:textId="77777777" w:rsidR="0098060F" w:rsidRDefault="0098060F" w:rsidP="003B169C">
      <w:pPr>
        <w:rPr>
          <w:b/>
          <w:bCs/>
          <w:sz w:val="28"/>
          <w:szCs w:val="28"/>
        </w:rPr>
      </w:pPr>
    </w:p>
    <w:p w14:paraId="371B6239" w14:textId="77777777" w:rsidR="0098060F" w:rsidRDefault="0098060F" w:rsidP="003B169C">
      <w:pPr>
        <w:rPr>
          <w:b/>
          <w:bCs/>
          <w:sz w:val="28"/>
          <w:szCs w:val="28"/>
        </w:rPr>
      </w:pPr>
    </w:p>
    <w:p w14:paraId="6F767D9F" w14:textId="1EA83C3B" w:rsidR="003B169C" w:rsidRDefault="002914FC" w:rsidP="00543402">
      <w:pPr>
        <w:pStyle w:val="Heading2"/>
      </w:pPr>
      <w:bookmarkStart w:id="9" w:name="_Toc126573607"/>
      <w:r>
        <w:lastRenderedPageBreak/>
        <w:t>To Submit Audited Actuals (BM or SP)</w:t>
      </w:r>
      <w:bookmarkEnd w:id="9"/>
      <w:r>
        <w:t xml:space="preserve"> </w:t>
      </w:r>
    </w:p>
    <w:p w14:paraId="3A03A233" w14:textId="364CC811" w:rsidR="00E84BDA" w:rsidRDefault="00955CC9" w:rsidP="003B169C">
      <w:r>
        <w:t xml:space="preserve">Logged in as a Business Manager or Superintendent, navigate to the Audited Actuals screen. </w:t>
      </w:r>
    </w:p>
    <w:p w14:paraId="263611F5" w14:textId="77777777" w:rsidR="00543402" w:rsidRDefault="00177C38" w:rsidP="00543402">
      <w:pPr>
        <w:pStyle w:val="Heading3"/>
      </w:pPr>
      <w:bookmarkStart w:id="10" w:name="_Toc126573608"/>
      <w:r>
        <w:t>Step 1.</w:t>
      </w:r>
      <w:bookmarkEnd w:id="10"/>
      <w:r>
        <w:t xml:space="preserve"> </w:t>
      </w:r>
    </w:p>
    <w:p w14:paraId="3AA40852" w14:textId="16ADD7A2" w:rsidR="00177C38" w:rsidRDefault="00177C38" w:rsidP="003B169C">
      <w:r>
        <w:t>Click Actuals from the home page</w:t>
      </w:r>
      <w:r w:rsidR="008A11AB">
        <w:t>.</w:t>
      </w:r>
    </w:p>
    <w:p w14:paraId="088D6D14" w14:textId="4B791295" w:rsidR="00E84BDA" w:rsidRDefault="00E84BDA" w:rsidP="003B169C">
      <w:r>
        <w:rPr>
          <w:noProof/>
        </w:rPr>
        <w:drawing>
          <wp:inline distT="0" distB="0" distL="0" distR="0" wp14:anchorId="2504A354" wp14:editId="2A3E36E8">
            <wp:extent cx="4722659" cy="18745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5072" cy="1875478"/>
                    </a:xfrm>
                    <a:prstGeom prst="rect">
                      <a:avLst/>
                    </a:prstGeom>
                    <a:noFill/>
                    <a:ln>
                      <a:noFill/>
                    </a:ln>
                  </pic:spPr>
                </pic:pic>
              </a:graphicData>
            </a:graphic>
          </wp:inline>
        </w:drawing>
      </w:r>
    </w:p>
    <w:p w14:paraId="7ECAAA1A" w14:textId="77777777" w:rsidR="00543402" w:rsidRDefault="00543402" w:rsidP="003B169C"/>
    <w:p w14:paraId="7C2C66F8" w14:textId="77777777" w:rsidR="00543402" w:rsidRPr="00543402" w:rsidRDefault="0098060F" w:rsidP="00543402">
      <w:pPr>
        <w:pStyle w:val="Heading3"/>
      </w:pPr>
      <w:bookmarkStart w:id="11" w:name="_Toc126573609"/>
      <w:r w:rsidRPr="00543402">
        <w:rPr>
          <w:rStyle w:val="Heading3Char"/>
          <w:b/>
          <w:bCs/>
        </w:rPr>
        <w:t>Step 2</w:t>
      </w:r>
      <w:r w:rsidRPr="00543402">
        <w:t>.</w:t>
      </w:r>
      <w:bookmarkEnd w:id="11"/>
      <w:r w:rsidRPr="00543402">
        <w:t xml:space="preserve"> </w:t>
      </w:r>
    </w:p>
    <w:p w14:paraId="6D6BDB3F" w14:textId="0733D297" w:rsidR="0098060F" w:rsidRDefault="008A11AB" w:rsidP="003B169C">
      <w:r>
        <w:t xml:space="preserve">Click Actuals Audit.  </w:t>
      </w:r>
      <w:r>
        <w:br/>
      </w:r>
      <w:r>
        <w:rPr>
          <w:noProof/>
        </w:rPr>
        <w:drawing>
          <wp:inline distT="0" distB="0" distL="0" distR="0" wp14:anchorId="7AB8D6E1" wp14:editId="781972E7">
            <wp:extent cx="5938520" cy="20929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8520" cy="2092960"/>
                    </a:xfrm>
                    <a:prstGeom prst="rect">
                      <a:avLst/>
                    </a:prstGeom>
                    <a:noFill/>
                    <a:ln>
                      <a:noFill/>
                    </a:ln>
                  </pic:spPr>
                </pic:pic>
              </a:graphicData>
            </a:graphic>
          </wp:inline>
        </w:drawing>
      </w:r>
    </w:p>
    <w:p w14:paraId="4C9CBA80" w14:textId="58E551EF" w:rsidR="00543402" w:rsidRDefault="003F6AB0" w:rsidP="00543402">
      <w:pPr>
        <w:pStyle w:val="Heading3"/>
      </w:pPr>
      <w:bookmarkStart w:id="12" w:name="_Toc126573610"/>
      <w:r>
        <w:lastRenderedPageBreak/>
        <w:t>Step 3</w:t>
      </w:r>
      <w:bookmarkEnd w:id="12"/>
    </w:p>
    <w:p w14:paraId="50A19A98" w14:textId="6A229AE2" w:rsidR="003F6AB0" w:rsidRDefault="003F6AB0" w:rsidP="003B169C">
      <w:r>
        <w:t xml:space="preserve">Select the Budget Year and Entity, then click Retrieve. </w:t>
      </w:r>
      <w:r>
        <w:br/>
      </w:r>
      <w:r>
        <w:rPr>
          <w:noProof/>
        </w:rPr>
        <w:drawing>
          <wp:inline distT="0" distB="0" distL="0" distR="0" wp14:anchorId="4ED06B58" wp14:editId="0A5422F0">
            <wp:extent cx="5943600" cy="2219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219960"/>
                    </a:xfrm>
                    <a:prstGeom prst="rect">
                      <a:avLst/>
                    </a:prstGeom>
                    <a:noFill/>
                    <a:ln>
                      <a:noFill/>
                    </a:ln>
                  </pic:spPr>
                </pic:pic>
              </a:graphicData>
            </a:graphic>
          </wp:inline>
        </w:drawing>
      </w:r>
    </w:p>
    <w:p w14:paraId="75F690E4" w14:textId="0B927A43" w:rsidR="00543402" w:rsidRDefault="00826A62" w:rsidP="00543402">
      <w:pPr>
        <w:pStyle w:val="Heading3"/>
      </w:pPr>
      <w:bookmarkStart w:id="13" w:name="_Toc126573611"/>
      <w:r>
        <w:t>Step 4</w:t>
      </w:r>
      <w:bookmarkEnd w:id="13"/>
    </w:p>
    <w:p w14:paraId="160AED15" w14:textId="2D7B8FF7" w:rsidR="00826A62" w:rsidRDefault="00826A62" w:rsidP="003B169C">
      <w:r>
        <w:t>Review the information shown below</w:t>
      </w:r>
      <w:r w:rsidR="00C973ED">
        <w:t>,</w:t>
      </w:r>
      <w:r>
        <w:t xml:space="preserve"> and if everything looks good, click Submit. </w:t>
      </w:r>
      <w:r>
        <w:br/>
      </w:r>
      <w:r>
        <w:rPr>
          <w:noProof/>
        </w:rPr>
        <w:drawing>
          <wp:inline distT="0" distB="0" distL="0" distR="0" wp14:anchorId="233EC1B5" wp14:editId="14C13DFC">
            <wp:extent cx="5943600" cy="48717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71720"/>
                    </a:xfrm>
                    <a:prstGeom prst="rect">
                      <a:avLst/>
                    </a:prstGeom>
                    <a:noFill/>
                    <a:ln>
                      <a:noFill/>
                    </a:ln>
                  </pic:spPr>
                </pic:pic>
              </a:graphicData>
            </a:graphic>
          </wp:inline>
        </w:drawing>
      </w:r>
    </w:p>
    <w:p w14:paraId="1D848059" w14:textId="066CCF66" w:rsidR="00BF3E21" w:rsidRDefault="00BF3E21" w:rsidP="003B169C">
      <w:r>
        <w:lastRenderedPageBreak/>
        <w:t xml:space="preserve">The system will prompt you to enter a comment, then click Submit once more. </w:t>
      </w:r>
      <w:r>
        <w:br/>
      </w:r>
      <w:r>
        <w:rPr>
          <w:noProof/>
        </w:rPr>
        <w:drawing>
          <wp:inline distT="0" distB="0" distL="0" distR="0" wp14:anchorId="5CE32813" wp14:editId="3606C1DB">
            <wp:extent cx="594360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p>
    <w:p w14:paraId="09FD392F" w14:textId="1C8CCC81" w:rsidR="005A32D5" w:rsidRDefault="009A2B96" w:rsidP="003B169C">
      <w:r>
        <w:t xml:space="preserve">The </w:t>
      </w:r>
      <w:r w:rsidR="0088171E">
        <w:t xml:space="preserve">system will auto-approve the Audited Actuals upon </w:t>
      </w:r>
      <w:r w:rsidR="00153EA9">
        <w:t>submission</w:t>
      </w:r>
      <w:r w:rsidR="0088171E">
        <w:t xml:space="preserve">. </w:t>
      </w:r>
      <w:r w:rsidR="0088171E">
        <w:br/>
      </w:r>
      <w:r w:rsidR="0088171E">
        <w:rPr>
          <w:noProof/>
        </w:rPr>
        <w:drawing>
          <wp:inline distT="0" distB="0" distL="0" distR="0" wp14:anchorId="734FE373" wp14:editId="2B44C71F">
            <wp:extent cx="5938520" cy="21590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8520" cy="2159000"/>
                    </a:xfrm>
                    <a:prstGeom prst="rect">
                      <a:avLst/>
                    </a:prstGeom>
                    <a:noFill/>
                    <a:ln>
                      <a:noFill/>
                    </a:ln>
                  </pic:spPr>
                </pic:pic>
              </a:graphicData>
            </a:graphic>
          </wp:inline>
        </w:drawing>
      </w:r>
      <w:r w:rsidR="005A32D5">
        <w:br/>
      </w:r>
    </w:p>
    <w:p w14:paraId="32AAAB69" w14:textId="77777777" w:rsidR="005A32D5" w:rsidRDefault="005A32D5" w:rsidP="003B169C"/>
    <w:p w14:paraId="0FB2BC11" w14:textId="77777777" w:rsidR="005A32D5" w:rsidRDefault="005A32D5" w:rsidP="003B169C"/>
    <w:p w14:paraId="4130C010" w14:textId="77777777" w:rsidR="005A32D5" w:rsidRDefault="005A32D5" w:rsidP="003B169C"/>
    <w:p w14:paraId="1E10D25D" w14:textId="77777777" w:rsidR="005A32D5" w:rsidRDefault="005A32D5" w:rsidP="003B169C"/>
    <w:p w14:paraId="1CD5EDC6" w14:textId="77777777" w:rsidR="005A32D5" w:rsidRDefault="005A32D5" w:rsidP="003B169C"/>
    <w:p w14:paraId="2A62C144" w14:textId="77777777" w:rsidR="005A32D5" w:rsidRDefault="005A32D5" w:rsidP="003B169C"/>
    <w:p w14:paraId="0A1772CC" w14:textId="77777777" w:rsidR="005A32D5" w:rsidRDefault="005A32D5" w:rsidP="003B169C"/>
    <w:p w14:paraId="2F332499" w14:textId="77777777" w:rsidR="005A32D5" w:rsidRDefault="005A32D5" w:rsidP="003B169C"/>
    <w:p w14:paraId="7081B103" w14:textId="77777777" w:rsidR="005A32D5" w:rsidRDefault="005A32D5" w:rsidP="003B169C"/>
    <w:p w14:paraId="0F9CB0E1" w14:textId="77777777" w:rsidR="005A32D5" w:rsidRDefault="005A32D5" w:rsidP="003B169C"/>
    <w:p w14:paraId="2098E9D5" w14:textId="77777777" w:rsidR="005A32D5" w:rsidRDefault="005A32D5" w:rsidP="003B169C"/>
    <w:p w14:paraId="70E76C51" w14:textId="77777777" w:rsidR="005A32D5" w:rsidRDefault="005A32D5" w:rsidP="003B169C"/>
    <w:p w14:paraId="0E238308" w14:textId="3808C68D" w:rsidR="00543402" w:rsidRDefault="00543402" w:rsidP="00543402">
      <w:pPr>
        <w:pStyle w:val="Heading1"/>
      </w:pPr>
      <w:bookmarkStart w:id="14" w:name="_Toc126573612"/>
      <w:r>
        <w:lastRenderedPageBreak/>
        <w:t>Upload format</w:t>
      </w:r>
      <w:bookmarkEnd w:id="14"/>
    </w:p>
    <w:p w14:paraId="19CDD0F9" w14:textId="69A58671" w:rsidR="005A32D5" w:rsidRPr="00564209" w:rsidRDefault="00543402" w:rsidP="00543402">
      <w:pPr>
        <w:pStyle w:val="Heading2"/>
      </w:pPr>
      <w:bookmarkStart w:id="15" w:name="_Toc126573613"/>
      <w:r>
        <w:t>A</w:t>
      </w:r>
      <w:r w:rsidR="005A32D5" w:rsidRPr="00564209">
        <w:t>udited Actuals Fixed Length Records</w:t>
      </w:r>
      <w:bookmarkEnd w:id="15"/>
    </w:p>
    <w:p w14:paraId="07D6968F" w14:textId="1A2870DA" w:rsidR="005A32D5" w:rsidRDefault="005A32D5" w:rsidP="005A32D5">
      <w:pPr>
        <w:ind w:left="1260" w:firstLine="540"/>
        <w:rPr>
          <w:rFonts w:ascii="Calibri" w:hAnsi="Calibri" w:cs="Calibri"/>
          <w:color w:val="000000"/>
        </w:rPr>
      </w:pPr>
      <w:r w:rsidRPr="00F97EC0">
        <w:rPr>
          <w:rFonts w:ascii="Calibri" w:hAnsi="Calibri" w:cs="Calibri"/>
          <w:color w:val="000000"/>
        </w:rPr>
        <w:t>The format shown in Table 1</w:t>
      </w:r>
      <w:r w:rsidR="00A37CB5">
        <w:rPr>
          <w:rFonts w:ascii="Calibri" w:hAnsi="Calibri" w:cs="Calibri"/>
          <w:color w:val="000000"/>
        </w:rPr>
        <w:t>8</w:t>
      </w:r>
      <w:r w:rsidRPr="00F97EC0">
        <w:rPr>
          <w:rFonts w:ascii="Calibri" w:hAnsi="Calibri" w:cs="Calibri"/>
          <w:color w:val="000000"/>
        </w:rPr>
        <w:t xml:space="preserve"> is used to import audited actuals.  Each record has a fixed length and is terminated with a carriage return &lt;CR&gt; and linefeed &lt;LF&gt; pair.  Each record is composed of multiple fields that may or may not be valued depending upon the interface used. The first column is the starting position of the field within the record</w:t>
      </w:r>
      <w:r w:rsidR="00C973ED">
        <w:rPr>
          <w:rFonts w:ascii="Calibri" w:hAnsi="Calibri" w:cs="Calibri"/>
          <w:color w:val="000000"/>
        </w:rPr>
        <w:t>,</w:t>
      </w:r>
      <w:r w:rsidRPr="00F97EC0">
        <w:rPr>
          <w:rFonts w:ascii="Calibri" w:hAnsi="Calibri" w:cs="Calibri"/>
          <w:color w:val="000000"/>
        </w:rPr>
        <w:t xml:space="preserve"> and the second column is the field length.  The third column is the field name.  The record length is 55 (53 for the data plus 2 for the &lt;CR&gt;&lt;LF&gt;).</w:t>
      </w:r>
    </w:p>
    <w:p w14:paraId="4E5AA4F8" w14:textId="77777777" w:rsidR="005A32D5" w:rsidRPr="00F97EC0" w:rsidRDefault="005A32D5" w:rsidP="005A32D5">
      <w:pPr>
        <w:rPr>
          <w:rFonts w:ascii="Calibri" w:hAnsi="Calibri" w:cs="Calibri"/>
        </w:rPr>
      </w:pPr>
    </w:p>
    <w:tbl>
      <w:tblPr>
        <w:tblW w:w="486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152"/>
        <w:gridCol w:w="1152"/>
        <w:gridCol w:w="2556"/>
      </w:tblGrid>
      <w:tr w:rsidR="005A32D5" w:rsidRPr="00F97EC0" w14:paraId="551392FE" w14:textId="77777777" w:rsidTr="00A934FD">
        <w:trPr>
          <w:cantSplit/>
          <w:jc w:val="center"/>
        </w:trPr>
        <w:tc>
          <w:tcPr>
            <w:tcW w:w="1152" w:type="dxa"/>
            <w:shd w:val="clear" w:color="auto" w:fill="D9D9D9"/>
          </w:tcPr>
          <w:p w14:paraId="0677A0B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1152" w:type="dxa"/>
            <w:shd w:val="clear" w:color="auto" w:fill="D9D9D9"/>
          </w:tcPr>
          <w:p w14:paraId="365CCE5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Length</w:t>
            </w:r>
          </w:p>
        </w:tc>
        <w:tc>
          <w:tcPr>
            <w:tcW w:w="2556" w:type="dxa"/>
            <w:shd w:val="clear" w:color="auto" w:fill="D9D9D9"/>
          </w:tcPr>
          <w:p w14:paraId="2165AFB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r>
      <w:tr w:rsidR="005A32D5" w:rsidRPr="00F97EC0" w14:paraId="564F4CE2" w14:textId="77777777" w:rsidTr="00A934FD">
        <w:trPr>
          <w:cantSplit/>
          <w:jc w:val="center"/>
        </w:trPr>
        <w:tc>
          <w:tcPr>
            <w:tcW w:w="1152" w:type="dxa"/>
          </w:tcPr>
          <w:p w14:paraId="6AFAEFF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1152" w:type="dxa"/>
          </w:tcPr>
          <w:p w14:paraId="37D5B55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1C99E0B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r>
      <w:tr w:rsidR="005A32D5" w:rsidRPr="00F97EC0" w14:paraId="6D6342FE" w14:textId="77777777" w:rsidTr="00A934FD">
        <w:trPr>
          <w:cantSplit/>
          <w:jc w:val="center"/>
        </w:trPr>
        <w:tc>
          <w:tcPr>
            <w:tcW w:w="1152" w:type="dxa"/>
          </w:tcPr>
          <w:p w14:paraId="3B4569F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1152" w:type="dxa"/>
          </w:tcPr>
          <w:p w14:paraId="70FF303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08E8FDF5" w14:textId="248F4229" w:rsidR="005A32D5" w:rsidRPr="00F97EC0" w:rsidRDefault="00A37CB5" w:rsidP="00A934FD">
            <w:pPr>
              <w:jc w:val="center"/>
              <w:rPr>
                <w:rFonts w:ascii="Calibri" w:hAnsi="Calibri" w:cs="Calibri"/>
                <w:color w:val="000000"/>
              </w:rPr>
            </w:pPr>
            <w:r w:rsidRPr="00F97EC0">
              <w:rPr>
                <w:rFonts w:ascii="Calibri" w:hAnsi="Calibri" w:cs="Calibri"/>
                <w:color w:val="000000"/>
              </w:rPr>
              <w:t>Entity Code</w:t>
            </w:r>
            <w:r w:rsidRPr="00F97EC0">
              <w:rPr>
                <w:rFonts w:ascii="Calibri" w:hAnsi="Calibri" w:cs="Calibri"/>
                <w:color w:val="000000"/>
              </w:rPr>
              <w:t xml:space="preserve"> </w:t>
            </w:r>
          </w:p>
        </w:tc>
      </w:tr>
      <w:tr w:rsidR="005A32D5" w:rsidRPr="00F97EC0" w14:paraId="4435B1DE" w14:textId="77777777" w:rsidTr="00A934FD">
        <w:trPr>
          <w:cantSplit/>
          <w:jc w:val="center"/>
        </w:trPr>
        <w:tc>
          <w:tcPr>
            <w:tcW w:w="1152" w:type="dxa"/>
          </w:tcPr>
          <w:p w14:paraId="140E03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1152" w:type="dxa"/>
          </w:tcPr>
          <w:p w14:paraId="78B4E7A6" w14:textId="7F5A8982" w:rsidR="005A32D5" w:rsidRPr="00F97EC0" w:rsidRDefault="008762D7" w:rsidP="00A934FD">
            <w:pPr>
              <w:jc w:val="center"/>
              <w:rPr>
                <w:rFonts w:ascii="Calibri" w:hAnsi="Calibri" w:cs="Calibri"/>
                <w:color w:val="000000"/>
              </w:rPr>
            </w:pPr>
            <w:r>
              <w:rPr>
                <w:rFonts w:ascii="Calibri" w:hAnsi="Calibri" w:cs="Calibri"/>
                <w:color w:val="000000"/>
              </w:rPr>
              <w:t>3</w:t>
            </w:r>
          </w:p>
        </w:tc>
        <w:tc>
          <w:tcPr>
            <w:tcW w:w="2556" w:type="dxa"/>
          </w:tcPr>
          <w:p w14:paraId="4F27C822" w14:textId="75AAFBFD" w:rsidR="005A32D5" w:rsidRPr="00F97EC0" w:rsidRDefault="00A37CB5" w:rsidP="00A934FD">
            <w:pPr>
              <w:jc w:val="center"/>
              <w:rPr>
                <w:rFonts w:ascii="Calibri" w:hAnsi="Calibri" w:cs="Calibri"/>
                <w:color w:val="000000"/>
              </w:rPr>
            </w:pPr>
            <w:r w:rsidRPr="00F97EC0">
              <w:rPr>
                <w:rFonts w:ascii="Calibri" w:hAnsi="Calibri" w:cs="Calibri"/>
                <w:color w:val="000000"/>
              </w:rPr>
              <w:t>Location Code</w:t>
            </w:r>
          </w:p>
        </w:tc>
      </w:tr>
      <w:tr w:rsidR="005A32D5" w:rsidRPr="00F97EC0" w14:paraId="064AC04F" w14:textId="77777777" w:rsidTr="00A934FD">
        <w:trPr>
          <w:cantSplit/>
          <w:jc w:val="center"/>
        </w:trPr>
        <w:tc>
          <w:tcPr>
            <w:tcW w:w="1152" w:type="dxa"/>
          </w:tcPr>
          <w:p w14:paraId="5AF5729B" w14:textId="5283A36F" w:rsidR="005A32D5" w:rsidRPr="00F97EC0" w:rsidRDefault="005A32D5" w:rsidP="00A934FD">
            <w:pPr>
              <w:jc w:val="center"/>
              <w:rPr>
                <w:rFonts w:ascii="Calibri" w:hAnsi="Calibri" w:cs="Calibri"/>
                <w:color w:val="000000"/>
              </w:rPr>
            </w:pPr>
            <w:r w:rsidRPr="00F97EC0">
              <w:rPr>
                <w:rFonts w:ascii="Calibri" w:hAnsi="Calibri" w:cs="Calibri"/>
                <w:color w:val="000000"/>
              </w:rPr>
              <w:t>1</w:t>
            </w:r>
            <w:r w:rsidR="008762D7">
              <w:rPr>
                <w:rFonts w:ascii="Calibri" w:hAnsi="Calibri" w:cs="Calibri"/>
                <w:color w:val="000000"/>
              </w:rPr>
              <w:t>0</w:t>
            </w:r>
          </w:p>
        </w:tc>
        <w:tc>
          <w:tcPr>
            <w:tcW w:w="1152" w:type="dxa"/>
          </w:tcPr>
          <w:p w14:paraId="153A7FCD" w14:textId="6C223592"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556" w:type="dxa"/>
          </w:tcPr>
          <w:p w14:paraId="004586A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r>
      <w:tr w:rsidR="005A32D5" w:rsidRPr="00F97EC0" w14:paraId="4AB23687" w14:textId="77777777" w:rsidTr="00A934FD">
        <w:trPr>
          <w:cantSplit/>
          <w:jc w:val="center"/>
        </w:trPr>
        <w:tc>
          <w:tcPr>
            <w:tcW w:w="1152" w:type="dxa"/>
          </w:tcPr>
          <w:p w14:paraId="7CC046CD" w14:textId="63EADC05" w:rsidR="005A32D5" w:rsidRPr="00F97EC0" w:rsidRDefault="008762D7" w:rsidP="00A934FD">
            <w:pPr>
              <w:jc w:val="center"/>
              <w:rPr>
                <w:rFonts w:ascii="Calibri" w:hAnsi="Calibri" w:cs="Calibri"/>
                <w:color w:val="000000"/>
              </w:rPr>
            </w:pPr>
            <w:r>
              <w:rPr>
                <w:rFonts w:ascii="Calibri" w:hAnsi="Calibri" w:cs="Calibri"/>
                <w:color w:val="000000"/>
              </w:rPr>
              <w:t>14</w:t>
            </w:r>
          </w:p>
        </w:tc>
        <w:tc>
          <w:tcPr>
            <w:tcW w:w="1152" w:type="dxa"/>
          </w:tcPr>
          <w:p w14:paraId="77692635" w14:textId="70C76261"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556" w:type="dxa"/>
          </w:tcPr>
          <w:p w14:paraId="17EBC35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r>
      <w:tr w:rsidR="005A32D5" w:rsidRPr="00F97EC0" w14:paraId="35228ED3" w14:textId="77777777" w:rsidTr="00A934FD">
        <w:trPr>
          <w:cantSplit/>
          <w:jc w:val="center"/>
        </w:trPr>
        <w:tc>
          <w:tcPr>
            <w:tcW w:w="1152" w:type="dxa"/>
          </w:tcPr>
          <w:p w14:paraId="31E2A2EC" w14:textId="24F5ABDD" w:rsidR="005A32D5" w:rsidRPr="00F97EC0" w:rsidRDefault="008762D7" w:rsidP="00A934FD">
            <w:pPr>
              <w:jc w:val="center"/>
              <w:rPr>
                <w:rFonts w:ascii="Calibri" w:hAnsi="Calibri" w:cs="Calibri"/>
                <w:color w:val="000000"/>
              </w:rPr>
            </w:pPr>
            <w:r>
              <w:rPr>
                <w:rFonts w:ascii="Calibri" w:hAnsi="Calibri" w:cs="Calibri"/>
                <w:color w:val="000000"/>
              </w:rPr>
              <w:t>19</w:t>
            </w:r>
          </w:p>
        </w:tc>
        <w:tc>
          <w:tcPr>
            <w:tcW w:w="1152" w:type="dxa"/>
          </w:tcPr>
          <w:p w14:paraId="5E911551" w14:textId="42C8E590"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556" w:type="dxa"/>
          </w:tcPr>
          <w:p w14:paraId="7EEBBF9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r>
      <w:tr w:rsidR="005A32D5" w:rsidRPr="00F97EC0" w14:paraId="18FE0788" w14:textId="77777777" w:rsidTr="00A934FD">
        <w:trPr>
          <w:cantSplit/>
          <w:jc w:val="center"/>
        </w:trPr>
        <w:tc>
          <w:tcPr>
            <w:tcW w:w="1152" w:type="dxa"/>
          </w:tcPr>
          <w:p w14:paraId="09CE15B0" w14:textId="2ECD9CAD" w:rsidR="005A32D5" w:rsidRPr="00F97EC0" w:rsidRDefault="008762D7" w:rsidP="00A934FD">
            <w:pPr>
              <w:jc w:val="center"/>
              <w:rPr>
                <w:rFonts w:ascii="Calibri" w:hAnsi="Calibri" w:cs="Calibri"/>
                <w:color w:val="000000"/>
              </w:rPr>
            </w:pPr>
            <w:r>
              <w:rPr>
                <w:rFonts w:ascii="Calibri" w:hAnsi="Calibri" w:cs="Calibri"/>
                <w:color w:val="000000"/>
              </w:rPr>
              <w:t>23</w:t>
            </w:r>
          </w:p>
        </w:tc>
        <w:tc>
          <w:tcPr>
            <w:tcW w:w="1152" w:type="dxa"/>
          </w:tcPr>
          <w:p w14:paraId="4222BD08" w14:textId="27179450"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556" w:type="dxa"/>
          </w:tcPr>
          <w:p w14:paraId="49BAA94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r>
      <w:tr w:rsidR="005A32D5" w:rsidRPr="00F97EC0" w14:paraId="5131185C" w14:textId="77777777" w:rsidTr="00A934FD">
        <w:trPr>
          <w:cantSplit/>
          <w:jc w:val="center"/>
        </w:trPr>
        <w:tc>
          <w:tcPr>
            <w:tcW w:w="1152" w:type="dxa"/>
          </w:tcPr>
          <w:p w14:paraId="647398FD" w14:textId="7BD610E7" w:rsidR="005A32D5" w:rsidRPr="00F97EC0" w:rsidRDefault="008762D7" w:rsidP="00A934FD">
            <w:pPr>
              <w:jc w:val="center"/>
              <w:rPr>
                <w:rFonts w:ascii="Calibri" w:hAnsi="Calibri" w:cs="Calibri"/>
                <w:color w:val="000000"/>
              </w:rPr>
            </w:pPr>
            <w:r>
              <w:rPr>
                <w:rFonts w:ascii="Calibri" w:hAnsi="Calibri" w:cs="Calibri"/>
                <w:color w:val="000000"/>
              </w:rPr>
              <w:t>28</w:t>
            </w:r>
          </w:p>
        </w:tc>
        <w:tc>
          <w:tcPr>
            <w:tcW w:w="1152" w:type="dxa"/>
          </w:tcPr>
          <w:p w14:paraId="41C0FEA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23F6E16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r>
      <w:tr w:rsidR="005A32D5" w:rsidRPr="00F97EC0" w14:paraId="6F20E404" w14:textId="77777777" w:rsidTr="00A934FD">
        <w:trPr>
          <w:cantSplit/>
          <w:jc w:val="center"/>
        </w:trPr>
        <w:tc>
          <w:tcPr>
            <w:tcW w:w="1152" w:type="dxa"/>
          </w:tcPr>
          <w:p w14:paraId="63805E42" w14:textId="734D9603" w:rsidR="005A32D5" w:rsidRPr="00F97EC0" w:rsidRDefault="008762D7" w:rsidP="00A934FD">
            <w:pPr>
              <w:jc w:val="center"/>
              <w:rPr>
                <w:rFonts w:ascii="Calibri" w:hAnsi="Calibri" w:cs="Calibri"/>
                <w:color w:val="000000"/>
              </w:rPr>
            </w:pPr>
            <w:r>
              <w:rPr>
                <w:rFonts w:ascii="Calibri" w:hAnsi="Calibri" w:cs="Calibri"/>
                <w:color w:val="000000"/>
              </w:rPr>
              <w:t>42</w:t>
            </w:r>
          </w:p>
        </w:tc>
        <w:tc>
          <w:tcPr>
            <w:tcW w:w="1152" w:type="dxa"/>
          </w:tcPr>
          <w:p w14:paraId="4EACE5D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556" w:type="dxa"/>
          </w:tcPr>
          <w:p w14:paraId="59FA371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r>
    </w:tbl>
    <w:p w14:paraId="5BD86C28" w14:textId="77777777" w:rsidR="005A32D5" w:rsidRPr="00F97EC0" w:rsidRDefault="005A32D5" w:rsidP="005A32D5">
      <w:pPr>
        <w:pStyle w:val="Caption"/>
        <w:keepNext/>
        <w:jc w:val="center"/>
        <w:rPr>
          <w:rFonts w:ascii="Calibri" w:hAnsi="Calibri" w:cs="Calibri"/>
          <w:sz w:val="24"/>
          <w:szCs w:val="24"/>
        </w:rPr>
      </w:pPr>
      <w:bookmarkStart w:id="16" w:name="table18"/>
      <w:r w:rsidRPr="00F97EC0">
        <w:rPr>
          <w:rFonts w:ascii="Calibri" w:hAnsi="Calibri" w:cs="Calibri"/>
          <w:sz w:val="24"/>
          <w:szCs w:val="24"/>
        </w:rPr>
        <w:t>Table 18 – Audited Actuals Fixed Length Record Format</w:t>
      </w:r>
      <w:bookmarkEnd w:id="16"/>
    </w:p>
    <w:p w14:paraId="18BA1A5E" w14:textId="09C7132A" w:rsidR="005A32D5" w:rsidRDefault="008762D7" w:rsidP="005A32D5">
      <w:pPr>
        <w:rPr>
          <w:rFonts w:ascii="Calibri" w:hAnsi="Calibri" w:cs="Calibri"/>
        </w:rPr>
      </w:pPr>
      <w:r>
        <w:rPr>
          <w:rFonts w:ascii="Calibri" w:hAnsi="Calibri" w:cs="Calibri"/>
        </w:rPr>
        <w:tab/>
      </w:r>
    </w:p>
    <w:p w14:paraId="3536E3C9" w14:textId="41A70CFC" w:rsidR="008762D7" w:rsidRPr="00F97EC0" w:rsidRDefault="008762D7" w:rsidP="005A32D5">
      <w:pPr>
        <w:rPr>
          <w:rFonts w:ascii="Calibri" w:hAnsi="Calibri" w:cs="Calibri"/>
        </w:rPr>
      </w:pPr>
      <w:r>
        <w:rPr>
          <w:rFonts w:ascii="Calibri" w:hAnsi="Calibri" w:cs="Calibri"/>
        </w:rPr>
        <w:tab/>
        <w:t>Please remember, the column Cash Basis is OPTIONAL. All other columns are mandatory.</w:t>
      </w:r>
    </w:p>
    <w:p w14:paraId="3654A347" w14:textId="77777777" w:rsidR="00F50AA6" w:rsidRDefault="00F50AA6">
      <w:pPr>
        <w:rPr>
          <w:rFonts w:ascii="Calibri" w:hAnsi="Calibri" w:cs="Calibri"/>
          <w:color w:val="000000"/>
        </w:rPr>
      </w:pPr>
      <w:r>
        <w:rPr>
          <w:rFonts w:ascii="Calibri" w:hAnsi="Calibri" w:cs="Calibri"/>
          <w:color w:val="000000"/>
        </w:rPr>
        <w:br w:type="page"/>
      </w:r>
    </w:p>
    <w:p w14:paraId="321D4FFB" w14:textId="2387457E" w:rsidR="00F50AA6" w:rsidRDefault="00F50AA6" w:rsidP="00F50AA6">
      <w:pPr>
        <w:pStyle w:val="Heading2"/>
      </w:pPr>
      <w:bookmarkStart w:id="17" w:name="_Toc126573614"/>
      <w:r>
        <w:lastRenderedPageBreak/>
        <w:t>Audited Actual Fixed Field explanation</w:t>
      </w:r>
      <w:bookmarkEnd w:id="17"/>
    </w:p>
    <w:p w14:paraId="369247D7" w14:textId="4CFAB8B1" w:rsidR="005A32D5" w:rsidRPr="00F97EC0" w:rsidRDefault="005A32D5" w:rsidP="005A32D5">
      <w:pPr>
        <w:ind w:left="720"/>
        <w:rPr>
          <w:rFonts w:ascii="Calibri" w:hAnsi="Calibri" w:cs="Calibri"/>
        </w:rPr>
      </w:pPr>
      <w:r w:rsidRPr="00F97EC0">
        <w:rPr>
          <w:rFonts w:ascii="Calibri" w:hAnsi="Calibri" w:cs="Calibri"/>
          <w:color w:val="000000"/>
        </w:rPr>
        <w:t>The field descriptions shown in Table 18 document what OBMS expects in each field of an actual</w:t>
      </w:r>
      <w:r w:rsidR="00153EA9">
        <w:rPr>
          <w:rFonts w:ascii="Calibri" w:hAnsi="Calibri" w:cs="Calibri"/>
          <w:color w:val="000000"/>
        </w:rPr>
        <w:t xml:space="preserve"> audit</w:t>
      </w:r>
      <w:r w:rsidRPr="00F97EC0">
        <w:rPr>
          <w:rFonts w:ascii="Calibri" w:hAnsi="Calibri" w:cs="Calibri"/>
          <w:color w:val="000000"/>
        </w:rPr>
        <w:t xml:space="preserve"> import line record.</w:t>
      </w:r>
    </w:p>
    <w:tbl>
      <w:tblPr>
        <w:tblW w:w="9397"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2357"/>
        <w:gridCol w:w="3350"/>
        <w:gridCol w:w="3690"/>
      </w:tblGrid>
      <w:tr w:rsidR="005A32D5" w:rsidRPr="00F97EC0" w14:paraId="066621C1" w14:textId="77777777" w:rsidTr="00F50AA6">
        <w:trPr>
          <w:cantSplit/>
          <w:jc w:val="center"/>
        </w:trPr>
        <w:tc>
          <w:tcPr>
            <w:tcW w:w="2357" w:type="dxa"/>
            <w:shd w:val="clear" w:color="auto" w:fill="D9D9D9"/>
          </w:tcPr>
          <w:p w14:paraId="77DFE9AD" w14:textId="75E1B4F8" w:rsidR="005A32D5" w:rsidRPr="00F97EC0" w:rsidRDefault="00F50AA6" w:rsidP="00A934FD">
            <w:pPr>
              <w:jc w:val="center"/>
              <w:rPr>
                <w:rFonts w:ascii="Calibri" w:hAnsi="Calibri" w:cs="Calibri"/>
                <w:color w:val="000000"/>
              </w:rPr>
            </w:pPr>
            <w:r>
              <w:rPr>
                <w:rFonts w:ascii="Calibri" w:hAnsi="Calibri" w:cs="Calibri"/>
              </w:rPr>
              <w:tab/>
            </w:r>
            <w:r w:rsidR="005A32D5" w:rsidRPr="00F97EC0">
              <w:rPr>
                <w:rFonts w:ascii="Calibri" w:hAnsi="Calibri" w:cs="Calibri"/>
                <w:color w:val="000000"/>
              </w:rPr>
              <w:t>Field Name</w:t>
            </w:r>
          </w:p>
        </w:tc>
        <w:tc>
          <w:tcPr>
            <w:tcW w:w="3350" w:type="dxa"/>
            <w:shd w:val="clear" w:color="auto" w:fill="D9D9D9"/>
          </w:tcPr>
          <w:p w14:paraId="641476C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Description</w:t>
            </w:r>
          </w:p>
        </w:tc>
        <w:tc>
          <w:tcPr>
            <w:tcW w:w="3690" w:type="dxa"/>
            <w:shd w:val="clear" w:color="auto" w:fill="D9D9D9"/>
          </w:tcPr>
          <w:p w14:paraId="001D7D8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Characters Allowed</w:t>
            </w:r>
          </w:p>
        </w:tc>
      </w:tr>
      <w:tr w:rsidR="005A32D5" w:rsidRPr="00F97EC0" w14:paraId="7EB67CED" w14:textId="77777777" w:rsidTr="00F50AA6">
        <w:trPr>
          <w:cantSplit/>
          <w:jc w:val="center"/>
        </w:trPr>
        <w:tc>
          <w:tcPr>
            <w:tcW w:w="2357" w:type="dxa"/>
          </w:tcPr>
          <w:p w14:paraId="17299DF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350" w:type="dxa"/>
          </w:tcPr>
          <w:p w14:paraId="329CEA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Audit is applied to the Year-To-Date period.  </w:t>
            </w:r>
          </w:p>
          <w:p w14:paraId="48DFC9A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Note: The submission period must be ‘YTD’ for all lines in a file.</w:t>
            </w:r>
          </w:p>
        </w:tc>
        <w:tc>
          <w:tcPr>
            <w:tcW w:w="3690" w:type="dxa"/>
          </w:tcPr>
          <w:p w14:paraId="4C47EF5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Upper case letters ‘YTD’.</w:t>
            </w:r>
          </w:p>
        </w:tc>
      </w:tr>
      <w:tr w:rsidR="005A32D5" w:rsidRPr="00F97EC0" w14:paraId="6AF11A20" w14:textId="77777777" w:rsidTr="00F50AA6">
        <w:trPr>
          <w:cantSplit/>
          <w:jc w:val="center"/>
        </w:trPr>
        <w:tc>
          <w:tcPr>
            <w:tcW w:w="2357" w:type="dxa"/>
          </w:tcPr>
          <w:p w14:paraId="39E38E8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Entity Code</w:t>
            </w:r>
          </w:p>
        </w:tc>
        <w:tc>
          <w:tcPr>
            <w:tcW w:w="3350" w:type="dxa"/>
          </w:tcPr>
          <w:p w14:paraId="69DEAED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entity code is the unique numeric code used by PED to identify the parent entity. </w:t>
            </w:r>
          </w:p>
        </w:tc>
        <w:tc>
          <w:tcPr>
            <w:tcW w:w="3690" w:type="dxa"/>
          </w:tcPr>
          <w:p w14:paraId="1EE5A4D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403F50DF" w14:textId="77777777" w:rsidTr="00F50AA6">
        <w:trPr>
          <w:cantSplit/>
          <w:jc w:val="center"/>
        </w:trPr>
        <w:tc>
          <w:tcPr>
            <w:tcW w:w="2357" w:type="dxa"/>
          </w:tcPr>
          <w:p w14:paraId="3E8437E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Location Code</w:t>
            </w:r>
          </w:p>
        </w:tc>
        <w:tc>
          <w:tcPr>
            <w:tcW w:w="3350" w:type="dxa"/>
          </w:tcPr>
          <w:p w14:paraId="7161A9E7" w14:textId="35571CEB"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location code is the unique numeric code </w:t>
            </w:r>
            <w:r w:rsidR="00C973ED">
              <w:rPr>
                <w:rFonts w:ascii="Calibri" w:hAnsi="Calibri" w:cs="Calibri"/>
                <w:color w:val="000000"/>
              </w:rPr>
              <w:t>PED uses</w:t>
            </w:r>
            <w:r w:rsidRPr="00F97EC0">
              <w:rPr>
                <w:rFonts w:ascii="Calibri" w:hAnsi="Calibri" w:cs="Calibri"/>
                <w:color w:val="000000"/>
              </w:rPr>
              <w:t xml:space="preserve"> to identify the child entity.</w:t>
            </w:r>
          </w:p>
        </w:tc>
        <w:tc>
          <w:tcPr>
            <w:tcW w:w="3690" w:type="dxa"/>
          </w:tcPr>
          <w:p w14:paraId="4ABFEE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0B48FD9D" w14:textId="77777777" w:rsidTr="00F50AA6">
        <w:trPr>
          <w:cantSplit/>
          <w:jc w:val="center"/>
        </w:trPr>
        <w:tc>
          <w:tcPr>
            <w:tcW w:w="2357" w:type="dxa"/>
          </w:tcPr>
          <w:p w14:paraId="580E5E5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350" w:type="dxa"/>
          </w:tcPr>
          <w:p w14:paraId="3A4710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budget’s fiscal year.</w:t>
            </w:r>
          </w:p>
        </w:tc>
        <w:tc>
          <w:tcPr>
            <w:tcW w:w="3690" w:type="dxa"/>
          </w:tcPr>
          <w:p w14:paraId="534EA62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13133287" w14:textId="77777777" w:rsidTr="00F50AA6">
        <w:trPr>
          <w:cantSplit/>
          <w:jc w:val="center"/>
        </w:trPr>
        <w:tc>
          <w:tcPr>
            <w:tcW w:w="2357" w:type="dxa"/>
          </w:tcPr>
          <w:p w14:paraId="0A36228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350" w:type="dxa"/>
          </w:tcPr>
          <w:p w14:paraId="59D7CBF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fund codes from the Chart of Accounts (COA) for the Budget Year.</w:t>
            </w:r>
          </w:p>
        </w:tc>
        <w:tc>
          <w:tcPr>
            <w:tcW w:w="3690" w:type="dxa"/>
          </w:tcPr>
          <w:p w14:paraId="46B7C52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520ABC27" w14:textId="77777777" w:rsidTr="00F50AA6">
        <w:trPr>
          <w:cantSplit/>
          <w:jc w:val="center"/>
        </w:trPr>
        <w:tc>
          <w:tcPr>
            <w:tcW w:w="2357" w:type="dxa"/>
          </w:tcPr>
          <w:p w14:paraId="628611D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350" w:type="dxa"/>
          </w:tcPr>
          <w:p w14:paraId="4C67A37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function codes from the Chart of Accounts (COA) for the Budget Year.</w:t>
            </w:r>
          </w:p>
        </w:tc>
        <w:tc>
          <w:tcPr>
            <w:tcW w:w="3690" w:type="dxa"/>
          </w:tcPr>
          <w:p w14:paraId="3EF82E0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478E28A0" w14:textId="77777777" w:rsidTr="00F50AA6">
        <w:trPr>
          <w:cantSplit/>
          <w:jc w:val="center"/>
        </w:trPr>
        <w:tc>
          <w:tcPr>
            <w:tcW w:w="2357" w:type="dxa"/>
          </w:tcPr>
          <w:p w14:paraId="00E0F6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350" w:type="dxa"/>
          </w:tcPr>
          <w:p w14:paraId="515B117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object codes from the Chart of Accounts (COA) for the Budget Year.</w:t>
            </w:r>
          </w:p>
        </w:tc>
        <w:tc>
          <w:tcPr>
            <w:tcW w:w="3690" w:type="dxa"/>
          </w:tcPr>
          <w:p w14:paraId="2DB9AF7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w:t>
            </w:r>
          </w:p>
        </w:tc>
      </w:tr>
      <w:tr w:rsidR="005A32D5" w:rsidRPr="00F97EC0" w14:paraId="06B91FCC" w14:textId="77777777" w:rsidTr="00F50AA6">
        <w:trPr>
          <w:cantSplit/>
          <w:jc w:val="center"/>
        </w:trPr>
        <w:tc>
          <w:tcPr>
            <w:tcW w:w="2357" w:type="dxa"/>
          </w:tcPr>
          <w:p w14:paraId="33B9504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350" w:type="dxa"/>
          </w:tcPr>
          <w:p w14:paraId="6749789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Audited YTD value.</w:t>
            </w:r>
          </w:p>
        </w:tc>
        <w:tc>
          <w:tcPr>
            <w:tcW w:w="3690" w:type="dxa"/>
          </w:tcPr>
          <w:p w14:paraId="08A395DE" w14:textId="322EE4F5"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 except for position 36</w:t>
            </w:r>
            <w:r w:rsidR="00153EA9">
              <w:rPr>
                <w:rFonts w:ascii="Calibri" w:hAnsi="Calibri" w:cs="Calibri"/>
                <w:color w:val="000000"/>
              </w:rPr>
              <w:t>,</w:t>
            </w:r>
            <w:r w:rsidRPr="00F97EC0">
              <w:rPr>
                <w:rFonts w:ascii="Calibri" w:hAnsi="Calibri" w:cs="Calibri"/>
                <w:color w:val="000000"/>
              </w:rPr>
              <w:t xml:space="preserve"> which must be a decimal point ‘.’. </w:t>
            </w:r>
            <w:r w:rsidR="00C973ED" w:rsidRPr="00C973ED">
              <w:rPr>
                <w:rFonts w:ascii="Calibri" w:hAnsi="Calibri" w:cs="Calibri"/>
                <w:color w:val="000000"/>
              </w:rPr>
              <w:t>Position 25 can contain the “-“ sign if this is a negative number</w:t>
            </w:r>
            <w:r w:rsidRPr="00F97EC0">
              <w:rPr>
                <w:rFonts w:ascii="Calibri" w:hAnsi="Calibri" w:cs="Calibri"/>
                <w:color w:val="000000"/>
              </w:rPr>
              <w:t>.</w:t>
            </w:r>
          </w:p>
        </w:tc>
      </w:tr>
      <w:tr w:rsidR="005A32D5" w:rsidRPr="00F97EC0" w14:paraId="187891BE" w14:textId="77777777" w:rsidTr="00F50AA6">
        <w:trPr>
          <w:cantSplit/>
          <w:jc w:val="center"/>
        </w:trPr>
        <w:tc>
          <w:tcPr>
            <w:tcW w:w="2357" w:type="dxa"/>
          </w:tcPr>
          <w:p w14:paraId="070586C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350" w:type="dxa"/>
          </w:tcPr>
          <w:p w14:paraId="7A10B74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Cash Basis value.</w:t>
            </w:r>
          </w:p>
        </w:tc>
        <w:tc>
          <w:tcPr>
            <w:tcW w:w="3690" w:type="dxa"/>
          </w:tcPr>
          <w:p w14:paraId="6E539B45" w14:textId="00CD040F" w:rsidR="005A32D5" w:rsidRPr="00F97EC0" w:rsidRDefault="005A32D5" w:rsidP="00A934FD">
            <w:pPr>
              <w:jc w:val="center"/>
              <w:rPr>
                <w:rFonts w:ascii="Calibri" w:hAnsi="Calibri" w:cs="Calibri"/>
                <w:color w:val="000000"/>
              </w:rPr>
            </w:pPr>
            <w:r w:rsidRPr="00F97EC0">
              <w:rPr>
                <w:rFonts w:ascii="Calibri" w:hAnsi="Calibri" w:cs="Calibri"/>
                <w:color w:val="000000"/>
              </w:rPr>
              <w:t>Digits ‘0’ thru ‘9’, except for position 82</w:t>
            </w:r>
            <w:r w:rsidR="00C973ED">
              <w:rPr>
                <w:rFonts w:ascii="Calibri" w:hAnsi="Calibri" w:cs="Calibri"/>
                <w:color w:val="000000"/>
              </w:rPr>
              <w:t>,</w:t>
            </w:r>
            <w:r w:rsidRPr="00F97EC0">
              <w:rPr>
                <w:rFonts w:ascii="Calibri" w:hAnsi="Calibri" w:cs="Calibri"/>
                <w:color w:val="000000"/>
              </w:rPr>
              <w:t xml:space="preserve"> which must be a decimal point ‘.’. </w:t>
            </w:r>
            <w:r w:rsidR="00C973ED" w:rsidRPr="00C973ED">
              <w:rPr>
                <w:rFonts w:ascii="Calibri" w:hAnsi="Calibri" w:cs="Calibri"/>
                <w:color w:val="000000"/>
              </w:rPr>
              <w:t>Position 39 can contain the “-“ sign if this is a negative number</w:t>
            </w:r>
            <w:r w:rsidRPr="00F97EC0">
              <w:rPr>
                <w:rFonts w:ascii="Calibri" w:hAnsi="Calibri" w:cs="Calibri"/>
                <w:color w:val="000000"/>
              </w:rPr>
              <w:t>.</w:t>
            </w:r>
          </w:p>
        </w:tc>
      </w:tr>
    </w:tbl>
    <w:p w14:paraId="647BDA3F" w14:textId="77777777" w:rsidR="005A32D5" w:rsidRPr="00F97EC0" w:rsidRDefault="005A32D5" w:rsidP="005A32D5">
      <w:pPr>
        <w:pStyle w:val="Caption"/>
        <w:keepNext/>
        <w:jc w:val="center"/>
        <w:rPr>
          <w:rFonts w:ascii="Calibri" w:hAnsi="Calibri" w:cs="Calibri"/>
          <w:sz w:val="24"/>
          <w:szCs w:val="24"/>
        </w:rPr>
      </w:pPr>
      <w:bookmarkStart w:id="18" w:name="table19"/>
      <w:r w:rsidRPr="00F97EC0">
        <w:rPr>
          <w:rFonts w:ascii="Calibri" w:hAnsi="Calibri" w:cs="Calibri"/>
          <w:sz w:val="24"/>
          <w:szCs w:val="24"/>
        </w:rPr>
        <w:t>Table 19 – Audited Actuals Fixed Length Field Descriptions</w:t>
      </w:r>
    </w:p>
    <w:bookmarkEnd w:id="18"/>
    <w:p w14:paraId="7E7093E0" w14:textId="77777777" w:rsidR="005A32D5" w:rsidRPr="00F97EC0" w:rsidRDefault="005A32D5" w:rsidP="005A32D5">
      <w:pPr>
        <w:rPr>
          <w:rFonts w:ascii="Calibri" w:hAnsi="Calibri" w:cs="Calibri"/>
        </w:rPr>
      </w:pPr>
    </w:p>
    <w:p w14:paraId="7323C530" w14:textId="77777777" w:rsidR="00F50AA6" w:rsidRDefault="00F50AA6" w:rsidP="00F50AA6">
      <w:pPr>
        <w:pStyle w:val="Heading3"/>
      </w:pPr>
      <w:bookmarkStart w:id="19" w:name="_Toc126573615"/>
      <w:r>
        <w:lastRenderedPageBreak/>
        <w:t>Examples</w:t>
      </w:r>
      <w:bookmarkEnd w:id="19"/>
    </w:p>
    <w:p w14:paraId="3FE5F548" w14:textId="55BB611A" w:rsidR="005A32D5" w:rsidRPr="00F97EC0" w:rsidRDefault="005A32D5" w:rsidP="00F50AA6">
      <w:pPr>
        <w:rPr>
          <w:rFonts w:ascii="Calibri" w:hAnsi="Calibri" w:cs="Calibri"/>
          <w:color w:val="000000"/>
        </w:rPr>
      </w:pPr>
      <w:r w:rsidRPr="00F97EC0">
        <w:rPr>
          <w:rFonts w:ascii="Calibri" w:hAnsi="Calibri" w:cs="Calibri"/>
          <w:color w:val="000000"/>
        </w:rPr>
        <w:t>The following is an example fixed length record file that may be supplied to the ‘Audited Actuals Upload’ interface in OBMS.</w:t>
      </w:r>
    </w:p>
    <w:p w14:paraId="303EA9C2" w14:textId="77777777" w:rsidR="005A32D5" w:rsidRPr="00F97EC0" w:rsidRDefault="005A32D5" w:rsidP="005A32D5">
      <w:pPr>
        <w:jc w:val="center"/>
        <w:rPr>
          <w:rFonts w:ascii="Calibri" w:hAnsi="Calibri" w:cs="Calibri"/>
          <w:color w:val="FF00FF"/>
        </w:rPr>
      </w:pPr>
      <w:r w:rsidRPr="00F97EC0">
        <w:rPr>
          <w:rFonts w:ascii="Calibri" w:hAnsi="Calibri" w:cs="Calibri"/>
          <w:color w:val="FF00FF"/>
        </w:rPr>
        <w:t>YTD02020221100010005110001452404760.21-3477929970.12</w:t>
      </w:r>
    </w:p>
    <w:p w14:paraId="6F03579B" w14:textId="77777777" w:rsidR="005A32D5" w:rsidRPr="00F97EC0" w:rsidRDefault="005A32D5" w:rsidP="005A32D5">
      <w:pPr>
        <w:jc w:val="center"/>
        <w:rPr>
          <w:rFonts w:ascii="Calibri" w:hAnsi="Calibri" w:cs="Calibri"/>
          <w:color w:val="000000"/>
        </w:rPr>
      </w:pPr>
      <w:r w:rsidRPr="00F97EC0">
        <w:rPr>
          <w:rFonts w:ascii="Calibri" w:hAnsi="Calibri" w:cs="Calibri"/>
          <w:color w:val="000000"/>
        </w:rPr>
        <w:t>YTD020202211000100051100-0529580870.8900498461668.33</w:t>
      </w:r>
    </w:p>
    <w:p w14:paraId="6E44D73B" w14:textId="77777777" w:rsidR="005A32D5" w:rsidRPr="00F97EC0" w:rsidRDefault="005A32D5" w:rsidP="005A32D5">
      <w:pPr>
        <w:jc w:val="center"/>
        <w:rPr>
          <w:rFonts w:ascii="Calibri" w:hAnsi="Calibri" w:cs="Calibri"/>
          <w:color w:val="000000"/>
        </w:rPr>
      </w:pPr>
      <w:r w:rsidRPr="00F97EC0">
        <w:rPr>
          <w:rFonts w:ascii="Calibri" w:hAnsi="Calibri" w:cs="Calibri"/>
          <w:color w:val="000000"/>
        </w:rPr>
        <w:t>YTD02020221100010005110000117229630.3300616528912.29</w:t>
      </w:r>
    </w:p>
    <w:p w14:paraId="381AF25D" w14:textId="1BF7CC03" w:rsidR="00DF76B6" w:rsidRDefault="00DF76B6" w:rsidP="00F50AA6">
      <w:pPr>
        <w:autoSpaceDE w:val="0"/>
        <w:autoSpaceDN w:val="0"/>
        <w:adjustRightInd w:val="0"/>
        <w:spacing w:before="120"/>
        <w:rPr>
          <w:rFonts w:ascii="Calibri" w:hAnsi="Calibri" w:cs="Calibri"/>
          <w:color w:val="000000"/>
        </w:rPr>
      </w:pPr>
      <w:r>
        <w:rPr>
          <w:rFonts w:ascii="Calibri" w:hAnsi="Calibri" w:cs="Calibri"/>
          <w:color w:val="000000"/>
        </w:rPr>
        <w:t>The following is a different example for Excel</w:t>
      </w:r>
      <w:r w:rsidR="00153EA9">
        <w:rPr>
          <w:rFonts w:ascii="Calibri" w:hAnsi="Calibri" w:cs="Calibri"/>
          <w:color w:val="000000"/>
        </w:rPr>
        <w:t>; the</w:t>
      </w:r>
      <w:r>
        <w:rPr>
          <w:rFonts w:ascii="Calibri" w:hAnsi="Calibri" w:cs="Calibri"/>
          <w:color w:val="000000"/>
        </w:rPr>
        <w:t xml:space="preserve"> file has to be saved as .csv </w:t>
      </w:r>
      <w:r w:rsidR="00153EA9">
        <w:rPr>
          <w:rFonts w:ascii="Calibri" w:hAnsi="Calibri" w:cs="Calibri"/>
          <w:color w:val="000000"/>
        </w:rPr>
        <w:t>to be</w:t>
      </w:r>
      <w:r>
        <w:rPr>
          <w:rFonts w:ascii="Calibri" w:hAnsi="Calibri" w:cs="Calibri"/>
          <w:color w:val="000000"/>
        </w:rPr>
        <w:t xml:space="preserve"> up-loadable to OBMS.</w:t>
      </w:r>
    </w:p>
    <w:p w14:paraId="0340DDBD" w14:textId="489B53B2" w:rsidR="00DF76B6" w:rsidRDefault="00DF76B6" w:rsidP="00153EA9">
      <w:pPr>
        <w:autoSpaceDE w:val="0"/>
        <w:autoSpaceDN w:val="0"/>
        <w:adjustRightInd w:val="0"/>
        <w:spacing w:before="120"/>
        <w:ind w:left="1260"/>
        <w:jc w:val="both"/>
        <w:rPr>
          <w:rFonts w:ascii="Calibri" w:hAnsi="Calibri" w:cs="Calibri"/>
          <w:color w:val="000000"/>
        </w:rPr>
      </w:pPr>
      <w:r w:rsidRPr="00DF76B6">
        <w:rPr>
          <w:rFonts w:ascii="Calibri" w:hAnsi="Calibri" w:cs="Calibri"/>
          <w:noProof/>
          <w:color w:val="000000"/>
        </w:rPr>
        <w:drawing>
          <wp:inline distT="0" distB="0" distL="0" distR="0" wp14:anchorId="09E6BC31" wp14:editId="69FF54EA">
            <wp:extent cx="5091961" cy="3358349"/>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1"/>
                    <a:stretch>
                      <a:fillRect/>
                    </a:stretch>
                  </pic:blipFill>
                  <pic:spPr>
                    <a:xfrm>
                      <a:off x="0" y="0"/>
                      <a:ext cx="5097896" cy="3362264"/>
                    </a:xfrm>
                    <a:prstGeom prst="rect">
                      <a:avLst/>
                    </a:prstGeom>
                  </pic:spPr>
                </pic:pic>
              </a:graphicData>
            </a:graphic>
          </wp:inline>
        </w:drawing>
      </w:r>
    </w:p>
    <w:p w14:paraId="52FBCEF0" w14:textId="77777777" w:rsidR="00DF76B6" w:rsidRDefault="00DF76B6">
      <w:pPr>
        <w:rPr>
          <w:rFonts w:ascii="Calibri" w:hAnsi="Calibri" w:cs="Calibri"/>
          <w:color w:val="000000"/>
        </w:rPr>
      </w:pPr>
      <w:r>
        <w:rPr>
          <w:rFonts w:ascii="Calibri" w:hAnsi="Calibri" w:cs="Calibri"/>
          <w:color w:val="000000"/>
        </w:rPr>
        <w:br w:type="page"/>
      </w:r>
    </w:p>
    <w:p w14:paraId="0BB7A77A" w14:textId="2FC435F2" w:rsidR="005A32D5" w:rsidRPr="00F97EC0" w:rsidRDefault="005A32D5" w:rsidP="00F50AA6">
      <w:pPr>
        <w:autoSpaceDE w:val="0"/>
        <w:autoSpaceDN w:val="0"/>
        <w:adjustRightInd w:val="0"/>
        <w:spacing w:before="120"/>
        <w:ind w:left="1260"/>
        <w:rPr>
          <w:rFonts w:ascii="Calibri" w:hAnsi="Calibri" w:cs="Calibri"/>
        </w:rPr>
      </w:pPr>
      <w:r w:rsidRPr="00F97EC0">
        <w:rPr>
          <w:rFonts w:ascii="Calibri" w:hAnsi="Calibri" w:cs="Calibri"/>
          <w:color w:val="000000"/>
        </w:rPr>
        <w:lastRenderedPageBreak/>
        <w:t xml:space="preserve">If we examine the </w:t>
      </w:r>
      <w:r w:rsidR="00C973ED" w:rsidRPr="00C973ED">
        <w:rPr>
          <w:rFonts w:ascii="Calibri" w:hAnsi="Calibri" w:cs="Calibri"/>
          <w:color w:val="000000"/>
        </w:rPr>
        <w:t xml:space="preserve">file's first record (highlighted in color) </w:t>
      </w:r>
      <w:r w:rsidRPr="00F97EC0">
        <w:rPr>
          <w:rFonts w:ascii="Calibri" w:hAnsi="Calibri" w:cs="Calibri"/>
          <w:color w:val="000000"/>
        </w:rPr>
        <w:t>more closely, Table 20 explains the record’s content.</w:t>
      </w:r>
    </w:p>
    <w:tbl>
      <w:tblPr>
        <w:tblW w:w="828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080"/>
        <w:gridCol w:w="1080"/>
        <w:gridCol w:w="2340"/>
        <w:gridCol w:w="3780"/>
      </w:tblGrid>
      <w:tr w:rsidR="005A32D5" w:rsidRPr="00F97EC0" w14:paraId="41D7E1C5" w14:textId="77777777" w:rsidTr="00A934FD">
        <w:trPr>
          <w:cantSplit/>
          <w:jc w:val="center"/>
        </w:trPr>
        <w:tc>
          <w:tcPr>
            <w:tcW w:w="1080" w:type="dxa"/>
            <w:shd w:val="clear" w:color="auto" w:fill="D9D9D9"/>
          </w:tcPr>
          <w:p w14:paraId="1FA0B79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1080" w:type="dxa"/>
            <w:shd w:val="clear" w:color="auto" w:fill="D9D9D9"/>
          </w:tcPr>
          <w:p w14:paraId="73AF94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Length</w:t>
            </w:r>
          </w:p>
        </w:tc>
        <w:tc>
          <w:tcPr>
            <w:tcW w:w="2340" w:type="dxa"/>
            <w:shd w:val="clear" w:color="auto" w:fill="D9D9D9"/>
          </w:tcPr>
          <w:p w14:paraId="31ECC68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80" w:type="dxa"/>
            <w:shd w:val="clear" w:color="auto" w:fill="D9D9D9"/>
          </w:tcPr>
          <w:p w14:paraId="638A0B1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Value / Description</w:t>
            </w:r>
          </w:p>
        </w:tc>
      </w:tr>
      <w:tr w:rsidR="005A32D5" w:rsidRPr="00F97EC0" w14:paraId="0DC490EF" w14:textId="77777777" w:rsidTr="00A934FD">
        <w:trPr>
          <w:cantSplit/>
          <w:jc w:val="center"/>
        </w:trPr>
        <w:tc>
          <w:tcPr>
            <w:tcW w:w="1080" w:type="dxa"/>
          </w:tcPr>
          <w:p w14:paraId="11FD24C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1080" w:type="dxa"/>
          </w:tcPr>
          <w:p w14:paraId="377984F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4BEEF64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80" w:type="dxa"/>
          </w:tcPr>
          <w:p w14:paraId="296B2058" w14:textId="77777777" w:rsidR="005A32D5" w:rsidRPr="00F97EC0" w:rsidRDefault="005A32D5" w:rsidP="00A934FD">
            <w:pPr>
              <w:jc w:val="center"/>
              <w:rPr>
                <w:rFonts w:ascii="Calibri" w:hAnsi="Calibri" w:cs="Calibri"/>
                <w:caps/>
                <w:color w:val="000000"/>
              </w:rPr>
            </w:pPr>
            <w:r w:rsidRPr="00F97EC0">
              <w:rPr>
                <w:rFonts w:ascii="Calibri" w:hAnsi="Calibri" w:cs="Calibri"/>
                <w:color w:val="000000"/>
              </w:rPr>
              <w:t>‘YTD’ – Indicates Audited Actuals</w:t>
            </w:r>
          </w:p>
        </w:tc>
      </w:tr>
      <w:tr w:rsidR="005A32D5" w:rsidRPr="00F97EC0" w14:paraId="1E3468B5" w14:textId="77777777" w:rsidTr="00A934FD">
        <w:trPr>
          <w:cantSplit/>
          <w:jc w:val="center"/>
        </w:trPr>
        <w:tc>
          <w:tcPr>
            <w:tcW w:w="1080" w:type="dxa"/>
          </w:tcPr>
          <w:p w14:paraId="48F8E6C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1080" w:type="dxa"/>
          </w:tcPr>
          <w:p w14:paraId="0FBB5FB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22534154" w14:textId="4176FD58" w:rsidR="005A32D5" w:rsidRPr="00F97EC0" w:rsidRDefault="008762D7" w:rsidP="00A934FD">
            <w:pPr>
              <w:jc w:val="center"/>
              <w:rPr>
                <w:rFonts w:ascii="Calibri" w:hAnsi="Calibri" w:cs="Calibri"/>
                <w:color w:val="000000"/>
              </w:rPr>
            </w:pPr>
            <w:r w:rsidRPr="00F97EC0">
              <w:rPr>
                <w:rFonts w:ascii="Calibri" w:hAnsi="Calibri" w:cs="Calibri"/>
                <w:color w:val="000000"/>
              </w:rPr>
              <w:t>Entity Code</w:t>
            </w:r>
            <w:r w:rsidRPr="00F97EC0">
              <w:rPr>
                <w:rFonts w:ascii="Calibri" w:hAnsi="Calibri" w:cs="Calibri"/>
                <w:color w:val="000000"/>
              </w:rPr>
              <w:t xml:space="preserve"> </w:t>
            </w:r>
          </w:p>
        </w:tc>
        <w:tc>
          <w:tcPr>
            <w:tcW w:w="3780" w:type="dxa"/>
          </w:tcPr>
          <w:p w14:paraId="6EFDEB2F" w14:textId="18C9588A" w:rsidR="005A32D5" w:rsidRPr="00F97EC0" w:rsidRDefault="008762D7" w:rsidP="00A934FD">
            <w:pPr>
              <w:jc w:val="center"/>
              <w:rPr>
                <w:rFonts w:ascii="Calibri" w:hAnsi="Calibri" w:cs="Calibri"/>
                <w:color w:val="000000"/>
              </w:rPr>
            </w:pPr>
            <w:r w:rsidRPr="00F97EC0">
              <w:rPr>
                <w:rFonts w:ascii="Calibri" w:hAnsi="Calibri" w:cs="Calibri"/>
                <w:color w:val="000000"/>
              </w:rPr>
              <w:t>‘020’ – Carlsbad</w:t>
            </w:r>
            <w:r w:rsidRPr="00F97EC0">
              <w:rPr>
                <w:rFonts w:ascii="Calibri" w:hAnsi="Calibri" w:cs="Calibri"/>
                <w:color w:val="000000"/>
              </w:rPr>
              <w:t xml:space="preserve"> </w:t>
            </w:r>
          </w:p>
        </w:tc>
      </w:tr>
      <w:tr w:rsidR="005A32D5" w:rsidRPr="00F97EC0" w14:paraId="320EAE70" w14:textId="77777777" w:rsidTr="00A934FD">
        <w:trPr>
          <w:cantSplit/>
          <w:jc w:val="center"/>
        </w:trPr>
        <w:tc>
          <w:tcPr>
            <w:tcW w:w="1080" w:type="dxa"/>
          </w:tcPr>
          <w:p w14:paraId="5BA19A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1080" w:type="dxa"/>
          </w:tcPr>
          <w:p w14:paraId="61AA79A8" w14:textId="235A5C8F" w:rsidR="005A32D5" w:rsidRPr="00F97EC0" w:rsidRDefault="008762D7" w:rsidP="00A934FD">
            <w:pPr>
              <w:jc w:val="center"/>
              <w:rPr>
                <w:rFonts w:ascii="Calibri" w:hAnsi="Calibri" w:cs="Calibri"/>
                <w:color w:val="000000"/>
              </w:rPr>
            </w:pPr>
            <w:r>
              <w:rPr>
                <w:rFonts w:ascii="Calibri" w:hAnsi="Calibri" w:cs="Calibri"/>
                <w:color w:val="000000"/>
              </w:rPr>
              <w:t>3</w:t>
            </w:r>
          </w:p>
        </w:tc>
        <w:tc>
          <w:tcPr>
            <w:tcW w:w="2340" w:type="dxa"/>
          </w:tcPr>
          <w:p w14:paraId="640A0682" w14:textId="50136490"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c>
          <w:tcPr>
            <w:tcW w:w="3780" w:type="dxa"/>
          </w:tcPr>
          <w:p w14:paraId="6FA89951" w14:textId="7F56690A" w:rsidR="005A32D5" w:rsidRPr="00F97EC0" w:rsidRDefault="008762D7" w:rsidP="00A934FD">
            <w:pPr>
              <w:jc w:val="center"/>
              <w:rPr>
                <w:rFonts w:ascii="Calibri" w:hAnsi="Calibri" w:cs="Calibri"/>
                <w:color w:val="000000"/>
              </w:rPr>
            </w:pPr>
            <w:r w:rsidRPr="00F97EC0">
              <w:rPr>
                <w:rFonts w:ascii="Calibri" w:hAnsi="Calibri" w:cs="Calibri"/>
                <w:color w:val="000000"/>
              </w:rPr>
              <w:t>‘000’ – District Office</w:t>
            </w:r>
          </w:p>
        </w:tc>
      </w:tr>
      <w:tr w:rsidR="005A32D5" w:rsidRPr="00F97EC0" w14:paraId="4FDB3DEE" w14:textId="77777777" w:rsidTr="00A934FD">
        <w:trPr>
          <w:cantSplit/>
          <w:jc w:val="center"/>
        </w:trPr>
        <w:tc>
          <w:tcPr>
            <w:tcW w:w="1080" w:type="dxa"/>
          </w:tcPr>
          <w:p w14:paraId="7846DBD2" w14:textId="4ACE8912" w:rsidR="005A32D5" w:rsidRPr="00F97EC0" w:rsidRDefault="005A32D5" w:rsidP="00A934FD">
            <w:pPr>
              <w:jc w:val="center"/>
              <w:rPr>
                <w:rFonts w:ascii="Calibri" w:hAnsi="Calibri" w:cs="Calibri"/>
                <w:color w:val="000000"/>
              </w:rPr>
            </w:pPr>
            <w:r w:rsidRPr="00F97EC0">
              <w:rPr>
                <w:rFonts w:ascii="Calibri" w:hAnsi="Calibri" w:cs="Calibri"/>
                <w:color w:val="000000"/>
              </w:rPr>
              <w:t>1</w:t>
            </w:r>
            <w:r w:rsidR="008762D7">
              <w:rPr>
                <w:rFonts w:ascii="Calibri" w:hAnsi="Calibri" w:cs="Calibri"/>
                <w:color w:val="000000"/>
              </w:rPr>
              <w:t>0</w:t>
            </w:r>
          </w:p>
        </w:tc>
        <w:tc>
          <w:tcPr>
            <w:tcW w:w="1080" w:type="dxa"/>
          </w:tcPr>
          <w:p w14:paraId="516BFF06" w14:textId="34D649D6"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340" w:type="dxa"/>
          </w:tcPr>
          <w:p w14:paraId="37236D3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80" w:type="dxa"/>
          </w:tcPr>
          <w:p w14:paraId="652176E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‘2022’ – 2022 Fiscal Year (2021-2022 school year)</w:t>
            </w:r>
          </w:p>
        </w:tc>
      </w:tr>
      <w:tr w:rsidR="005A32D5" w:rsidRPr="00F97EC0" w14:paraId="6FF236F1" w14:textId="77777777" w:rsidTr="00A934FD">
        <w:trPr>
          <w:cantSplit/>
          <w:jc w:val="center"/>
        </w:trPr>
        <w:tc>
          <w:tcPr>
            <w:tcW w:w="1080" w:type="dxa"/>
          </w:tcPr>
          <w:p w14:paraId="28E3AE47" w14:textId="2CCF284D" w:rsidR="005A32D5" w:rsidRPr="00F97EC0" w:rsidRDefault="005A32D5" w:rsidP="00A934FD">
            <w:pPr>
              <w:jc w:val="center"/>
              <w:rPr>
                <w:rFonts w:ascii="Calibri" w:hAnsi="Calibri" w:cs="Calibri"/>
                <w:color w:val="000000"/>
              </w:rPr>
            </w:pPr>
            <w:r w:rsidRPr="00F97EC0">
              <w:rPr>
                <w:rFonts w:ascii="Calibri" w:hAnsi="Calibri" w:cs="Calibri"/>
                <w:color w:val="000000"/>
              </w:rPr>
              <w:t>1</w:t>
            </w:r>
            <w:r w:rsidR="008762D7">
              <w:rPr>
                <w:rFonts w:ascii="Calibri" w:hAnsi="Calibri" w:cs="Calibri"/>
                <w:color w:val="000000"/>
              </w:rPr>
              <w:t>4</w:t>
            </w:r>
          </w:p>
        </w:tc>
        <w:tc>
          <w:tcPr>
            <w:tcW w:w="1080" w:type="dxa"/>
          </w:tcPr>
          <w:p w14:paraId="41A192F7" w14:textId="04F489C3"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340" w:type="dxa"/>
          </w:tcPr>
          <w:p w14:paraId="6E8FD7E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80" w:type="dxa"/>
          </w:tcPr>
          <w:p w14:paraId="1F5AD8B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‘11000’ – Fund 11000:</w:t>
            </w:r>
          </w:p>
          <w:p w14:paraId="7B39B56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Operational Sub-Fund</w:t>
            </w:r>
          </w:p>
        </w:tc>
      </w:tr>
      <w:tr w:rsidR="005A32D5" w:rsidRPr="00F97EC0" w14:paraId="49E5ABE5" w14:textId="77777777" w:rsidTr="00A934FD">
        <w:trPr>
          <w:cantSplit/>
          <w:jc w:val="center"/>
        </w:trPr>
        <w:tc>
          <w:tcPr>
            <w:tcW w:w="1080" w:type="dxa"/>
          </w:tcPr>
          <w:p w14:paraId="3A32B0AA" w14:textId="6FBC057F" w:rsidR="005A32D5" w:rsidRPr="00F97EC0" w:rsidRDefault="008762D7" w:rsidP="00A934FD">
            <w:pPr>
              <w:jc w:val="center"/>
              <w:rPr>
                <w:rFonts w:ascii="Calibri" w:hAnsi="Calibri" w:cs="Calibri"/>
                <w:color w:val="000000"/>
              </w:rPr>
            </w:pPr>
            <w:r>
              <w:rPr>
                <w:rFonts w:ascii="Calibri" w:hAnsi="Calibri" w:cs="Calibri"/>
                <w:color w:val="000000"/>
              </w:rPr>
              <w:t>19</w:t>
            </w:r>
          </w:p>
        </w:tc>
        <w:tc>
          <w:tcPr>
            <w:tcW w:w="1080" w:type="dxa"/>
          </w:tcPr>
          <w:p w14:paraId="45B04000" w14:textId="7C37F09C" w:rsidR="005A32D5" w:rsidRPr="00F97EC0" w:rsidRDefault="008762D7" w:rsidP="00A934FD">
            <w:pPr>
              <w:jc w:val="center"/>
              <w:rPr>
                <w:rFonts w:ascii="Calibri" w:hAnsi="Calibri" w:cs="Calibri"/>
                <w:color w:val="000000"/>
              </w:rPr>
            </w:pPr>
            <w:r>
              <w:rPr>
                <w:rFonts w:ascii="Calibri" w:hAnsi="Calibri" w:cs="Calibri"/>
                <w:color w:val="000000"/>
              </w:rPr>
              <w:t>4</w:t>
            </w:r>
          </w:p>
        </w:tc>
        <w:tc>
          <w:tcPr>
            <w:tcW w:w="2340" w:type="dxa"/>
          </w:tcPr>
          <w:p w14:paraId="15941C7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80" w:type="dxa"/>
          </w:tcPr>
          <w:p w14:paraId="6E14BA4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‘1000’ – Function 1000:</w:t>
            </w:r>
          </w:p>
          <w:p w14:paraId="2C3A0BDB" w14:textId="77777777" w:rsidR="005A32D5" w:rsidRPr="00F97EC0" w:rsidRDefault="005A32D5" w:rsidP="00A934FD">
            <w:pPr>
              <w:jc w:val="center"/>
              <w:rPr>
                <w:rFonts w:ascii="Calibri" w:hAnsi="Calibri" w:cs="Calibri"/>
                <w:color w:val="000000"/>
              </w:rPr>
            </w:pPr>
            <w:r w:rsidRPr="00F97EC0">
              <w:rPr>
                <w:rFonts w:ascii="Calibri" w:hAnsi="Calibri" w:cs="Calibri"/>
              </w:rPr>
              <w:t>Instruction</w:t>
            </w:r>
          </w:p>
        </w:tc>
      </w:tr>
      <w:tr w:rsidR="005A32D5" w:rsidRPr="00F97EC0" w14:paraId="6A508F71" w14:textId="77777777" w:rsidTr="00A934FD">
        <w:trPr>
          <w:cantSplit/>
          <w:jc w:val="center"/>
        </w:trPr>
        <w:tc>
          <w:tcPr>
            <w:tcW w:w="1080" w:type="dxa"/>
          </w:tcPr>
          <w:p w14:paraId="0B005A25" w14:textId="3E373BC9" w:rsidR="005A32D5" w:rsidRPr="00F97EC0" w:rsidRDefault="005A32D5" w:rsidP="00A934FD">
            <w:pPr>
              <w:jc w:val="center"/>
              <w:rPr>
                <w:rFonts w:ascii="Calibri" w:hAnsi="Calibri" w:cs="Calibri"/>
                <w:color w:val="000000"/>
              </w:rPr>
            </w:pPr>
            <w:r w:rsidRPr="00F97EC0">
              <w:rPr>
                <w:rFonts w:ascii="Calibri" w:hAnsi="Calibri" w:cs="Calibri"/>
                <w:color w:val="000000"/>
              </w:rPr>
              <w:t>2</w:t>
            </w:r>
            <w:r w:rsidR="008762D7">
              <w:rPr>
                <w:rFonts w:ascii="Calibri" w:hAnsi="Calibri" w:cs="Calibri"/>
                <w:color w:val="000000"/>
              </w:rPr>
              <w:t>3</w:t>
            </w:r>
          </w:p>
        </w:tc>
        <w:tc>
          <w:tcPr>
            <w:tcW w:w="1080" w:type="dxa"/>
          </w:tcPr>
          <w:p w14:paraId="278EEAC6" w14:textId="7E86601A" w:rsidR="005A32D5" w:rsidRPr="00F97EC0" w:rsidRDefault="008762D7" w:rsidP="00A934FD">
            <w:pPr>
              <w:jc w:val="center"/>
              <w:rPr>
                <w:rFonts w:ascii="Calibri" w:hAnsi="Calibri" w:cs="Calibri"/>
                <w:color w:val="000000"/>
              </w:rPr>
            </w:pPr>
            <w:r>
              <w:rPr>
                <w:rFonts w:ascii="Calibri" w:hAnsi="Calibri" w:cs="Calibri"/>
                <w:color w:val="000000"/>
              </w:rPr>
              <w:t>5</w:t>
            </w:r>
          </w:p>
        </w:tc>
        <w:tc>
          <w:tcPr>
            <w:tcW w:w="2340" w:type="dxa"/>
          </w:tcPr>
          <w:p w14:paraId="30D183A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80" w:type="dxa"/>
          </w:tcPr>
          <w:p w14:paraId="70B4495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‘51100’ – Object 51100:</w:t>
            </w:r>
          </w:p>
          <w:p w14:paraId="4F6ED7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Teachers - Grades 1-12</w:t>
            </w:r>
          </w:p>
        </w:tc>
      </w:tr>
      <w:tr w:rsidR="005A32D5" w:rsidRPr="00F97EC0" w14:paraId="4FB38640" w14:textId="77777777" w:rsidTr="00A934FD">
        <w:trPr>
          <w:cantSplit/>
          <w:jc w:val="center"/>
        </w:trPr>
        <w:tc>
          <w:tcPr>
            <w:tcW w:w="1080" w:type="dxa"/>
          </w:tcPr>
          <w:p w14:paraId="2F9BE3FA" w14:textId="03356902" w:rsidR="005A32D5" w:rsidRPr="00F97EC0" w:rsidRDefault="008762D7" w:rsidP="00A934FD">
            <w:pPr>
              <w:jc w:val="center"/>
              <w:rPr>
                <w:rFonts w:ascii="Calibri" w:hAnsi="Calibri" w:cs="Calibri"/>
                <w:color w:val="000000"/>
              </w:rPr>
            </w:pPr>
            <w:r>
              <w:rPr>
                <w:rFonts w:ascii="Calibri" w:hAnsi="Calibri" w:cs="Calibri"/>
                <w:color w:val="000000"/>
              </w:rPr>
              <w:t>28</w:t>
            </w:r>
          </w:p>
        </w:tc>
        <w:tc>
          <w:tcPr>
            <w:tcW w:w="1080" w:type="dxa"/>
          </w:tcPr>
          <w:p w14:paraId="0A85C65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4915B26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80" w:type="dxa"/>
          </w:tcPr>
          <w:p w14:paraId="6069A38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‘01452404760.21’ – $1,452,404,760.21</w:t>
            </w:r>
          </w:p>
        </w:tc>
      </w:tr>
      <w:tr w:rsidR="005A32D5" w:rsidRPr="00F97EC0" w14:paraId="2E8BC9A4" w14:textId="77777777" w:rsidTr="00A934FD">
        <w:trPr>
          <w:cantSplit/>
          <w:jc w:val="center"/>
        </w:trPr>
        <w:tc>
          <w:tcPr>
            <w:tcW w:w="1080" w:type="dxa"/>
          </w:tcPr>
          <w:p w14:paraId="35322A08" w14:textId="4E010D15" w:rsidR="005A32D5" w:rsidRPr="00F97EC0" w:rsidRDefault="008762D7" w:rsidP="00A934FD">
            <w:pPr>
              <w:jc w:val="center"/>
              <w:rPr>
                <w:rFonts w:ascii="Calibri" w:hAnsi="Calibri" w:cs="Calibri"/>
                <w:color w:val="000000"/>
              </w:rPr>
            </w:pPr>
            <w:r>
              <w:rPr>
                <w:rFonts w:ascii="Calibri" w:hAnsi="Calibri" w:cs="Calibri"/>
                <w:color w:val="000000"/>
              </w:rPr>
              <w:t>42</w:t>
            </w:r>
          </w:p>
        </w:tc>
        <w:tc>
          <w:tcPr>
            <w:tcW w:w="1080" w:type="dxa"/>
          </w:tcPr>
          <w:p w14:paraId="6083342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w:t>
            </w:r>
          </w:p>
        </w:tc>
        <w:tc>
          <w:tcPr>
            <w:tcW w:w="2340" w:type="dxa"/>
          </w:tcPr>
          <w:p w14:paraId="247454F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80" w:type="dxa"/>
          </w:tcPr>
          <w:p w14:paraId="1DEC8CA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‘-3477929970.12’ – </w:t>
            </w:r>
          </w:p>
          <w:p w14:paraId="16DCC5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-$3,477,929,970.12</w:t>
            </w:r>
          </w:p>
        </w:tc>
      </w:tr>
    </w:tbl>
    <w:p w14:paraId="43C3580B" w14:textId="77777777" w:rsidR="005A32D5" w:rsidRPr="00F97EC0" w:rsidRDefault="005A32D5" w:rsidP="005A32D5">
      <w:pPr>
        <w:pStyle w:val="Caption"/>
        <w:keepNext/>
        <w:jc w:val="center"/>
        <w:rPr>
          <w:rFonts w:ascii="Calibri" w:hAnsi="Calibri" w:cs="Calibri"/>
          <w:sz w:val="24"/>
          <w:szCs w:val="24"/>
        </w:rPr>
      </w:pPr>
      <w:bookmarkStart w:id="20" w:name="table20"/>
      <w:r w:rsidRPr="00F97EC0">
        <w:rPr>
          <w:rFonts w:ascii="Calibri" w:hAnsi="Calibri" w:cs="Calibri"/>
          <w:sz w:val="24"/>
          <w:szCs w:val="24"/>
        </w:rPr>
        <w:t>Table 20 – Audited Actuals Fixed Length Record Example</w:t>
      </w:r>
    </w:p>
    <w:bookmarkEnd w:id="20"/>
    <w:p w14:paraId="642FECF8" w14:textId="77777777" w:rsidR="00F50AA6" w:rsidRDefault="00F50AA6" w:rsidP="005A32D5">
      <w:pPr>
        <w:rPr>
          <w:rFonts w:ascii="Calibri" w:hAnsi="Calibri" w:cs="Calibri"/>
        </w:rPr>
      </w:pPr>
    </w:p>
    <w:p w14:paraId="38157211" w14:textId="15566174" w:rsidR="00F50AA6" w:rsidRDefault="00F50AA6" w:rsidP="005A32D5">
      <w:pPr>
        <w:rPr>
          <w:rFonts w:ascii="Calibri" w:hAnsi="Calibri" w:cs="Calibri"/>
        </w:rPr>
      </w:pPr>
      <w:r>
        <w:rPr>
          <w:rFonts w:ascii="Calibri" w:hAnsi="Calibri" w:cs="Calibri"/>
        </w:rPr>
        <w:t>In Excel</w:t>
      </w:r>
      <w:r w:rsidR="00C973ED">
        <w:rPr>
          <w:rFonts w:ascii="Calibri" w:hAnsi="Calibri" w:cs="Calibri"/>
        </w:rPr>
        <w:t>,</w:t>
      </w:r>
      <w:r>
        <w:rPr>
          <w:rFonts w:ascii="Calibri" w:hAnsi="Calibri" w:cs="Calibri"/>
        </w:rPr>
        <w:t xml:space="preserve"> every field is one column.</w:t>
      </w:r>
    </w:p>
    <w:p w14:paraId="4627FD44" w14:textId="77777777" w:rsidR="00F50AA6" w:rsidRDefault="00F50AA6">
      <w:pPr>
        <w:rPr>
          <w:rFonts w:ascii="Calibri" w:hAnsi="Calibri" w:cs="Calibri"/>
        </w:rPr>
      </w:pPr>
      <w:r>
        <w:rPr>
          <w:rFonts w:ascii="Calibri" w:hAnsi="Calibri" w:cs="Calibri"/>
        </w:rPr>
        <w:br w:type="page"/>
      </w:r>
    </w:p>
    <w:p w14:paraId="29C5C860" w14:textId="2858F593" w:rsidR="005A32D5" w:rsidRPr="00543402" w:rsidRDefault="005A32D5" w:rsidP="00F50AA6">
      <w:pPr>
        <w:pStyle w:val="Heading1"/>
      </w:pPr>
      <w:bookmarkStart w:id="21" w:name="_3.3.1_Audited_Actuals"/>
      <w:bookmarkStart w:id="22" w:name="_Toc126573616"/>
      <w:bookmarkEnd w:id="21"/>
      <w:r w:rsidRPr="00543402">
        <w:lastRenderedPageBreak/>
        <w:t>Audited Actuals CSV Records</w:t>
      </w:r>
      <w:r w:rsidR="00F50AA6">
        <w:t xml:space="preserve"> (for IT departments)</w:t>
      </w:r>
      <w:bookmarkEnd w:id="22"/>
    </w:p>
    <w:p w14:paraId="23A4C851" w14:textId="56B224AB" w:rsidR="005A32D5" w:rsidRPr="00F97EC0" w:rsidRDefault="005A32D5" w:rsidP="005A32D5">
      <w:pPr>
        <w:ind w:left="1260"/>
        <w:rPr>
          <w:rFonts w:ascii="Calibri" w:hAnsi="Calibri" w:cs="Calibri"/>
          <w:color w:val="000000"/>
        </w:rPr>
      </w:pPr>
      <w:r w:rsidRPr="00F97EC0">
        <w:rPr>
          <w:rFonts w:ascii="Calibri" w:hAnsi="Calibri" w:cs="Calibri"/>
          <w:color w:val="000000"/>
        </w:rPr>
        <w:t xml:space="preserve">The format shown in Table 21 is used to import audited actuals.  Each record has a variable length and is terminated with a carriage return &lt;CR&gt; and linefeed &lt;LF&gt; pair.  Each record is composed of multiple fields that may or may not be valued depending upon the interface used.  The record length is variable, but each field must be separated from the next with a comma.  In </w:t>
      </w:r>
      <w:r w:rsidRPr="00F97EC0">
        <w:rPr>
          <w:rFonts w:ascii="Calibri" w:hAnsi="Calibri" w:cs="Calibri"/>
          <w:color w:val="000000"/>
        </w:rPr>
        <w:fldChar w:fldCharType="begin"/>
      </w:r>
      <w:r w:rsidRPr="00F97EC0">
        <w:rPr>
          <w:rFonts w:ascii="Calibri" w:hAnsi="Calibri" w:cs="Calibri"/>
          <w:color w:val="000000"/>
        </w:rPr>
        <w:instrText xml:space="preserve"> REF _Ref157494581 \h  \* MERGEFORMAT </w:instrText>
      </w:r>
      <w:r w:rsidRPr="00F97EC0">
        <w:rPr>
          <w:rFonts w:ascii="Calibri" w:hAnsi="Calibri" w:cs="Calibri"/>
          <w:color w:val="000000"/>
        </w:rPr>
      </w:r>
      <w:r w:rsidRPr="00F97EC0">
        <w:rPr>
          <w:rFonts w:ascii="Calibri" w:hAnsi="Calibri" w:cs="Calibri"/>
          <w:color w:val="000000"/>
        </w:rPr>
        <w:fldChar w:fldCharType="separate"/>
      </w:r>
      <w:r w:rsidRPr="00F97EC0">
        <w:rPr>
          <w:rFonts w:ascii="Calibri" w:hAnsi="Calibri" w:cs="Calibri"/>
        </w:rPr>
        <w:t xml:space="preserve">Table </w:t>
      </w:r>
      <w:r w:rsidRPr="00F97EC0">
        <w:rPr>
          <w:rFonts w:ascii="Calibri" w:hAnsi="Calibri" w:cs="Calibri"/>
          <w:noProof/>
        </w:rPr>
        <w:t>15</w:t>
      </w:r>
      <w:r w:rsidRPr="00F97EC0">
        <w:rPr>
          <w:rFonts w:ascii="Calibri" w:hAnsi="Calibri" w:cs="Calibri"/>
          <w:color w:val="000000"/>
        </w:rPr>
        <w:fldChar w:fldCharType="end"/>
      </w:r>
      <w:r w:rsidRPr="00F97EC0">
        <w:rPr>
          <w:rFonts w:ascii="Calibri" w:hAnsi="Calibri" w:cs="Calibri"/>
          <w:color w:val="000000"/>
        </w:rPr>
        <w:t xml:space="preserve">, the first column is the field number within the record.  The second column is the field name.  A dollar sign ‘$’ may precede the values for fields 7 and 8.  </w:t>
      </w:r>
      <w:r w:rsidR="00C973ED">
        <w:rPr>
          <w:rFonts w:ascii="Calibri" w:hAnsi="Calibri" w:cs="Calibri"/>
          <w:color w:val="000000"/>
        </w:rPr>
        <w:t>If</w:t>
      </w:r>
      <w:r w:rsidRPr="00F97EC0">
        <w:rPr>
          <w:rFonts w:ascii="Calibri" w:hAnsi="Calibri" w:cs="Calibri"/>
          <w:color w:val="000000"/>
        </w:rPr>
        <w:t xml:space="preserve"> these fields contain a large numeric value, these fields may contain commas as long as the entire field is contained within double quotes.  For example, either $123456789 or “$123,456,789” is acceptable.</w:t>
      </w:r>
    </w:p>
    <w:p w14:paraId="03A5A32C" w14:textId="77777777" w:rsidR="005A32D5" w:rsidRPr="00F97EC0" w:rsidRDefault="005A32D5" w:rsidP="005A32D5">
      <w:pPr>
        <w:rPr>
          <w:rFonts w:ascii="Calibri" w:hAnsi="Calibri" w:cs="Calibri"/>
        </w:rPr>
      </w:pPr>
    </w:p>
    <w:tbl>
      <w:tblPr>
        <w:tblW w:w="3708"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152"/>
        <w:gridCol w:w="2556"/>
      </w:tblGrid>
      <w:tr w:rsidR="005A32D5" w:rsidRPr="00F97EC0" w14:paraId="5C39D040" w14:textId="77777777" w:rsidTr="00A934FD">
        <w:trPr>
          <w:cantSplit/>
          <w:jc w:val="center"/>
        </w:trPr>
        <w:tc>
          <w:tcPr>
            <w:tcW w:w="1152" w:type="dxa"/>
            <w:shd w:val="clear" w:color="auto" w:fill="D9D9D9"/>
          </w:tcPr>
          <w:p w14:paraId="0471770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w:t>
            </w:r>
          </w:p>
        </w:tc>
        <w:tc>
          <w:tcPr>
            <w:tcW w:w="2556" w:type="dxa"/>
            <w:shd w:val="clear" w:color="auto" w:fill="D9D9D9"/>
          </w:tcPr>
          <w:p w14:paraId="0FEEEE5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r>
      <w:tr w:rsidR="005A32D5" w:rsidRPr="00F97EC0" w14:paraId="33566790" w14:textId="77777777" w:rsidTr="00A934FD">
        <w:trPr>
          <w:cantSplit/>
          <w:jc w:val="center"/>
        </w:trPr>
        <w:tc>
          <w:tcPr>
            <w:tcW w:w="1152" w:type="dxa"/>
          </w:tcPr>
          <w:p w14:paraId="30F708E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2556" w:type="dxa"/>
          </w:tcPr>
          <w:p w14:paraId="101C939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r>
      <w:tr w:rsidR="005A32D5" w:rsidRPr="00F97EC0" w14:paraId="15020992" w14:textId="77777777" w:rsidTr="00A934FD">
        <w:trPr>
          <w:cantSplit/>
          <w:jc w:val="center"/>
        </w:trPr>
        <w:tc>
          <w:tcPr>
            <w:tcW w:w="1152" w:type="dxa"/>
          </w:tcPr>
          <w:p w14:paraId="14CFCE2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w:t>
            </w:r>
          </w:p>
        </w:tc>
        <w:tc>
          <w:tcPr>
            <w:tcW w:w="2556" w:type="dxa"/>
          </w:tcPr>
          <w:p w14:paraId="0323F1DB" w14:textId="5166F5AE" w:rsidR="005A32D5" w:rsidRPr="00F97EC0" w:rsidRDefault="008762D7" w:rsidP="00A934FD">
            <w:pPr>
              <w:jc w:val="center"/>
              <w:rPr>
                <w:rFonts w:ascii="Calibri" w:hAnsi="Calibri" w:cs="Calibri"/>
                <w:color w:val="000000"/>
              </w:rPr>
            </w:pPr>
            <w:r w:rsidRPr="00F97EC0">
              <w:rPr>
                <w:rFonts w:ascii="Calibri" w:hAnsi="Calibri" w:cs="Calibri"/>
                <w:color w:val="000000"/>
              </w:rPr>
              <w:t>Entity Code</w:t>
            </w:r>
            <w:r w:rsidRPr="00F97EC0">
              <w:rPr>
                <w:rFonts w:ascii="Calibri" w:hAnsi="Calibri" w:cs="Calibri"/>
                <w:color w:val="000000"/>
              </w:rPr>
              <w:t xml:space="preserve"> </w:t>
            </w:r>
          </w:p>
        </w:tc>
      </w:tr>
      <w:tr w:rsidR="005A32D5" w:rsidRPr="00F97EC0" w14:paraId="357CAF29" w14:textId="77777777" w:rsidTr="00A934FD">
        <w:trPr>
          <w:cantSplit/>
          <w:jc w:val="center"/>
        </w:trPr>
        <w:tc>
          <w:tcPr>
            <w:tcW w:w="1152" w:type="dxa"/>
          </w:tcPr>
          <w:p w14:paraId="0A35E3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556" w:type="dxa"/>
          </w:tcPr>
          <w:p w14:paraId="5067B44C" w14:textId="75EC0593"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r>
      <w:tr w:rsidR="005A32D5" w:rsidRPr="00F97EC0" w14:paraId="11148FF5" w14:textId="77777777" w:rsidTr="00A934FD">
        <w:trPr>
          <w:cantSplit/>
          <w:jc w:val="center"/>
        </w:trPr>
        <w:tc>
          <w:tcPr>
            <w:tcW w:w="1152" w:type="dxa"/>
          </w:tcPr>
          <w:p w14:paraId="0B5892C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556" w:type="dxa"/>
          </w:tcPr>
          <w:p w14:paraId="6003E92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r>
      <w:tr w:rsidR="005A32D5" w:rsidRPr="00F97EC0" w14:paraId="28C098BE" w14:textId="77777777" w:rsidTr="00A934FD">
        <w:trPr>
          <w:cantSplit/>
          <w:jc w:val="center"/>
        </w:trPr>
        <w:tc>
          <w:tcPr>
            <w:tcW w:w="1152" w:type="dxa"/>
          </w:tcPr>
          <w:p w14:paraId="5CE3571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556" w:type="dxa"/>
          </w:tcPr>
          <w:p w14:paraId="1891B4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r>
      <w:tr w:rsidR="005A32D5" w:rsidRPr="00F97EC0" w14:paraId="0F259CFB" w14:textId="77777777" w:rsidTr="00A934FD">
        <w:trPr>
          <w:cantSplit/>
          <w:jc w:val="center"/>
        </w:trPr>
        <w:tc>
          <w:tcPr>
            <w:tcW w:w="1152" w:type="dxa"/>
          </w:tcPr>
          <w:p w14:paraId="7FB085C4"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w:t>
            </w:r>
          </w:p>
        </w:tc>
        <w:tc>
          <w:tcPr>
            <w:tcW w:w="2556" w:type="dxa"/>
          </w:tcPr>
          <w:p w14:paraId="32089AC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r>
      <w:tr w:rsidR="005A32D5" w:rsidRPr="00F97EC0" w14:paraId="046BAA60" w14:textId="77777777" w:rsidTr="00A934FD">
        <w:trPr>
          <w:cantSplit/>
          <w:jc w:val="center"/>
        </w:trPr>
        <w:tc>
          <w:tcPr>
            <w:tcW w:w="1152" w:type="dxa"/>
          </w:tcPr>
          <w:p w14:paraId="31040BD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2556" w:type="dxa"/>
          </w:tcPr>
          <w:p w14:paraId="034836D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r>
      <w:tr w:rsidR="005A32D5" w:rsidRPr="00F97EC0" w14:paraId="3C0023CB" w14:textId="77777777" w:rsidTr="00A934FD">
        <w:trPr>
          <w:cantSplit/>
          <w:jc w:val="center"/>
        </w:trPr>
        <w:tc>
          <w:tcPr>
            <w:tcW w:w="1152" w:type="dxa"/>
          </w:tcPr>
          <w:p w14:paraId="3173CC1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8</w:t>
            </w:r>
          </w:p>
        </w:tc>
        <w:tc>
          <w:tcPr>
            <w:tcW w:w="2556" w:type="dxa"/>
          </w:tcPr>
          <w:p w14:paraId="4268729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r>
      <w:tr w:rsidR="005A32D5" w:rsidRPr="00F97EC0" w14:paraId="57C16613" w14:textId="77777777" w:rsidTr="00A934FD">
        <w:trPr>
          <w:cantSplit/>
          <w:jc w:val="center"/>
        </w:trPr>
        <w:tc>
          <w:tcPr>
            <w:tcW w:w="1152" w:type="dxa"/>
          </w:tcPr>
          <w:p w14:paraId="6C69EF5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9</w:t>
            </w:r>
          </w:p>
        </w:tc>
        <w:tc>
          <w:tcPr>
            <w:tcW w:w="2556" w:type="dxa"/>
          </w:tcPr>
          <w:p w14:paraId="370F0F0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r>
    </w:tbl>
    <w:p w14:paraId="3175C683" w14:textId="77777777" w:rsidR="005A32D5" w:rsidRPr="00F97EC0" w:rsidRDefault="005A32D5" w:rsidP="005A32D5">
      <w:pPr>
        <w:pStyle w:val="Caption"/>
        <w:keepNext/>
        <w:jc w:val="center"/>
        <w:rPr>
          <w:rFonts w:ascii="Calibri" w:hAnsi="Calibri" w:cs="Calibri"/>
          <w:sz w:val="24"/>
          <w:szCs w:val="24"/>
        </w:rPr>
      </w:pPr>
      <w:bookmarkStart w:id="23" w:name="table21"/>
      <w:r w:rsidRPr="00F97EC0">
        <w:rPr>
          <w:rFonts w:ascii="Calibri" w:hAnsi="Calibri" w:cs="Calibri"/>
          <w:sz w:val="24"/>
          <w:szCs w:val="24"/>
        </w:rPr>
        <w:t>Table 21 – Audited Actuals CSV Record Format</w:t>
      </w:r>
    </w:p>
    <w:bookmarkEnd w:id="23"/>
    <w:p w14:paraId="0E4D60BE" w14:textId="77777777" w:rsidR="005A32D5" w:rsidRPr="00F97EC0" w:rsidRDefault="005A32D5" w:rsidP="005A32D5">
      <w:pPr>
        <w:rPr>
          <w:rFonts w:ascii="Calibri" w:hAnsi="Calibri" w:cs="Calibri"/>
        </w:rPr>
      </w:pPr>
    </w:p>
    <w:p w14:paraId="3EE84D9D" w14:textId="77777777" w:rsidR="00F50AA6" w:rsidRDefault="00F50AA6">
      <w:pPr>
        <w:rPr>
          <w:rFonts w:ascii="Calibri" w:hAnsi="Calibri" w:cs="Calibri"/>
          <w:color w:val="000000"/>
        </w:rPr>
      </w:pPr>
      <w:r>
        <w:rPr>
          <w:rFonts w:ascii="Calibri" w:hAnsi="Calibri" w:cs="Calibri"/>
          <w:color w:val="000000"/>
        </w:rPr>
        <w:br w:type="page"/>
      </w:r>
    </w:p>
    <w:p w14:paraId="498501A2" w14:textId="072C05D4" w:rsidR="005A32D5" w:rsidRPr="00F97EC0" w:rsidRDefault="005A32D5" w:rsidP="005A32D5">
      <w:pPr>
        <w:ind w:left="1260"/>
        <w:rPr>
          <w:rFonts w:ascii="Calibri" w:hAnsi="Calibri" w:cs="Calibri"/>
          <w:color w:val="000000"/>
        </w:rPr>
      </w:pPr>
      <w:r w:rsidRPr="00F97EC0">
        <w:rPr>
          <w:rFonts w:ascii="Calibri" w:hAnsi="Calibri" w:cs="Calibri"/>
          <w:color w:val="000000"/>
        </w:rPr>
        <w:lastRenderedPageBreak/>
        <w:t>The field descriptions shown in Table 22 document what OBMS expects in each field of an audited actuals import line record.</w:t>
      </w:r>
    </w:p>
    <w:p w14:paraId="0E9C8EED" w14:textId="77777777" w:rsidR="005A32D5" w:rsidRPr="00F97EC0" w:rsidRDefault="005A32D5" w:rsidP="005A32D5">
      <w:pPr>
        <w:rPr>
          <w:rFonts w:ascii="Calibri" w:hAnsi="Calibri" w:cs="Calibri"/>
        </w:rPr>
      </w:pPr>
    </w:p>
    <w:tbl>
      <w:tblPr>
        <w:tblW w:w="828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2357"/>
        <w:gridCol w:w="3763"/>
        <w:gridCol w:w="2160"/>
      </w:tblGrid>
      <w:tr w:rsidR="005A32D5" w:rsidRPr="00F97EC0" w14:paraId="1FCAA213" w14:textId="77777777" w:rsidTr="00A934FD">
        <w:trPr>
          <w:cantSplit/>
          <w:jc w:val="center"/>
        </w:trPr>
        <w:tc>
          <w:tcPr>
            <w:tcW w:w="2357" w:type="dxa"/>
            <w:shd w:val="clear" w:color="auto" w:fill="D9D9D9"/>
          </w:tcPr>
          <w:p w14:paraId="2723E33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63" w:type="dxa"/>
            <w:shd w:val="clear" w:color="auto" w:fill="D9D9D9"/>
          </w:tcPr>
          <w:p w14:paraId="26D10CB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Description</w:t>
            </w:r>
          </w:p>
        </w:tc>
        <w:tc>
          <w:tcPr>
            <w:tcW w:w="2160" w:type="dxa"/>
            <w:shd w:val="clear" w:color="auto" w:fill="D9D9D9"/>
          </w:tcPr>
          <w:p w14:paraId="3CE106B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Characters Allowed</w:t>
            </w:r>
          </w:p>
        </w:tc>
      </w:tr>
      <w:tr w:rsidR="005A32D5" w:rsidRPr="00F97EC0" w14:paraId="06FD8186" w14:textId="77777777" w:rsidTr="00A934FD">
        <w:trPr>
          <w:cantSplit/>
          <w:jc w:val="center"/>
        </w:trPr>
        <w:tc>
          <w:tcPr>
            <w:tcW w:w="2357" w:type="dxa"/>
          </w:tcPr>
          <w:p w14:paraId="3BB86A5A"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63" w:type="dxa"/>
          </w:tcPr>
          <w:p w14:paraId="2CD4C20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The Audit is applied to the Year-To-Date period.  </w:t>
            </w:r>
          </w:p>
          <w:p w14:paraId="7925783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Note: The submission period must be ‘YTD’ for all lines in a file.</w:t>
            </w:r>
          </w:p>
        </w:tc>
        <w:tc>
          <w:tcPr>
            <w:tcW w:w="2160" w:type="dxa"/>
          </w:tcPr>
          <w:p w14:paraId="2D829E3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Upper case letters ‘YTD’.</w:t>
            </w:r>
          </w:p>
        </w:tc>
      </w:tr>
      <w:tr w:rsidR="005A32D5" w:rsidRPr="00F97EC0" w14:paraId="7BFA6A14" w14:textId="77777777" w:rsidTr="00A934FD">
        <w:trPr>
          <w:cantSplit/>
          <w:jc w:val="center"/>
        </w:trPr>
        <w:tc>
          <w:tcPr>
            <w:tcW w:w="2357" w:type="dxa"/>
          </w:tcPr>
          <w:p w14:paraId="465EB2B8" w14:textId="1669FBEB" w:rsidR="005A32D5" w:rsidRPr="00F97EC0" w:rsidRDefault="008762D7" w:rsidP="00A934FD">
            <w:pPr>
              <w:jc w:val="center"/>
              <w:rPr>
                <w:rFonts w:ascii="Calibri" w:hAnsi="Calibri" w:cs="Calibri"/>
                <w:color w:val="000000"/>
              </w:rPr>
            </w:pPr>
            <w:r w:rsidRPr="00F97EC0">
              <w:rPr>
                <w:rFonts w:ascii="Calibri" w:hAnsi="Calibri" w:cs="Calibri"/>
                <w:color w:val="000000"/>
              </w:rPr>
              <w:t>Entity Code</w:t>
            </w:r>
            <w:r w:rsidRPr="00F97EC0">
              <w:rPr>
                <w:rFonts w:ascii="Calibri" w:hAnsi="Calibri" w:cs="Calibri"/>
                <w:color w:val="000000"/>
              </w:rPr>
              <w:t xml:space="preserve"> </w:t>
            </w:r>
          </w:p>
        </w:tc>
        <w:tc>
          <w:tcPr>
            <w:tcW w:w="3763" w:type="dxa"/>
          </w:tcPr>
          <w:p w14:paraId="39FB09CC" w14:textId="04A20DDB"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The entity code is the unique numeric code used by PED to identify the parent entity. </w:t>
            </w:r>
          </w:p>
        </w:tc>
        <w:tc>
          <w:tcPr>
            <w:tcW w:w="2160" w:type="dxa"/>
          </w:tcPr>
          <w:p w14:paraId="6EB39F7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 Digits ‘0’ thru ‘9’.</w:t>
            </w:r>
          </w:p>
        </w:tc>
      </w:tr>
      <w:tr w:rsidR="005A32D5" w:rsidRPr="00F97EC0" w14:paraId="54530EDC" w14:textId="77777777" w:rsidTr="00A934FD">
        <w:trPr>
          <w:cantSplit/>
          <w:jc w:val="center"/>
        </w:trPr>
        <w:tc>
          <w:tcPr>
            <w:tcW w:w="2357" w:type="dxa"/>
          </w:tcPr>
          <w:p w14:paraId="50C48237" w14:textId="7AF226A8"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c>
          <w:tcPr>
            <w:tcW w:w="3763" w:type="dxa"/>
          </w:tcPr>
          <w:p w14:paraId="1DC4690D" w14:textId="57FA39B0" w:rsidR="005A32D5" w:rsidRPr="00F97EC0" w:rsidRDefault="008762D7" w:rsidP="00A934FD">
            <w:pPr>
              <w:jc w:val="center"/>
              <w:rPr>
                <w:rFonts w:ascii="Calibri" w:hAnsi="Calibri" w:cs="Calibri"/>
                <w:color w:val="000000"/>
              </w:rPr>
            </w:pPr>
            <w:r w:rsidRPr="00F97EC0">
              <w:rPr>
                <w:rFonts w:ascii="Calibri" w:hAnsi="Calibri" w:cs="Calibri"/>
                <w:color w:val="000000"/>
              </w:rPr>
              <w:t xml:space="preserve">The location code is the unique numeric code </w:t>
            </w:r>
            <w:r>
              <w:rPr>
                <w:rFonts w:ascii="Calibri" w:hAnsi="Calibri" w:cs="Calibri"/>
                <w:color w:val="000000"/>
              </w:rPr>
              <w:t>PED uses</w:t>
            </w:r>
            <w:r w:rsidRPr="00F97EC0">
              <w:rPr>
                <w:rFonts w:ascii="Calibri" w:hAnsi="Calibri" w:cs="Calibri"/>
                <w:color w:val="000000"/>
              </w:rPr>
              <w:t xml:space="preserve"> to identify the child entity.</w:t>
            </w:r>
          </w:p>
        </w:tc>
        <w:tc>
          <w:tcPr>
            <w:tcW w:w="2160" w:type="dxa"/>
          </w:tcPr>
          <w:p w14:paraId="12FECEDF" w14:textId="3583F871" w:rsidR="005A32D5" w:rsidRPr="00F97EC0" w:rsidRDefault="005A32D5" w:rsidP="00A934FD">
            <w:pPr>
              <w:jc w:val="center"/>
              <w:rPr>
                <w:rFonts w:ascii="Calibri" w:hAnsi="Calibri" w:cs="Calibri"/>
                <w:color w:val="000000"/>
              </w:rPr>
            </w:pPr>
            <w:r w:rsidRPr="00F97EC0">
              <w:rPr>
                <w:rFonts w:ascii="Calibri" w:hAnsi="Calibri" w:cs="Calibri"/>
                <w:color w:val="000000"/>
              </w:rPr>
              <w:t>3 Digits ‘0’ thru ‘9’.</w:t>
            </w:r>
          </w:p>
        </w:tc>
      </w:tr>
      <w:tr w:rsidR="005A32D5" w:rsidRPr="00F97EC0" w14:paraId="7BB455A2" w14:textId="77777777" w:rsidTr="00A934FD">
        <w:trPr>
          <w:cantSplit/>
          <w:jc w:val="center"/>
        </w:trPr>
        <w:tc>
          <w:tcPr>
            <w:tcW w:w="2357" w:type="dxa"/>
          </w:tcPr>
          <w:p w14:paraId="116E0390"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63" w:type="dxa"/>
          </w:tcPr>
          <w:p w14:paraId="448B658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budget’s fiscal year.</w:t>
            </w:r>
          </w:p>
        </w:tc>
        <w:tc>
          <w:tcPr>
            <w:tcW w:w="2160" w:type="dxa"/>
          </w:tcPr>
          <w:p w14:paraId="32C2F16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 Digits ‘0’ thru ‘9’.</w:t>
            </w:r>
          </w:p>
        </w:tc>
      </w:tr>
      <w:tr w:rsidR="005A32D5" w:rsidRPr="00F97EC0" w14:paraId="733DCBA7" w14:textId="77777777" w:rsidTr="00A934FD">
        <w:trPr>
          <w:cantSplit/>
          <w:jc w:val="center"/>
        </w:trPr>
        <w:tc>
          <w:tcPr>
            <w:tcW w:w="2357" w:type="dxa"/>
          </w:tcPr>
          <w:p w14:paraId="504617CB"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63" w:type="dxa"/>
          </w:tcPr>
          <w:p w14:paraId="2C0BAEF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fund codes from the Chart of Accounts (COA) for the Budget Year.</w:t>
            </w:r>
          </w:p>
        </w:tc>
        <w:tc>
          <w:tcPr>
            <w:tcW w:w="2160" w:type="dxa"/>
          </w:tcPr>
          <w:p w14:paraId="5744535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 Digits ‘0’ thru ‘9’.</w:t>
            </w:r>
          </w:p>
        </w:tc>
      </w:tr>
      <w:tr w:rsidR="005A32D5" w:rsidRPr="00F97EC0" w14:paraId="30EDB48D" w14:textId="77777777" w:rsidTr="00A934FD">
        <w:trPr>
          <w:cantSplit/>
          <w:jc w:val="center"/>
        </w:trPr>
        <w:tc>
          <w:tcPr>
            <w:tcW w:w="2357" w:type="dxa"/>
          </w:tcPr>
          <w:p w14:paraId="24BAB57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63" w:type="dxa"/>
          </w:tcPr>
          <w:p w14:paraId="29D04A0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function codes from the Chart of Accounts (COA) for the Budget Year.</w:t>
            </w:r>
          </w:p>
        </w:tc>
        <w:tc>
          <w:tcPr>
            <w:tcW w:w="2160" w:type="dxa"/>
          </w:tcPr>
          <w:p w14:paraId="36B3F5E9" w14:textId="22DEE949" w:rsidR="005A32D5" w:rsidRPr="00F97EC0" w:rsidRDefault="005A32D5" w:rsidP="00A934FD">
            <w:pPr>
              <w:jc w:val="center"/>
              <w:rPr>
                <w:rFonts w:ascii="Calibri" w:hAnsi="Calibri" w:cs="Calibri"/>
                <w:color w:val="000000"/>
              </w:rPr>
            </w:pPr>
            <w:r w:rsidRPr="00F97EC0">
              <w:rPr>
                <w:rFonts w:ascii="Calibri" w:hAnsi="Calibri" w:cs="Calibri"/>
                <w:color w:val="000000"/>
              </w:rPr>
              <w:t>4 Digits ‘0’ thru ‘9’.</w:t>
            </w:r>
          </w:p>
        </w:tc>
      </w:tr>
      <w:tr w:rsidR="005A32D5" w:rsidRPr="00F97EC0" w14:paraId="70694B89" w14:textId="77777777" w:rsidTr="00A934FD">
        <w:trPr>
          <w:cantSplit/>
          <w:jc w:val="center"/>
        </w:trPr>
        <w:tc>
          <w:tcPr>
            <w:tcW w:w="2357" w:type="dxa"/>
          </w:tcPr>
          <w:p w14:paraId="2A3454F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63" w:type="dxa"/>
          </w:tcPr>
          <w:p w14:paraId="34ABABF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Valid object codes from the Chart of Accounts (COA) for the Budget Year.</w:t>
            </w:r>
          </w:p>
        </w:tc>
        <w:tc>
          <w:tcPr>
            <w:tcW w:w="2160" w:type="dxa"/>
          </w:tcPr>
          <w:p w14:paraId="38F0293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 Digits ‘0’ thru ‘9’.</w:t>
            </w:r>
          </w:p>
        </w:tc>
      </w:tr>
      <w:tr w:rsidR="005A32D5" w:rsidRPr="00F97EC0" w14:paraId="7C4DB919" w14:textId="77777777" w:rsidTr="00A934FD">
        <w:trPr>
          <w:cantSplit/>
          <w:jc w:val="center"/>
        </w:trPr>
        <w:tc>
          <w:tcPr>
            <w:tcW w:w="2357" w:type="dxa"/>
          </w:tcPr>
          <w:p w14:paraId="1283C7F3"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63" w:type="dxa"/>
          </w:tcPr>
          <w:p w14:paraId="649A6E7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Audited YTD value.</w:t>
            </w:r>
          </w:p>
        </w:tc>
        <w:tc>
          <w:tcPr>
            <w:tcW w:w="2160" w:type="dxa"/>
          </w:tcPr>
          <w:p w14:paraId="138BFBF6" w14:textId="2188D6C4" w:rsidR="005A32D5" w:rsidRPr="00F97EC0" w:rsidRDefault="008762D7" w:rsidP="00A934FD">
            <w:pPr>
              <w:jc w:val="center"/>
              <w:rPr>
                <w:rFonts w:ascii="Calibri" w:hAnsi="Calibri" w:cs="Calibri"/>
                <w:color w:val="000000"/>
              </w:rPr>
            </w:pPr>
            <w:r>
              <w:rPr>
                <w:rFonts w:ascii="Calibri" w:hAnsi="Calibri" w:cs="Calibri"/>
                <w:color w:val="000000"/>
              </w:rPr>
              <w:t xml:space="preserve">14 </w:t>
            </w:r>
            <w:r w:rsidR="005A32D5" w:rsidRPr="00F97EC0">
              <w:rPr>
                <w:rFonts w:ascii="Calibri" w:hAnsi="Calibri" w:cs="Calibri"/>
                <w:color w:val="000000"/>
              </w:rPr>
              <w:t>Digits ‘0’ thru ‘9’ and the special characters ‘-‘, ‘$’, and ‘,’.</w:t>
            </w:r>
          </w:p>
        </w:tc>
      </w:tr>
      <w:tr w:rsidR="005A32D5" w:rsidRPr="00F97EC0" w14:paraId="36721EFC" w14:textId="77777777" w:rsidTr="00A934FD">
        <w:trPr>
          <w:cantSplit/>
          <w:jc w:val="center"/>
        </w:trPr>
        <w:tc>
          <w:tcPr>
            <w:tcW w:w="2357" w:type="dxa"/>
          </w:tcPr>
          <w:p w14:paraId="4CC2DEC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63" w:type="dxa"/>
          </w:tcPr>
          <w:p w14:paraId="6AE96B4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The dollar amount for this chart line for the Cash Basis value.</w:t>
            </w:r>
          </w:p>
        </w:tc>
        <w:tc>
          <w:tcPr>
            <w:tcW w:w="2160" w:type="dxa"/>
          </w:tcPr>
          <w:p w14:paraId="17C68893" w14:textId="09D84FD0" w:rsidR="005A32D5" w:rsidRPr="00F97EC0" w:rsidRDefault="008762D7" w:rsidP="00A934FD">
            <w:pPr>
              <w:jc w:val="center"/>
              <w:rPr>
                <w:rFonts w:ascii="Calibri" w:hAnsi="Calibri" w:cs="Calibri"/>
                <w:color w:val="000000"/>
              </w:rPr>
            </w:pPr>
            <w:r>
              <w:rPr>
                <w:rFonts w:ascii="Calibri" w:hAnsi="Calibri" w:cs="Calibri"/>
                <w:color w:val="000000"/>
              </w:rPr>
              <w:t xml:space="preserve">14 </w:t>
            </w:r>
            <w:r w:rsidR="005A32D5" w:rsidRPr="00F97EC0">
              <w:rPr>
                <w:rFonts w:ascii="Calibri" w:hAnsi="Calibri" w:cs="Calibri"/>
                <w:color w:val="000000"/>
              </w:rPr>
              <w:t>Digits ‘0’ thru ‘9’ and the special characters ‘-‘, ‘$’, and ‘,’.</w:t>
            </w:r>
          </w:p>
        </w:tc>
      </w:tr>
    </w:tbl>
    <w:p w14:paraId="531B6A22" w14:textId="77777777" w:rsidR="005A32D5" w:rsidRPr="00F97EC0" w:rsidRDefault="005A32D5" w:rsidP="005A32D5">
      <w:pPr>
        <w:pStyle w:val="Caption"/>
        <w:keepNext/>
        <w:jc w:val="center"/>
        <w:rPr>
          <w:rFonts w:ascii="Calibri" w:hAnsi="Calibri" w:cs="Calibri"/>
          <w:sz w:val="24"/>
          <w:szCs w:val="24"/>
        </w:rPr>
      </w:pPr>
      <w:bookmarkStart w:id="24" w:name="table22"/>
      <w:r w:rsidRPr="00F97EC0">
        <w:rPr>
          <w:rFonts w:ascii="Calibri" w:hAnsi="Calibri" w:cs="Calibri"/>
          <w:sz w:val="24"/>
          <w:szCs w:val="24"/>
        </w:rPr>
        <w:t>Table 22 – Audited Actuals CSV Field Descriptions</w:t>
      </w:r>
    </w:p>
    <w:bookmarkEnd w:id="24"/>
    <w:p w14:paraId="5DC38A38" w14:textId="77777777" w:rsidR="005A32D5" w:rsidRPr="00F97EC0" w:rsidRDefault="005A32D5" w:rsidP="005A32D5">
      <w:pPr>
        <w:rPr>
          <w:rFonts w:ascii="Calibri" w:hAnsi="Calibri" w:cs="Calibri"/>
        </w:rPr>
      </w:pPr>
    </w:p>
    <w:p w14:paraId="349B06CA" w14:textId="77777777" w:rsidR="00F50AA6" w:rsidRDefault="00F50AA6">
      <w:pPr>
        <w:rPr>
          <w:rFonts w:ascii="Calibri" w:hAnsi="Calibri" w:cs="Calibri"/>
          <w:color w:val="000000"/>
        </w:rPr>
      </w:pPr>
      <w:r>
        <w:rPr>
          <w:rFonts w:ascii="Calibri" w:hAnsi="Calibri" w:cs="Calibri"/>
          <w:color w:val="000000"/>
        </w:rPr>
        <w:br w:type="page"/>
      </w:r>
    </w:p>
    <w:p w14:paraId="319A6774" w14:textId="70F65154" w:rsidR="005A32D5" w:rsidRPr="00F97EC0" w:rsidRDefault="005A32D5" w:rsidP="005A32D5">
      <w:pPr>
        <w:autoSpaceDE w:val="0"/>
        <w:autoSpaceDN w:val="0"/>
        <w:adjustRightInd w:val="0"/>
        <w:spacing w:before="120"/>
        <w:ind w:left="1260"/>
        <w:rPr>
          <w:rFonts w:ascii="Calibri" w:hAnsi="Calibri" w:cs="Calibri"/>
          <w:color w:val="000000"/>
        </w:rPr>
      </w:pPr>
      <w:r w:rsidRPr="00F97EC0">
        <w:rPr>
          <w:rFonts w:ascii="Calibri" w:hAnsi="Calibri" w:cs="Calibri"/>
          <w:color w:val="000000"/>
        </w:rPr>
        <w:lastRenderedPageBreak/>
        <w:t>The following is an example CSV file that may be supplied to the ‘Audited Actuals Upload’ interface in OBMS.</w:t>
      </w:r>
    </w:p>
    <w:p w14:paraId="0B7F9034" w14:textId="77777777" w:rsidR="005A32D5" w:rsidRPr="00F97EC0" w:rsidRDefault="005A32D5" w:rsidP="005A32D5">
      <w:pPr>
        <w:autoSpaceDE w:val="0"/>
        <w:autoSpaceDN w:val="0"/>
        <w:adjustRightInd w:val="0"/>
        <w:spacing w:before="120"/>
        <w:rPr>
          <w:rFonts w:ascii="Calibri" w:hAnsi="Calibri" w:cs="Calibri"/>
          <w:color w:val="000000"/>
          <w:sz w:val="20"/>
          <w:szCs w:val="20"/>
        </w:rPr>
      </w:pPr>
    </w:p>
    <w:p w14:paraId="37CBE42C" w14:textId="77777777" w:rsidR="005A32D5" w:rsidRPr="00F97EC0" w:rsidRDefault="005A32D5" w:rsidP="005A32D5">
      <w:pPr>
        <w:ind w:left="540" w:firstLine="180"/>
        <w:jc w:val="center"/>
        <w:rPr>
          <w:rFonts w:ascii="Calibri" w:hAnsi="Calibri" w:cs="Calibri"/>
          <w:b/>
          <w:bCs/>
          <w:color w:val="FF00FF"/>
        </w:rPr>
      </w:pPr>
      <w:r w:rsidRPr="00F97EC0">
        <w:rPr>
          <w:rFonts w:ascii="Calibri" w:hAnsi="Calibri" w:cs="Calibri"/>
          <w:b/>
          <w:bCs/>
          <w:color w:val="FF00FF"/>
        </w:rPr>
        <w:t>YTD,20,2022,11000,1000,51100,”$145,240,476.00”,-612251159.33</w:t>
      </w:r>
    </w:p>
    <w:p w14:paraId="23FD3830" w14:textId="77777777" w:rsidR="005A32D5" w:rsidRPr="00F97EC0" w:rsidRDefault="005A32D5" w:rsidP="005A32D5">
      <w:pPr>
        <w:ind w:left="1440" w:firstLine="720"/>
        <w:rPr>
          <w:rFonts w:ascii="Calibri" w:hAnsi="Calibri" w:cs="Calibri"/>
          <w:b/>
          <w:bCs/>
          <w:color w:val="000000"/>
        </w:rPr>
      </w:pPr>
      <w:r w:rsidRPr="00F97EC0">
        <w:rPr>
          <w:rFonts w:ascii="Calibri" w:hAnsi="Calibri" w:cs="Calibri"/>
          <w:b/>
          <w:bCs/>
          <w:color w:val="000000"/>
        </w:rPr>
        <w:t>YTD,020,2022,11000,1000,51100,-2958087.34,”$751984625.28”</w:t>
      </w:r>
    </w:p>
    <w:p w14:paraId="446158DD" w14:textId="77777777" w:rsidR="005A32D5" w:rsidRPr="00F97EC0" w:rsidRDefault="005A32D5" w:rsidP="005A32D5">
      <w:pPr>
        <w:ind w:firstLine="720"/>
        <w:jc w:val="center"/>
        <w:rPr>
          <w:rFonts w:ascii="Calibri" w:hAnsi="Calibri" w:cs="Calibri"/>
          <w:b/>
          <w:bCs/>
          <w:color w:val="000000"/>
        </w:rPr>
      </w:pPr>
      <w:r w:rsidRPr="00F97EC0">
        <w:rPr>
          <w:rFonts w:ascii="Calibri" w:hAnsi="Calibri" w:cs="Calibri"/>
          <w:b/>
          <w:bCs/>
          <w:color w:val="000000"/>
        </w:rPr>
        <w:t>YTD,20,2022,11000,1000,51100,1722963.67,”$995,948,621.64”</w:t>
      </w:r>
    </w:p>
    <w:p w14:paraId="659ADE70" w14:textId="77777777" w:rsidR="005A32D5" w:rsidRPr="00F97EC0" w:rsidRDefault="005A32D5" w:rsidP="005A32D5">
      <w:pPr>
        <w:jc w:val="center"/>
        <w:rPr>
          <w:rFonts w:ascii="Calibri" w:hAnsi="Calibri" w:cs="Calibri"/>
          <w:color w:val="000000"/>
          <w:sz w:val="20"/>
          <w:szCs w:val="20"/>
        </w:rPr>
      </w:pPr>
    </w:p>
    <w:p w14:paraId="01546BD2" w14:textId="3956812E" w:rsidR="005A32D5" w:rsidRPr="00F97EC0" w:rsidRDefault="005A32D5" w:rsidP="005A32D5">
      <w:pPr>
        <w:autoSpaceDE w:val="0"/>
        <w:autoSpaceDN w:val="0"/>
        <w:adjustRightInd w:val="0"/>
        <w:spacing w:before="120"/>
        <w:ind w:left="1260"/>
        <w:rPr>
          <w:rFonts w:ascii="Calibri" w:hAnsi="Calibri" w:cs="Calibri"/>
          <w:color w:val="000000"/>
        </w:rPr>
      </w:pPr>
      <w:r w:rsidRPr="00F97EC0">
        <w:rPr>
          <w:rFonts w:ascii="Calibri" w:hAnsi="Calibri" w:cs="Calibri"/>
          <w:color w:val="000000"/>
        </w:rPr>
        <w:t xml:space="preserve">If we examine the </w:t>
      </w:r>
      <w:r w:rsidR="00C973ED" w:rsidRPr="00C973ED">
        <w:rPr>
          <w:rFonts w:ascii="Calibri" w:hAnsi="Calibri" w:cs="Calibri"/>
          <w:color w:val="000000"/>
        </w:rPr>
        <w:t xml:space="preserve">file's first record (highlighted in color) </w:t>
      </w:r>
      <w:r w:rsidRPr="00F97EC0">
        <w:rPr>
          <w:rFonts w:ascii="Calibri" w:hAnsi="Calibri" w:cs="Calibri"/>
          <w:color w:val="000000"/>
        </w:rPr>
        <w:t xml:space="preserve">more closely, Table </w:t>
      </w:r>
      <w:r w:rsidR="008762D7">
        <w:rPr>
          <w:rFonts w:ascii="Calibri" w:hAnsi="Calibri" w:cs="Calibri"/>
          <w:color w:val="000000"/>
        </w:rPr>
        <w:t>23</w:t>
      </w:r>
      <w:r w:rsidRPr="00F97EC0">
        <w:rPr>
          <w:rFonts w:ascii="Calibri" w:hAnsi="Calibri" w:cs="Calibri"/>
          <w:color w:val="000000"/>
        </w:rPr>
        <w:t xml:space="preserve"> explains the record’s content.</w:t>
      </w:r>
    </w:p>
    <w:tbl>
      <w:tblPr>
        <w:tblW w:w="7200" w:type="dxa"/>
        <w:jc w:val="center"/>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1E0" w:firstRow="1" w:lastRow="1" w:firstColumn="1" w:lastColumn="1" w:noHBand="0" w:noVBand="0"/>
      </w:tblPr>
      <w:tblGrid>
        <w:gridCol w:w="1080"/>
        <w:gridCol w:w="2340"/>
        <w:gridCol w:w="3780"/>
      </w:tblGrid>
      <w:tr w:rsidR="005A32D5" w:rsidRPr="00F97EC0" w14:paraId="6EB1A23F" w14:textId="77777777" w:rsidTr="00A934FD">
        <w:trPr>
          <w:cantSplit/>
          <w:jc w:val="center"/>
        </w:trPr>
        <w:tc>
          <w:tcPr>
            <w:tcW w:w="1080" w:type="dxa"/>
            <w:shd w:val="clear" w:color="auto" w:fill="D9D9D9"/>
          </w:tcPr>
          <w:p w14:paraId="6228B93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Position</w:t>
            </w:r>
          </w:p>
        </w:tc>
        <w:tc>
          <w:tcPr>
            <w:tcW w:w="2340" w:type="dxa"/>
            <w:shd w:val="clear" w:color="auto" w:fill="D9D9D9"/>
          </w:tcPr>
          <w:p w14:paraId="4F5750E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Field Name</w:t>
            </w:r>
          </w:p>
        </w:tc>
        <w:tc>
          <w:tcPr>
            <w:tcW w:w="3780" w:type="dxa"/>
            <w:shd w:val="clear" w:color="auto" w:fill="D9D9D9"/>
          </w:tcPr>
          <w:p w14:paraId="63C7451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Value / Description</w:t>
            </w:r>
          </w:p>
        </w:tc>
      </w:tr>
      <w:tr w:rsidR="005A32D5" w:rsidRPr="00F97EC0" w14:paraId="0764EAC5" w14:textId="77777777" w:rsidTr="00A934FD">
        <w:trPr>
          <w:cantSplit/>
          <w:jc w:val="center"/>
        </w:trPr>
        <w:tc>
          <w:tcPr>
            <w:tcW w:w="1080" w:type="dxa"/>
          </w:tcPr>
          <w:p w14:paraId="2FAA3B8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w:t>
            </w:r>
          </w:p>
        </w:tc>
        <w:tc>
          <w:tcPr>
            <w:tcW w:w="2340" w:type="dxa"/>
          </w:tcPr>
          <w:p w14:paraId="30B99E0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Period Code</w:t>
            </w:r>
          </w:p>
        </w:tc>
        <w:tc>
          <w:tcPr>
            <w:tcW w:w="3780" w:type="dxa"/>
          </w:tcPr>
          <w:p w14:paraId="5BEF538B" w14:textId="77777777" w:rsidR="005A32D5" w:rsidRPr="00F97EC0" w:rsidRDefault="005A32D5" w:rsidP="00A934FD">
            <w:pPr>
              <w:jc w:val="center"/>
              <w:rPr>
                <w:rFonts w:ascii="Calibri" w:hAnsi="Calibri" w:cs="Calibri"/>
                <w:caps/>
                <w:color w:val="000000"/>
              </w:rPr>
            </w:pPr>
            <w:r w:rsidRPr="00F97EC0">
              <w:rPr>
                <w:rFonts w:ascii="Calibri" w:hAnsi="Calibri" w:cs="Calibri"/>
                <w:color w:val="000000"/>
              </w:rPr>
              <w:t>‘YTD’ – Indicates Audited Actuals</w:t>
            </w:r>
          </w:p>
        </w:tc>
      </w:tr>
      <w:tr w:rsidR="005A32D5" w:rsidRPr="00F97EC0" w14:paraId="08ECAF72" w14:textId="77777777" w:rsidTr="00A934FD">
        <w:trPr>
          <w:cantSplit/>
          <w:jc w:val="center"/>
        </w:trPr>
        <w:tc>
          <w:tcPr>
            <w:tcW w:w="1080" w:type="dxa"/>
          </w:tcPr>
          <w:p w14:paraId="458F30ED"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w:t>
            </w:r>
          </w:p>
        </w:tc>
        <w:tc>
          <w:tcPr>
            <w:tcW w:w="2340" w:type="dxa"/>
          </w:tcPr>
          <w:p w14:paraId="2154D821" w14:textId="74ED1F2E" w:rsidR="005A32D5" w:rsidRPr="00F97EC0" w:rsidRDefault="008762D7" w:rsidP="00A934FD">
            <w:pPr>
              <w:jc w:val="center"/>
              <w:rPr>
                <w:rFonts w:ascii="Calibri" w:hAnsi="Calibri" w:cs="Calibri"/>
                <w:color w:val="000000"/>
              </w:rPr>
            </w:pPr>
            <w:r w:rsidRPr="00F97EC0">
              <w:rPr>
                <w:rFonts w:ascii="Calibri" w:hAnsi="Calibri" w:cs="Calibri"/>
                <w:color w:val="000000"/>
              </w:rPr>
              <w:t>Entity Code</w:t>
            </w:r>
            <w:r w:rsidRPr="00F97EC0">
              <w:rPr>
                <w:rFonts w:ascii="Calibri" w:hAnsi="Calibri" w:cs="Calibri"/>
                <w:color w:val="000000"/>
              </w:rPr>
              <w:t xml:space="preserve"> </w:t>
            </w:r>
          </w:p>
        </w:tc>
        <w:tc>
          <w:tcPr>
            <w:tcW w:w="3780" w:type="dxa"/>
          </w:tcPr>
          <w:p w14:paraId="4EF43045" w14:textId="205FC21E" w:rsidR="005A32D5" w:rsidRPr="00F97EC0" w:rsidRDefault="008762D7" w:rsidP="00A934FD">
            <w:pPr>
              <w:jc w:val="center"/>
              <w:rPr>
                <w:rFonts w:ascii="Calibri" w:hAnsi="Calibri" w:cs="Calibri"/>
                <w:color w:val="000000"/>
              </w:rPr>
            </w:pPr>
            <w:r w:rsidRPr="00F97EC0">
              <w:rPr>
                <w:rFonts w:ascii="Calibri" w:hAnsi="Calibri" w:cs="Calibri"/>
                <w:color w:val="000000"/>
              </w:rPr>
              <w:t>‘</w:t>
            </w:r>
            <w:r>
              <w:rPr>
                <w:rFonts w:ascii="Calibri" w:hAnsi="Calibri" w:cs="Calibri"/>
                <w:color w:val="000000"/>
              </w:rPr>
              <w:t>0</w:t>
            </w:r>
            <w:r w:rsidRPr="00F97EC0">
              <w:rPr>
                <w:rFonts w:ascii="Calibri" w:hAnsi="Calibri" w:cs="Calibri"/>
                <w:color w:val="000000"/>
              </w:rPr>
              <w:t>20’ – Carlsbad</w:t>
            </w:r>
            <w:r w:rsidRPr="00F97EC0">
              <w:rPr>
                <w:rFonts w:ascii="Calibri" w:hAnsi="Calibri" w:cs="Calibri"/>
                <w:color w:val="000000"/>
              </w:rPr>
              <w:t xml:space="preserve"> </w:t>
            </w:r>
          </w:p>
        </w:tc>
      </w:tr>
      <w:tr w:rsidR="005A32D5" w:rsidRPr="00F97EC0" w14:paraId="7527198F" w14:textId="77777777" w:rsidTr="00A934FD">
        <w:trPr>
          <w:cantSplit/>
          <w:jc w:val="center"/>
        </w:trPr>
        <w:tc>
          <w:tcPr>
            <w:tcW w:w="1080" w:type="dxa"/>
          </w:tcPr>
          <w:p w14:paraId="7B135CD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3</w:t>
            </w:r>
          </w:p>
        </w:tc>
        <w:tc>
          <w:tcPr>
            <w:tcW w:w="2340" w:type="dxa"/>
          </w:tcPr>
          <w:p w14:paraId="30DE69D2" w14:textId="47D22E16" w:rsidR="005A32D5" w:rsidRPr="00F97EC0" w:rsidRDefault="008762D7" w:rsidP="00A934FD">
            <w:pPr>
              <w:jc w:val="center"/>
              <w:rPr>
                <w:rFonts w:ascii="Calibri" w:hAnsi="Calibri" w:cs="Calibri"/>
                <w:color w:val="000000"/>
              </w:rPr>
            </w:pPr>
            <w:r w:rsidRPr="00F97EC0">
              <w:rPr>
                <w:rFonts w:ascii="Calibri" w:hAnsi="Calibri" w:cs="Calibri"/>
                <w:color w:val="000000"/>
              </w:rPr>
              <w:t>Location Code</w:t>
            </w:r>
          </w:p>
        </w:tc>
        <w:tc>
          <w:tcPr>
            <w:tcW w:w="3780" w:type="dxa"/>
          </w:tcPr>
          <w:p w14:paraId="5F8E678B" w14:textId="14A6C40E" w:rsidR="005A32D5" w:rsidRPr="00F97EC0" w:rsidRDefault="008762D7" w:rsidP="00A934FD">
            <w:pPr>
              <w:jc w:val="center"/>
              <w:rPr>
                <w:rFonts w:ascii="Calibri" w:hAnsi="Calibri" w:cs="Calibri"/>
                <w:color w:val="000000"/>
              </w:rPr>
            </w:pPr>
            <w:r w:rsidRPr="00F97EC0">
              <w:rPr>
                <w:rFonts w:ascii="Calibri" w:hAnsi="Calibri" w:cs="Calibri"/>
                <w:color w:val="000000"/>
              </w:rPr>
              <w:t>‘000’ – District Office</w:t>
            </w:r>
          </w:p>
        </w:tc>
      </w:tr>
      <w:tr w:rsidR="005A32D5" w:rsidRPr="00F97EC0" w14:paraId="685D67C6" w14:textId="77777777" w:rsidTr="00A934FD">
        <w:trPr>
          <w:cantSplit/>
          <w:jc w:val="center"/>
        </w:trPr>
        <w:tc>
          <w:tcPr>
            <w:tcW w:w="1080" w:type="dxa"/>
          </w:tcPr>
          <w:p w14:paraId="780C698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4</w:t>
            </w:r>
          </w:p>
        </w:tc>
        <w:tc>
          <w:tcPr>
            <w:tcW w:w="2340" w:type="dxa"/>
          </w:tcPr>
          <w:p w14:paraId="0F392D2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Budget Year</w:t>
            </w:r>
          </w:p>
        </w:tc>
        <w:tc>
          <w:tcPr>
            <w:tcW w:w="3780" w:type="dxa"/>
          </w:tcPr>
          <w:p w14:paraId="1F85BAD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‘2022’ – 2022 Fiscal Year (2021-2022 school year)</w:t>
            </w:r>
          </w:p>
        </w:tc>
      </w:tr>
      <w:tr w:rsidR="005A32D5" w:rsidRPr="00F97EC0" w14:paraId="082A962D" w14:textId="77777777" w:rsidTr="00A934FD">
        <w:trPr>
          <w:cantSplit/>
          <w:jc w:val="center"/>
        </w:trPr>
        <w:tc>
          <w:tcPr>
            <w:tcW w:w="1080" w:type="dxa"/>
          </w:tcPr>
          <w:p w14:paraId="6263146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w:t>
            </w:r>
          </w:p>
        </w:tc>
        <w:tc>
          <w:tcPr>
            <w:tcW w:w="2340" w:type="dxa"/>
          </w:tcPr>
          <w:p w14:paraId="0E13C9AF"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Fund</w:t>
            </w:r>
          </w:p>
        </w:tc>
        <w:tc>
          <w:tcPr>
            <w:tcW w:w="3780" w:type="dxa"/>
          </w:tcPr>
          <w:p w14:paraId="282CEC8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‘11000’ – Fund 11000:</w:t>
            </w:r>
          </w:p>
          <w:p w14:paraId="5E79F7F7"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Operational Sub-Fund</w:t>
            </w:r>
          </w:p>
        </w:tc>
      </w:tr>
      <w:tr w:rsidR="005A32D5" w:rsidRPr="00F97EC0" w14:paraId="6D4A0F3C" w14:textId="77777777" w:rsidTr="00A934FD">
        <w:trPr>
          <w:cantSplit/>
          <w:jc w:val="center"/>
        </w:trPr>
        <w:tc>
          <w:tcPr>
            <w:tcW w:w="1080" w:type="dxa"/>
          </w:tcPr>
          <w:p w14:paraId="64CFEED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w:t>
            </w:r>
          </w:p>
        </w:tc>
        <w:tc>
          <w:tcPr>
            <w:tcW w:w="2340" w:type="dxa"/>
          </w:tcPr>
          <w:p w14:paraId="180AE50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Function</w:t>
            </w:r>
          </w:p>
        </w:tc>
        <w:tc>
          <w:tcPr>
            <w:tcW w:w="3780" w:type="dxa"/>
          </w:tcPr>
          <w:p w14:paraId="75003FF6"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‘1000’ – Function 1000:</w:t>
            </w:r>
          </w:p>
          <w:p w14:paraId="25A2B016" w14:textId="77777777" w:rsidR="005A32D5" w:rsidRPr="00F97EC0" w:rsidRDefault="005A32D5" w:rsidP="00A934FD">
            <w:pPr>
              <w:jc w:val="center"/>
              <w:rPr>
                <w:rFonts w:ascii="Calibri" w:hAnsi="Calibri" w:cs="Calibri"/>
                <w:color w:val="000000"/>
              </w:rPr>
            </w:pPr>
            <w:r w:rsidRPr="00F97EC0">
              <w:rPr>
                <w:rFonts w:ascii="Calibri" w:hAnsi="Calibri" w:cs="Calibri"/>
              </w:rPr>
              <w:t>Instruction</w:t>
            </w:r>
          </w:p>
        </w:tc>
      </w:tr>
      <w:tr w:rsidR="005A32D5" w:rsidRPr="00F97EC0" w14:paraId="023237D7" w14:textId="77777777" w:rsidTr="00A934FD">
        <w:trPr>
          <w:cantSplit/>
          <w:jc w:val="center"/>
        </w:trPr>
        <w:tc>
          <w:tcPr>
            <w:tcW w:w="1080" w:type="dxa"/>
          </w:tcPr>
          <w:p w14:paraId="4D37696E"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7</w:t>
            </w:r>
          </w:p>
        </w:tc>
        <w:tc>
          <w:tcPr>
            <w:tcW w:w="2340" w:type="dxa"/>
          </w:tcPr>
          <w:p w14:paraId="61D48BE2"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COA Object</w:t>
            </w:r>
          </w:p>
        </w:tc>
        <w:tc>
          <w:tcPr>
            <w:tcW w:w="3780" w:type="dxa"/>
          </w:tcPr>
          <w:p w14:paraId="32073EA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‘51100’ – Object 51100:</w:t>
            </w:r>
          </w:p>
          <w:p w14:paraId="5AFB9FE7" w14:textId="13E28630" w:rsidR="005A32D5" w:rsidRPr="00F97EC0" w:rsidRDefault="008762D7" w:rsidP="00A934FD">
            <w:pPr>
              <w:jc w:val="center"/>
              <w:rPr>
                <w:rFonts w:ascii="Calibri" w:hAnsi="Calibri" w:cs="Calibri"/>
                <w:color w:val="000000"/>
              </w:rPr>
            </w:pPr>
            <w:r>
              <w:rPr>
                <w:rFonts w:ascii="Calibri" w:hAnsi="Calibri" w:cs="Calibri"/>
                <w:color w:val="000000"/>
              </w:rPr>
              <w:t>Salaries</w:t>
            </w:r>
          </w:p>
        </w:tc>
      </w:tr>
      <w:tr w:rsidR="005A32D5" w:rsidRPr="00F97EC0" w14:paraId="0B2BFDFE" w14:textId="77777777" w:rsidTr="00A934FD">
        <w:trPr>
          <w:cantSplit/>
          <w:jc w:val="center"/>
        </w:trPr>
        <w:tc>
          <w:tcPr>
            <w:tcW w:w="1080" w:type="dxa"/>
          </w:tcPr>
          <w:p w14:paraId="5B94DB3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8</w:t>
            </w:r>
          </w:p>
        </w:tc>
        <w:tc>
          <w:tcPr>
            <w:tcW w:w="2340" w:type="dxa"/>
          </w:tcPr>
          <w:p w14:paraId="78A9C775"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Audited YTD</w:t>
            </w:r>
          </w:p>
        </w:tc>
        <w:tc>
          <w:tcPr>
            <w:tcW w:w="3780" w:type="dxa"/>
          </w:tcPr>
          <w:p w14:paraId="2455D07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‘”$145,240,476.00”’ – $145,240,476.00</w:t>
            </w:r>
          </w:p>
        </w:tc>
      </w:tr>
      <w:tr w:rsidR="005A32D5" w:rsidRPr="00F97EC0" w14:paraId="00C47E5C" w14:textId="77777777" w:rsidTr="00A934FD">
        <w:trPr>
          <w:cantSplit/>
          <w:jc w:val="center"/>
        </w:trPr>
        <w:tc>
          <w:tcPr>
            <w:tcW w:w="1080" w:type="dxa"/>
          </w:tcPr>
          <w:p w14:paraId="31BB9DB1"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9</w:t>
            </w:r>
          </w:p>
        </w:tc>
        <w:tc>
          <w:tcPr>
            <w:tcW w:w="2340" w:type="dxa"/>
          </w:tcPr>
          <w:p w14:paraId="059D4D6C"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Cash Basis</w:t>
            </w:r>
          </w:p>
        </w:tc>
        <w:tc>
          <w:tcPr>
            <w:tcW w:w="3780" w:type="dxa"/>
          </w:tcPr>
          <w:p w14:paraId="7EAFCB99"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 xml:space="preserve">-612251159.33 – </w:t>
            </w:r>
          </w:p>
          <w:p w14:paraId="3922A298" w14:textId="77777777" w:rsidR="005A32D5" w:rsidRPr="00F97EC0" w:rsidRDefault="005A32D5" w:rsidP="00A934FD">
            <w:pPr>
              <w:jc w:val="center"/>
              <w:rPr>
                <w:rFonts w:ascii="Calibri" w:hAnsi="Calibri" w:cs="Calibri"/>
                <w:color w:val="000000"/>
              </w:rPr>
            </w:pPr>
            <w:r w:rsidRPr="00F97EC0">
              <w:rPr>
                <w:rFonts w:ascii="Calibri" w:hAnsi="Calibri" w:cs="Calibri"/>
                <w:color w:val="000000"/>
              </w:rPr>
              <w:t>-$612,251,159.33</w:t>
            </w:r>
          </w:p>
        </w:tc>
      </w:tr>
    </w:tbl>
    <w:p w14:paraId="0D303A6F" w14:textId="77777777" w:rsidR="005A32D5" w:rsidRPr="00F97EC0" w:rsidRDefault="005A32D5" w:rsidP="005A32D5">
      <w:pPr>
        <w:pStyle w:val="Caption"/>
        <w:keepNext/>
        <w:jc w:val="center"/>
        <w:rPr>
          <w:rFonts w:ascii="Calibri" w:hAnsi="Calibri" w:cs="Calibri"/>
          <w:sz w:val="24"/>
          <w:szCs w:val="24"/>
        </w:rPr>
      </w:pPr>
      <w:bookmarkStart w:id="25" w:name="table23"/>
      <w:r w:rsidRPr="00F97EC0">
        <w:rPr>
          <w:rFonts w:ascii="Calibri" w:hAnsi="Calibri" w:cs="Calibri"/>
          <w:sz w:val="24"/>
          <w:szCs w:val="24"/>
        </w:rPr>
        <w:t>Table 23 – Audited Actuals CSV Record Example</w:t>
      </w:r>
    </w:p>
    <w:bookmarkEnd w:id="25"/>
    <w:p w14:paraId="175D3514" w14:textId="5A5F0474" w:rsidR="009A2B96" w:rsidRPr="002914FC" w:rsidRDefault="005A32D5" w:rsidP="003B169C">
      <w:r>
        <w:br/>
      </w:r>
      <w:r>
        <w:br/>
      </w:r>
    </w:p>
    <w:sectPr w:rsidR="009A2B96" w:rsidRPr="002914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41652"/>
    <w:multiLevelType w:val="hybridMultilevel"/>
    <w:tmpl w:val="1AFCAD58"/>
    <w:lvl w:ilvl="0" w:tplc="0C22D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55B3F"/>
    <w:multiLevelType w:val="hybridMultilevel"/>
    <w:tmpl w:val="725461D4"/>
    <w:lvl w:ilvl="0" w:tplc="D77AFFA2">
      <w:start w:val="347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D4055"/>
    <w:multiLevelType w:val="hybridMultilevel"/>
    <w:tmpl w:val="8C7E4B32"/>
    <w:lvl w:ilvl="0" w:tplc="C8B6A8BA">
      <w:start w:val="347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E53520"/>
    <w:multiLevelType w:val="multilevel"/>
    <w:tmpl w:val="75A6D5CE"/>
    <w:lvl w:ilvl="0">
      <w:start w:val="1"/>
      <w:numFmt w:val="decimal"/>
      <w:pStyle w:val="Heading1"/>
      <w:lvlText w:val="%1."/>
      <w:lvlJc w:val="left"/>
      <w:pPr>
        <w:tabs>
          <w:tab w:val="num" w:pos="1152"/>
        </w:tabs>
        <w:ind w:left="1080" w:hanging="360"/>
      </w:pPr>
      <w:rPr>
        <w:rFonts w:ascii="Arial" w:hAnsi="Arial" w:cs="Arial" w:hint="default"/>
        <w:b/>
        <w:i w:val="0"/>
        <w:sz w:val="28"/>
        <w:szCs w:val="28"/>
      </w:rPr>
    </w:lvl>
    <w:lvl w:ilvl="1">
      <w:start w:val="1"/>
      <w:numFmt w:val="decimal"/>
      <w:pStyle w:val="Heading2"/>
      <w:lvlText w:val="%1.%2."/>
      <w:lvlJc w:val="left"/>
      <w:pPr>
        <w:tabs>
          <w:tab w:val="num" w:pos="1800"/>
        </w:tabs>
        <w:ind w:left="1656" w:hanging="576"/>
      </w:pPr>
      <w:rPr>
        <w:rFonts w:hint="default"/>
        <w:b/>
        <w:i/>
        <w:smallCaps/>
        <w:strike w:val="0"/>
        <w:outline w:val="0"/>
        <w:shadow w:val="0"/>
        <w:szCs w:val="24"/>
        <w:em w:val="none"/>
      </w:rPr>
    </w:lvl>
    <w:lvl w:ilvl="2">
      <w:start w:val="1"/>
      <w:numFmt w:val="decimal"/>
      <w:lvlRestart w:val="0"/>
      <w:pStyle w:val="Heading3"/>
      <w:lvlText w:val="%1.%2.%3."/>
      <w:lvlJc w:val="left"/>
      <w:pPr>
        <w:tabs>
          <w:tab w:val="num" w:pos="2088"/>
        </w:tabs>
        <w:ind w:left="1944" w:hanging="792"/>
      </w:pPr>
      <w:rPr>
        <w:rFonts w:ascii="Arial" w:hAnsi="Arial" w:hint="default"/>
        <w:b/>
        <w:i w:val="0"/>
        <w:sz w:val="22"/>
        <w:szCs w:val="22"/>
      </w:rPr>
    </w:lvl>
    <w:lvl w:ilvl="3">
      <w:start w:val="1"/>
      <w:numFmt w:val="decimal"/>
      <w:lvlText w:val="%1.%2.%3.%4."/>
      <w:lvlJc w:val="left"/>
      <w:pPr>
        <w:tabs>
          <w:tab w:val="num" w:pos="2448"/>
        </w:tabs>
        <w:ind w:left="2448" w:hanging="1080"/>
      </w:pPr>
      <w:rPr>
        <w:rFonts w:ascii="Arial" w:hAnsi="Arial" w:hint="default"/>
        <w:b/>
        <w:i w:val="0"/>
        <w:sz w:val="24"/>
        <w:szCs w:val="24"/>
      </w:rPr>
    </w:lvl>
    <w:lvl w:ilvl="4">
      <w:start w:val="1"/>
      <w:numFmt w:val="decimal"/>
      <w:lvlText w:val="%1.%2.%3.%4.%5."/>
      <w:lvlJc w:val="left"/>
      <w:pPr>
        <w:tabs>
          <w:tab w:val="num" w:pos="2952"/>
        </w:tabs>
        <w:ind w:left="2952" w:hanging="1368"/>
      </w:pPr>
      <w:rPr>
        <w:rFonts w:ascii="Arial" w:hAnsi="Arial" w:hint="default"/>
        <w:b/>
        <w:i w:val="0"/>
        <w:sz w:val="22"/>
        <w:szCs w:val="22"/>
      </w:rPr>
    </w:lvl>
    <w:lvl w:ilvl="5">
      <w:start w:val="1"/>
      <w:numFmt w:val="decimal"/>
      <w:lvlText w:val="%1.%2.%3.%4.%5.%6."/>
      <w:lvlJc w:val="left"/>
      <w:pPr>
        <w:tabs>
          <w:tab w:val="num" w:pos="3456"/>
        </w:tabs>
        <w:ind w:left="3456" w:hanging="936"/>
      </w:pPr>
      <w:rPr>
        <w:rFonts w:hint="default"/>
      </w:rPr>
    </w:lvl>
    <w:lvl w:ilvl="6">
      <w:start w:val="1"/>
      <w:numFmt w:val="decimal"/>
      <w:lvlText w:val="%1.%2.%3.%4.%5.%6.%7."/>
      <w:lvlJc w:val="left"/>
      <w:pPr>
        <w:tabs>
          <w:tab w:val="num" w:pos="3960"/>
        </w:tabs>
        <w:ind w:left="3960" w:hanging="1080"/>
      </w:pPr>
      <w:rPr>
        <w:rFonts w:hint="default"/>
      </w:rPr>
    </w:lvl>
    <w:lvl w:ilvl="7">
      <w:start w:val="1"/>
      <w:numFmt w:val="decimal"/>
      <w:lvlText w:val="%1.%2.%3.%4.%5.%6.%7.%8."/>
      <w:lvlJc w:val="left"/>
      <w:pPr>
        <w:tabs>
          <w:tab w:val="num" w:pos="4464"/>
        </w:tabs>
        <w:ind w:left="4464" w:hanging="1224"/>
      </w:pPr>
      <w:rPr>
        <w:rFonts w:hint="default"/>
      </w:rPr>
    </w:lvl>
    <w:lvl w:ilvl="8">
      <w:start w:val="1"/>
      <w:numFmt w:val="decimal"/>
      <w:lvlText w:val="%1.%2.%3.%4.%5.%6.%7.%8.%9."/>
      <w:lvlJc w:val="left"/>
      <w:pPr>
        <w:tabs>
          <w:tab w:val="num" w:pos="5040"/>
        </w:tabs>
        <w:ind w:left="5040" w:hanging="1440"/>
      </w:pPr>
      <w:rPr>
        <w:rFonts w:hint="default"/>
      </w:rPr>
    </w:lvl>
  </w:abstractNum>
  <w:num w:numId="1" w16cid:durableId="37896382">
    <w:abstractNumId w:val="1"/>
  </w:num>
  <w:num w:numId="2" w16cid:durableId="741415516">
    <w:abstractNumId w:val="2"/>
  </w:num>
  <w:num w:numId="3" w16cid:durableId="1686247654">
    <w:abstractNumId w:val="3"/>
  </w:num>
  <w:num w:numId="4" w16cid:durableId="1305281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887"/>
    <w:rsid w:val="0002541E"/>
    <w:rsid w:val="0003546E"/>
    <w:rsid w:val="00060BB7"/>
    <w:rsid w:val="000B7348"/>
    <w:rsid w:val="000F6011"/>
    <w:rsid w:val="00153EA9"/>
    <w:rsid w:val="00170E0F"/>
    <w:rsid w:val="00177C38"/>
    <w:rsid w:val="001A4E7C"/>
    <w:rsid w:val="001D750B"/>
    <w:rsid w:val="00266A18"/>
    <w:rsid w:val="002914FC"/>
    <w:rsid w:val="002F107D"/>
    <w:rsid w:val="003A3848"/>
    <w:rsid w:val="003B169C"/>
    <w:rsid w:val="003F6AB0"/>
    <w:rsid w:val="004B146F"/>
    <w:rsid w:val="004B5B9A"/>
    <w:rsid w:val="004C12EA"/>
    <w:rsid w:val="004F670F"/>
    <w:rsid w:val="00543402"/>
    <w:rsid w:val="00581EF8"/>
    <w:rsid w:val="005A32D5"/>
    <w:rsid w:val="005A4C47"/>
    <w:rsid w:val="005C71D0"/>
    <w:rsid w:val="00601887"/>
    <w:rsid w:val="0061420E"/>
    <w:rsid w:val="006270D3"/>
    <w:rsid w:val="00660C26"/>
    <w:rsid w:val="00683B01"/>
    <w:rsid w:val="006A017F"/>
    <w:rsid w:val="006B41A1"/>
    <w:rsid w:val="006B5508"/>
    <w:rsid w:val="006E796E"/>
    <w:rsid w:val="00775646"/>
    <w:rsid w:val="007A4216"/>
    <w:rsid w:val="007A7469"/>
    <w:rsid w:val="00826A62"/>
    <w:rsid w:val="00862CAF"/>
    <w:rsid w:val="008762D7"/>
    <w:rsid w:val="0088171E"/>
    <w:rsid w:val="008A11AB"/>
    <w:rsid w:val="008B56FE"/>
    <w:rsid w:val="008E35D7"/>
    <w:rsid w:val="00955CC9"/>
    <w:rsid w:val="0098060F"/>
    <w:rsid w:val="009A2B96"/>
    <w:rsid w:val="00A10DB2"/>
    <w:rsid w:val="00A161A6"/>
    <w:rsid w:val="00A358F1"/>
    <w:rsid w:val="00A37CB5"/>
    <w:rsid w:val="00BA7007"/>
    <w:rsid w:val="00BB4533"/>
    <w:rsid w:val="00BD37F0"/>
    <w:rsid w:val="00BF3E21"/>
    <w:rsid w:val="00C93CB5"/>
    <w:rsid w:val="00C973ED"/>
    <w:rsid w:val="00CA3936"/>
    <w:rsid w:val="00CE33A8"/>
    <w:rsid w:val="00DF76B6"/>
    <w:rsid w:val="00E34092"/>
    <w:rsid w:val="00E401D6"/>
    <w:rsid w:val="00E77D2D"/>
    <w:rsid w:val="00E84BDA"/>
    <w:rsid w:val="00E86CBC"/>
    <w:rsid w:val="00F117B1"/>
    <w:rsid w:val="00F50AA6"/>
    <w:rsid w:val="00F8248C"/>
    <w:rsid w:val="00FB1034"/>
    <w:rsid w:val="00FC04FD"/>
    <w:rsid w:val="00FD0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2D938"/>
  <w15:chartTrackingRefBased/>
  <w15:docId w15:val="{DD61E07E-539A-439E-8E44-4518BAD2A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3402"/>
    <w:pPr>
      <w:numPr>
        <w:numId w:val="3"/>
      </w:numPr>
      <w:autoSpaceDE w:val="0"/>
      <w:autoSpaceDN w:val="0"/>
      <w:adjustRightInd w:val="0"/>
      <w:spacing w:before="240" w:after="6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qFormat/>
    <w:rsid w:val="00543402"/>
    <w:pPr>
      <w:keepNext/>
      <w:numPr>
        <w:ilvl w:val="1"/>
        <w:numId w:val="3"/>
      </w:numPr>
      <w:spacing w:before="240" w:after="60" w:line="240" w:lineRule="auto"/>
      <w:outlineLvl w:val="1"/>
    </w:pPr>
    <w:rPr>
      <w:rFonts w:ascii="Arial" w:eastAsia="Times New Roman" w:hAnsi="Arial" w:cs="Arial"/>
      <w:b/>
      <w:bCs/>
      <w:iCs/>
      <w:sz w:val="24"/>
      <w:szCs w:val="28"/>
    </w:rPr>
  </w:style>
  <w:style w:type="paragraph" w:styleId="Heading3">
    <w:name w:val="heading 3"/>
    <w:basedOn w:val="Normal"/>
    <w:next w:val="Normal"/>
    <w:link w:val="Heading3Char"/>
    <w:qFormat/>
    <w:rsid w:val="005A32D5"/>
    <w:pPr>
      <w:keepNext/>
      <w:numPr>
        <w:ilvl w:val="2"/>
        <w:numId w:val="3"/>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A37C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4C47"/>
    <w:pPr>
      <w:ind w:left="720"/>
      <w:contextualSpacing/>
    </w:pPr>
  </w:style>
  <w:style w:type="character" w:customStyle="1" w:styleId="Heading1Char">
    <w:name w:val="Heading 1 Char"/>
    <w:basedOn w:val="DefaultParagraphFont"/>
    <w:link w:val="Heading1"/>
    <w:rsid w:val="00543402"/>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543402"/>
    <w:rPr>
      <w:rFonts w:ascii="Arial" w:eastAsia="Times New Roman" w:hAnsi="Arial" w:cs="Arial"/>
      <w:b/>
      <w:bCs/>
      <w:iCs/>
      <w:sz w:val="24"/>
      <w:szCs w:val="28"/>
    </w:rPr>
  </w:style>
  <w:style w:type="character" w:customStyle="1" w:styleId="Heading3Char">
    <w:name w:val="Heading 3 Char"/>
    <w:basedOn w:val="DefaultParagraphFont"/>
    <w:link w:val="Heading3"/>
    <w:rsid w:val="005A32D5"/>
    <w:rPr>
      <w:rFonts w:ascii="Arial" w:eastAsia="Times New Roman" w:hAnsi="Arial" w:cs="Arial"/>
      <w:b/>
      <w:bCs/>
      <w:sz w:val="26"/>
      <w:szCs w:val="26"/>
    </w:rPr>
  </w:style>
  <w:style w:type="paragraph" w:styleId="Caption">
    <w:name w:val="caption"/>
    <w:basedOn w:val="Normal"/>
    <w:next w:val="Normal"/>
    <w:qFormat/>
    <w:rsid w:val="005A32D5"/>
    <w:pPr>
      <w:spacing w:after="0" w:line="240" w:lineRule="auto"/>
    </w:pPr>
    <w:rPr>
      <w:rFonts w:ascii="Times New Roman" w:eastAsia="Times New Roman" w:hAnsi="Times New Roman" w:cs="Times New Roman"/>
      <w:b/>
      <w:bCs/>
      <w:sz w:val="20"/>
      <w:szCs w:val="20"/>
    </w:rPr>
  </w:style>
  <w:style w:type="paragraph" w:styleId="Title">
    <w:name w:val="Title"/>
    <w:basedOn w:val="Normal"/>
    <w:next w:val="Normal"/>
    <w:link w:val="TitleChar"/>
    <w:uiPriority w:val="10"/>
    <w:qFormat/>
    <w:rsid w:val="00F50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0AA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F50AA6"/>
    <w:pPr>
      <w:keepNext/>
      <w:keepLines/>
      <w:numPr>
        <w:numId w:val="0"/>
      </w:numPr>
      <w:autoSpaceDE/>
      <w:autoSpaceDN/>
      <w:adjustRightInd/>
      <w:spacing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50AA6"/>
    <w:pPr>
      <w:spacing w:after="100"/>
    </w:pPr>
  </w:style>
  <w:style w:type="paragraph" w:styleId="TOC2">
    <w:name w:val="toc 2"/>
    <w:basedOn w:val="Normal"/>
    <w:next w:val="Normal"/>
    <w:autoRedefine/>
    <w:uiPriority w:val="39"/>
    <w:unhideWhenUsed/>
    <w:rsid w:val="00F50AA6"/>
    <w:pPr>
      <w:spacing w:after="100"/>
      <w:ind w:left="220"/>
    </w:pPr>
  </w:style>
  <w:style w:type="paragraph" w:styleId="TOC3">
    <w:name w:val="toc 3"/>
    <w:basedOn w:val="Normal"/>
    <w:next w:val="Normal"/>
    <w:autoRedefine/>
    <w:uiPriority w:val="39"/>
    <w:unhideWhenUsed/>
    <w:rsid w:val="00F50AA6"/>
    <w:pPr>
      <w:spacing w:after="100"/>
      <w:ind w:left="440"/>
    </w:pPr>
  </w:style>
  <w:style w:type="character" w:styleId="Hyperlink">
    <w:name w:val="Hyperlink"/>
    <w:basedOn w:val="DefaultParagraphFont"/>
    <w:uiPriority w:val="99"/>
    <w:unhideWhenUsed/>
    <w:rsid w:val="00F50AA6"/>
    <w:rPr>
      <w:color w:val="0563C1" w:themeColor="hyperlink"/>
      <w:u w:val="single"/>
    </w:rPr>
  </w:style>
  <w:style w:type="character" w:customStyle="1" w:styleId="Heading4Char">
    <w:name w:val="Heading 4 Char"/>
    <w:basedOn w:val="DefaultParagraphFont"/>
    <w:link w:val="Heading4"/>
    <w:uiPriority w:val="9"/>
    <w:semiHidden/>
    <w:rsid w:val="00A37CB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3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11A32A40FB8D44872D1DAEC8E10BA1" ma:contentTypeVersion="1" ma:contentTypeDescription="Create a new document." ma:contentTypeScope="" ma:versionID="713abd76d2a3dc66eedb6878673f3c51">
  <xsd:schema xmlns:xsd="http://www.w3.org/2001/XMLSchema" xmlns:xs="http://www.w3.org/2001/XMLSchema" xmlns:p="http://schemas.microsoft.com/office/2006/metadata/properties" xmlns:ns2="f31b0f60-fd0c-42a1-8924-8e870d476e8f" targetNamespace="http://schemas.microsoft.com/office/2006/metadata/properties" ma:root="true" ma:fieldsID="d1476ff42fd900919167a4dfdca23b4a" ns2:_="">
    <xsd:import namespace="f31b0f60-fd0c-42a1-8924-8e870d476e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b0f60-fd0c-42a1-8924-8e870d476e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AA99F-51E8-46BA-897D-B8834115747F}"/>
</file>

<file path=customXml/itemProps2.xml><?xml version="1.0" encoding="utf-8"?>
<ds:datastoreItem xmlns:ds="http://schemas.openxmlformats.org/officeDocument/2006/customXml" ds:itemID="{5A06CF95-D9F2-4CAC-A2D7-D7870FA490FD}"/>
</file>

<file path=customXml/itemProps3.xml><?xml version="1.0" encoding="utf-8"?>
<ds:datastoreItem xmlns:ds="http://schemas.openxmlformats.org/officeDocument/2006/customXml" ds:itemID="{C00057AC-05EF-46BE-A920-DC2BFF1D2537}"/>
</file>

<file path=docProps/app.xml><?xml version="1.0" encoding="utf-8"?>
<Properties xmlns="http://schemas.openxmlformats.org/officeDocument/2006/extended-properties" xmlns:vt="http://schemas.openxmlformats.org/officeDocument/2006/docPropsVTypes">
  <Template>Normal</Template>
  <TotalTime>20</TotalTime>
  <Pages>16</Pages>
  <Words>1909</Words>
  <Characters>9931</Characters>
  <Application>Microsoft Office Word</Application>
  <DocSecurity>0</DocSecurity>
  <Lines>620</Lines>
  <Paragraphs>438</Paragraphs>
  <ScaleCrop>false</ScaleCrop>
  <HeadingPairs>
    <vt:vector size="2" baseType="variant">
      <vt:variant>
        <vt:lpstr>Title</vt:lpstr>
      </vt:variant>
      <vt:variant>
        <vt:i4>1</vt:i4>
      </vt:variant>
    </vt:vector>
  </HeadingPairs>
  <TitlesOfParts>
    <vt:vector size="1" baseType="lpstr">
      <vt:lpstr/>
    </vt:vector>
  </TitlesOfParts>
  <Company>Respec</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Javan Barela</dc:creator>
  <cp:keywords/>
  <dc:description/>
  <cp:lastModifiedBy>Martens, Reiner, PED</cp:lastModifiedBy>
  <cp:revision>3</cp:revision>
  <dcterms:created xsi:type="dcterms:W3CDTF">2023-03-10T19:23:00Z</dcterms:created>
  <dcterms:modified xsi:type="dcterms:W3CDTF">2023-03-10T19:52:00Z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cf016b677cd7ae69d238a682f145568401fb12c4ea473e77ab974e682aa27b1a</vt:lpwstr>
  </property>
  <property fmtid="{D5CDD505-2E9C-101B-9397-08002B2CF9AE}" pid="3" name="ContentTypeId">
    <vt:lpwstr>0x010100A111A32A40FB8D44872D1DAEC8E10BA1</vt:lpwstr>
  </property>
</Properties>
</file>