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93E20" w14:textId="35219967" w:rsidR="004F7222" w:rsidRPr="00F50CB3" w:rsidRDefault="004F7222" w:rsidP="004F7222">
      <w:pPr>
        <w:rPr>
          <w:rFonts w:ascii="Arial" w:hAnsi="Arial" w:cs="Arial"/>
          <w:b/>
          <w:bCs/>
          <w:color w:val="000000" w:themeColor="text1"/>
          <w:sz w:val="24"/>
          <w:szCs w:val="24"/>
          <w:u w:val="single"/>
        </w:rPr>
      </w:pPr>
      <w:r w:rsidRPr="00F50CB3">
        <w:rPr>
          <w:rFonts w:ascii="Arial" w:hAnsi="Arial" w:cs="Arial"/>
          <w:b/>
          <w:bCs/>
          <w:color w:val="000000" w:themeColor="text1"/>
          <w:sz w:val="24"/>
          <w:szCs w:val="24"/>
          <w:u w:val="single"/>
        </w:rPr>
        <w:t xml:space="preserve">Title VII, Subtitle B Summary </w:t>
      </w:r>
      <w:r w:rsidR="00832C9D" w:rsidRPr="00F50CB3">
        <w:rPr>
          <w:rFonts w:ascii="Arial" w:hAnsi="Arial" w:cs="Arial"/>
          <w:b/>
          <w:bCs/>
          <w:color w:val="000000" w:themeColor="text1"/>
          <w:sz w:val="24"/>
          <w:szCs w:val="24"/>
          <w:u w:val="single"/>
        </w:rPr>
        <w:t>for</w:t>
      </w:r>
      <w:r w:rsidRPr="00F50CB3">
        <w:rPr>
          <w:rFonts w:ascii="Arial" w:hAnsi="Arial" w:cs="Arial"/>
          <w:b/>
          <w:bCs/>
          <w:color w:val="000000" w:themeColor="text1"/>
          <w:sz w:val="24"/>
          <w:szCs w:val="24"/>
          <w:u w:val="single"/>
        </w:rPr>
        <w:t xml:space="preserve"> Public Comment</w:t>
      </w:r>
    </w:p>
    <w:p w14:paraId="055131C3" w14:textId="15EDABB0" w:rsidR="004F7222" w:rsidRPr="00ED1C14" w:rsidRDefault="004F7222" w:rsidP="004F7222">
      <w:pPr>
        <w:rPr>
          <w:rFonts w:ascii="Arial" w:eastAsia="Times New Roman" w:hAnsi="Arial" w:cs="Arial"/>
          <w:color w:val="000000" w:themeColor="text1"/>
          <w:kern w:val="0"/>
          <w:bdr w:val="none" w:sz="0" w:space="0" w:color="auto" w:frame="1"/>
          <w14:ligatures w14:val="none"/>
        </w:rPr>
      </w:pPr>
      <w:r>
        <w:rPr>
          <w:rFonts w:ascii="Arial" w:eastAsia="Times New Roman" w:hAnsi="Arial" w:cs="Arial"/>
          <w:color w:val="000000" w:themeColor="text1"/>
          <w:kern w:val="0"/>
          <w:bdr w:val="none" w:sz="0" w:space="0" w:color="auto" w:frame="1"/>
          <w14:ligatures w14:val="none"/>
        </w:rPr>
        <w:t>To</w:t>
      </w:r>
      <w:r w:rsidRPr="00ED1C14">
        <w:rPr>
          <w:rFonts w:ascii="Arial" w:eastAsia="Times New Roman" w:hAnsi="Arial" w:cs="Arial"/>
          <w:color w:val="000000" w:themeColor="text1"/>
          <w:kern w:val="0"/>
          <w:bdr w:val="none" w:sz="0" w:space="0" w:color="auto" w:frame="1"/>
          <w14:ligatures w14:val="none"/>
        </w:rPr>
        <w:t xml:space="preserve"> be aligned with statutory requirements in the ESEA, as amended by </w:t>
      </w:r>
      <w:proofErr w:type="gramStart"/>
      <w:r w:rsidRPr="00ED1C14">
        <w:rPr>
          <w:rFonts w:ascii="Arial" w:eastAsia="Times New Roman" w:hAnsi="Arial" w:cs="Arial"/>
          <w:color w:val="000000" w:themeColor="text1"/>
          <w:kern w:val="0"/>
          <w:bdr w:val="none" w:sz="0" w:space="0" w:color="auto" w:frame="1"/>
          <w14:ligatures w14:val="none"/>
        </w:rPr>
        <w:t>the Every</w:t>
      </w:r>
      <w:proofErr w:type="gramEnd"/>
      <w:r w:rsidRPr="00ED1C14">
        <w:rPr>
          <w:rFonts w:ascii="Arial" w:eastAsia="Times New Roman" w:hAnsi="Arial" w:cs="Arial"/>
          <w:color w:val="000000" w:themeColor="text1"/>
          <w:kern w:val="0"/>
          <w:bdr w:val="none" w:sz="0" w:space="0" w:color="auto" w:frame="1"/>
          <w14:ligatures w14:val="none"/>
        </w:rPr>
        <w:t xml:space="preserve"> Student Succeeds Act (ESSA), NMPED proposes to </w:t>
      </w:r>
      <w:r w:rsidRPr="00ED1C14">
        <w:rPr>
          <w:rFonts w:ascii="Arial" w:hAnsi="Arial" w:cs="Arial"/>
          <w:color w:val="000000" w:themeColor="text1"/>
        </w:rPr>
        <w:t>update the following sections:</w:t>
      </w:r>
    </w:p>
    <w:p w14:paraId="229B724D" w14:textId="77777777" w:rsidR="004F7222" w:rsidRPr="004F7222" w:rsidRDefault="004F7222" w:rsidP="004F7222">
      <w:pPr>
        <w:pStyle w:val="ListParagraph"/>
        <w:numPr>
          <w:ilvl w:val="0"/>
          <w:numId w:val="1"/>
        </w:numPr>
        <w:rPr>
          <w:rFonts w:ascii="Arial" w:hAnsi="Arial" w:cs="Arial"/>
        </w:rPr>
      </w:pPr>
      <w:r w:rsidRPr="00F50CB3">
        <w:rPr>
          <w:rFonts w:ascii="Arial" w:eastAsia="Times New Roman" w:hAnsi="Arial" w:cs="Arial"/>
          <w:color w:val="000000" w:themeColor="text1"/>
          <w:u w:val="single"/>
        </w:rPr>
        <w:t>Student Identification</w:t>
      </w:r>
      <w:r w:rsidRPr="00F50CB3">
        <w:rPr>
          <w:rFonts w:ascii="Arial" w:eastAsia="Times New Roman" w:hAnsi="Arial" w:cs="Arial"/>
          <w:color w:val="000000" w:themeColor="text1"/>
        </w:rPr>
        <w:t xml:space="preserve"> </w:t>
      </w:r>
      <w:r w:rsidRPr="00F50CB3">
        <w:rPr>
          <w:rFonts w:ascii="Arial" w:eastAsia="Times New Roman" w:hAnsi="Arial" w:cs="Arial"/>
          <w:i/>
          <w:iCs/>
          <w:color w:val="000000" w:themeColor="text1"/>
        </w:rPr>
        <w:t>(722(g)(1)(B) of the McKinney-Vento Act)</w:t>
      </w:r>
      <w:r w:rsidRPr="00F50CB3">
        <w:rPr>
          <w:rFonts w:ascii="Arial" w:eastAsia="Times New Roman" w:hAnsi="Arial" w:cs="Arial"/>
          <w:color w:val="000000" w:themeColor="text1"/>
        </w:rPr>
        <w:t>: Describe the procedures the SEA will use to identify</w:t>
      </w:r>
      <w:r w:rsidRPr="004F7222">
        <w:rPr>
          <w:rFonts w:ascii="Arial" w:eastAsia="Times New Roman" w:hAnsi="Arial" w:cs="Arial"/>
          <w:color w:val="000000" w:themeColor="text1"/>
        </w:rPr>
        <w:t xml:space="preserve"> homeless children and youth in the State and to assess their needs.</w:t>
      </w:r>
    </w:p>
    <w:p w14:paraId="08C72083" w14:textId="0546AE3A" w:rsidR="004F7222" w:rsidRDefault="004F7222" w:rsidP="004F7222">
      <w:pPr>
        <w:ind w:left="360"/>
        <w:rPr>
          <w:rFonts w:ascii="Arial" w:hAnsi="Arial" w:cs="Arial"/>
          <w:color w:val="000000" w:themeColor="text1"/>
        </w:rPr>
      </w:pPr>
      <w:r w:rsidRPr="0042075A">
        <w:rPr>
          <w:rFonts w:ascii="Arial" w:hAnsi="Arial" w:cs="Arial"/>
          <w:color w:val="000000" w:themeColor="text1"/>
        </w:rPr>
        <w:t xml:space="preserve">NMPED’s Student Identification </w:t>
      </w:r>
      <w:r w:rsidR="007E5C8F" w:rsidRPr="0042075A">
        <w:rPr>
          <w:rFonts w:ascii="Arial" w:hAnsi="Arial" w:cs="Arial"/>
          <w:color w:val="000000" w:themeColor="text1"/>
        </w:rPr>
        <w:t>procedures</w:t>
      </w:r>
      <w:r w:rsidRPr="0042075A">
        <w:rPr>
          <w:rFonts w:ascii="Arial" w:hAnsi="Arial" w:cs="Arial"/>
          <w:color w:val="000000" w:themeColor="text1"/>
        </w:rPr>
        <w:t xml:space="preserve"> are described as the following:</w:t>
      </w:r>
    </w:p>
    <w:p w14:paraId="6EBF68C2" w14:textId="7CFD4F6D" w:rsidR="004D3957" w:rsidRPr="006917BF" w:rsidRDefault="00CA3893" w:rsidP="004D3957">
      <w:pPr>
        <w:pStyle w:val="ListParagraph"/>
        <w:numPr>
          <w:ilvl w:val="0"/>
          <w:numId w:val="9"/>
        </w:numPr>
        <w:rPr>
          <w:rFonts w:ascii="Arial" w:hAnsi="Arial" w:cs="Arial"/>
          <w:color w:val="000000" w:themeColor="text1"/>
        </w:rPr>
      </w:pPr>
      <w:r>
        <w:rPr>
          <w:rFonts w:ascii="Arial" w:hAnsi="Arial" w:cs="Arial"/>
          <w:color w:val="1C1C1C"/>
          <w:shd w:val="clear" w:color="auto" w:fill="FFFFFF"/>
        </w:rPr>
        <w:t>New Mexico’s</w:t>
      </w:r>
      <w:r w:rsidR="004D3957" w:rsidRPr="006917BF">
        <w:rPr>
          <w:rFonts w:ascii="Arial" w:hAnsi="Arial" w:cs="Arial"/>
          <w:color w:val="1C1C1C"/>
          <w:shd w:val="clear" w:color="auto" w:fill="FFFFFF"/>
        </w:rPr>
        <w:t xml:space="preserve"> State Coordinator works with </w:t>
      </w:r>
      <w:r>
        <w:rPr>
          <w:rFonts w:ascii="Arial" w:hAnsi="Arial" w:cs="Arial"/>
          <w:color w:val="1C1C1C"/>
          <w:shd w:val="clear" w:color="auto" w:fill="FFFFFF"/>
        </w:rPr>
        <w:t xml:space="preserve">community </w:t>
      </w:r>
      <w:r w:rsidR="004D3957" w:rsidRPr="006917BF">
        <w:rPr>
          <w:rFonts w:ascii="Arial" w:hAnsi="Arial" w:cs="Arial"/>
          <w:color w:val="1C1C1C"/>
          <w:shd w:val="clear" w:color="auto" w:fill="FFFFFF"/>
        </w:rPr>
        <w:t>partners to identify homeless students through training, technical assistance, and information dissemination.</w:t>
      </w:r>
    </w:p>
    <w:p w14:paraId="0BB0A7E8" w14:textId="77777777" w:rsidR="00E96656" w:rsidRPr="006917BF" w:rsidRDefault="00E96656" w:rsidP="00E96656">
      <w:pPr>
        <w:pStyle w:val="ListParagraph"/>
        <w:numPr>
          <w:ilvl w:val="0"/>
          <w:numId w:val="9"/>
        </w:numPr>
        <w:rPr>
          <w:rFonts w:ascii="Arial" w:hAnsi="Arial" w:cs="Arial"/>
          <w:color w:val="000000" w:themeColor="text1"/>
        </w:rPr>
      </w:pPr>
      <w:r w:rsidRPr="006917BF">
        <w:rPr>
          <w:rFonts w:ascii="Arial" w:hAnsi="Arial" w:cs="Arial"/>
          <w:color w:val="1C1C1C"/>
          <w:shd w:val="clear" w:color="auto" w:fill="FFFFFF"/>
        </w:rPr>
        <w:t xml:space="preserve">LEA data coordinators receive training on collecting, entering, and submitting data on homeless students. </w:t>
      </w:r>
    </w:p>
    <w:p w14:paraId="64CBD948" w14:textId="37E0E1A5" w:rsidR="006917BF" w:rsidRPr="006917BF" w:rsidRDefault="00E96656" w:rsidP="00E96656">
      <w:pPr>
        <w:pStyle w:val="ListParagraph"/>
        <w:numPr>
          <w:ilvl w:val="1"/>
          <w:numId w:val="9"/>
        </w:numPr>
        <w:rPr>
          <w:rFonts w:ascii="Arial" w:hAnsi="Arial" w:cs="Arial"/>
          <w:color w:val="000000" w:themeColor="text1"/>
        </w:rPr>
      </w:pPr>
      <w:r>
        <w:rPr>
          <w:rFonts w:ascii="Arial" w:hAnsi="Arial" w:cs="Arial"/>
          <w:color w:val="1C1C1C"/>
          <w:shd w:val="clear" w:color="auto" w:fill="FFFFFF"/>
        </w:rPr>
        <w:t>LEA h</w:t>
      </w:r>
      <w:r w:rsidR="006917BF" w:rsidRPr="006917BF">
        <w:rPr>
          <w:rFonts w:ascii="Arial" w:hAnsi="Arial" w:cs="Arial"/>
          <w:color w:val="1C1C1C"/>
          <w:shd w:val="clear" w:color="auto" w:fill="FFFFFF"/>
        </w:rPr>
        <w:t xml:space="preserve">omeless liaisons and </w:t>
      </w:r>
      <w:r>
        <w:rPr>
          <w:rFonts w:ascii="Arial" w:hAnsi="Arial" w:cs="Arial"/>
          <w:color w:val="1C1C1C"/>
          <w:shd w:val="clear" w:color="auto" w:fill="FFFFFF"/>
        </w:rPr>
        <w:t>Title I, Part C Migrant Education Program (</w:t>
      </w:r>
      <w:r w:rsidR="006917BF" w:rsidRPr="006917BF">
        <w:rPr>
          <w:rFonts w:ascii="Arial" w:hAnsi="Arial" w:cs="Arial"/>
          <w:color w:val="1C1C1C"/>
          <w:shd w:val="clear" w:color="auto" w:fill="FFFFFF"/>
        </w:rPr>
        <w:t>MEP</w:t>
      </w:r>
      <w:r>
        <w:rPr>
          <w:rFonts w:ascii="Arial" w:hAnsi="Arial" w:cs="Arial"/>
          <w:color w:val="1C1C1C"/>
          <w:shd w:val="clear" w:color="auto" w:fill="FFFFFF"/>
        </w:rPr>
        <w:t>)</w:t>
      </w:r>
      <w:r w:rsidR="006917BF" w:rsidRPr="006917BF">
        <w:rPr>
          <w:rFonts w:ascii="Arial" w:hAnsi="Arial" w:cs="Arial"/>
          <w:color w:val="1C1C1C"/>
          <w:shd w:val="clear" w:color="auto" w:fill="FFFFFF"/>
        </w:rPr>
        <w:t xml:space="preserve"> Coordinators </w:t>
      </w:r>
      <w:r w:rsidR="004D3957">
        <w:rPr>
          <w:rFonts w:ascii="Arial" w:hAnsi="Arial" w:cs="Arial"/>
          <w:color w:val="1C1C1C"/>
          <w:shd w:val="clear" w:color="auto" w:fill="FFFFFF"/>
        </w:rPr>
        <w:t xml:space="preserve">receive </w:t>
      </w:r>
      <w:r w:rsidR="006917BF" w:rsidRPr="006917BF">
        <w:rPr>
          <w:rFonts w:ascii="Arial" w:hAnsi="Arial" w:cs="Arial"/>
          <w:color w:val="1C1C1C"/>
          <w:shd w:val="clear" w:color="auto" w:fill="FFFFFF"/>
        </w:rPr>
        <w:t xml:space="preserve">training </w:t>
      </w:r>
      <w:r w:rsidR="004D3957">
        <w:rPr>
          <w:rFonts w:ascii="Arial" w:hAnsi="Arial" w:cs="Arial"/>
          <w:color w:val="1C1C1C"/>
          <w:shd w:val="clear" w:color="auto" w:fill="FFFFFF"/>
        </w:rPr>
        <w:t xml:space="preserve">in </w:t>
      </w:r>
      <w:r w:rsidR="006917BF" w:rsidRPr="006917BF">
        <w:rPr>
          <w:rFonts w:ascii="Arial" w:hAnsi="Arial" w:cs="Arial"/>
          <w:color w:val="1C1C1C"/>
          <w:shd w:val="clear" w:color="auto" w:fill="FFFFFF"/>
        </w:rPr>
        <w:t xml:space="preserve">identifying homeless students. </w:t>
      </w:r>
    </w:p>
    <w:p w14:paraId="0A62DB11" w14:textId="77777777" w:rsidR="004D3957" w:rsidRPr="004D3957" w:rsidRDefault="006917BF" w:rsidP="006917BF">
      <w:pPr>
        <w:pStyle w:val="ListParagraph"/>
        <w:numPr>
          <w:ilvl w:val="0"/>
          <w:numId w:val="9"/>
        </w:numPr>
        <w:rPr>
          <w:rFonts w:ascii="Arial" w:hAnsi="Arial" w:cs="Arial"/>
          <w:color w:val="000000" w:themeColor="text1"/>
        </w:rPr>
      </w:pPr>
      <w:r w:rsidRPr="006917BF">
        <w:rPr>
          <w:rFonts w:ascii="Arial" w:hAnsi="Arial" w:cs="Arial"/>
          <w:color w:val="1C1C1C"/>
          <w:shd w:val="clear" w:color="auto" w:fill="FFFFFF"/>
        </w:rPr>
        <w:t xml:space="preserve">School Food Authorities </w:t>
      </w:r>
      <w:r w:rsidR="00E07226">
        <w:rPr>
          <w:rFonts w:ascii="Arial" w:hAnsi="Arial" w:cs="Arial"/>
          <w:color w:val="1C1C1C"/>
          <w:shd w:val="clear" w:color="auto" w:fill="FFFFFF"/>
        </w:rPr>
        <w:t xml:space="preserve">are trained to identify and directly certify homeless students for free breakfast and lunch. </w:t>
      </w:r>
    </w:p>
    <w:p w14:paraId="0148C8C7" w14:textId="5C1C6270" w:rsidR="006917BF" w:rsidRPr="006917BF" w:rsidRDefault="00E07226" w:rsidP="006917BF">
      <w:pPr>
        <w:pStyle w:val="ListParagraph"/>
        <w:numPr>
          <w:ilvl w:val="0"/>
          <w:numId w:val="9"/>
        </w:numPr>
        <w:rPr>
          <w:rFonts w:ascii="Arial" w:hAnsi="Arial" w:cs="Arial"/>
          <w:color w:val="000000" w:themeColor="text1"/>
        </w:rPr>
      </w:pPr>
      <w:r>
        <w:rPr>
          <w:rFonts w:ascii="Arial" w:hAnsi="Arial" w:cs="Arial"/>
          <w:color w:val="1C1C1C"/>
          <w:shd w:val="clear" w:color="auto" w:fill="FFFFFF"/>
        </w:rPr>
        <w:t>Superintendents are also</w:t>
      </w:r>
      <w:r w:rsidR="004D3957">
        <w:rPr>
          <w:rFonts w:ascii="Arial" w:hAnsi="Arial" w:cs="Arial"/>
          <w:color w:val="1C1C1C"/>
          <w:shd w:val="clear" w:color="auto" w:fill="FFFFFF"/>
        </w:rPr>
        <w:t xml:space="preserve"> provided training on best practices in</w:t>
      </w:r>
      <w:r w:rsidR="006917BF" w:rsidRPr="006917BF">
        <w:rPr>
          <w:rFonts w:ascii="Arial" w:hAnsi="Arial" w:cs="Arial"/>
          <w:color w:val="1C1C1C"/>
          <w:shd w:val="clear" w:color="auto" w:fill="FFFFFF"/>
        </w:rPr>
        <w:t xml:space="preserve"> </w:t>
      </w:r>
      <w:r w:rsidR="004D3957">
        <w:rPr>
          <w:rFonts w:ascii="Arial" w:hAnsi="Arial" w:cs="Arial"/>
          <w:color w:val="1C1C1C"/>
          <w:shd w:val="clear" w:color="auto" w:fill="FFFFFF"/>
        </w:rPr>
        <w:t>removing</w:t>
      </w:r>
      <w:r w:rsidR="006917BF" w:rsidRPr="006917BF">
        <w:rPr>
          <w:rFonts w:ascii="Arial" w:hAnsi="Arial" w:cs="Arial"/>
          <w:color w:val="1C1C1C"/>
          <w:shd w:val="clear" w:color="auto" w:fill="FFFFFF"/>
        </w:rPr>
        <w:t xml:space="preserve"> barriers to homeless students' education. </w:t>
      </w:r>
    </w:p>
    <w:p w14:paraId="701C95C9" w14:textId="77777777" w:rsidR="00E96656" w:rsidRPr="00E96656" w:rsidRDefault="006917BF" w:rsidP="00E96656">
      <w:pPr>
        <w:pStyle w:val="ListParagraph"/>
        <w:numPr>
          <w:ilvl w:val="0"/>
          <w:numId w:val="9"/>
        </w:numPr>
        <w:rPr>
          <w:rFonts w:ascii="Arial" w:hAnsi="Arial" w:cs="Arial"/>
          <w:color w:val="000000" w:themeColor="text1"/>
        </w:rPr>
      </w:pPr>
      <w:r w:rsidRPr="006917BF">
        <w:rPr>
          <w:rFonts w:ascii="Arial" w:hAnsi="Arial" w:cs="Arial"/>
          <w:color w:val="1C1C1C"/>
          <w:shd w:val="clear" w:color="auto" w:fill="FFFFFF"/>
        </w:rPr>
        <w:t xml:space="preserve">Posters on student rights are available in schools and other places. </w:t>
      </w:r>
    </w:p>
    <w:p w14:paraId="5DEF7ADF" w14:textId="237D3BC3" w:rsidR="004D3957" w:rsidRPr="00E87223" w:rsidRDefault="00E96656" w:rsidP="00E96656">
      <w:pPr>
        <w:pStyle w:val="ListParagraph"/>
        <w:numPr>
          <w:ilvl w:val="0"/>
          <w:numId w:val="9"/>
        </w:numPr>
        <w:rPr>
          <w:rFonts w:ascii="Arial" w:hAnsi="Arial" w:cs="Arial"/>
          <w:color w:val="000000" w:themeColor="text1"/>
        </w:rPr>
      </w:pPr>
      <w:r w:rsidRPr="006917BF">
        <w:rPr>
          <w:rFonts w:ascii="Arial" w:hAnsi="Arial" w:cs="Arial"/>
          <w:color w:val="1C1C1C"/>
          <w:shd w:val="clear" w:color="auto" w:fill="FFFFFF"/>
        </w:rPr>
        <w:t xml:space="preserve">The EHCY State Advisory Committee helps with annual policy review and revision. </w:t>
      </w:r>
    </w:p>
    <w:p w14:paraId="6B3F1513" w14:textId="1D8BB37E" w:rsidR="00E87223" w:rsidRDefault="00E87223" w:rsidP="00E96656">
      <w:pPr>
        <w:pStyle w:val="ListParagraph"/>
        <w:numPr>
          <w:ilvl w:val="0"/>
          <w:numId w:val="9"/>
        </w:numPr>
        <w:rPr>
          <w:rFonts w:ascii="Arial" w:hAnsi="Arial" w:cs="Arial"/>
          <w:color w:val="000000" w:themeColor="text1"/>
        </w:rPr>
      </w:pPr>
      <w:r w:rsidRPr="00E87223">
        <w:rPr>
          <w:rFonts w:ascii="Arial" w:hAnsi="Arial" w:cs="Arial"/>
          <w:color w:val="000000" w:themeColor="text1"/>
        </w:rPr>
        <w:t xml:space="preserve">The state’s “Homeless Student Referral Form for Community Partners” gathers information on the student and </w:t>
      </w:r>
      <w:r>
        <w:rPr>
          <w:rFonts w:ascii="Arial" w:hAnsi="Arial" w:cs="Arial"/>
          <w:color w:val="000000" w:themeColor="text1"/>
        </w:rPr>
        <w:t xml:space="preserve">the student’s siblings </w:t>
      </w:r>
      <w:r w:rsidR="003138C3">
        <w:rPr>
          <w:rFonts w:ascii="Arial" w:hAnsi="Arial" w:cs="Arial"/>
          <w:color w:val="000000" w:themeColor="text1"/>
        </w:rPr>
        <w:t xml:space="preserve">and </w:t>
      </w:r>
      <w:r>
        <w:rPr>
          <w:rFonts w:ascii="Arial" w:hAnsi="Arial" w:cs="Arial"/>
          <w:color w:val="000000" w:themeColor="text1"/>
        </w:rPr>
        <w:t>family members</w:t>
      </w:r>
      <w:r w:rsidR="003138C3">
        <w:rPr>
          <w:rFonts w:ascii="Arial" w:hAnsi="Arial" w:cs="Arial"/>
          <w:color w:val="000000" w:themeColor="text1"/>
        </w:rPr>
        <w:t>.</w:t>
      </w:r>
    </w:p>
    <w:p w14:paraId="5902C684" w14:textId="36C747D4" w:rsidR="00E87223" w:rsidRPr="00E96656" w:rsidRDefault="00E87223" w:rsidP="00E96656">
      <w:pPr>
        <w:pStyle w:val="ListParagraph"/>
        <w:numPr>
          <w:ilvl w:val="0"/>
          <w:numId w:val="9"/>
        </w:numPr>
        <w:rPr>
          <w:rFonts w:ascii="Arial" w:hAnsi="Arial" w:cs="Arial"/>
          <w:color w:val="000000" w:themeColor="text1"/>
        </w:rPr>
      </w:pPr>
      <w:r w:rsidRPr="00E87223">
        <w:rPr>
          <w:rFonts w:ascii="Arial" w:hAnsi="Arial" w:cs="Arial"/>
          <w:color w:val="000000" w:themeColor="text1"/>
        </w:rPr>
        <w:t xml:space="preserve">Monitoring of all LEAs is conducted to ensure </w:t>
      </w:r>
      <w:r>
        <w:rPr>
          <w:rFonts w:ascii="Arial" w:hAnsi="Arial" w:cs="Arial"/>
          <w:color w:val="000000" w:themeColor="text1"/>
        </w:rPr>
        <w:t>they comply</w:t>
      </w:r>
      <w:r w:rsidRPr="00E87223">
        <w:rPr>
          <w:rFonts w:ascii="Arial" w:hAnsi="Arial" w:cs="Arial"/>
          <w:color w:val="000000" w:themeColor="text1"/>
        </w:rPr>
        <w:t xml:space="preserve"> with identifying and serving students experiencing homelessness.</w:t>
      </w:r>
    </w:p>
    <w:p w14:paraId="34A39A44" w14:textId="77777777" w:rsidR="006917BF" w:rsidRPr="006917BF" w:rsidRDefault="006917BF" w:rsidP="006917BF">
      <w:pPr>
        <w:pStyle w:val="ListParagraph"/>
        <w:ind w:left="1080"/>
        <w:rPr>
          <w:rFonts w:ascii="Arial" w:hAnsi="Arial" w:cs="Arial"/>
          <w:color w:val="000000" w:themeColor="text1"/>
        </w:rPr>
      </w:pPr>
    </w:p>
    <w:p w14:paraId="17DD3071" w14:textId="77777777" w:rsidR="007E5C8F" w:rsidRPr="007E5C8F" w:rsidRDefault="007E5C8F" w:rsidP="007E5C8F">
      <w:pPr>
        <w:pStyle w:val="ListParagraph"/>
        <w:numPr>
          <w:ilvl w:val="0"/>
          <w:numId w:val="1"/>
        </w:numPr>
        <w:rPr>
          <w:rFonts w:ascii="Arial" w:hAnsi="Arial" w:cs="Arial"/>
        </w:rPr>
      </w:pPr>
      <w:r w:rsidRPr="00F50CB3">
        <w:rPr>
          <w:rFonts w:ascii="Arial" w:eastAsia="Times New Roman" w:hAnsi="Arial" w:cs="Arial"/>
          <w:color w:val="000000" w:themeColor="text1"/>
          <w:u w:val="single"/>
        </w:rPr>
        <w:t>Dispute Resolution</w:t>
      </w:r>
      <w:r w:rsidRPr="00F50CB3">
        <w:rPr>
          <w:rFonts w:ascii="Arial" w:eastAsia="Times New Roman" w:hAnsi="Arial" w:cs="Arial"/>
          <w:color w:val="000000" w:themeColor="text1"/>
        </w:rPr>
        <w:t xml:space="preserve"> </w:t>
      </w:r>
      <w:r w:rsidRPr="00F50CB3">
        <w:rPr>
          <w:rFonts w:ascii="Arial" w:eastAsia="Times New Roman" w:hAnsi="Arial" w:cs="Arial"/>
          <w:i/>
          <w:iCs/>
          <w:color w:val="000000" w:themeColor="text1"/>
        </w:rPr>
        <w:t>(722</w:t>
      </w:r>
      <w:r w:rsidRPr="007E5C8F">
        <w:rPr>
          <w:rFonts w:ascii="Arial" w:eastAsia="Times New Roman" w:hAnsi="Arial" w:cs="Arial"/>
          <w:i/>
          <w:iCs/>
          <w:color w:val="000000" w:themeColor="text1"/>
        </w:rPr>
        <w:t>(g)(1)(C) of the McKinney-Vento Act)</w:t>
      </w:r>
      <w:r w:rsidRPr="007E5C8F">
        <w:rPr>
          <w:rFonts w:ascii="Arial" w:eastAsia="Times New Roman" w:hAnsi="Arial" w:cs="Arial"/>
          <w:color w:val="000000" w:themeColor="text1"/>
        </w:rPr>
        <w:t>:</w:t>
      </w:r>
      <w:r w:rsidRPr="007E5C8F">
        <w:rPr>
          <w:rFonts w:ascii="Arial" w:eastAsia="Times New Roman" w:hAnsi="Arial" w:cs="Arial"/>
          <w:i/>
          <w:iCs/>
          <w:color w:val="000000" w:themeColor="text1"/>
        </w:rPr>
        <w:t xml:space="preserve"> </w:t>
      </w:r>
      <w:r w:rsidRPr="007E5C8F">
        <w:rPr>
          <w:rFonts w:ascii="Arial" w:eastAsia="Times New Roman" w:hAnsi="Arial" w:cs="Arial"/>
          <w:color w:val="000000" w:themeColor="text1"/>
        </w:rPr>
        <w:t>Describe procedures for the prompt resolution of disputes regarding the educational placement of homeless children and youth.</w:t>
      </w:r>
    </w:p>
    <w:p w14:paraId="05DB98C1" w14:textId="5D6F0E02" w:rsidR="007E5C8F" w:rsidRDefault="007E5C8F" w:rsidP="007E5C8F">
      <w:pPr>
        <w:ind w:left="360"/>
        <w:rPr>
          <w:rFonts w:ascii="Arial" w:hAnsi="Arial" w:cs="Arial"/>
          <w:color w:val="000000" w:themeColor="text1"/>
        </w:rPr>
      </w:pPr>
      <w:r w:rsidRPr="0042075A">
        <w:rPr>
          <w:rFonts w:ascii="Arial" w:hAnsi="Arial" w:cs="Arial"/>
          <w:color w:val="000000" w:themeColor="text1"/>
        </w:rPr>
        <w:t>NMPED’s Dispute Resolution procedures are described as the following:</w:t>
      </w:r>
    </w:p>
    <w:p w14:paraId="5F25BF09" w14:textId="43FD8970" w:rsidR="008D5476" w:rsidRPr="008D5476" w:rsidRDefault="008D5476" w:rsidP="006917BF">
      <w:pPr>
        <w:pStyle w:val="ListParagraph"/>
        <w:numPr>
          <w:ilvl w:val="0"/>
          <w:numId w:val="10"/>
        </w:numPr>
        <w:rPr>
          <w:rFonts w:ascii="Arial" w:hAnsi="Arial" w:cs="Arial"/>
          <w:color w:val="000000" w:themeColor="text1"/>
        </w:rPr>
      </w:pPr>
      <w:r w:rsidRPr="008D5476">
        <w:rPr>
          <w:rFonts w:ascii="Arial" w:eastAsia="Calibri" w:hAnsi="Arial" w:cs="Arial"/>
        </w:rPr>
        <w:t xml:space="preserve">Children or youth experiencing homelessness must be immediately enrolled in the school in which enrollment is sought, whether it be the school of origin or the school in the attendance area, regardless of </w:t>
      </w:r>
      <w:r>
        <w:rPr>
          <w:rFonts w:ascii="Arial" w:eastAsia="Calibri" w:hAnsi="Arial" w:cs="Arial"/>
        </w:rPr>
        <w:t>whether they are missing school records, proof of residency, immunization, and other health records, lack a parent or legal guardian,</w:t>
      </w:r>
      <w:r w:rsidRPr="008D5476">
        <w:rPr>
          <w:rFonts w:ascii="Arial" w:eastAsia="Calibri" w:hAnsi="Arial" w:cs="Arial"/>
        </w:rPr>
        <w:t xml:space="preserve"> or have unpaid fees.</w:t>
      </w:r>
    </w:p>
    <w:p w14:paraId="281E2D05" w14:textId="47003401" w:rsidR="008D5476" w:rsidRPr="00E87223" w:rsidRDefault="008D5476" w:rsidP="008D5476">
      <w:pPr>
        <w:pStyle w:val="ListParagraph"/>
        <w:numPr>
          <w:ilvl w:val="1"/>
          <w:numId w:val="10"/>
        </w:numPr>
        <w:rPr>
          <w:rFonts w:ascii="Arial" w:hAnsi="Arial" w:cs="Arial"/>
          <w:color w:val="000000" w:themeColor="text1"/>
        </w:rPr>
      </w:pPr>
      <w:r w:rsidRPr="008D5476">
        <w:rPr>
          <w:rFonts w:ascii="Arial" w:eastAsia="Calibri" w:hAnsi="Arial" w:cs="Arial"/>
        </w:rPr>
        <w:t>If a dispute arises over school selection or enrollment in a school, the child or youth shall be immediately admitted to the school in which enrollment is sought, pending resolution of the dispute</w:t>
      </w:r>
      <w:r>
        <w:rPr>
          <w:rFonts w:ascii="Arial" w:eastAsia="Calibri" w:hAnsi="Arial" w:cs="Arial"/>
        </w:rPr>
        <w:t>. It must</w:t>
      </w:r>
      <w:r w:rsidRPr="008D5476">
        <w:rPr>
          <w:rFonts w:ascii="Arial" w:eastAsia="Calibri" w:hAnsi="Arial" w:cs="Arial"/>
        </w:rPr>
        <w:t xml:space="preserve"> be immediately referred to the Homelessness Liaison.</w:t>
      </w:r>
    </w:p>
    <w:p w14:paraId="3123D17D" w14:textId="2FABA5EF" w:rsidR="00E87223" w:rsidRDefault="00E87223" w:rsidP="008D5476">
      <w:pPr>
        <w:pStyle w:val="ListParagraph"/>
        <w:numPr>
          <w:ilvl w:val="1"/>
          <w:numId w:val="10"/>
        </w:numPr>
        <w:rPr>
          <w:rFonts w:ascii="Arial" w:hAnsi="Arial" w:cs="Arial"/>
          <w:color w:val="000000" w:themeColor="text1"/>
        </w:rPr>
      </w:pPr>
      <w:r w:rsidRPr="00E87223">
        <w:rPr>
          <w:rFonts w:ascii="Arial" w:hAnsi="Arial" w:cs="Arial"/>
          <w:color w:val="000000" w:themeColor="text1"/>
        </w:rPr>
        <w:t>The NMPED has a detailed guidance document</w:t>
      </w:r>
      <w:r>
        <w:rPr>
          <w:rFonts w:ascii="Arial" w:hAnsi="Arial" w:cs="Arial"/>
          <w:color w:val="000000" w:themeColor="text1"/>
        </w:rPr>
        <w:t xml:space="preserve"> on the dispute resolution process, New Mexico Educational Stability: Guidelines for Students Experiencing Homelessness</w:t>
      </w:r>
      <w:r w:rsidRPr="00E87223">
        <w:rPr>
          <w:rFonts w:ascii="Arial" w:hAnsi="Arial" w:cs="Arial"/>
          <w:color w:val="000000" w:themeColor="text1"/>
        </w:rPr>
        <w:t>.</w:t>
      </w:r>
    </w:p>
    <w:p w14:paraId="15F87F96" w14:textId="77777777" w:rsidR="008B1D98" w:rsidRDefault="001A01BC" w:rsidP="00E96656">
      <w:pPr>
        <w:pStyle w:val="ListParagraph"/>
        <w:numPr>
          <w:ilvl w:val="0"/>
          <w:numId w:val="10"/>
        </w:numPr>
        <w:rPr>
          <w:rFonts w:ascii="Arial" w:hAnsi="Arial" w:cs="Arial"/>
          <w:color w:val="000000" w:themeColor="text1"/>
        </w:rPr>
      </w:pPr>
      <w:r>
        <w:rPr>
          <w:rFonts w:ascii="Arial" w:hAnsi="Arial" w:cs="Arial"/>
          <w:color w:val="1C1C1C"/>
          <w:shd w:val="clear" w:color="auto" w:fill="FFFFFF"/>
        </w:rPr>
        <w:lastRenderedPageBreak/>
        <w:t>New Mexico’s</w:t>
      </w:r>
      <w:r w:rsidRPr="006917BF">
        <w:rPr>
          <w:rFonts w:ascii="Arial" w:hAnsi="Arial" w:cs="Arial"/>
          <w:color w:val="1C1C1C"/>
          <w:shd w:val="clear" w:color="auto" w:fill="FFFFFF"/>
        </w:rPr>
        <w:t xml:space="preserve"> State Coordinator </w:t>
      </w:r>
      <w:r w:rsidR="00E96656">
        <w:rPr>
          <w:rFonts w:ascii="Arial" w:hAnsi="Arial" w:cs="Arial"/>
          <w:color w:val="000000" w:themeColor="text1"/>
        </w:rPr>
        <w:t>consults with the National Center on Homeless Education (</w:t>
      </w:r>
      <w:r w:rsidR="00E96656" w:rsidRPr="006917BF">
        <w:rPr>
          <w:rFonts w:ascii="Arial" w:hAnsi="Arial" w:cs="Arial"/>
          <w:color w:val="000000" w:themeColor="text1"/>
        </w:rPr>
        <w:t>NCHE</w:t>
      </w:r>
      <w:r w:rsidR="00E96656">
        <w:rPr>
          <w:rFonts w:ascii="Arial" w:hAnsi="Arial" w:cs="Arial"/>
          <w:color w:val="000000" w:themeColor="text1"/>
        </w:rPr>
        <w:t>)</w:t>
      </w:r>
      <w:r w:rsidR="00E96656" w:rsidRPr="006917BF">
        <w:rPr>
          <w:rFonts w:ascii="Arial" w:hAnsi="Arial" w:cs="Arial"/>
          <w:color w:val="000000" w:themeColor="text1"/>
        </w:rPr>
        <w:t xml:space="preserve"> </w:t>
      </w:r>
      <w:r w:rsidR="00E96656">
        <w:rPr>
          <w:rFonts w:ascii="Arial" w:hAnsi="Arial" w:cs="Arial"/>
          <w:color w:val="000000" w:themeColor="text1"/>
        </w:rPr>
        <w:t>to</w:t>
      </w:r>
      <w:r w:rsidR="00E96656" w:rsidRPr="006917BF">
        <w:rPr>
          <w:rFonts w:ascii="Arial" w:hAnsi="Arial" w:cs="Arial"/>
          <w:color w:val="000000" w:themeColor="text1"/>
        </w:rPr>
        <w:t xml:space="preserve"> develop model forms and to build awareness</w:t>
      </w:r>
      <w:r w:rsidR="00E96656">
        <w:rPr>
          <w:rFonts w:ascii="Arial" w:hAnsi="Arial" w:cs="Arial"/>
          <w:color w:val="000000" w:themeColor="text1"/>
        </w:rPr>
        <w:t xml:space="preserve"> with partners</w:t>
      </w:r>
      <w:r w:rsidR="00E96656" w:rsidRPr="006917BF">
        <w:rPr>
          <w:rFonts w:ascii="Arial" w:hAnsi="Arial" w:cs="Arial"/>
          <w:color w:val="000000" w:themeColor="text1"/>
        </w:rPr>
        <w:t>.</w:t>
      </w:r>
    </w:p>
    <w:p w14:paraId="0629B000" w14:textId="030F9220" w:rsidR="00E96656" w:rsidRPr="008B1D98" w:rsidRDefault="008B1D98" w:rsidP="008B1D98">
      <w:pPr>
        <w:pStyle w:val="ListParagraph"/>
        <w:numPr>
          <w:ilvl w:val="1"/>
          <w:numId w:val="10"/>
        </w:numPr>
        <w:rPr>
          <w:rFonts w:ascii="Arial" w:hAnsi="Arial" w:cs="Arial"/>
          <w:color w:val="000000" w:themeColor="text1"/>
        </w:rPr>
      </w:pPr>
      <w:r w:rsidRPr="008B1D98">
        <w:rPr>
          <w:rFonts w:ascii="Arial" w:hAnsi="Arial" w:cs="Arial"/>
          <w:color w:val="000000" w:themeColor="text1"/>
        </w:rPr>
        <w:t>The NMPED provides a dispute resolution form to remove barriers to dispute resolution and assist parents and unaccompanied youth in resolving differences</w:t>
      </w:r>
      <w:r>
        <w:rPr>
          <w:rFonts w:ascii="Arial" w:hAnsi="Arial" w:cs="Arial"/>
          <w:color w:val="000000" w:themeColor="text1"/>
        </w:rPr>
        <w:t>.</w:t>
      </w:r>
      <w:r w:rsidR="00E96656" w:rsidRPr="008B1D98">
        <w:rPr>
          <w:rFonts w:ascii="Arial" w:hAnsi="Arial" w:cs="Arial"/>
          <w:color w:val="000000" w:themeColor="text1"/>
        </w:rPr>
        <w:t xml:space="preserve"> </w:t>
      </w:r>
    </w:p>
    <w:p w14:paraId="1E68A2B1" w14:textId="755A7898" w:rsidR="00E96656" w:rsidRDefault="00E96656" w:rsidP="00E96656">
      <w:pPr>
        <w:pStyle w:val="ListParagraph"/>
        <w:numPr>
          <w:ilvl w:val="0"/>
          <w:numId w:val="10"/>
        </w:numPr>
        <w:rPr>
          <w:rFonts w:ascii="Arial" w:hAnsi="Arial" w:cs="Arial"/>
          <w:color w:val="000000" w:themeColor="text1"/>
        </w:rPr>
      </w:pPr>
      <w:r>
        <w:rPr>
          <w:rFonts w:ascii="Arial" w:hAnsi="Arial" w:cs="Arial"/>
          <w:color w:val="000000" w:themeColor="text1"/>
        </w:rPr>
        <w:t xml:space="preserve">An action item of the </w:t>
      </w:r>
      <w:r w:rsidRPr="006917BF">
        <w:rPr>
          <w:rFonts w:ascii="Arial" w:hAnsi="Arial" w:cs="Arial"/>
          <w:color w:val="000000" w:themeColor="text1"/>
        </w:rPr>
        <w:t xml:space="preserve">EHCY State Advisory Committee </w:t>
      </w:r>
      <w:r>
        <w:rPr>
          <w:rFonts w:ascii="Arial" w:hAnsi="Arial" w:cs="Arial"/>
          <w:color w:val="000000" w:themeColor="text1"/>
        </w:rPr>
        <w:t xml:space="preserve">is </w:t>
      </w:r>
      <w:r w:rsidRPr="006917BF">
        <w:rPr>
          <w:rFonts w:ascii="Arial" w:hAnsi="Arial" w:cs="Arial"/>
          <w:color w:val="000000" w:themeColor="text1"/>
        </w:rPr>
        <w:t xml:space="preserve">to improve policies and procedures for homeless students. </w:t>
      </w:r>
    </w:p>
    <w:p w14:paraId="081F6A17" w14:textId="339C29ED" w:rsidR="00E96656" w:rsidRPr="00E96656" w:rsidRDefault="00E96656" w:rsidP="00E96656">
      <w:pPr>
        <w:pStyle w:val="ListParagraph"/>
        <w:numPr>
          <w:ilvl w:val="0"/>
          <w:numId w:val="10"/>
        </w:numPr>
        <w:rPr>
          <w:rFonts w:ascii="Arial" w:hAnsi="Arial" w:cs="Arial"/>
          <w:color w:val="000000" w:themeColor="text1"/>
        </w:rPr>
      </w:pPr>
      <w:r w:rsidRPr="006917BF">
        <w:rPr>
          <w:rFonts w:ascii="Arial" w:hAnsi="Arial" w:cs="Arial"/>
          <w:color w:val="000000" w:themeColor="text1"/>
        </w:rPr>
        <w:t xml:space="preserve">LEA homeless liaisons </w:t>
      </w:r>
      <w:r>
        <w:rPr>
          <w:rFonts w:ascii="Arial" w:hAnsi="Arial" w:cs="Arial"/>
          <w:color w:val="000000" w:themeColor="text1"/>
        </w:rPr>
        <w:t>train</w:t>
      </w:r>
      <w:r w:rsidRPr="006917BF">
        <w:rPr>
          <w:rFonts w:ascii="Arial" w:hAnsi="Arial" w:cs="Arial"/>
          <w:color w:val="000000" w:themeColor="text1"/>
        </w:rPr>
        <w:t xml:space="preserve"> school staff</w:t>
      </w:r>
      <w:r>
        <w:rPr>
          <w:rFonts w:ascii="Arial" w:hAnsi="Arial" w:cs="Arial"/>
          <w:color w:val="000000" w:themeColor="text1"/>
        </w:rPr>
        <w:t xml:space="preserve"> on dispute resolution policies and practices.</w:t>
      </w:r>
    </w:p>
    <w:p w14:paraId="1D437AE7" w14:textId="77777777" w:rsidR="006917BF" w:rsidRPr="006917BF" w:rsidRDefault="006917BF" w:rsidP="006917BF">
      <w:pPr>
        <w:pStyle w:val="ListParagraph"/>
        <w:ind w:left="1080"/>
        <w:rPr>
          <w:rFonts w:ascii="Arial" w:hAnsi="Arial" w:cs="Arial"/>
          <w:color w:val="000000" w:themeColor="text1"/>
        </w:rPr>
      </w:pPr>
    </w:p>
    <w:p w14:paraId="3A1A74ED" w14:textId="07657D91" w:rsidR="00CB0670" w:rsidRPr="00CB0670" w:rsidRDefault="00CB0670" w:rsidP="00CB0670">
      <w:pPr>
        <w:pStyle w:val="ListParagraph"/>
        <w:numPr>
          <w:ilvl w:val="0"/>
          <w:numId w:val="1"/>
        </w:numPr>
        <w:rPr>
          <w:rFonts w:ascii="Arial" w:eastAsia="Times New Roman" w:hAnsi="Arial" w:cs="Arial"/>
          <w:color w:val="000000" w:themeColor="text1"/>
        </w:rPr>
      </w:pPr>
      <w:r w:rsidRPr="00F50CB3">
        <w:rPr>
          <w:rFonts w:ascii="Arial" w:eastAsia="Times New Roman" w:hAnsi="Arial" w:cs="Arial"/>
          <w:color w:val="030A13"/>
          <w:u w:val="single"/>
        </w:rPr>
        <w:t>Support for School Personnel</w:t>
      </w:r>
      <w:r w:rsidRPr="00F50CB3">
        <w:rPr>
          <w:rFonts w:ascii="Arial" w:eastAsia="Times New Roman" w:hAnsi="Arial" w:cs="Arial"/>
          <w:color w:val="030A13"/>
        </w:rPr>
        <w:t xml:space="preserve"> </w:t>
      </w:r>
      <w:r w:rsidRPr="00F50CB3">
        <w:rPr>
          <w:rFonts w:ascii="Arial" w:eastAsia="Times New Roman" w:hAnsi="Arial" w:cs="Arial"/>
          <w:i/>
          <w:iCs/>
          <w:color w:val="000000" w:themeColor="text1"/>
        </w:rPr>
        <w:t>(722(g)(</w:t>
      </w:r>
      <w:r w:rsidRPr="00CB0670">
        <w:rPr>
          <w:rFonts w:ascii="Arial" w:eastAsia="Times New Roman" w:hAnsi="Arial" w:cs="Arial"/>
          <w:i/>
          <w:iCs/>
          <w:color w:val="000000" w:themeColor="text1"/>
        </w:rPr>
        <w:t>1)(D) of the McKinney-Vento Act)</w:t>
      </w:r>
      <w:r w:rsidRPr="00CB0670">
        <w:rPr>
          <w:rFonts w:ascii="Arial" w:eastAsia="Times New Roman" w:hAnsi="Arial" w:cs="Arial"/>
          <w:color w:val="000000" w:themeColor="text1"/>
        </w:rPr>
        <w:t>: Describe programs for school personnel (including the LEA liaisons for homeless children and youth, principals</w:t>
      </w:r>
      <w:r w:rsidR="008B1D98">
        <w:rPr>
          <w:rFonts w:ascii="Arial" w:eastAsia="Times New Roman" w:hAnsi="Arial" w:cs="Arial"/>
          <w:color w:val="000000" w:themeColor="text1"/>
        </w:rPr>
        <w:t>,</w:t>
      </w:r>
      <w:r w:rsidRPr="00CB0670">
        <w:rPr>
          <w:rFonts w:ascii="Arial" w:eastAsia="Times New Roman" w:hAnsi="Arial" w:cs="Arial"/>
          <w:color w:val="000000" w:themeColor="text1"/>
        </w:rPr>
        <w:t xml:space="preserve">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35AD1AAE" w14:textId="19CC615C" w:rsidR="00CB0670" w:rsidRDefault="006917BF" w:rsidP="00CB0670">
      <w:pPr>
        <w:ind w:left="360"/>
        <w:rPr>
          <w:rFonts w:ascii="Arial" w:hAnsi="Arial" w:cs="Arial"/>
          <w:color w:val="000000" w:themeColor="text1"/>
        </w:rPr>
      </w:pPr>
      <w:r w:rsidRPr="0042075A">
        <w:rPr>
          <w:rFonts w:ascii="Arial" w:hAnsi="Arial" w:cs="Arial"/>
          <w:color w:val="000000" w:themeColor="text1"/>
        </w:rPr>
        <w:t>The support provided by NMPED to school personnel is described as follows:</w:t>
      </w:r>
    </w:p>
    <w:p w14:paraId="2A270BAF" w14:textId="14AEFBCE" w:rsidR="001170EF" w:rsidRPr="001170EF" w:rsidRDefault="006917BF" w:rsidP="006917BF">
      <w:pPr>
        <w:pStyle w:val="ListParagraph"/>
        <w:numPr>
          <w:ilvl w:val="0"/>
          <w:numId w:val="8"/>
        </w:numPr>
        <w:rPr>
          <w:rFonts w:ascii="Arial" w:hAnsi="Arial" w:cs="Arial"/>
          <w:color w:val="000000" w:themeColor="text1"/>
        </w:rPr>
      </w:pPr>
      <w:r w:rsidRPr="006917BF">
        <w:rPr>
          <w:rFonts w:ascii="Arial" w:hAnsi="Arial" w:cs="Arial"/>
          <w:color w:val="1C1C1C"/>
          <w:shd w:val="clear" w:color="auto" w:fill="FFFFFF"/>
        </w:rPr>
        <w:t>L</w:t>
      </w:r>
      <w:r w:rsidR="00E96656">
        <w:rPr>
          <w:rFonts w:ascii="Arial" w:hAnsi="Arial" w:cs="Arial"/>
          <w:color w:val="1C1C1C"/>
          <w:shd w:val="clear" w:color="auto" w:fill="FFFFFF"/>
        </w:rPr>
        <w:t xml:space="preserve">EA homeless </w:t>
      </w:r>
      <w:r w:rsidRPr="006917BF">
        <w:rPr>
          <w:rFonts w:ascii="Arial" w:hAnsi="Arial" w:cs="Arial"/>
          <w:color w:val="1C1C1C"/>
          <w:shd w:val="clear" w:color="auto" w:fill="FFFFFF"/>
        </w:rPr>
        <w:t xml:space="preserve">liaisons </w:t>
      </w:r>
      <w:r w:rsidR="001170EF">
        <w:rPr>
          <w:rFonts w:ascii="Arial" w:hAnsi="Arial" w:cs="Arial"/>
          <w:color w:val="1C1C1C"/>
          <w:shd w:val="clear" w:color="auto" w:fill="FFFFFF"/>
        </w:rPr>
        <w:t xml:space="preserve">are </w:t>
      </w:r>
      <w:r w:rsidRPr="006917BF">
        <w:rPr>
          <w:rFonts w:ascii="Arial" w:hAnsi="Arial" w:cs="Arial"/>
          <w:color w:val="1C1C1C"/>
          <w:shd w:val="clear" w:color="auto" w:fill="FFFFFF"/>
        </w:rPr>
        <w:t>identified and trained annually to provide the necessary support</w:t>
      </w:r>
      <w:r w:rsidR="001170EF">
        <w:rPr>
          <w:rFonts w:ascii="Arial" w:hAnsi="Arial" w:cs="Arial"/>
          <w:color w:val="1C1C1C"/>
          <w:shd w:val="clear" w:color="auto" w:fill="FFFFFF"/>
        </w:rPr>
        <w:t xml:space="preserve"> to students</w:t>
      </w:r>
      <w:r w:rsidRPr="006917BF">
        <w:rPr>
          <w:rFonts w:ascii="Arial" w:hAnsi="Arial" w:cs="Arial"/>
          <w:color w:val="1C1C1C"/>
          <w:shd w:val="clear" w:color="auto" w:fill="FFFFFF"/>
        </w:rPr>
        <w:t xml:space="preserve">. </w:t>
      </w:r>
    </w:p>
    <w:p w14:paraId="1B748D27" w14:textId="5013FEE9" w:rsidR="006917BF" w:rsidRPr="006917BF" w:rsidRDefault="006917BF" w:rsidP="006917BF">
      <w:pPr>
        <w:pStyle w:val="ListParagraph"/>
        <w:numPr>
          <w:ilvl w:val="0"/>
          <w:numId w:val="8"/>
        </w:numPr>
        <w:rPr>
          <w:rFonts w:ascii="Arial" w:hAnsi="Arial" w:cs="Arial"/>
          <w:color w:val="000000" w:themeColor="text1"/>
        </w:rPr>
      </w:pPr>
      <w:r w:rsidRPr="006917BF">
        <w:rPr>
          <w:rFonts w:ascii="Arial" w:hAnsi="Arial" w:cs="Arial"/>
          <w:color w:val="1C1C1C"/>
          <w:shd w:val="clear" w:color="auto" w:fill="FFFFFF"/>
        </w:rPr>
        <w:t xml:space="preserve">The state </w:t>
      </w:r>
      <w:r>
        <w:rPr>
          <w:rFonts w:ascii="Arial" w:hAnsi="Arial" w:cs="Arial"/>
          <w:color w:val="1C1C1C"/>
          <w:shd w:val="clear" w:color="auto" w:fill="FFFFFF"/>
        </w:rPr>
        <w:t xml:space="preserve">uses a "train the trainer" model and an online professional development program to ensure </w:t>
      </w:r>
      <w:r w:rsidRPr="006917BF">
        <w:rPr>
          <w:rFonts w:ascii="Arial" w:hAnsi="Arial" w:cs="Arial"/>
          <w:color w:val="1C1C1C"/>
          <w:shd w:val="clear" w:color="auto" w:fill="FFFFFF"/>
        </w:rPr>
        <w:t xml:space="preserve">all staff receive the same information. </w:t>
      </w:r>
    </w:p>
    <w:p w14:paraId="463B46DD" w14:textId="77777777" w:rsidR="008D5476" w:rsidRPr="008D5476" w:rsidRDefault="006917BF" w:rsidP="006C4378">
      <w:pPr>
        <w:pStyle w:val="ListParagraph"/>
        <w:numPr>
          <w:ilvl w:val="0"/>
          <w:numId w:val="8"/>
        </w:numPr>
        <w:rPr>
          <w:rFonts w:ascii="Arial" w:hAnsi="Arial" w:cs="Arial"/>
          <w:color w:val="000000" w:themeColor="text1"/>
        </w:rPr>
      </w:pPr>
      <w:r w:rsidRPr="006917BF">
        <w:rPr>
          <w:rFonts w:ascii="Arial" w:hAnsi="Arial" w:cs="Arial"/>
          <w:color w:val="1C1C1C"/>
          <w:shd w:val="clear" w:color="auto" w:fill="FFFFFF"/>
        </w:rPr>
        <w:t xml:space="preserve">New Mexico updated its law to allow </w:t>
      </w:r>
      <w:r>
        <w:rPr>
          <w:rFonts w:ascii="Arial" w:hAnsi="Arial" w:cs="Arial"/>
          <w:color w:val="1C1C1C"/>
          <w:shd w:val="clear" w:color="auto" w:fill="FFFFFF"/>
        </w:rPr>
        <w:t xml:space="preserve">up to 60 professional work hours per school year for </w:t>
      </w:r>
      <w:r w:rsidR="008D5476">
        <w:rPr>
          <w:rFonts w:ascii="Arial" w:hAnsi="Arial" w:cs="Arial"/>
          <w:color w:val="1C1C1C"/>
          <w:shd w:val="clear" w:color="auto" w:fill="FFFFFF"/>
        </w:rPr>
        <w:t xml:space="preserve">the </w:t>
      </w:r>
      <w:r>
        <w:rPr>
          <w:rFonts w:ascii="Arial" w:hAnsi="Arial" w:cs="Arial"/>
          <w:color w:val="1C1C1C"/>
          <w:shd w:val="clear" w:color="auto" w:fill="FFFFFF"/>
        </w:rPr>
        <w:t>elementary</w:t>
      </w:r>
      <w:r w:rsidR="008D5476">
        <w:rPr>
          <w:rFonts w:ascii="Arial" w:hAnsi="Arial" w:cs="Arial"/>
          <w:color w:val="1C1C1C"/>
          <w:shd w:val="clear" w:color="auto" w:fill="FFFFFF"/>
        </w:rPr>
        <w:t xml:space="preserve"> level</w:t>
      </w:r>
      <w:r>
        <w:rPr>
          <w:rFonts w:ascii="Arial" w:hAnsi="Arial" w:cs="Arial"/>
          <w:color w:val="1C1C1C"/>
          <w:shd w:val="clear" w:color="auto" w:fill="FFFFFF"/>
        </w:rPr>
        <w:t xml:space="preserve"> </w:t>
      </w:r>
      <w:r w:rsidR="008D5476" w:rsidRPr="008D5476">
        <w:rPr>
          <w:rFonts w:ascii="Arial" w:hAnsi="Arial" w:cs="Arial"/>
          <w:color w:val="1C1C1C"/>
          <w:shd w:val="clear" w:color="auto" w:fill="FFFFFF"/>
        </w:rPr>
        <w:t xml:space="preserve">and 30 hours per school year at the middle school and high school levels for professional work hours. </w:t>
      </w:r>
    </w:p>
    <w:p w14:paraId="4CB77277" w14:textId="4648CCEE" w:rsidR="006917BF" w:rsidRPr="006C4378" w:rsidRDefault="008D5476" w:rsidP="008D5476">
      <w:pPr>
        <w:pStyle w:val="ListParagraph"/>
        <w:numPr>
          <w:ilvl w:val="1"/>
          <w:numId w:val="8"/>
        </w:numPr>
        <w:rPr>
          <w:rFonts w:ascii="Arial" w:hAnsi="Arial" w:cs="Arial"/>
          <w:color w:val="000000" w:themeColor="text1"/>
        </w:rPr>
      </w:pPr>
      <w:r w:rsidRPr="008D5476">
        <w:rPr>
          <w:rFonts w:ascii="Arial" w:hAnsi="Arial" w:cs="Arial"/>
          <w:color w:val="1C1C1C"/>
          <w:shd w:val="clear" w:color="auto" w:fill="FFFFFF"/>
        </w:rPr>
        <w:t xml:space="preserve">Professional work hours can be used for educator training and professional development. </w:t>
      </w:r>
    </w:p>
    <w:p w14:paraId="095E0EA9" w14:textId="77777777" w:rsidR="00676B2C" w:rsidRDefault="00676B2C" w:rsidP="00676B2C">
      <w:pPr>
        <w:pStyle w:val="ListParagraph"/>
        <w:rPr>
          <w:rFonts w:ascii="Arial" w:eastAsia="Times New Roman" w:hAnsi="Arial" w:cs="Arial"/>
          <w:color w:val="030A13"/>
          <w:highlight w:val="yellow"/>
          <w:u w:val="single"/>
        </w:rPr>
      </w:pPr>
    </w:p>
    <w:p w14:paraId="18B139F8" w14:textId="126D623A" w:rsidR="006917BF" w:rsidRPr="00676B2C" w:rsidRDefault="006917BF" w:rsidP="00676B2C">
      <w:pPr>
        <w:pStyle w:val="ListParagraph"/>
        <w:numPr>
          <w:ilvl w:val="0"/>
          <w:numId w:val="1"/>
        </w:numPr>
        <w:rPr>
          <w:rFonts w:ascii="Arial" w:hAnsi="Arial" w:cs="Arial"/>
          <w:color w:val="000000" w:themeColor="text1"/>
        </w:rPr>
      </w:pPr>
      <w:r w:rsidRPr="00F50CB3">
        <w:rPr>
          <w:rFonts w:ascii="Arial" w:eastAsia="Times New Roman" w:hAnsi="Arial" w:cs="Arial"/>
          <w:color w:val="030A13"/>
          <w:u w:val="single"/>
        </w:rPr>
        <w:t>Access to Services</w:t>
      </w:r>
      <w:r w:rsidRPr="00F50CB3">
        <w:rPr>
          <w:rFonts w:ascii="Arial" w:eastAsia="Times New Roman" w:hAnsi="Arial" w:cs="Arial"/>
          <w:color w:val="030A13"/>
        </w:rPr>
        <w:t xml:space="preserve"> </w:t>
      </w:r>
      <w:r w:rsidRPr="00F50CB3">
        <w:rPr>
          <w:rFonts w:ascii="Arial" w:eastAsia="Times New Roman" w:hAnsi="Arial" w:cs="Arial"/>
          <w:i/>
          <w:iCs/>
          <w:color w:val="000000" w:themeColor="text1"/>
        </w:rPr>
        <w:t>(722</w:t>
      </w:r>
      <w:r w:rsidRPr="00676B2C">
        <w:rPr>
          <w:rFonts w:ascii="Arial" w:eastAsia="Times New Roman" w:hAnsi="Arial" w:cs="Arial"/>
          <w:i/>
          <w:iCs/>
          <w:color w:val="000000" w:themeColor="text1"/>
        </w:rPr>
        <w:t>(g)(1)(F) of the McKinney-Vento Act)</w:t>
      </w:r>
      <w:r w:rsidRPr="00676B2C">
        <w:rPr>
          <w:rFonts w:ascii="Arial" w:eastAsia="Times New Roman" w:hAnsi="Arial" w:cs="Arial"/>
          <w:color w:val="030A13"/>
        </w:rPr>
        <w:t>: Describe procedures that ensure that</w:t>
      </w:r>
      <w:r w:rsidRPr="00676B2C">
        <w:rPr>
          <w:rFonts w:ascii="Arial" w:eastAsia="Times New Roman" w:hAnsi="Arial" w:cs="Arial"/>
          <w:color w:val="000000" w:themeColor="text1"/>
        </w:rPr>
        <w:t>:</w:t>
      </w:r>
    </w:p>
    <w:p w14:paraId="62098E12" w14:textId="77777777" w:rsidR="006917BF" w:rsidRDefault="006917BF" w:rsidP="006917BF">
      <w:pPr>
        <w:pStyle w:val="ListParagraph"/>
        <w:numPr>
          <w:ilvl w:val="0"/>
          <w:numId w:val="11"/>
        </w:numPr>
        <w:rPr>
          <w:rFonts w:ascii="Arial" w:eastAsia="Times New Roman" w:hAnsi="Arial" w:cs="Arial"/>
          <w:color w:val="030A13"/>
        </w:rPr>
      </w:pPr>
      <w:r w:rsidRPr="006917BF">
        <w:rPr>
          <w:rFonts w:ascii="Arial" w:eastAsia="Times New Roman" w:hAnsi="Arial" w:cs="Arial"/>
          <w:color w:val="030A13"/>
        </w:rPr>
        <w:t xml:space="preserve">Homeless children have access to public preschool programs, administered by the SEA or LEA, as provided to other children in the </w:t>
      </w:r>
      <w:proofErr w:type="gramStart"/>
      <w:r w:rsidRPr="006917BF">
        <w:rPr>
          <w:rFonts w:ascii="Arial" w:eastAsia="Times New Roman" w:hAnsi="Arial" w:cs="Arial"/>
          <w:color w:val="030A13"/>
        </w:rPr>
        <w:t>State;</w:t>
      </w:r>
      <w:proofErr w:type="gramEnd"/>
    </w:p>
    <w:p w14:paraId="09320B4A" w14:textId="77777777" w:rsidR="00E07226" w:rsidRPr="00E07226" w:rsidRDefault="00E07226" w:rsidP="00E07226">
      <w:pPr>
        <w:pStyle w:val="ListParagraph"/>
        <w:numPr>
          <w:ilvl w:val="0"/>
          <w:numId w:val="11"/>
        </w:numPr>
        <w:rPr>
          <w:rFonts w:ascii="Arial" w:eastAsia="Times New Roman" w:hAnsi="Arial" w:cs="Arial"/>
          <w:color w:val="030A13"/>
        </w:rPr>
      </w:pPr>
      <w:r w:rsidRPr="00E07226">
        <w:rPr>
          <w:rFonts w:ascii="Arial" w:eastAsia="Times New Roman" w:hAnsi="Arial" w:cs="Arial"/>
          <w:color w:val="030A13"/>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66B6ADAF" w14:textId="6FFA8854" w:rsidR="00E07226" w:rsidRPr="00676B2C" w:rsidRDefault="00676B2C" w:rsidP="00676B2C">
      <w:pPr>
        <w:pStyle w:val="ListParagraph"/>
        <w:numPr>
          <w:ilvl w:val="0"/>
          <w:numId w:val="11"/>
        </w:numPr>
        <w:rPr>
          <w:rFonts w:ascii="Arial" w:eastAsia="Times New Roman" w:hAnsi="Arial" w:cs="Arial"/>
          <w:color w:val="030A13"/>
        </w:rPr>
      </w:pPr>
      <w:r w:rsidRPr="00676B2C">
        <w:rPr>
          <w:rFonts w:ascii="Arial" w:eastAsia="Times New Roman" w:hAnsi="Arial" w:cs="Arial"/>
          <w:color w:val="030A13"/>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14:paraId="2F07FD63" w14:textId="4AC4D637" w:rsidR="006917BF" w:rsidRDefault="006917BF" w:rsidP="00832C9D">
      <w:pPr>
        <w:ind w:left="360"/>
        <w:rPr>
          <w:rFonts w:ascii="Arial" w:hAnsi="Arial" w:cs="Arial"/>
          <w:color w:val="000000" w:themeColor="text1"/>
        </w:rPr>
      </w:pPr>
      <w:r w:rsidRPr="0042075A">
        <w:rPr>
          <w:rFonts w:ascii="Arial" w:hAnsi="Arial" w:cs="Arial"/>
          <w:color w:val="000000" w:themeColor="text1"/>
        </w:rPr>
        <w:t xml:space="preserve">NMPED’s </w:t>
      </w:r>
      <w:r w:rsidR="00B82B19" w:rsidRPr="0042075A">
        <w:rPr>
          <w:rFonts w:ascii="Arial" w:hAnsi="Arial" w:cs="Arial"/>
          <w:color w:val="000000" w:themeColor="text1"/>
        </w:rPr>
        <w:t>Access to Services</w:t>
      </w:r>
      <w:r w:rsidRPr="0042075A">
        <w:rPr>
          <w:rFonts w:ascii="Arial" w:hAnsi="Arial" w:cs="Arial"/>
          <w:color w:val="000000" w:themeColor="text1"/>
        </w:rPr>
        <w:t xml:space="preserve"> procedures are described as the following:</w:t>
      </w:r>
    </w:p>
    <w:p w14:paraId="4924B8F3" w14:textId="0E4573C3" w:rsidR="00D0404D" w:rsidRDefault="00D0404D" w:rsidP="00D0404D">
      <w:pPr>
        <w:pStyle w:val="ListParagraph"/>
        <w:numPr>
          <w:ilvl w:val="0"/>
          <w:numId w:val="21"/>
        </w:numPr>
        <w:rPr>
          <w:rFonts w:ascii="Arial" w:eastAsia="Times New Roman" w:hAnsi="Arial" w:cs="Arial"/>
          <w:color w:val="030A13"/>
        </w:rPr>
      </w:pPr>
      <w:r w:rsidRPr="00D0404D">
        <w:rPr>
          <w:rFonts w:ascii="Arial" w:eastAsia="Times New Roman" w:hAnsi="Arial" w:cs="Arial"/>
          <w:color w:val="030A13"/>
        </w:rPr>
        <w:lastRenderedPageBreak/>
        <w:t xml:space="preserve">Homeless children </w:t>
      </w:r>
      <w:r w:rsidR="001A01BC">
        <w:rPr>
          <w:rFonts w:ascii="Arial" w:eastAsia="Times New Roman" w:hAnsi="Arial" w:cs="Arial"/>
          <w:color w:val="030A13"/>
        </w:rPr>
        <w:t xml:space="preserve">can access all eligible programs and services, including preschool, and </w:t>
      </w:r>
      <w:r w:rsidRPr="00D0404D">
        <w:rPr>
          <w:rFonts w:ascii="Arial" w:eastAsia="Times New Roman" w:hAnsi="Arial" w:cs="Arial"/>
          <w:color w:val="030A13"/>
        </w:rPr>
        <w:t xml:space="preserve">stay in their schools of origin. </w:t>
      </w:r>
    </w:p>
    <w:p w14:paraId="5F13F004" w14:textId="1369ABFA" w:rsidR="001A01BC" w:rsidRDefault="001A01BC" w:rsidP="001A01BC">
      <w:pPr>
        <w:pStyle w:val="ListParagraph"/>
        <w:numPr>
          <w:ilvl w:val="1"/>
          <w:numId w:val="21"/>
        </w:numPr>
        <w:rPr>
          <w:rFonts w:ascii="Arial" w:eastAsia="Times New Roman" w:hAnsi="Arial" w:cs="Arial"/>
          <w:color w:val="030A13"/>
        </w:rPr>
      </w:pPr>
      <w:r w:rsidRPr="00D0404D">
        <w:rPr>
          <w:rFonts w:ascii="Arial" w:eastAsia="Times New Roman" w:hAnsi="Arial" w:cs="Arial"/>
          <w:color w:val="030A13"/>
        </w:rPr>
        <w:t>The New Mexico Early Childhood Education &amp; Care Department and the Public Education Department administer Pre-K and preschool programs for eligible children age</w:t>
      </w:r>
      <w:r>
        <w:rPr>
          <w:rFonts w:ascii="Arial" w:eastAsia="Times New Roman" w:hAnsi="Arial" w:cs="Arial"/>
          <w:color w:val="030A13"/>
        </w:rPr>
        <w:t>s</w:t>
      </w:r>
      <w:r w:rsidRPr="00D0404D">
        <w:rPr>
          <w:rFonts w:ascii="Arial" w:eastAsia="Times New Roman" w:hAnsi="Arial" w:cs="Arial"/>
          <w:color w:val="030A13"/>
        </w:rPr>
        <w:t xml:space="preserve"> 3-5. </w:t>
      </w:r>
    </w:p>
    <w:p w14:paraId="34D04A59" w14:textId="5E3FB4D2" w:rsidR="0011547B" w:rsidRPr="0011547B" w:rsidRDefault="0011547B" w:rsidP="001A01BC">
      <w:pPr>
        <w:pStyle w:val="ListParagraph"/>
        <w:numPr>
          <w:ilvl w:val="1"/>
          <w:numId w:val="21"/>
        </w:numPr>
        <w:rPr>
          <w:rFonts w:ascii="Arial" w:eastAsia="Times New Roman" w:hAnsi="Arial" w:cs="Arial"/>
          <w:color w:val="030A13"/>
        </w:rPr>
      </w:pPr>
      <w:r w:rsidRPr="0011547B">
        <w:rPr>
          <w:rFonts w:ascii="Arial" w:eastAsia="Times New Roman" w:hAnsi="Arial" w:cs="Arial"/>
        </w:rPr>
        <w:t>Academic and extracurricular activities, including magnet school, summer school, career and technical education, advanced placement, online learning, and charter school programs</w:t>
      </w:r>
      <w:r w:rsidRPr="0011547B">
        <w:rPr>
          <w:rFonts w:ascii="Arial" w:eastAsia="Times New Roman" w:hAnsi="Arial" w:cs="Arial"/>
          <w:color w:val="030A13"/>
        </w:rPr>
        <w:t xml:space="preserve">.  </w:t>
      </w:r>
    </w:p>
    <w:p w14:paraId="1F060DB3" w14:textId="1C2E8258" w:rsidR="00D0404D" w:rsidRDefault="001A01BC" w:rsidP="00D0404D">
      <w:pPr>
        <w:pStyle w:val="ListParagraph"/>
        <w:numPr>
          <w:ilvl w:val="0"/>
          <w:numId w:val="21"/>
        </w:numPr>
        <w:rPr>
          <w:rFonts w:ascii="Arial" w:eastAsia="Times New Roman" w:hAnsi="Arial" w:cs="Arial"/>
          <w:color w:val="030A13"/>
        </w:rPr>
      </w:pPr>
      <w:r>
        <w:rPr>
          <w:rFonts w:ascii="Arial" w:hAnsi="Arial" w:cs="Arial"/>
          <w:color w:val="1C1C1C"/>
          <w:shd w:val="clear" w:color="auto" w:fill="FFFFFF"/>
        </w:rPr>
        <w:t>New Mexico’s</w:t>
      </w:r>
      <w:r w:rsidRPr="006917BF">
        <w:rPr>
          <w:rFonts w:ascii="Arial" w:hAnsi="Arial" w:cs="Arial"/>
          <w:color w:val="1C1C1C"/>
          <w:shd w:val="clear" w:color="auto" w:fill="FFFFFF"/>
        </w:rPr>
        <w:t xml:space="preserve"> State Coordinator </w:t>
      </w:r>
      <w:r w:rsidR="00D0404D" w:rsidRPr="00D0404D">
        <w:rPr>
          <w:rFonts w:ascii="Arial" w:eastAsia="Times New Roman" w:hAnsi="Arial" w:cs="Arial"/>
          <w:color w:val="030A13"/>
        </w:rPr>
        <w:t xml:space="preserve">provides professional development for McKinney–Vento </w:t>
      </w:r>
      <w:r>
        <w:rPr>
          <w:rFonts w:ascii="Arial" w:eastAsia="Times New Roman" w:hAnsi="Arial" w:cs="Arial"/>
          <w:color w:val="030A13"/>
        </w:rPr>
        <w:t xml:space="preserve">LEA </w:t>
      </w:r>
      <w:r w:rsidR="00D0404D" w:rsidRPr="00D0404D">
        <w:rPr>
          <w:rFonts w:ascii="Arial" w:eastAsia="Times New Roman" w:hAnsi="Arial" w:cs="Arial"/>
          <w:color w:val="030A13"/>
        </w:rPr>
        <w:t>homeless liaisons</w:t>
      </w:r>
      <w:r w:rsidR="0011547B">
        <w:rPr>
          <w:rFonts w:ascii="Arial" w:eastAsia="Times New Roman" w:hAnsi="Arial" w:cs="Arial"/>
          <w:color w:val="030A13"/>
        </w:rPr>
        <w:t xml:space="preserve"> regarding access to services described above.</w:t>
      </w:r>
    </w:p>
    <w:p w14:paraId="3755B5B7" w14:textId="77777777" w:rsidR="001A01BC" w:rsidRDefault="00D0404D" w:rsidP="00D0404D">
      <w:pPr>
        <w:pStyle w:val="ListParagraph"/>
        <w:numPr>
          <w:ilvl w:val="0"/>
          <w:numId w:val="21"/>
        </w:numPr>
        <w:rPr>
          <w:rFonts w:ascii="Arial" w:eastAsia="Times New Roman" w:hAnsi="Arial" w:cs="Arial"/>
          <w:color w:val="030A13"/>
        </w:rPr>
      </w:pPr>
      <w:r w:rsidRPr="00D0404D">
        <w:rPr>
          <w:rFonts w:ascii="Arial" w:eastAsia="Times New Roman" w:hAnsi="Arial" w:cs="Arial"/>
          <w:color w:val="030A13"/>
        </w:rPr>
        <w:t xml:space="preserve">New Mexico law protects students who experience educational disruptions, including homeless students, under the McKinney-Vento Homeless Assistance Act. </w:t>
      </w:r>
    </w:p>
    <w:p w14:paraId="3C8CA450" w14:textId="3A484B37" w:rsidR="001A01BC" w:rsidRDefault="00D0404D" w:rsidP="001A01BC">
      <w:pPr>
        <w:pStyle w:val="ListParagraph"/>
        <w:numPr>
          <w:ilvl w:val="1"/>
          <w:numId w:val="21"/>
        </w:numPr>
        <w:rPr>
          <w:rFonts w:ascii="Arial" w:eastAsia="Times New Roman" w:hAnsi="Arial" w:cs="Arial"/>
          <w:color w:val="030A13"/>
        </w:rPr>
      </w:pPr>
      <w:r w:rsidRPr="00D0404D">
        <w:rPr>
          <w:rFonts w:ascii="Arial" w:eastAsia="Times New Roman" w:hAnsi="Arial" w:cs="Arial"/>
          <w:color w:val="030A13"/>
        </w:rPr>
        <w:t>The law</w:t>
      </w:r>
      <w:r w:rsidR="001A01BC">
        <w:rPr>
          <w:rFonts w:ascii="Arial" w:eastAsia="Times New Roman" w:hAnsi="Arial" w:cs="Arial"/>
          <w:color w:val="030A13"/>
        </w:rPr>
        <w:t xml:space="preserve"> indicates:</w:t>
      </w:r>
    </w:p>
    <w:p w14:paraId="37445D7F" w14:textId="66094924" w:rsidR="001A01BC" w:rsidRDefault="001A01BC" w:rsidP="001A01BC">
      <w:pPr>
        <w:pStyle w:val="ListParagraph"/>
        <w:numPr>
          <w:ilvl w:val="2"/>
          <w:numId w:val="21"/>
        </w:numPr>
        <w:rPr>
          <w:rFonts w:ascii="Arial" w:eastAsia="Times New Roman" w:hAnsi="Arial" w:cs="Arial"/>
          <w:color w:val="030A13"/>
        </w:rPr>
      </w:pPr>
      <w:r>
        <w:rPr>
          <w:rFonts w:ascii="Arial" w:eastAsia="Times New Roman" w:hAnsi="Arial" w:cs="Arial"/>
          <w:color w:val="030A13"/>
        </w:rPr>
        <w:t>S</w:t>
      </w:r>
      <w:r w:rsidR="00D0404D" w:rsidRPr="00D0404D">
        <w:rPr>
          <w:rFonts w:ascii="Arial" w:eastAsia="Times New Roman" w:hAnsi="Arial" w:cs="Arial"/>
          <w:color w:val="030A13"/>
        </w:rPr>
        <w:t xml:space="preserve">tudents suspended or expelled </w:t>
      </w:r>
      <w:r>
        <w:rPr>
          <w:rFonts w:ascii="Arial" w:eastAsia="Times New Roman" w:hAnsi="Arial" w:cs="Arial"/>
          <w:color w:val="030A13"/>
        </w:rPr>
        <w:t xml:space="preserve">can </w:t>
      </w:r>
      <w:r w:rsidR="00D0404D" w:rsidRPr="00D0404D">
        <w:rPr>
          <w:rFonts w:ascii="Arial" w:eastAsia="Times New Roman" w:hAnsi="Arial" w:cs="Arial"/>
          <w:color w:val="030A13"/>
        </w:rPr>
        <w:t xml:space="preserve">continue receiving services as part of a Free Appropriate Public Education (FAPE). </w:t>
      </w:r>
    </w:p>
    <w:p w14:paraId="35153DA2" w14:textId="54C3A2A8" w:rsidR="00E07226" w:rsidRPr="001A01BC" w:rsidRDefault="00D0404D" w:rsidP="001A01BC">
      <w:pPr>
        <w:pStyle w:val="ListParagraph"/>
        <w:numPr>
          <w:ilvl w:val="2"/>
          <w:numId w:val="21"/>
        </w:numPr>
        <w:rPr>
          <w:rFonts w:ascii="Arial" w:eastAsia="Times New Roman" w:hAnsi="Arial" w:cs="Arial"/>
          <w:color w:val="030A13"/>
        </w:rPr>
      </w:pPr>
      <w:r w:rsidRPr="001A01BC">
        <w:rPr>
          <w:rFonts w:ascii="Arial" w:eastAsia="Times New Roman" w:hAnsi="Arial" w:cs="Arial"/>
          <w:color w:val="030A13"/>
        </w:rPr>
        <w:t xml:space="preserve">LEAs must transport homeless students </w:t>
      </w:r>
      <w:r w:rsidR="001A01BC" w:rsidRPr="001A01BC">
        <w:rPr>
          <w:rFonts w:ascii="Arial" w:eastAsia="Times New Roman" w:hAnsi="Arial" w:cs="Arial"/>
          <w:color w:val="030A13"/>
        </w:rPr>
        <w:t xml:space="preserve">according to state regulations and provide them with transportation comparable to </w:t>
      </w:r>
      <w:r w:rsidRPr="001A01BC">
        <w:rPr>
          <w:rFonts w:ascii="Arial" w:eastAsia="Times New Roman" w:hAnsi="Arial" w:cs="Arial"/>
          <w:color w:val="030A13"/>
        </w:rPr>
        <w:t>non-homeless students.</w:t>
      </w:r>
    </w:p>
    <w:p w14:paraId="414B4841" w14:textId="77777777" w:rsidR="00D0404D" w:rsidRPr="00676B2C" w:rsidRDefault="00D0404D" w:rsidP="00E07226">
      <w:pPr>
        <w:pStyle w:val="ListParagraph"/>
        <w:rPr>
          <w:rFonts w:ascii="Arial" w:hAnsi="Arial" w:cs="Arial"/>
        </w:rPr>
      </w:pPr>
    </w:p>
    <w:p w14:paraId="72A4AE2A" w14:textId="77777777" w:rsidR="00676B2C" w:rsidRPr="00676B2C" w:rsidRDefault="00676B2C" w:rsidP="00676B2C">
      <w:pPr>
        <w:pStyle w:val="ListParagraph"/>
        <w:numPr>
          <w:ilvl w:val="0"/>
          <w:numId w:val="1"/>
        </w:numPr>
        <w:rPr>
          <w:rFonts w:ascii="Arial" w:eastAsia="Times New Roman" w:hAnsi="Arial" w:cs="Arial"/>
          <w:color w:val="000000" w:themeColor="text1"/>
        </w:rPr>
      </w:pPr>
      <w:r w:rsidRPr="00F50CB3">
        <w:rPr>
          <w:rFonts w:ascii="Arial" w:eastAsia="Times New Roman" w:hAnsi="Arial" w:cs="Arial"/>
          <w:color w:val="030A13"/>
          <w:u w:val="single"/>
        </w:rPr>
        <w:t>Strategies to Address Other Problems</w:t>
      </w:r>
      <w:r w:rsidRPr="00F50CB3">
        <w:rPr>
          <w:rFonts w:ascii="Arial" w:eastAsia="Times New Roman" w:hAnsi="Arial" w:cs="Arial"/>
          <w:color w:val="030A13"/>
        </w:rPr>
        <w:t xml:space="preserve"> </w:t>
      </w:r>
      <w:r w:rsidRPr="00F50CB3">
        <w:rPr>
          <w:rFonts w:ascii="Arial" w:eastAsia="Times New Roman" w:hAnsi="Arial" w:cs="Arial"/>
          <w:i/>
          <w:iCs/>
          <w:color w:val="000000" w:themeColor="text1"/>
        </w:rPr>
        <w:t>(</w:t>
      </w:r>
      <w:r w:rsidRPr="00676B2C">
        <w:rPr>
          <w:rFonts w:ascii="Arial" w:eastAsia="Times New Roman" w:hAnsi="Arial" w:cs="Arial"/>
          <w:i/>
          <w:iCs/>
          <w:color w:val="000000" w:themeColor="text1"/>
        </w:rPr>
        <w:t>722(g)(1)(H) of the McKinney-Vento Act)</w:t>
      </w:r>
      <w:r w:rsidRPr="00676B2C">
        <w:rPr>
          <w:rFonts w:ascii="Arial" w:eastAsia="Times New Roman" w:hAnsi="Arial" w:cs="Arial"/>
          <w:color w:val="000000" w:themeColor="text1"/>
        </w:rPr>
        <w:t>: Provide strategies to address other problems with respect to the education of homeless children and youth, including problems resulting from enrollment delays that are caused by—</w:t>
      </w:r>
    </w:p>
    <w:p w14:paraId="32BA6417" w14:textId="77777777" w:rsidR="00676B2C" w:rsidRDefault="00676B2C" w:rsidP="00E36D9E">
      <w:pPr>
        <w:pStyle w:val="ListParagraph"/>
        <w:numPr>
          <w:ilvl w:val="2"/>
          <w:numId w:val="18"/>
        </w:numPr>
        <w:ind w:left="1620"/>
        <w:rPr>
          <w:rFonts w:ascii="Arial" w:eastAsia="Times New Roman" w:hAnsi="Arial" w:cs="Arial"/>
          <w:color w:val="000000" w:themeColor="text1"/>
        </w:rPr>
      </w:pPr>
      <w:r w:rsidRPr="00676B2C">
        <w:rPr>
          <w:rFonts w:ascii="Arial" w:eastAsia="Times New Roman" w:hAnsi="Arial" w:cs="Arial"/>
          <w:color w:val="000000" w:themeColor="text1"/>
        </w:rPr>
        <w:t>requirements of immunization and other required health records.</w:t>
      </w:r>
    </w:p>
    <w:p w14:paraId="385E804B" w14:textId="0F3BF9C9" w:rsidR="00676B2C" w:rsidRPr="00676B2C" w:rsidRDefault="00676B2C" w:rsidP="00E36D9E">
      <w:pPr>
        <w:pStyle w:val="ListParagraph"/>
        <w:numPr>
          <w:ilvl w:val="2"/>
          <w:numId w:val="18"/>
        </w:numPr>
        <w:ind w:left="1620"/>
        <w:rPr>
          <w:rFonts w:ascii="Arial" w:eastAsia="Times New Roman" w:hAnsi="Arial" w:cs="Arial"/>
          <w:color w:val="000000" w:themeColor="text1"/>
        </w:rPr>
      </w:pPr>
      <w:r w:rsidRPr="00676B2C">
        <w:rPr>
          <w:rFonts w:ascii="Arial" w:eastAsia="Times New Roman" w:hAnsi="Arial" w:cs="Arial"/>
          <w:color w:val="000000" w:themeColor="text1"/>
        </w:rPr>
        <w:t xml:space="preserve">The Department of Health and Human Services sends an email out to New Mexico Public and Private School Superintendents, Charter School Administrators, School Principals, School Nurses, and Vaccines for Children (VFC) annually regarding School Entry Immunization Requirements.  They now include a statement in the document that says, “Pursuant to the McKinney-Vento Homeless Assistant Act [42 USC§ 11432(g)(3)(C)], children experiencing homelessness must be able to enroll in school immediately, even if they are unable to produce immunization records. If the child needs to obtain immunizations or immunization records, the enrolling school must immediately refer the parent or guardian to the designated local educational agency (LEA) homeless education liaison for assistance.” New Mexico 2022-2023 School Entry Immunization Requirements residency </w:t>
      </w:r>
      <w:proofErr w:type="gramStart"/>
      <w:r w:rsidRPr="00676B2C">
        <w:rPr>
          <w:rFonts w:ascii="Arial" w:eastAsia="Times New Roman" w:hAnsi="Arial" w:cs="Arial"/>
          <w:color w:val="000000" w:themeColor="text1"/>
        </w:rPr>
        <w:t>requirements;</w:t>
      </w:r>
      <w:proofErr w:type="gramEnd"/>
    </w:p>
    <w:p w14:paraId="562B5D57" w14:textId="77777777" w:rsidR="00E36D9E" w:rsidRPr="00E36D9E" w:rsidRDefault="00E36D9E" w:rsidP="00E36D9E">
      <w:pPr>
        <w:pStyle w:val="ListParagraph"/>
        <w:numPr>
          <w:ilvl w:val="2"/>
          <w:numId w:val="18"/>
        </w:numPr>
        <w:ind w:left="1620"/>
        <w:rPr>
          <w:rFonts w:ascii="Arial" w:eastAsia="Times New Roman" w:hAnsi="Arial" w:cs="Arial"/>
          <w:color w:val="000000" w:themeColor="text1"/>
        </w:rPr>
      </w:pPr>
      <w:r w:rsidRPr="00E36D9E">
        <w:rPr>
          <w:rFonts w:ascii="Arial" w:eastAsia="Times New Roman" w:hAnsi="Arial" w:cs="Arial"/>
          <w:color w:val="000000" w:themeColor="text1"/>
        </w:rPr>
        <w:t xml:space="preserve">lack of birth certificates, school records, or other </w:t>
      </w:r>
      <w:proofErr w:type="gramStart"/>
      <w:r w:rsidRPr="00E36D9E">
        <w:rPr>
          <w:rFonts w:ascii="Arial" w:eastAsia="Times New Roman" w:hAnsi="Arial" w:cs="Arial"/>
          <w:color w:val="000000" w:themeColor="text1"/>
        </w:rPr>
        <w:t>documentation;</w:t>
      </w:r>
      <w:proofErr w:type="gramEnd"/>
    </w:p>
    <w:p w14:paraId="5A87FD8B" w14:textId="77777777" w:rsidR="00E36D9E" w:rsidRPr="00E36D9E" w:rsidRDefault="00E36D9E" w:rsidP="00E36D9E">
      <w:pPr>
        <w:pStyle w:val="ListParagraph"/>
        <w:numPr>
          <w:ilvl w:val="2"/>
          <w:numId w:val="18"/>
        </w:numPr>
        <w:ind w:left="1620"/>
        <w:rPr>
          <w:rFonts w:ascii="Arial" w:eastAsia="Times New Roman" w:hAnsi="Arial" w:cs="Arial"/>
          <w:color w:val="000000" w:themeColor="text1"/>
        </w:rPr>
      </w:pPr>
      <w:r w:rsidRPr="00E36D9E">
        <w:rPr>
          <w:rFonts w:ascii="Arial" w:eastAsia="Times New Roman" w:hAnsi="Arial" w:cs="Arial"/>
          <w:color w:val="000000" w:themeColor="text1"/>
        </w:rPr>
        <w:t>guardianship issues; or</w:t>
      </w:r>
    </w:p>
    <w:p w14:paraId="1CC29B10" w14:textId="2AA4CC3D" w:rsidR="00E36D9E" w:rsidRPr="00E36D9E" w:rsidRDefault="00E36D9E" w:rsidP="00E36D9E">
      <w:pPr>
        <w:pStyle w:val="ListParagraph"/>
        <w:numPr>
          <w:ilvl w:val="2"/>
          <w:numId w:val="18"/>
        </w:numPr>
        <w:ind w:left="1620"/>
        <w:rPr>
          <w:rFonts w:ascii="Arial" w:eastAsia="Times New Roman" w:hAnsi="Arial" w:cs="Arial"/>
          <w:color w:val="000000" w:themeColor="text1"/>
        </w:rPr>
      </w:pPr>
      <w:r w:rsidRPr="00E36D9E">
        <w:rPr>
          <w:rFonts w:ascii="Arial" w:eastAsia="Times New Roman" w:hAnsi="Arial" w:cs="Arial"/>
          <w:color w:val="000000" w:themeColor="text1"/>
        </w:rPr>
        <w:t>uniform or dress code requirements</w:t>
      </w:r>
      <w:r>
        <w:rPr>
          <w:rFonts w:ascii="Arial" w:eastAsia="Times New Roman" w:hAnsi="Arial" w:cs="Arial"/>
          <w:color w:val="000000" w:themeColor="text1"/>
        </w:rPr>
        <w:t>:</w:t>
      </w:r>
    </w:p>
    <w:p w14:paraId="25461FA0" w14:textId="2FC8513C" w:rsidR="00676B2C" w:rsidRPr="00E36D9E" w:rsidRDefault="00E36D9E" w:rsidP="00E36D9E">
      <w:pPr>
        <w:pStyle w:val="ListParagraph"/>
        <w:ind w:left="2340"/>
        <w:rPr>
          <w:rFonts w:ascii="Arial" w:eastAsia="Times New Roman" w:hAnsi="Arial" w:cs="Arial"/>
          <w:i/>
          <w:iCs/>
          <w:color w:val="000000" w:themeColor="text1"/>
        </w:rPr>
      </w:pPr>
      <w:r w:rsidRPr="00E36D9E">
        <w:rPr>
          <w:rFonts w:ascii="Arial" w:eastAsia="Times New Roman" w:hAnsi="Arial" w:cs="Arial"/>
          <w:i/>
          <w:iCs/>
          <w:color w:val="000000" w:themeColor="text1"/>
        </w:rPr>
        <w:t xml:space="preserve">Section </w:t>
      </w:r>
      <w:proofErr w:type="gramStart"/>
      <w:r w:rsidRPr="00E36D9E">
        <w:rPr>
          <w:rFonts w:ascii="Arial" w:eastAsia="Times New Roman" w:hAnsi="Arial" w:cs="Arial"/>
          <w:i/>
          <w:iCs/>
          <w:color w:val="000000" w:themeColor="text1"/>
        </w:rPr>
        <w:t>B(</w:t>
      </w:r>
      <w:proofErr w:type="gramEnd"/>
      <w:r w:rsidRPr="00E36D9E">
        <w:rPr>
          <w:rFonts w:ascii="Arial" w:eastAsia="Times New Roman" w:hAnsi="Arial" w:cs="Arial"/>
          <w:i/>
          <w:iCs/>
          <w:color w:val="000000" w:themeColor="text1"/>
        </w:rPr>
        <w:t xml:space="preserve">3) of 6.11.2.9 NMAC allows school boards and advisory councils to develop policies on students’ dress and personal appearance. The policies should include non-disciplinary provisions as to how to handle circumstances when students are unable to meet the requirements. </w:t>
      </w:r>
    </w:p>
    <w:p w14:paraId="25FEF1E4" w14:textId="77777777" w:rsidR="0042075A" w:rsidRDefault="0042075A" w:rsidP="00E36D9E">
      <w:pPr>
        <w:ind w:left="720"/>
        <w:rPr>
          <w:rFonts w:ascii="Arial" w:hAnsi="Arial" w:cs="Arial"/>
          <w:color w:val="000000" w:themeColor="text1"/>
        </w:rPr>
      </w:pPr>
    </w:p>
    <w:p w14:paraId="1138BB23" w14:textId="36C45BB5" w:rsidR="00E36D9E" w:rsidRDefault="00E36D9E" w:rsidP="00E36D9E">
      <w:pPr>
        <w:ind w:left="720"/>
        <w:rPr>
          <w:rFonts w:ascii="Arial" w:hAnsi="Arial" w:cs="Arial"/>
          <w:color w:val="000000" w:themeColor="text1"/>
        </w:rPr>
      </w:pPr>
      <w:r w:rsidRPr="0042075A">
        <w:rPr>
          <w:rFonts w:ascii="Arial" w:hAnsi="Arial" w:cs="Arial"/>
          <w:color w:val="000000" w:themeColor="text1"/>
        </w:rPr>
        <w:lastRenderedPageBreak/>
        <w:t>NMPED’s Strategies to Address Other Problems are described as the following:</w:t>
      </w:r>
    </w:p>
    <w:p w14:paraId="1C494CF7" w14:textId="77777777" w:rsidR="00E36D9E" w:rsidRPr="00E36D9E" w:rsidRDefault="00E36D9E" w:rsidP="00E36D9E">
      <w:pPr>
        <w:pStyle w:val="ListParagraph"/>
        <w:numPr>
          <w:ilvl w:val="0"/>
          <w:numId w:val="20"/>
        </w:numPr>
        <w:rPr>
          <w:rFonts w:ascii="Arial" w:hAnsi="Arial" w:cs="Arial"/>
          <w:sz w:val="24"/>
          <w:szCs w:val="24"/>
        </w:rPr>
      </w:pPr>
      <w:r>
        <w:rPr>
          <w:rFonts w:ascii="Arial" w:hAnsi="Arial" w:cs="Arial"/>
          <w:color w:val="1C1C1C"/>
          <w:shd w:val="clear" w:color="auto" w:fill="FFFFFF"/>
        </w:rPr>
        <w:t xml:space="preserve">Students experiencing </w:t>
      </w:r>
      <w:r w:rsidRPr="00E36D9E">
        <w:rPr>
          <w:rFonts w:ascii="Arial" w:hAnsi="Arial" w:cs="Arial"/>
          <w:color w:val="1C1C1C"/>
          <w:shd w:val="clear" w:color="auto" w:fill="FFFFFF"/>
        </w:rPr>
        <w:t>homeless</w:t>
      </w:r>
      <w:r>
        <w:rPr>
          <w:rFonts w:ascii="Arial" w:hAnsi="Arial" w:cs="Arial"/>
          <w:color w:val="1C1C1C"/>
          <w:shd w:val="clear" w:color="auto" w:fill="FFFFFF"/>
        </w:rPr>
        <w:t>ness</w:t>
      </w:r>
      <w:r w:rsidRPr="00E36D9E">
        <w:rPr>
          <w:rFonts w:ascii="Arial" w:hAnsi="Arial" w:cs="Arial"/>
          <w:color w:val="1C1C1C"/>
          <w:shd w:val="clear" w:color="auto" w:fill="FFFFFF"/>
        </w:rPr>
        <w:t xml:space="preserve"> in New Mexico have the right to enroll in school immediately, even without necessary records. </w:t>
      </w:r>
    </w:p>
    <w:p w14:paraId="59AD96C3" w14:textId="77777777" w:rsidR="00D0404D" w:rsidRPr="00D0404D" w:rsidRDefault="00E36D9E" w:rsidP="001A01BC">
      <w:pPr>
        <w:pStyle w:val="ListParagraph"/>
        <w:numPr>
          <w:ilvl w:val="1"/>
          <w:numId w:val="20"/>
        </w:numPr>
        <w:rPr>
          <w:rFonts w:ascii="Arial" w:hAnsi="Arial" w:cs="Arial"/>
          <w:sz w:val="24"/>
          <w:szCs w:val="24"/>
        </w:rPr>
      </w:pPr>
      <w:r>
        <w:rPr>
          <w:rFonts w:ascii="Arial" w:hAnsi="Arial" w:cs="Arial"/>
          <w:color w:val="1C1C1C"/>
          <w:shd w:val="clear" w:color="auto" w:fill="FFFFFF"/>
        </w:rPr>
        <w:t xml:space="preserve">Homeless </w:t>
      </w:r>
      <w:r w:rsidRPr="00E36D9E">
        <w:rPr>
          <w:rFonts w:ascii="Arial" w:hAnsi="Arial" w:cs="Arial"/>
          <w:color w:val="1C1C1C"/>
          <w:shd w:val="clear" w:color="auto" w:fill="FFFFFF"/>
        </w:rPr>
        <w:t>liaison</w:t>
      </w:r>
      <w:r>
        <w:rPr>
          <w:rFonts w:ascii="Arial" w:hAnsi="Arial" w:cs="Arial"/>
          <w:color w:val="1C1C1C"/>
          <w:shd w:val="clear" w:color="auto" w:fill="FFFFFF"/>
        </w:rPr>
        <w:t>s and school staff</w:t>
      </w:r>
      <w:r w:rsidRPr="00E36D9E">
        <w:rPr>
          <w:rFonts w:ascii="Arial" w:hAnsi="Arial" w:cs="Arial"/>
          <w:color w:val="1C1C1C"/>
          <w:shd w:val="clear" w:color="auto" w:fill="FFFFFF"/>
        </w:rPr>
        <w:t xml:space="preserve"> </w:t>
      </w:r>
      <w:r>
        <w:rPr>
          <w:rFonts w:ascii="Arial" w:hAnsi="Arial" w:cs="Arial"/>
          <w:color w:val="1C1C1C"/>
          <w:shd w:val="clear" w:color="auto" w:fill="FFFFFF"/>
        </w:rPr>
        <w:t>assist</w:t>
      </w:r>
      <w:r w:rsidRPr="00E36D9E">
        <w:rPr>
          <w:rFonts w:ascii="Arial" w:hAnsi="Arial" w:cs="Arial"/>
          <w:color w:val="1C1C1C"/>
          <w:shd w:val="clear" w:color="auto" w:fill="FFFFFF"/>
        </w:rPr>
        <w:t xml:space="preserve"> with obtaining ID's or birth certificates, which will be provided at no cost from July 2023. </w:t>
      </w:r>
    </w:p>
    <w:p w14:paraId="10D56287" w14:textId="77777777" w:rsidR="00D0404D" w:rsidRPr="00D0404D" w:rsidRDefault="00E36D9E" w:rsidP="00E36D9E">
      <w:pPr>
        <w:pStyle w:val="ListParagraph"/>
        <w:numPr>
          <w:ilvl w:val="0"/>
          <w:numId w:val="20"/>
        </w:numPr>
        <w:rPr>
          <w:rFonts w:ascii="Arial" w:hAnsi="Arial" w:cs="Arial"/>
          <w:sz w:val="24"/>
          <w:szCs w:val="24"/>
        </w:rPr>
      </w:pPr>
      <w:r w:rsidRPr="00E36D9E">
        <w:rPr>
          <w:rFonts w:ascii="Arial" w:hAnsi="Arial" w:cs="Arial"/>
          <w:color w:val="1C1C1C"/>
          <w:shd w:val="clear" w:color="auto" w:fill="FFFFFF"/>
        </w:rPr>
        <w:t>New Mexico law requires all school-age persons to attend public school, private school, home school, or a state institution until they are at least 18 years old.</w:t>
      </w:r>
    </w:p>
    <w:p w14:paraId="3788D0EA" w14:textId="77777777" w:rsidR="00D0404D" w:rsidRPr="00D0404D" w:rsidRDefault="00E36D9E" w:rsidP="00E36D9E">
      <w:pPr>
        <w:pStyle w:val="ListParagraph"/>
        <w:numPr>
          <w:ilvl w:val="0"/>
          <w:numId w:val="20"/>
        </w:numPr>
        <w:rPr>
          <w:rFonts w:ascii="Arial" w:hAnsi="Arial" w:cs="Arial"/>
          <w:sz w:val="24"/>
          <w:szCs w:val="24"/>
        </w:rPr>
      </w:pPr>
      <w:r w:rsidRPr="00E36D9E">
        <w:rPr>
          <w:rFonts w:ascii="Arial" w:hAnsi="Arial" w:cs="Arial"/>
          <w:color w:val="1C1C1C"/>
          <w:shd w:val="clear" w:color="auto" w:fill="FFFFFF"/>
        </w:rPr>
        <w:t xml:space="preserve">Highly mobile students experiencing homelessness, in foster care, migrant students, in the Juvenile Justice system, and those whose parents are in the military are given priority placement in classes. </w:t>
      </w:r>
    </w:p>
    <w:p w14:paraId="3468B276" w14:textId="77777777" w:rsidR="00C700F6" w:rsidRPr="00C700F6" w:rsidRDefault="00E36D9E" w:rsidP="00E36D9E">
      <w:pPr>
        <w:pStyle w:val="ListParagraph"/>
        <w:numPr>
          <w:ilvl w:val="0"/>
          <w:numId w:val="20"/>
        </w:numPr>
        <w:rPr>
          <w:rFonts w:ascii="Arial" w:hAnsi="Arial" w:cs="Arial"/>
          <w:sz w:val="24"/>
          <w:szCs w:val="24"/>
        </w:rPr>
      </w:pPr>
      <w:r w:rsidRPr="00E36D9E">
        <w:rPr>
          <w:rFonts w:ascii="Arial" w:hAnsi="Arial" w:cs="Arial"/>
          <w:color w:val="1C1C1C"/>
          <w:shd w:val="clear" w:color="auto" w:fill="FFFFFF"/>
        </w:rPr>
        <w:t xml:space="preserve">Students experiencing homelessness cannot be denied enrollment in school due to dress code requirements. </w:t>
      </w:r>
    </w:p>
    <w:p w14:paraId="4EF54F43" w14:textId="0558A2C2" w:rsidR="00E36D9E" w:rsidRPr="00D0404D" w:rsidRDefault="00E36D9E" w:rsidP="00C700F6">
      <w:pPr>
        <w:pStyle w:val="ListParagraph"/>
        <w:numPr>
          <w:ilvl w:val="1"/>
          <w:numId w:val="20"/>
        </w:numPr>
        <w:rPr>
          <w:rFonts w:ascii="Arial" w:hAnsi="Arial" w:cs="Arial"/>
          <w:sz w:val="24"/>
          <w:szCs w:val="24"/>
        </w:rPr>
      </w:pPr>
      <w:r w:rsidRPr="00E36D9E">
        <w:rPr>
          <w:rFonts w:ascii="Arial" w:hAnsi="Arial" w:cs="Arial"/>
          <w:color w:val="1C1C1C"/>
          <w:shd w:val="clear" w:color="auto" w:fill="FFFFFF"/>
        </w:rPr>
        <w:t>The local homeless liaison helps them obtain necessary clothing through donations or funds.</w:t>
      </w:r>
    </w:p>
    <w:p w14:paraId="3A88423C" w14:textId="77777777" w:rsidR="00D0404D" w:rsidRPr="00D0404D" w:rsidRDefault="00D0404D" w:rsidP="00D0404D">
      <w:pPr>
        <w:pStyle w:val="ListParagraph"/>
        <w:ind w:left="1440"/>
        <w:rPr>
          <w:rFonts w:ascii="Arial" w:hAnsi="Arial" w:cs="Arial"/>
          <w:sz w:val="24"/>
          <w:szCs w:val="24"/>
        </w:rPr>
      </w:pPr>
    </w:p>
    <w:p w14:paraId="2D6E66A5" w14:textId="2891C479" w:rsidR="00D0404D" w:rsidRPr="0042075A" w:rsidRDefault="00D0404D" w:rsidP="00D0404D">
      <w:pPr>
        <w:pStyle w:val="ListParagraph"/>
        <w:numPr>
          <w:ilvl w:val="0"/>
          <w:numId w:val="1"/>
        </w:numPr>
        <w:rPr>
          <w:rFonts w:ascii="Arial" w:hAnsi="Arial" w:cs="Arial"/>
        </w:rPr>
      </w:pPr>
      <w:r w:rsidRPr="00F50CB3">
        <w:rPr>
          <w:rFonts w:ascii="Arial" w:hAnsi="Arial" w:cs="Arial"/>
          <w:u w:val="single"/>
        </w:rPr>
        <w:t>Policies to Remove Barriers</w:t>
      </w:r>
      <w:r w:rsidRPr="00F50CB3">
        <w:rPr>
          <w:rFonts w:ascii="Arial" w:hAnsi="Arial" w:cs="Arial"/>
        </w:rPr>
        <w:t xml:space="preserve"> (722</w:t>
      </w:r>
      <w:r w:rsidRPr="00D0404D">
        <w:rPr>
          <w:rFonts w:ascii="Arial" w:hAnsi="Arial" w:cs="Arial"/>
        </w:rPr>
        <w:t xml:space="preserve">(g)(1)(I) of the McKinney-Vento Act):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w:t>
      </w:r>
      <w:r w:rsidRPr="0042075A">
        <w:rPr>
          <w:rFonts w:ascii="Arial" w:hAnsi="Arial" w:cs="Arial"/>
        </w:rPr>
        <w:t>to enrollment and retention due to outstanding fees or fines, or absences.</w:t>
      </w:r>
    </w:p>
    <w:p w14:paraId="51F0ED8D" w14:textId="4D1ABC2C" w:rsidR="00D0404D" w:rsidRDefault="00D0404D" w:rsidP="00D0404D">
      <w:pPr>
        <w:ind w:left="360"/>
        <w:rPr>
          <w:rFonts w:ascii="Arial" w:hAnsi="Arial" w:cs="Arial"/>
          <w:color w:val="000000" w:themeColor="text1"/>
        </w:rPr>
      </w:pPr>
      <w:r w:rsidRPr="0042075A">
        <w:rPr>
          <w:rFonts w:ascii="Arial" w:hAnsi="Arial" w:cs="Arial"/>
          <w:color w:val="000000" w:themeColor="text1"/>
        </w:rPr>
        <w:t xml:space="preserve">NMPED’s </w:t>
      </w:r>
      <w:r w:rsidRPr="0042075A">
        <w:rPr>
          <w:rFonts w:ascii="Arial" w:hAnsi="Arial" w:cs="Arial"/>
        </w:rPr>
        <w:t xml:space="preserve">Policies to Remove Barriers </w:t>
      </w:r>
      <w:r w:rsidRPr="0042075A">
        <w:rPr>
          <w:rFonts w:ascii="Arial" w:hAnsi="Arial" w:cs="Arial"/>
          <w:color w:val="000000" w:themeColor="text1"/>
        </w:rPr>
        <w:t>are described as the following:</w:t>
      </w:r>
    </w:p>
    <w:p w14:paraId="75C848BA" w14:textId="2B41CDCF" w:rsidR="00BD5CD7" w:rsidRDefault="00BD5CD7" w:rsidP="00B164A9">
      <w:pPr>
        <w:pStyle w:val="ListParagraph"/>
        <w:numPr>
          <w:ilvl w:val="0"/>
          <w:numId w:val="24"/>
        </w:numPr>
        <w:rPr>
          <w:rFonts w:ascii="Arial" w:hAnsi="Arial" w:cs="Arial"/>
          <w:color w:val="000000" w:themeColor="text1"/>
        </w:rPr>
      </w:pPr>
      <w:r>
        <w:rPr>
          <w:rFonts w:ascii="Arial" w:hAnsi="Arial" w:cs="Arial"/>
          <w:color w:val="000000" w:themeColor="text1"/>
        </w:rPr>
        <w:t xml:space="preserve">Laws and provisions </w:t>
      </w:r>
      <w:r w:rsidRPr="00820CB0">
        <w:rPr>
          <w:rFonts w:ascii="Arial" w:eastAsia="Times New Roman" w:hAnsi="Arial" w:cs="Arial"/>
        </w:rPr>
        <w:t>for students</w:t>
      </w:r>
      <w:r>
        <w:rPr>
          <w:rFonts w:ascii="Arial" w:eastAsia="Times New Roman" w:hAnsi="Arial" w:cs="Arial"/>
        </w:rPr>
        <w:t xml:space="preserve"> for students experiencing homelessness</w:t>
      </w:r>
      <w:r>
        <w:rPr>
          <w:rFonts w:ascii="Arial" w:hAnsi="Arial" w:cs="Arial"/>
          <w:color w:val="000000" w:themeColor="text1"/>
        </w:rPr>
        <w:t>:</w:t>
      </w:r>
    </w:p>
    <w:p w14:paraId="30AF8074" w14:textId="77777777" w:rsidR="00BD5CD7" w:rsidRPr="00820CB0" w:rsidRDefault="00BD5CD7" w:rsidP="00BD5CD7">
      <w:pPr>
        <w:pStyle w:val="ListParagraph"/>
        <w:numPr>
          <w:ilvl w:val="1"/>
          <w:numId w:val="24"/>
        </w:numPr>
        <w:rPr>
          <w:rFonts w:ascii="Arial" w:eastAsia="Times New Roman" w:hAnsi="Arial" w:cs="Arial"/>
          <w:color w:val="000000" w:themeColor="text1"/>
        </w:rPr>
      </w:pPr>
      <w:r w:rsidRPr="00820CB0">
        <w:rPr>
          <w:rFonts w:ascii="Arial" w:eastAsia="Times New Roman" w:hAnsi="Arial" w:cs="Arial"/>
        </w:rPr>
        <w:t xml:space="preserve">When a student transfers between public schools or school districts, the receiving school must communicate with the sending school within two days and request records. </w:t>
      </w:r>
    </w:p>
    <w:p w14:paraId="57DFB59C" w14:textId="77777777" w:rsidR="00BD5CD7" w:rsidRPr="00820CB0" w:rsidRDefault="00BD5CD7" w:rsidP="00BD5CD7">
      <w:pPr>
        <w:pStyle w:val="ListParagraph"/>
        <w:numPr>
          <w:ilvl w:val="1"/>
          <w:numId w:val="24"/>
        </w:numPr>
        <w:rPr>
          <w:rFonts w:ascii="Arial" w:eastAsia="Times New Roman" w:hAnsi="Arial" w:cs="Arial"/>
          <w:color w:val="000000" w:themeColor="text1"/>
        </w:rPr>
      </w:pPr>
      <w:r w:rsidRPr="00820CB0">
        <w:rPr>
          <w:rFonts w:ascii="Arial" w:eastAsia="Times New Roman" w:hAnsi="Arial" w:cs="Arial"/>
        </w:rPr>
        <w:t xml:space="preserve">The student will have priority placement in classes that meet state graduation requirements and timely placement in comparable elective classes. </w:t>
      </w:r>
    </w:p>
    <w:p w14:paraId="3C4708D9" w14:textId="77777777" w:rsidR="00BD5CD7" w:rsidRPr="00820CB0" w:rsidRDefault="00BD5CD7" w:rsidP="00BD5CD7">
      <w:pPr>
        <w:pStyle w:val="ListParagraph"/>
        <w:numPr>
          <w:ilvl w:val="1"/>
          <w:numId w:val="24"/>
        </w:numPr>
        <w:rPr>
          <w:rFonts w:ascii="Arial" w:eastAsia="Times New Roman" w:hAnsi="Arial" w:cs="Arial"/>
          <w:color w:val="000000" w:themeColor="text1"/>
        </w:rPr>
      </w:pPr>
      <w:r w:rsidRPr="00820CB0">
        <w:rPr>
          <w:rFonts w:ascii="Arial" w:eastAsia="Times New Roman" w:hAnsi="Arial" w:cs="Arial"/>
        </w:rPr>
        <w:t xml:space="preserve">The district and public schools must ensure equal access to participation in sports, extracurricular activities, and special programs. </w:t>
      </w:r>
    </w:p>
    <w:p w14:paraId="0C2B4B3F" w14:textId="77777777" w:rsidR="00BD5CD7" w:rsidRPr="00820CB0" w:rsidRDefault="00BD5CD7" w:rsidP="00BD5CD7">
      <w:pPr>
        <w:pStyle w:val="ListParagraph"/>
        <w:numPr>
          <w:ilvl w:val="1"/>
          <w:numId w:val="24"/>
        </w:numPr>
        <w:rPr>
          <w:rFonts w:ascii="Arial" w:eastAsia="Times New Roman" w:hAnsi="Arial" w:cs="Arial"/>
          <w:color w:val="000000" w:themeColor="text1"/>
        </w:rPr>
      </w:pPr>
      <w:r w:rsidRPr="00820CB0">
        <w:rPr>
          <w:rFonts w:ascii="Arial" w:eastAsia="Times New Roman" w:hAnsi="Arial" w:cs="Arial"/>
        </w:rPr>
        <w:t>The student shall receive credit for any work completed before the transfer, regardless of whether the transfer occurred at the end of a grading period.</w:t>
      </w:r>
    </w:p>
    <w:p w14:paraId="73F25E44" w14:textId="77777777" w:rsidR="00BD5CD7" w:rsidRPr="00820CB0" w:rsidRDefault="00BD5CD7" w:rsidP="00BD5CD7">
      <w:pPr>
        <w:pStyle w:val="ListParagraph"/>
        <w:numPr>
          <w:ilvl w:val="1"/>
          <w:numId w:val="24"/>
        </w:numPr>
        <w:rPr>
          <w:rFonts w:ascii="Arial" w:eastAsia="Times New Roman" w:hAnsi="Arial" w:cs="Arial"/>
          <w:color w:val="000000" w:themeColor="text1"/>
        </w:rPr>
      </w:pPr>
      <w:r w:rsidRPr="00BD5CD7">
        <w:rPr>
          <w:rFonts w:ascii="Arial" w:eastAsia="Times New Roman" w:hAnsi="Arial" w:cs="Arial"/>
          <w:i/>
          <w:iCs/>
          <w:color w:val="000000" w:themeColor="text1"/>
        </w:rPr>
        <w:t xml:space="preserve">New Mexico law, </w:t>
      </w:r>
      <w:hyperlink r:id="rId8">
        <w:r w:rsidRPr="00BD5CD7">
          <w:rPr>
            <w:rStyle w:val="Hyperlink"/>
            <w:rFonts w:ascii="Arial" w:eastAsia="Times New Roman" w:hAnsi="Arial" w:cs="Arial"/>
            <w:i/>
            <w:iCs/>
          </w:rPr>
          <w:t>6.30.18 NMAC</w:t>
        </w:r>
      </w:hyperlink>
      <w:r w:rsidRPr="00BD5CD7">
        <w:rPr>
          <w:rFonts w:ascii="Arial" w:eastAsia="Times New Roman" w:hAnsi="Arial" w:cs="Arial"/>
          <w:i/>
          <w:iCs/>
          <w:color w:val="000000" w:themeColor="text1"/>
        </w:rPr>
        <w:t xml:space="preserve"> Partial Credit for Adjudicated or Mobile Students </w:t>
      </w:r>
      <w:r w:rsidRPr="00820CB0">
        <w:rPr>
          <w:rFonts w:ascii="Arial" w:eastAsia="Times New Roman" w:hAnsi="Arial" w:cs="Arial"/>
          <w:color w:val="000000" w:themeColor="text1"/>
        </w:rPr>
        <w:t xml:space="preserve">requires schools to issue credit and partial credit for those students experiencing disruption.  </w:t>
      </w:r>
    </w:p>
    <w:p w14:paraId="34174141" w14:textId="77777777" w:rsidR="00BD5CD7" w:rsidRPr="00820CB0" w:rsidRDefault="00BD5CD7" w:rsidP="00BD5CD7">
      <w:pPr>
        <w:pStyle w:val="ListParagraph"/>
        <w:numPr>
          <w:ilvl w:val="1"/>
          <w:numId w:val="24"/>
        </w:numPr>
        <w:rPr>
          <w:rFonts w:ascii="Arial" w:eastAsia="Times New Roman" w:hAnsi="Arial" w:cs="Arial"/>
          <w:color w:val="000000" w:themeColor="text1"/>
        </w:rPr>
      </w:pPr>
      <w:r w:rsidRPr="00BD5CD7">
        <w:rPr>
          <w:rFonts w:ascii="Arial" w:eastAsia="Times New Roman" w:hAnsi="Arial" w:cs="Arial"/>
          <w:i/>
          <w:iCs/>
          <w:color w:val="030A13"/>
        </w:rPr>
        <w:t>New Mexico’s Attendance for Success Act</w:t>
      </w:r>
      <w:r w:rsidRPr="00820CB0">
        <w:rPr>
          <w:rFonts w:ascii="Arial" w:eastAsia="Times New Roman" w:hAnsi="Arial" w:cs="Arial"/>
          <w:color w:val="030A13"/>
        </w:rPr>
        <w:t xml:space="preserve"> </w:t>
      </w:r>
      <w:hyperlink r:id="rId9" w:anchor="!fragment/zoupio-_Toc121831178/BQCwhgziBcwMYgK4DsDWszIQewE4BUBTADwBdoAvbRABwEtsBaAfX2zgEYAmDgDgGYOHAOy8AlABpk2UoQgBFRIVwBPaAHJ1EiITC4Ei5WvVhSs5ABNMcQgAIAZnlsREcGxAi2wcUlp16EAGU8UgAhNQAlAFEAGSiANQBBADkAYSiJUjAAI2h-fRAxMSA">
        <w:r w:rsidRPr="00820CB0">
          <w:rPr>
            <w:rStyle w:val="Hyperlink"/>
            <w:rFonts w:ascii="Arial" w:eastAsia="Times New Roman" w:hAnsi="Arial" w:cs="Arial"/>
          </w:rPr>
          <w:t>22-12A-8 NMSA, 1978</w:t>
        </w:r>
      </w:hyperlink>
      <w:r w:rsidRPr="00820CB0">
        <w:rPr>
          <w:rFonts w:ascii="Arial" w:eastAsia="Times New Roman" w:hAnsi="Arial" w:cs="Arial"/>
          <w:color w:val="0563C1"/>
          <w:u w:val="single"/>
        </w:rPr>
        <w:t xml:space="preserve"> </w:t>
      </w:r>
      <w:r w:rsidRPr="00820CB0">
        <w:rPr>
          <w:rFonts w:ascii="Arial" w:eastAsia="Times New Roman" w:hAnsi="Arial" w:cs="Arial"/>
          <w:color w:val="030A13"/>
        </w:rPr>
        <w:t xml:space="preserve">focuses on prevention and intervention for students who are absent or chronically absent, including students experiencing homelessness.   </w:t>
      </w:r>
    </w:p>
    <w:p w14:paraId="7B2F197A" w14:textId="77777777" w:rsidR="00BD5CD7" w:rsidRPr="00BD5CD7" w:rsidRDefault="00BD5CD7" w:rsidP="00BD5CD7">
      <w:pPr>
        <w:pStyle w:val="ListParagraph"/>
        <w:numPr>
          <w:ilvl w:val="2"/>
          <w:numId w:val="24"/>
        </w:numPr>
        <w:rPr>
          <w:rFonts w:ascii="Arial" w:eastAsia="Times New Roman" w:hAnsi="Arial" w:cs="Arial"/>
          <w:color w:val="000000" w:themeColor="text1"/>
        </w:rPr>
      </w:pPr>
      <w:r w:rsidRPr="00820CB0">
        <w:rPr>
          <w:rFonts w:ascii="Arial" w:eastAsia="Times New Roman" w:hAnsi="Arial" w:cs="Arial"/>
          <w:color w:val="030A13"/>
        </w:rPr>
        <w:t xml:space="preserve">Students experiencing homelessness, identified by the LEA, are </w:t>
      </w:r>
      <w:proofErr w:type="gramStart"/>
      <w:r w:rsidRPr="00820CB0">
        <w:rPr>
          <w:rFonts w:ascii="Arial" w:eastAsia="Times New Roman" w:hAnsi="Arial" w:cs="Arial"/>
          <w:color w:val="030A13"/>
        </w:rPr>
        <w:t>entered</w:t>
      </w:r>
      <w:proofErr w:type="gramEnd"/>
      <w:r w:rsidRPr="00820CB0">
        <w:rPr>
          <w:rFonts w:ascii="Arial" w:eastAsia="Times New Roman" w:hAnsi="Arial" w:cs="Arial"/>
          <w:color w:val="030A13"/>
        </w:rPr>
        <w:t xml:space="preserve"> and “flagged” in the state’s Student Teacher Accountability Reporting System (STARS) by the LEA. This allows the state to review attendance data for students experiencing homelessness.</w:t>
      </w:r>
    </w:p>
    <w:p w14:paraId="44109D6F" w14:textId="77777777" w:rsidR="00BD5CD7" w:rsidRDefault="00BD5CD7" w:rsidP="00BD5CD7">
      <w:pPr>
        <w:pStyle w:val="ListParagraph"/>
        <w:numPr>
          <w:ilvl w:val="0"/>
          <w:numId w:val="24"/>
        </w:numPr>
        <w:rPr>
          <w:rFonts w:ascii="Arial" w:eastAsia="Times New Roman" w:hAnsi="Arial" w:cs="Arial"/>
          <w:color w:val="000000" w:themeColor="text1"/>
        </w:rPr>
      </w:pPr>
      <w:r w:rsidRPr="00820CB0">
        <w:rPr>
          <w:rFonts w:ascii="Arial" w:eastAsia="Times New Roman" w:hAnsi="Arial" w:cs="Arial"/>
        </w:rPr>
        <w:t>New Mexico</w:t>
      </w:r>
      <w:r>
        <w:rPr>
          <w:rFonts w:ascii="Arial" w:eastAsia="Times New Roman" w:hAnsi="Arial" w:cs="Arial"/>
        </w:rPr>
        <w:t>’s state</w:t>
      </w:r>
      <w:r>
        <w:rPr>
          <w:rFonts w:ascii="Arial" w:eastAsia="Times New Roman" w:hAnsi="Arial" w:cs="Arial"/>
          <w:color w:val="000000" w:themeColor="text1"/>
        </w:rPr>
        <w:t xml:space="preserve"> </w:t>
      </w:r>
      <w:r w:rsidRPr="00820CB0">
        <w:rPr>
          <w:rFonts w:ascii="Arial" w:eastAsia="Times New Roman" w:hAnsi="Arial" w:cs="Arial"/>
          <w:color w:val="000000" w:themeColor="text1"/>
        </w:rPr>
        <w:t xml:space="preserve">coordinator conducts desktop and onsite monitoring. </w:t>
      </w:r>
    </w:p>
    <w:p w14:paraId="7E55FE7B" w14:textId="4C7482C4" w:rsidR="00BD5CD7" w:rsidRPr="00820CB0" w:rsidRDefault="00BD5CD7" w:rsidP="00BD5CD7">
      <w:pPr>
        <w:pStyle w:val="ListParagraph"/>
        <w:numPr>
          <w:ilvl w:val="1"/>
          <w:numId w:val="24"/>
        </w:numPr>
        <w:rPr>
          <w:rFonts w:ascii="Arial" w:eastAsia="Times New Roman" w:hAnsi="Arial" w:cs="Arial"/>
          <w:color w:val="000000" w:themeColor="text1"/>
        </w:rPr>
      </w:pPr>
      <w:r>
        <w:rPr>
          <w:rFonts w:ascii="Arial" w:hAnsi="Arial" w:cs="Arial"/>
          <w:color w:val="1C1C1C"/>
          <w:shd w:val="clear" w:color="auto" w:fill="FFFFFF"/>
        </w:rPr>
        <w:t>All LEAs are monitored</w:t>
      </w:r>
      <w:r w:rsidRPr="00820CB0">
        <w:rPr>
          <w:rFonts w:ascii="Arial" w:hAnsi="Arial" w:cs="Arial"/>
          <w:color w:val="1C1C1C"/>
          <w:shd w:val="clear" w:color="auto" w:fill="FFFFFF"/>
        </w:rPr>
        <w:t xml:space="preserve"> to ensure compliance with the McKinney-Vento Act.</w:t>
      </w:r>
    </w:p>
    <w:p w14:paraId="56C9B7E1" w14:textId="77777777" w:rsidR="00BD5CD7" w:rsidRDefault="00BD5CD7" w:rsidP="00BD5CD7">
      <w:pPr>
        <w:pStyle w:val="ListParagraph"/>
        <w:numPr>
          <w:ilvl w:val="0"/>
          <w:numId w:val="24"/>
        </w:numPr>
        <w:rPr>
          <w:rFonts w:ascii="Arial" w:eastAsia="Times New Roman" w:hAnsi="Arial" w:cs="Arial"/>
          <w:color w:val="000000" w:themeColor="text1"/>
        </w:rPr>
      </w:pPr>
      <w:r w:rsidRPr="00820CB0">
        <w:rPr>
          <w:rFonts w:ascii="Arial" w:eastAsia="Times New Roman" w:hAnsi="Arial" w:cs="Arial"/>
          <w:color w:val="000000" w:themeColor="text1"/>
        </w:rPr>
        <w:lastRenderedPageBreak/>
        <w:t>LEAs must submit a set of assurances that they have policies and procedures in place that remove barriers to the identification of homeless children and youth</w:t>
      </w:r>
      <w:r>
        <w:rPr>
          <w:rFonts w:ascii="Arial" w:eastAsia="Times New Roman" w:hAnsi="Arial" w:cs="Arial"/>
          <w:color w:val="000000" w:themeColor="text1"/>
        </w:rPr>
        <w:t xml:space="preserve"> and </w:t>
      </w:r>
      <w:r w:rsidRPr="00820CB0">
        <w:rPr>
          <w:rFonts w:ascii="Arial" w:eastAsia="Times New Roman" w:hAnsi="Arial" w:cs="Arial"/>
          <w:color w:val="000000" w:themeColor="text1"/>
        </w:rPr>
        <w:t>the enrollment and retention of homeless children and youth in schools in the State</w:t>
      </w:r>
      <w:r>
        <w:rPr>
          <w:rFonts w:ascii="Arial" w:eastAsia="Times New Roman" w:hAnsi="Arial" w:cs="Arial"/>
          <w:color w:val="000000" w:themeColor="text1"/>
        </w:rPr>
        <w:t>.</w:t>
      </w:r>
    </w:p>
    <w:p w14:paraId="13A02468" w14:textId="77777777" w:rsidR="00BD5CD7" w:rsidRPr="00C700F6" w:rsidRDefault="00BD5CD7" w:rsidP="00BD5CD7">
      <w:pPr>
        <w:pStyle w:val="ListParagraph"/>
        <w:numPr>
          <w:ilvl w:val="1"/>
          <w:numId w:val="24"/>
        </w:numPr>
        <w:rPr>
          <w:rFonts w:ascii="Arial" w:eastAsia="Times New Roman" w:hAnsi="Arial" w:cs="Arial"/>
          <w:color w:val="000000" w:themeColor="text1"/>
        </w:rPr>
      </w:pPr>
      <w:r w:rsidRPr="00820CB0">
        <w:rPr>
          <w:rFonts w:ascii="Arial" w:eastAsia="Times New Roman" w:hAnsi="Arial" w:cs="Arial"/>
          <w:color w:val="000000" w:themeColor="text1"/>
        </w:rPr>
        <w:t xml:space="preserve"> </w:t>
      </w:r>
      <w:r>
        <w:rPr>
          <w:rFonts w:ascii="Arial" w:eastAsia="Times New Roman" w:hAnsi="Arial" w:cs="Arial"/>
          <w:color w:val="000000" w:themeColor="text1"/>
        </w:rPr>
        <w:t>LEA homeless liaisons share the policies, procedures, and forms</w:t>
      </w:r>
      <w:r w:rsidRPr="00820CB0">
        <w:rPr>
          <w:rFonts w:ascii="Arial" w:eastAsia="Times New Roman" w:hAnsi="Arial" w:cs="Arial"/>
          <w:color w:val="000000" w:themeColor="text1"/>
        </w:rPr>
        <w:t xml:space="preserve">. </w:t>
      </w:r>
    </w:p>
    <w:p w14:paraId="28E8BAF9" w14:textId="77777777" w:rsidR="00BD5CD7" w:rsidRPr="00BD5CD7" w:rsidRDefault="00BD5CD7" w:rsidP="00BD5CD7">
      <w:pPr>
        <w:pStyle w:val="ListParagraph"/>
        <w:numPr>
          <w:ilvl w:val="1"/>
          <w:numId w:val="24"/>
        </w:numPr>
        <w:rPr>
          <w:rFonts w:ascii="Arial" w:eastAsia="Times New Roman" w:hAnsi="Arial" w:cs="Arial"/>
          <w:color w:val="000000" w:themeColor="text1"/>
        </w:rPr>
      </w:pPr>
      <w:r w:rsidRPr="00BD5CD7">
        <w:rPr>
          <w:rFonts w:ascii="Arial" w:eastAsia="Times New Roman" w:hAnsi="Arial" w:cs="Arial"/>
          <w:color w:val="000000" w:themeColor="text1"/>
        </w:rPr>
        <w:t xml:space="preserve">Training is provided, in person, virtually, or through McKinney-Vento.org. </w:t>
      </w:r>
    </w:p>
    <w:p w14:paraId="3E4A3F48" w14:textId="53F815D6" w:rsidR="00BD5CD7" w:rsidRPr="00BD5CD7" w:rsidRDefault="00BD5CD7" w:rsidP="00BD5CD7">
      <w:pPr>
        <w:pStyle w:val="ListParagraph"/>
        <w:numPr>
          <w:ilvl w:val="2"/>
          <w:numId w:val="24"/>
        </w:numPr>
        <w:rPr>
          <w:rFonts w:ascii="Arial" w:eastAsia="Times New Roman" w:hAnsi="Arial" w:cs="Arial"/>
          <w:color w:val="000000" w:themeColor="text1"/>
        </w:rPr>
      </w:pPr>
      <w:r w:rsidRPr="00BD5CD7">
        <w:rPr>
          <w:rFonts w:ascii="Arial" w:eastAsia="Times New Roman" w:hAnsi="Arial" w:cs="Arial"/>
          <w:color w:val="000000" w:themeColor="text1"/>
        </w:rPr>
        <w:t>Every liaison must take the McKinney-Vento.org training before the beginning of the school year or soon thereafter.</w:t>
      </w:r>
    </w:p>
    <w:p w14:paraId="7C64791B" w14:textId="24DC4AD8" w:rsidR="00820CB0" w:rsidRPr="00BD5CD7" w:rsidRDefault="00B164A9" w:rsidP="00BD5CD7">
      <w:pPr>
        <w:pStyle w:val="ListParagraph"/>
        <w:numPr>
          <w:ilvl w:val="0"/>
          <w:numId w:val="24"/>
        </w:numPr>
        <w:rPr>
          <w:rFonts w:ascii="Arial" w:hAnsi="Arial" w:cs="Arial"/>
          <w:color w:val="000000" w:themeColor="text1"/>
        </w:rPr>
      </w:pPr>
      <w:r w:rsidRPr="00820CB0">
        <w:rPr>
          <w:rFonts w:ascii="Arial" w:eastAsia="Times New Roman" w:hAnsi="Arial" w:cs="Arial"/>
          <w:color w:val="000000" w:themeColor="text1"/>
        </w:rPr>
        <w:t xml:space="preserve">The </w:t>
      </w:r>
      <w:r w:rsidRPr="00F50CB3">
        <w:rPr>
          <w:rFonts w:ascii="Arial" w:eastAsia="Times New Roman" w:hAnsi="Arial" w:cs="Arial"/>
          <w:color w:val="000000" w:themeColor="text1"/>
        </w:rPr>
        <w:t>EHCY SAC</w:t>
      </w:r>
      <w:r w:rsidRPr="00820CB0">
        <w:rPr>
          <w:rFonts w:ascii="Arial" w:eastAsia="Times New Roman" w:hAnsi="Arial" w:cs="Arial"/>
          <w:color w:val="000000" w:themeColor="text1"/>
        </w:rPr>
        <w:t xml:space="preserve"> works together to identify issues that impact students experiencing homelessness’ educational success.</w:t>
      </w:r>
    </w:p>
    <w:p w14:paraId="57BF2FA1" w14:textId="1ADF4A36" w:rsidR="00820CB0" w:rsidRPr="00820CB0" w:rsidRDefault="00820CB0" w:rsidP="00820CB0">
      <w:pPr>
        <w:pStyle w:val="ListParagraph"/>
        <w:numPr>
          <w:ilvl w:val="0"/>
          <w:numId w:val="24"/>
        </w:numPr>
        <w:rPr>
          <w:rFonts w:ascii="Arial" w:eastAsia="Times New Roman" w:hAnsi="Arial" w:cs="Arial"/>
          <w:color w:val="000000" w:themeColor="text1"/>
        </w:rPr>
      </w:pPr>
      <w:r w:rsidRPr="00820CB0">
        <w:rPr>
          <w:rFonts w:ascii="Arial" w:hAnsi="Arial" w:cs="Arial"/>
          <w:color w:val="1C1C1C"/>
          <w:shd w:val="clear" w:color="auto" w:fill="FFFFFF"/>
        </w:rPr>
        <w:t>In the event of a natural disaster, the state's EHCY State Coordinator works with local liaisons and LEAs to expedite the identification of students experiencing homelessness.</w:t>
      </w:r>
    </w:p>
    <w:p w14:paraId="65076ED5" w14:textId="77777777" w:rsidR="00820CB0" w:rsidRPr="00820CB0" w:rsidRDefault="00820CB0" w:rsidP="00820CB0">
      <w:pPr>
        <w:pStyle w:val="ListParagraph"/>
        <w:ind w:left="1800"/>
        <w:rPr>
          <w:rFonts w:ascii="Arial" w:eastAsia="Times New Roman" w:hAnsi="Arial" w:cs="Arial"/>
          <w:color w:val="000000" w:themeColor="text1"/>
        </w:rPr>
      </w:pPr>
    </w:p>
    <w:p w14:paraId="37C0FEBD" w14:textId="0E7EE916" w:rsidR="00820CB0" w:rsidRPr="0042075A" w:rsidRDefault="00820CB0" w:rsidP="00820CB0">
      <w:pPr>
        <w:pStyle w:val="ListParagraph"/>
        <w:numPr>
          <w:ilvl w:val="0"/>
          <w:numId w:val="1"/>
        </w:numPr>
        <w:rPr>
          <w:rFonts w:ascii="Arial" w:eastAsia="Times New Roman" w:hAnsi="Arial" w:cs="Arial"/>
          <w:color w:val="000000" w:themeColor="text1"/>
        </w:rPr>
      </w:pPr>
      <w:r w:rsidRPr="00F50CB3">
        <w:rPr>
          <w:rFonts w:ascii="Arial" w:eastAsia="Times New Roman" w:hAnsi="Arial" w:cs="Arial"/>
          <w:color w:val="000000" w:themeColor="text1"/>
          <w:u w:val="single"/>
        </w:rPr>
        <w:t>Assistance from Counselors</w:t>
      </w:r>
      <w:r w:rsidRPr="00F50CB3">
        <w:rPr>
          <w:rFonts w:ascii="Arial" w:eastAsia="Times New Roman" w:hAnsi="Arial" w:cs="Arial"/>
          <w:color w:val="000000" w:themeColor="text1"/>
        </w:rPr>
        <w:t xml:space="preserve"> (722(g</w:t>
      </w:r>
      <w:r w:rsidRPr="00820CB0">
        <w:rPr>
          <w:rFonts w:ascii="Arial" w:eastAsia="Times New Roman" w:hAnsi="Arial" w:cs="Arial"/>
          <w:color w:val="000000" w:themeColor="text1"/>
        </w:rPr>
        <w:t xml:space="preserve">)(1)(K)): A description of how youths described in section 725(2) will receive assistance from counselors to advise such youths and </w:t>
      </w:r>
      <w:r w:rsidRPr="0042075A">
        <w:rPr>
          <w:rFonts w:ascii="Arial" w:eastAsia="Times New Roman" w:hAnsi="Arial" w:cs="Arial"/>
          <w:color w:val="000000" w:themeColor="text1"/>
        </w:rPr>
        <w:t>prepare and improve the readiness of such youths for college.</w:t>
      </w:r>
    </w:p>
    <w:p w14:paraId="013EB7FB" w14:textId="747CE4F5" w:rsidR="00820CB0" w:rsidRDefault="00820CB0" w:rsidP="00820CB0">
      <w:pPr>
        <w:ind w:left="360"/>
        <w:rPr>
          <w:rFonts w:ascii="Arial" w:hAnsi="Arial" w:cs="Arial"/>
          <w:color w:val="000000" w:themeColor="text1"/>
        </w:rPr>
      </w:pPr>
      <w:r w:rsidRPr="0042075A">
        <w:rPr>
          <w:rFonts w:ascii="Arial" w:hAnsi="Arial" w:cs="Arial"/>
          <w:color w:val="000000" w:themeColor="text1"/>
        </w:rPr>
        <w:t xml:space="preserve">NMPED’s </w:t>
      </w:r>
      <w:r w:rsidRPr="0042075A">
        <w:rPr>
          <w:rFonts w:ascii="Arial" w:eastAsia="Times New Roman" w:hAnsi="Arial" w:cs="Arial"/>
          <w:color w:val="000000" w:themeColor="text1"/>
        </w:rPr>
        <w:t xml:space="preserve">Assistance from Counselors </w:t>
      </w:r>
      <w:r w:rsidRPr="0042075A">
        <w:rPr>
          <w:rFonts w:ascii="Arial" w:hAnsi="Arial" w:cs="Arial"/>
          <w:color w:val="000000" w:themeColor="text1"/>
        </w:rPr>
        <w:t>are described as the following:</w:t>
      </w:r>
    </w:p>
    <w:p w14:paraId="24C53596" w14:textId="27E8AA31" w:rsidR="00820CB0" w:rsidRDefault="00832C9D" w:rsidP="00820CB0">
      <w:pPr>
        <w:pStyle w:val="ListParagraph"/>
        <w:numPr>
          <w:ilvl w:val="0"/>
          <w:numId w:val="28"/>
        </w:numPr>
        <w:rPr>
          <w:rFonts w:ascii="Arial" w:hAnsi="Arial" w:cs="Arial"/>
          <w:color w:val="000000" w:themeColor="text1"/>
        </w:rPr>
      </w:pPr>
      <w:r>
        <w:rPr>
          <w:rFonts w:ascii="Arial" w:hAnsi="Arial" w:cs="Arial"/>
          <w:color w:val="000000" w:themeColor="text1"/>
        </w:rPr>
        <w:t xml:space="preserve">The </w:t>
      </w:r>
      <w:r w:rsidRPr="00832C9D">
        <w:rPr>
          <w:rFonts w:ascii="Arial" w:hAnsi="Arial" w:cs="Arial"/>
          <w:color w:val="000000" w:themeColor="text1"/>
        </w:rPr>
        <w:t xml:space="preserve">EHCY State Advisory Committee has stakeholders from Higher Education, School Counselors, and </w:t>
      </w:r>
      <w:r>
        <w:rPr>
          <w:rFonts w:ascii="Arial" w:hAnsi="Arial" w:cs="Arial"/>
          <w:color w:val="000000" w:themeColor="text1"/>
        </w:rPr>
        <w:t>college-aged</w:t>
      </w:r>
      <w:r w:rsidRPr="00832C9D">
        <w:rPr>
          <w:rFonts w:ascii="Arial" w:hAnsi="Arial" w:cs="Arial"/>
          <w:color w:val="000000" w:themeColor="text1"/>
        </w:rPr>
        <w:t xml:space="preserve"> youth with lived experience of homelessness</w:t>
      </w:r>
      <w:r>
        <w:rPr>
          <w:rFonts w:ascii="Arial" w:hAnsi="Arial" w:cs="Arial"/>
          <w:color w:val="000000" w:themeColor="text1"/>
        </w:rPr>
        <w:t>.</w:t>
      </w:r>
    </w:p>
    <w:p w14:paraId="4B27C1DC" w14:textId="2894E952" w:rsidR="00832C9D" w:rsidRDefault="00832C9D" w:rsidP="00820CB0">
      <w:pPr>
        <w:pStyle w:val="ListParagraph"/>
        <w:numPr>
          <w:ilvl w:val="0"/>
          <w:numId w:val="28"/>
        </w:numPr>
        <w:rPr>
          <w:rFonts w:ascii="Arial" w:hAnsi="Arial" w:cs="Arial"/>
          <w:color w:val="000000" w:themeColor="text1"/>
        </w:rPr>
      </w:pPr>
      <w:r w:rsidRPr="00832C9D">
        <w:rPr>
          <w:rFonts w:ascii="Arial" w:hAnsi="Arial" w:cs="Arial"/>
          <w:color w:val="000000" w:themeColor="text1"/>
        </w:rPr>
        <w:t>Conferences: Time is dedicated to creating a pathway to Higher Education for students experiencing homelessness.</w:t>
      </w:r>
    </w:p>
    <w:p w14:paraId="5C6630A0" w14:textId="7F62B219" w:rsidR="00832C9D" w:rsidRPr="00832C9D" w:rsidRDefault="00832C9D" w:rsidP="00832C9D">
      <w:pPr>
        <w:pStyle w:val="ListParagraph"/>
        <w:numPr>
          <w:ilvl w:val="0"/>
          <w:numId w:val="28"/>
        </w:numPr>
        <w:rPr>
          <w:rFonts w:ascii="Arial" w:hAnsi="Arial" w:cs="Arial"/>
          <w:color w:val="000000" w:themeColor="text1"/>
        </w:rPr>
      </w:pPr>
      <w:r w:rsidRPr="00832C9D">
        <w:rPr>
          <w:rFonts w:ascii="Arial" w:hAnsi="Arial" w:cs="Arial"/>
          <w:color w:val="000000" w:themeColor="text1"/>
        </w:rPr>
        <w:t xml:space="preserve">Training: The State Coordinator works with the College and Career Readiness Bureau to provide </w:t>
      </w:r>
      <w:r>
        <w:rPr>
          <w:rFonts w:ascii="Arial" w:hAnsi="Arial" w:cs="Arial"/>
          <w:color w:val="000000" w:themeColor="text1"/>
        </w:rPr>
        <w:t>school counselors with in-person or virtual training on the MVA</w:t>
      </w:r>
      <w:r w:rsidRPr="00832C9D">
        <w:rPr>
          <w:rFonts w:ascii="Arial" w:hAnsi="Arial" w:cs="Arial"/>
          <w:color w:val="000000" w:themeColor="text1"/>
        </w:rPr>
        <w:t xml:space="preserve">. </w:t>
      </w:r>
    </w:p>
    <w:p w14:paraId="59D5CC21" w14:textId="08576F35" w:rsidR="00832C9D" w:rsidRDefault="00832C9D" w:rsidP="00832C9D">
      <w:pPr>
        <w:pStyle w:val="ListParagraph"/>
        <w:numPr>
          <w:ilvl w:val="0"/>
          <w:numId w:val="28"/>
        </w:numPr>
        <w:rPr>
          <w:rFonts w:ascii="Arial" w:hAnsi="Arial" w:cs="Arial"/>
          <w:color w:val="000000" w:themeColor="text1"/>
        </w:rPr>
      </w:pPr>
      <w:r w:rsidRPr="00832C9D">
        <w:rPr>
          <w:rFonts w:ascii="Arial" w:hAnsi="Arial" w:cs="Arial"/>
          <w:color w:val="000000" w:themeColor="text1"/>
        </w:rPr>
        <w:t>EHCY Website: PED’s EHCY website provides resources related to Higher Education</w:t>
      </w:r>
    </w:p>
    <w:p w14:paraId="3D6D6B40" w14:textId="77777777" w:rsidR="00832C9D" w:rsidRDefault="00832C9D" w:rsidP="00832C9D">
      <w:pPr>
        <w:pStyle w:val="ListParagraph"/>
        <w:numPr>
          <w:ilvl w:val="0"/>
          <w:numId w:val="28"/>
        </w:numPr>
        <w:rPr>
          <w:rFonts w:ascii="Arial" w:hAnsi="Arial" w:cs="Arial"/>
          <w:color w:val="000000" w:themeColor="text1"/>
        </w:rPr>
      </w:pPr>
      <w:r w:rsidRPr="00832C9D">
        <w:rPr>
          <w:rFonts w:ascii="Arial" w:hAnsi="Arial" w:cs="Arial"/>
          <w:color w:val="000000" w:themeColor="text1"/>
        </w:rPr>
        <w:t>The New Mexico Opportunity Scholarship and Legislative Lottery Scholarship</w:t>
      </w:r>
    </w:p>
    <w:p w14:paraId="74D50B0C" w14:textId="603BD8DD" w:rsidR="00832C9D" w:rsidRPr="00832C9D" w:rsidRDefault="00832C9D" w:rsidP="00832C9D">
      <w:pPr>
        <w:pStyle w:val="ListParagraph"/>
        <w:numPr>
          <w:ilvl w:val="2"/>
          <w:numId w:val="28"/>
        </w:numPr>
        <w:rPr>
          <w:rFonts w:ascii="Arial" w:hAnsi="Arial" w:cs="Arial"/>
          <w:color w:val="000000" w:themeColor="text1"/>
        </w:rPr>
      </w:pPr>
      <w:r w:rsidRPr="00832C9D">
        <w:rPr>
          <w:rFonts w:ascii="Arial" w:hAnsi="Arial" w:cs="Arial"/>
          <w:color w:val="000000" w:themeColor="text1"/>
        </w:rPr>
        <w:t xml:space="preserve">Established by Gov. Lujan Grisham in 2020, the Opportunity Scholarship covers tuition and required fees for eligible New Mexico residents pursuing career training certificates, associate degrees, and bachelor’s degrees at New Mexico public colleges and universities. The </w:t>
      </w:r>
      <w:r w:rsidR="008D5476">
        <w:rPr>
          <w:rFonts w:ascii="Arial" w:hAnsi="Arial" w:cs="Arial"/>
          <w:color w:val="000000" w:themeColor="text1"/>
        </w:rPr>
        <w:t>Scholarship can</w:t>
      </w:r>
      <w:r w:rsidRPr="00832C9D">
        <w:rPr>
          <w:rFonts w:ascii="Arial" w:hAnsi="Arial" w:cs="Arial"/>
          <w:color w:val="000000" w:themeColor="text1"/>
        </w:rPr>
        <w:t xml:space="preserve"> cover up to 100% of tuition and required fees at any New Mexico public college or university.</w:t>
      </w:r>
    </w:p>
    <w:p w14:paraId="7A58AF5F" w14:textId="77777777" w:rsidR="00820CB0" w:rsidRPr="00820CB0" w:rsidRDefault="00820CB0" w:rsidP="00820CB0">
      <w:pPr>
        <w:ind w:left="360"/>
        <w:rPr>
          <w:rFonts w:ascii="Arial" w:eastAsia="Times New Roman" w:hAnsi="Arial" w:cs="Arial"/>
          <w:color w:val="000000" w:themeColor="text1"/>
        </w:rPr>
      </w:pPr>
    </w:p>
    <w:sectPr w:rsidR="00820CB0" w:rsidRPr="00820C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5403B" w14:textId="77777777" w:rsidR="006933E9" w:rsidRDefault="006933E9" w:rsidP="00F50CB3">
      <w:pPr>
        <w:spacing w:after="0" w:line="240" w:lineRule="auto"/>
      </w:pPr>
      <w:r>
        <w:separator/>
      </w:r>
    </w:p>
  </w:endnote>
  <w:endnote w:type="continuationSeparator" w:id="0">
    <w:p w14:paraId="5C25D9F9" w14:textId="77777777" w:rsidR="006933E9" w:rsidRDefault="006933E9" w:rsidP="00F5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0460500"/>
      <w:docPartObj>
        <w:docPartGallery w:val="Page Numbers (Bottom of Page)"/>
        <w:docPartUnique/>
      </w:docPartObj>
    </w:sdtPr>
    <w:sdtEndPr>
      <w:rPr>
        <w:color w:val="7F7F7F" w:themeColor="background1" w:themeShade="7F"/>
        <w:spacing w:val="60"/>
      </w:rPr>
    </w:sdtEndPr>
    <w:sdtContent>
      <w:p w14:paraId="0ED8A83E" w14:textId="65FA1BFB" w:rsidR="00F50CB3" w:rsidRDefault="00F50C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201071" w14:textId="619C5B94" w:rsidR="00F50CB3" w:rsidRDefault="00E63CD6">
    <w:pPr>
      <w:pStyle w:val="Footer"/>
    </w:pPr>
    <w:r w:rsidRPr="00E63CD6">
      <w:drawing>
        <wp:inline distT="0" distB="0" distL="0" distR="0" wp14:anchorId="46721C00" wp14:editId="22A900AC">
          <wp:extent cx="1371601" cy="521208"/>
          <wp:effectExtent l="0" t="0" r="0" b="0"/>
          <wp:docPr id="7" name="Picture 6" descr="A picture containing calendar&#10;&#10;Description automatically generated">
            <a:extLst xmlns:a="http://schemas.openxmlformats.org/drawingml/2006/main">
              <a:ext uri="{FF2B5EF4-FFF2-40B4-BE49-F238E27FC236}">
                <a16:creationId xmlns:a16="http://schemas.microsoft.com/office/drawing/2014/main" id="{DE2F7AD3-E3C8-58F1-A57A-02852A8649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calendar&#10;&#10;Description automatically generated">
                    <a:extLst>
                      <a:ext uri="{FF2B5EF4-FFF2-40B4-BE49-F238E27FC236}">
                        <a16:creationId xmlns:a16="http://schemas.microsoft.com/office/drawing/2014/main" id="{DE2F7AD3-E3C8-58F1-A57A-02852A86497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1" cy="5212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AF6BC" w14:textId="77777777" w:rsidR="006933E9" w:rsidRDefault="006933E9" w:rsidP="00F50CB3">
      <w:pPr>
        <w:spacing w:after="0" w:line="240" w:lineRule="auto"/>
      </w:pPr>
      <w:r>
        <w:separator/>
      </w:r>
    </w:p>
  </w:footnote>
  <w:footnote w:type="continuationSeparator" w:id="0">
    <w:p w14:paraId="432CAAE9" w14:textId="77777777" w:rsidR="006933E9" w:rsidRDefault="006933E9" w:rsidP="00F50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130C"/>
    <w:multiLevelType w:val="hybridMultilevel"/>
    <w:tmpl w:val="C730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37DF"/>
    <w:multiLevelType w:val="hybridMultilevel"/>
    <w:tmpl w:val="5B2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DE1"/>
    <w:multiLevelType w:val="hybridMultilevel"/>
    <w:tmpl w:val="55C8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3558"/>
    <w:multiLevelType w:val="hybridMultilevel"/>
    <w:tmpl w:val="389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95737"/>
    <w:multiLevelType w:val="hybridMultilevel"/>
    <w:tmpl w:val="212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35F5"/>
    <w:multiLevelType w:val="hybridMultilevel"/>
    <w:tmpl w:val="66869D38"/>
    <w:lvl w:ilvl="0" w:tplc="B8924CB6">
      <w:start w:val="1"/>
      <w:numFmt w:val="bullet"/>
      <w:lvlText w:val="·"/>
      <w:lvlJc w:val="left"/>
      <w:pPr>
        <w:ind w:left="1440" w:hanging="360"/>
      </w:pPr>
      <w:rPr>
        <w:rFonts w:ascii="Symbol" w:hAnsi="Symbol" w:hint="default"/>
      </w:rPr>
    </w:lvl>
    <w:lvl w:ilvl="1" w:tplc="65A61DB8">
      <w:start w:val="1"/>
      <w:numFmt w:val="bullet"/>
      <w:lvlText w:val="o"/>
      <w:lvlJc w:val="left"/>
      <w:pPr>
        <w:ind w:left="2160" w:hanging="360"/>
      </w:pPr>
      <w:rPr>
        <w:rFonts w:ascii="Courier New" w:hAnsi="Courier New" w:hint="default"/>
      </w:rPr>
    </w:lvl>
    <w:lvl w:ilvl="2" w:tplc="74F8E648">
      <w:start w:val="1"/>
      <w:numFmt w:val="bullet"/>
      <w:lvlText w:val=""/>
      <w:lvlJc w:val="left"/>
      <w:pPr>
        <w:ind w:left="2880" w:hanging="360"/>
      </w:pPr>
      <w:rPr>
        <w:rFonts w:ascii="Wingdings" w:hAnsi="Wingdings" w:hint="default"/>
      </w:rPr>
    </w:lvl>
    <w:lvl w:ilvl="3" w:tplc="0C662082">
      <w:start w:val="1"/>
      <w:numFmt w:val="bullet"/>
      <w:lvlText w:val=""/>
      <w:lvlJc w:val="left"/>
      <w:pPr>
        <w:ind w:left="3600" w:hanging="360"/>
      </w:pPr>
      <w:rPr>
        <w:rFonts w:ascii="Symbol" w:hAnsi="Symbol" w:hint="default"/>
      </w:rPr>
    </w:lvl>
    <w:lvl w:ilvl="4" w:tplc="8B78087E">
      <w:start w:val="1"/>
      <w:numFmt w:val="bullet"/>
      <w:lvlText w:val="o"/>
      <w:lvlJc w:val="left"/>
      <w:pPr>
        <w:ind w:left="4320" w:hanging="360"/>
      </w:pPr>
      <w:rPr>
        <w:rFonts w:ascii="Courier New" w:hAnsi="Courier New" w:hint="default"/>
      </w:rPr>
    </w:lvl>
    <w:lvl w:ilvl="5" w:tplc="455AEF1A">
      <w:start w:val="1"/>
      <w:numFmt w:val="bullet"/>
      <w:lvlText w:val=""/>
      <w:lvlJc w:val="left"/>
      <w:pPr>
        <w:ind w:left="5040" w:hanging="360"/>
      </w:pPr>
      <w:rPr>
        <w:rFonts w:ascii="Wingdings" w:hAnsi="Wingdings" w:hint="default"/>
      </w:rPr>
    </w:lvl>
    <w:lvl w:ilvl="6" w:tplc="4D764098">
      <w:start w:val="1"/>
      <w:numFmt w:val="bullet"/>
      <w:lvlText w:val=""/>
      <w:lvlJc w:val="left"/>
      <w:pPr>
        <w:ind w:left="5760" w:hanging="360"/>
      </w:pPr>
      <w:rPr>
        <w:rFonts w:ascii="Symbol" w:hAnsi="Symbol" w:hint="default"/>
      </w:rPr>
    </w:lvl>
    <w:lvl w:ilvl="7" w:tplc="82927E6A">
      <w:start w:val="1"/>
      <w:numFmt w:val="bullet"/>
      <w:lvlText w:val="o"/>
      <w:lvlJc w:val="left"/>
      <w:pPr>
        <w:ind w:left="6480" w:hanging="360"/>
      </w:pPr>
      <w:rPr>
        <w:rFonts w:ascii="Courier New" w:hAnsi="Courier New" w:hint="default"/>
      </w:rPr>
    </w:lvl>
    <w:lvl w:ilvl="8" w:tplc="04BACBD6">
      <w:start w:val="1"/>
      <w:numFmt w:val="bullet"/>
      <w:lvlText w:val=""/>
      <w:lvlJc w:val="left"/>
      <w:pPr>
        <w:ind w:left="7200" w:hanging="360"/>
      </w:pPr>
      <w:rPr>
        <w:rFonts w:ascii="Wingdings" w:hAnsi="Wingdings" w:hint="default"/>
      </w:rPr>
    </w:lvl>
  </w:abstractNum>
  <w:abstractNum w:abstractNumId="6" w15:restartNumberingAfterBreak="0">
    <w:nsid w:val="12C2319B"/>
    <w:multiLevelType w:val="hybridMultilevel"/>
    <w:tmpl w:val="5C0827BA"/>
    <w:lvl w:ilvl="0" w:tplc="4E3CC114">
      <w:start w:val="1"/>
      <w:numFmt w:val="decimal"/>
      <w:lvlText w:val="%1."/>
      <w:lvlJc w:val="left"/>
      <w:pPr>
        <w:ind w:left="720" w:hanging="360"/>
      </w:pPr>
    </w:lvl>
    <w:lvl w:ilvl="1" w:tplc="98D6E54E">
      <w:start w:val="1"/>
      <w:numFmt w:val="lowerLetter"/>
      <w:lvlText w:val="%2."/>
      <w:lvlJc w:val="left"/>
      <w:pPr>
        <w:ind w:left="1440" w:hanging="360"/>
      </w:pPr>
    </w:lvl>
    <w:lvl w:ilvl="2" w:tplc="88CA481C">
      <w:start w:val="1"/>
      <w:numFmt w:val="lowerRoman"/>
      <w:lvlText w:val="%3."/>
      <w:lvlJc w:val="right"/>
      <w:pPr>
        <w:ind w:left="2160" w:hanging="180"/>
      </w:pPr>
    </w:lvl>
    <w:lvl w:ilvl="3" w:tplc="F0CA018E">
      <w:start w:val="1"/>
      <w:numFmt w:val="decimal"/>
      <w:lvlText w:val="%4."/>
      <w:lvlJc w:val="left"/>
      <w:pPr>
        <w:ind w:left="2880" w:hanging="360"/>
      </w:pPr>
    </w:lvl>
    <w:lvl w:ilvl="4" w:tplc="1C50B346">
      <w:start w:val="1"/>
      <w:numFmt w:val="lowerLetter"/>
      <w:lvlText w:val="%5."/>
      <w:lvlJc w:val="left"/>
      <w:pPr>
        <w:ind w:left="3600" w:hanging="360"/>
      </w:pPr>
    </w:lvl>
    <w:lvl w:ilvl="5" w:tplc="0FB059B4">
      <w:start w:val="1"/>
      <w:numFmt w:val="lowerRoman"/>
      <w:lvlText w:val="%6."/>
      <w:lvlJc w:val="right"/>
      <w:pPr>
        <w:ind w:left="4320" w:hanging="180"/>
      </w:pPr>
    </w:lvl>
    <w:lvl w:ilvl="6" w:tplc="E54C2396">
      <w:start w:val="1"/>
      <w:numFmt w:val="decimal"/>
      <w:lvlText w:val="%7."/>
      <w:lvlJc w:val="left"/>
      <w:pPr>
        <w:ind w:left="5040" w:hanging="360"/>
      </w:pPr>
    </w:lvl>
    <w:lvl w:ilvl="7" w:tplc="9236AC98">
      <w:start w:val="1"/>
      <w:numFmt w:val="lowerLetter"/>
      <w:lvlText w:val="%8."/>
      <w:lvlJc w:val="left"/>
      <w:pPr>
        <w:ind w:left="5760" w:hanging="360"/>
      </w:pPr>
    </w:lvl>
    <w:lvl w:ilvl="8" w:tplc="BE4A9DA4">
      <w:start w:val="1"/>
      <w:numFmt w:val="lowerRoman"/>
      <w:lvlText w:val="%9."/>
      <w:lvlJc w:val="right"/>
      <w:pPr>
        <w:ind w:left="6480" w:hanging="180"/>
      </w:pPr>
    </w:lvl>
  </w:abstractNum>
  <w:abstractNum w:abstractNumId="7" w15:restartNumberingAfterBreak="0">
    <w:nsid w:val="16BB385C"/>
    <w:multiLevelType w:val="hybridMultilevel"/>
    <w:tmpl w:val="DCB4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3CEC"/>
    <w:multiLevelType w:val="hybridMultilevel"/>
    <w:tmpl w:val="EF08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D33B37"/>
    <w:multiLevelType w:val="hybridMultilevel"/>
    <w:tmpl w:val="DC0A1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B72C8A"/>
    <w:multiLevelType w:val="hybridMultilevel"/>
    <w:tmpl w:val="BD54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23671"/>
    <w:multiLevelType w:val="hybridMultilevel"/>
    <w:tmpl w:val="BF4ECBAE"/>
    <w:lvl w:ilvl="0" w:tplc="A094F4C4">
      <w:start w:val="1"/>
      <w:numFmt w:val="lowerRoman"/>
      <w:lvlText w:val="%1."/>
      <w:lvlJc w:val="right"/>
      <w:pPr>
        <w:ind w:left="1080" w:hanging="360"/>
      </w:pPr>
    </w:lvl>
    <w:lvl w:ilvl="1" w:tplc="9F8C2A02">
      <w:start w:val="1"/>
      <w:numFmt w:val="lowerLetter"/>
      <w:lvlText w:val="%2."/>
      <w:lvlJc w:val="left"/>
      <w:pPr>
        <w:ind w:left="1800" w:hanging="360"/>
      </w:pPr>
    </w:lvl>
    <w:lvl w:ilvl="2" w:tplc="F8520C6A">
      <w:start w:val="1"/>
      <w:numFmt w:val="lowerRoman"/>
      <w:lvlText w:val="%3."/>
      <w:lvlJc w:val="right"/>
      <w:pPr>
        <w:ind w:left="2520" w:hanging="180"/>
      </w:pPr>
    </w:lvl>
    <w:lvl w:ilvl="3" w:tplc="7ADCA690">
      <w:start w:val="1"/>
      <w:numFmt w:val="decimal"/>
      <w:lvlText w:val="%4."/>
      <w:lvlJc w:val="left"/>
      <w:pPr>
        <w:ind w:left="3240" w:hanging="360"/>
      </w:pPr>
    </w:lvl>
    <w:lvl w:ilvl="4" w:tplc="4E16FA44">
      <w:start w:val="1"/>
      <w:numFmt w:val="lowerLetter"/>
      <w:lvlText w:val="%5."/>
      <w:lvlJc w:val="left"/>
      <w:pPr>
        <w:ind w:left="3960" w:hanging="360"/>
      </w:pPr>
    </w:lvl>
    <w:lvl w:ilvl="5" w:tplc="BF8856D6">
      <w:start w:val="1"/>
      <w:numFmt w:val="lowerRoman"/>
      <w:lvlText w:val="%6."/>
      <w:lvlJc w:val="right"/>
      <w:pPr>
        <w:ind w:left="4680" w:hanging="180"/>
      </w:pPr>
    </w:lvl>
    <w:lvl w:ilvl="6" w:tplc="D252098C">
      <w:start w:val="1"/>
      <w:numFmt w:val="decimal"/>
      <w:lvlText w:val="%7."/>
      <w:lvlJc w:val="left"/>
      <w:pPr>
        <w:ind w:left="5400" w:hanging="360"/>
      </w:pPr>
    </w:lvl>
    <w:lvl w:ilvl="7" w:tplc="B262F6C8">
      <w:start w:val="1"/>
      <w:numFmt w:val="lowerLetter"/>
      <w:lvlText w:val="%8."/>
      <w:lvlJc w:val="left"/>
      <w:pPr>
        <w:ind w:left="6120" w:hanging="360"/>
      </w:pPr>
    </w:lvl>
    <w:lvl w:ilvl="8" w:tplc="054C8704">
      <w:start w:val="1"/>
      <w:numFmt w:val="lowerRoman"/>
      <w:lvlText w:val="%9."/>
      <w:lvlJc w:val="right"/>
      <w:pPr>
        <w:ind w:left="6840" w:hanging="180"/>
      </w:pPr>
    </w:lvl>
  </w:abstractNum>
  <w:abstractNum w:abstractNumId="12" w15:restartNumberingAfterBreak="0">
    <w:nsid w:val="3A825C32"/>
    <w:multiLevelType w:val="hybridMultilevel"/>
    <w:tmpl w:val="6C58F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067F40"/>
    <w:multiLevelType w:val="hybridMultilevel"/>
    <w:tmpl w:val="15E69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790406"/>
    <w:multiLevelType w:val="hybridMultilevel"/>
    <w:tmpl w:val="030C2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E15D08"/>
    <w:multiLevelType w:val="hybridMultilevel"/>
    <w:tmpl w:val="6E60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EB100A"/>
    <w:multiLevelType w:val="hybridMultilevel"/>
    <w:tmpl w:val="77709A96"/>
    <w:lvl w:ilvl="0" w:tplc="FF089260">
      <w:start w:val="1"/>
      <w:numFmt w:val="decimal"/>
      <w:lvlText w:val="%1."/>
      <w:lvlJc w:val="left"/>
      <w:pPr>
        <w:ind w:left="720" w:hanging="360"/>
      </w:pPr>
    </w:lvl>
    <w:lvl w:ilvl="1" w:tplc="D80A8F9E">
      <w:start w:val="1"/>
      <w:numFmt w:val="lowerLetter"/>
      <w:lvlText w:val="%2."/>
      <w:lvlJc w:val="left"/>
      <w:pPr>
        <w:ind w:left="1440" w:hanging="360"/>
      </w:pPr>
    </w:lvl>
    <w:lvl w:ilvl="2" w:tplc="329C0764">
      <w:start w:val="1"/>
      <w:numFmt w:val="lowerRoman"/>
      <w:lvlText w:val="%3."/>
      <w:lvlJc w:val="right"/>
      <w:pPr>
        <w:ind w:left="2160" w:hanging="180"/>
      </w:pPr>
    </w:lvl>
    <w:lvl w:ilvl="3" w:tplc="C074C37E">
      <w:start w:val="1"/>
      <w:numFmt w:val="decimal"/>
      <w:lvlText w:val="%4."/>
      <w:lvlJc w:val="left"/>
      <w:pPr>
        <w:ind w:left="2880" w:hanging="360"/>
      </w:pPr>
    </w:lvl>
    <w:lvl w:ilvl="4" w:tplc="612E7A8C">
      <w:start w:val="1"/>
      <w:numFmt w:val="lowerLetter"/>
      <w:lvlText w:val="%5."/>
      <w:lvlJc w:val="left"/>
      <w:pPr>
        <w:ind w:left="3600" w:hanging="360"/>
      </w:pPr>
    </w:lvl>
    <w:lvl w:ilvl="5" w:tplc="BFDE3190">
      <w:start w:val="1"/>
      <w:numFmt w:val="lowerRoman"/>
      <w:lvlText w:val="%6."/>
      <w:lvlJc w:val="right"/>
      <w:pPr>
        <w:ind w:left="4320" w:hanging="180"/>
      </w:pPr>
    </w:lvl>
    <w:lvl w:ilvl="6" w:tplc="C6D0BE6C">
      <w:start w:val="1"/>
      <w:numFmt w:val="decimal"/>
      <w:lvlText w:val="%7."/>
      <w:lvlJc w:val="left"/>
      <w:pPr>
        <w:ind w:left="5040" w:hanging="360"/>
      </w:pPr>
    </w:lvl>
    <w:lvl w:ilvl="7" w:tplc="B8A2CCE2">
      <w:start w:val="1"/>
      <w:numFmt w:val="lowerLetter"/>
      <w:lvlText w:val="%8."/>
      <w:lvlJc w:val="left"/>
      <w:pPr>
        <w:ind w:left="5760" w:hanging="360"/>
      </w:pPr>
    </w:lvl>
    <w:lvl w:ilvl="8" w:tplc="89C0F808">
      <w:start w:val="1"/>
      <w:numFmt w:val="lowerRoman"/>
      <w:lvlText w:val="%9."/>
      <w:lvlJc w:val="right"/>
      <w:pPr>
        <w:ind w:left="6480" w:hanging="180"/>
      </w:pPr>
    </w:lvl>
  </w:abstractNum>
  <w:abstractNum w:abstractNumId="17" w15:restartNumberingAfterBreak="0">
    <w:nsid w:val="512C48D0"/>
    <w:multiLevelType w:val="hybridMultilevel"/>
    <w:tmpl w:val="0AAA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13493F"/>
    <w:multiLevelType w:val="hybridMultilevel"/>
    <w:tmpl w:val="67AC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A3288E"/>
    <w:multiLevelType w:val="hybridMultilevel"/>
    <w:tmpl w:val="2200A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E83E9E"/>
    <w:multiLevelType w:val="hybridMultilevel"/>
    <w:tmpl w:val="80BAD216"/>
    <w:lvl w:ilvl="0" w:tplc="CF02F6C2">
      <w:start w:val="1"/>
      <w:numFmt w:val="bullet"/>
      <w:lvlText w:val="·"/>
      <w:lvlJc w:val="left"/>
      <w:pPr>
        <w:ind w:left="1800" w:hanging="360"/>
      </w:pPr>
      <w:rPr>
        <w:rFonts w:ascii="Symbol" w:hAnsi="Symbol" w:hint="default"/>
      </w:rPr>
    </w:lvl>
    <w:lvl w:ilvl="1" w:tplc="34CCDF56">
      <w:start w:val="1"/>
      <w:numFmt w:val="bullet"/>
      <w:lvlText w:val="o"/>
      <w:lvlJc w:val="left"/>
      <w:pPr>
        <w:ind w:left="2520" w:hanging="360"/>
      </w:pPr>
      <w:rPr>
        <w:rFonts w:ascii="Courier New" w:hAnsi="Courier New" w:hint="default"/>
      </w:rPr>
    </w:lvl>
    <w:lvl w:ilvl="2" w:tplc="6E649048">
      <w:start w:val="1"/>
      <w:numFmt w:val="bullet"/>
      <w:lvlText w:val=""/>
      <w:lvlJc w:val="left"/>
      <w:pPr>
        <w:ind w:left="3240" w:hanging="360"/>
      </w:pPr>
      <w:rPr>
        <w:rFonts w:ascii="Wingdings" w:hAnsi="Wingdings" w:hint="default"/>
      </w:rPr>
    </w:lvl>
    <w:lvl w:ilvl="3" w:tplc="9CEC9E62">
      <w:start w:val="1"/>
      <w:numFmt w:val="bullet"/>
      <w:lvlText w:val=""/>
      <w:lvlJc w:val="left"/>
      <w:pPr>
        <w:ind w:left="3960" w:hanging="360"/>
      </w:pPr>
      <w:rPr>
        <w:rFonts w:ascii="Symbol" w:hAnsi="Symbol" w:hint="default"/>
      </w:rPr>
    </w:lvl>
    <w:lvl w:ilvl="4" w:tplc="9232FA3C">
      <w:start w:val="1"/>
      <w:numFmt w:val="bullet"/>
      <w:lvlText w:val="o"/>
      <w:lvlJc w:val="left"/>
      <w:pPr>
        <w:ind w:left="4680" w:hanging="360"/>
      </w:pPr>
      <w:rPr>
        <w:rFonts w:ascii="Courier New" w:hAnsi="Courier New" w:hint="default"/>
      </w:rPr>
    </w:lvl>
    <w:lvl w:ilvl="5" w:tplc="5150D40A">
      <w:start w:val="1"/>
      <w:numFmt w:val="bullet"/>
      <w:lvlText w:val=""/>
      <w:lvlJc w:val="left"/>
      <w:pPr>
        <w:ind w:left="5400" w:hanging="360"/>
      </w:pPr>
      <w:rPr>
        <w:rFonts w:ascii="Wingdings" w:hAnsi="Wingdings" w:hint="default"/>
      </w:rPr>
    </w:lvl>
    <w:lvl w:ilvl="6" w:tplc="2FC60FC6">
      <w:start w:val="1"/>
      <w:numFmt w:val="bullet"/>
      <w:lvlText w:val=""/>
      <w:lvlJc w:val="left"/>
      <w:pPr>
        <w:ind w:left="6120" w:hanging="360"/>
      </w:pPr>
      <w:rPr>
        <w:rFonts w:ascii="Symbol" w:hAnsi="Symbol" w:hint="default"/>
      </w:rPr>
    </w:lvl>
    <w:lvl w:ilvl="7" w:tplc="80FCDCC4">
      <w:start w:val="1"/>
      <w:numFmt w:val="bullet"/>
      <w:lvlText w:val="o"/>
      <w:lvlJc w:val="left"/>
      <w:pPr>
        <w:ind w:left="6840" w:hanging="360"/>
      </w:pPr>
      <w:rPr>
        <w:rFonts w:ascii="Courier New" w:hAnsi="Courier New" w:hint="default"/>
      </w:rPr>
    </w:lvl>
    <w:lvl w:ilvl="8" w:tplc="E5AED2B4">
      <w:start w:val="1"/>
      <w:numFmt w:val="bullet"/>
      <w:lvlText w:val=""/>
      <w:lvlJc w:val="left"/>
      <w:pPr>
        <w:ind w:left="7560" w:hanging="360"/>
      </w:pPr>
      <w:rPr>
        <w:rFonts w:ascii="Wingdings" w:hAnsi="Wingdings" w:hint="default"/>
      </w:rPr>
    </w:lvl>
  </w:abstractNum>
  <w:abstractNum w:abstractNumId="21" w15:restartNumberingAfterBreak="0">
    <w:nsid w:val="6E07612F"/>
    <w:multiLevelType w:val="hybridMultilevel"/>
    <w:tmpl w:val="1D885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3F405E"/>
    <w:multiLevelType w:val="hybridMultilevel"/>
    <w:tmpl w:val="2BC21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C7160"/>
    <w:multiLevelType w:val="hybridMultilevel"/>
    <w:tmpl w:val="91CE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F63F9"/>
    <w:multiLevelType w:val="hybridMultilevel"/>
    <w:tmpl w:val="2E70D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EF4C9E"/>
    <w:multiLevelType w:val="hybridMultilevel"/>
    <w:tmpl w:val="139CB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4E74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E11976"/>
    <w:multiLevelType w:val="hybridMultilevel"/>
    <w:tmpl w:val="FA321A66"/>
    <w:lvl w:ilvl="0" w:tplc="CF02F6C2">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20346987">
    <w:abstractNumId w:val="16"/>
  </w:num>
  <w:num w:numId="2" w16cid:durableId="908731284">
    <w:abstractNumId w:val="8"/>
  </w:num>
  <w:num w:numId="3" w16cid:durableId="1942563882">
    <w:abstractNumId w:val="1"/>
  </w:num>
  <w:num w:numId="4" w16cid:durableId="362634762">
    <w:abstractNumId w:val="23"/>
  </w:num>
  <w:num w:numId="5" w16cid:durableId="804198506">
    <w:abstractNumId w:val="17"/>
  </w:num>
  <w:num w:numId="6" w16cid:durableId="2030252154">
    <w:abstractNumId w:val="22"/>
  </w:num>
  <w:num w:numId="7" w16cid:durableId="1494029933">
    <w:abstractNumId w:val="25"/>
  </w:num>
  <w:num w:numId="8" w16cid:durableId="230626171">
    <w:abstractNumId w:val="2"/>
  </w:num>
  <w:num w:numId="9" w16cid:durableId="695732980">
    <w:abstractNumId w:val="24"/>
  </w:num>
  <w:num w:numId="10" w16cid:durableId="1662998111">
    <w:abstractNumId w:val="14"/>
  </w:num>
  <w:num w:numId="11" w16cid:durableId="1056003173">
    <w:abstractNumId w:val="11"/>
  </w:num>
  <w:num w:numId="12" w16cid:durableId="25568977">
    <w:abstractNumId w:val="18"/>
  </w:num>
  <w:num w:numId="13" w16cid:durableId="2147311383">
    <w:abstractNumId w:val="13"/>
  </w:num>
  <w:num w:numId="14" w16cid:durableId="903296910">
    <w:abstractNumId w:val="0"/>
  </w:num>
  <w:num w:numId="15" w16cid:durableId="312829882">
    <w:abstractNumId w:val="4"/>
  </w:num>
  <w:num w:numId="16" w16cid:durableId="1526748338">
    <w:abstractNumId w:val="26"/>
  </w:num>
  <w:num w:numId="17" w16cid:durableId="55125192">
    <w:abstractNumId w:val="12"/>
  </w:num>
  <w:num w:numId="18" w16cid:durableId="92016158">
    <w:abstractNumId w:val="6"/>
  </w:num>
  <w:num w:numId="19" w16cid:durableId="2102526548">
    <w:abstractNumId w:val="3"/>
  </w:num>
  <w:num w:numId="20" w16cid:durableId="1335452262">
    <w:abstractNumId w:val="9"/>
  </w:num>
  <w:num w:numId="21" w16cid:durableId="1280187516">
    <w:abstractNumId w:val="19"/>
  </w:num>
  <w:num w:numId="22" w16cid:durableId="2088305551">
    <w:abstractNumId w:val="10"/>
  </w:num>
  <w:num w:numId="23" w16cid:durableId="959385909">
    <w:abstractNumId w:val="15"/>
  </w:num>
  <w:num w:numId="24" w16cid:durableId="689792486">
    <w:abstractNumId w:val="21"/>
  </w:num>
  <w:num w:numId="25" w16cid:durableId="1231117187">
    <w:abstractNumId w:val="20"/>
  </w:num>
  <w:num w:numId="26" w16cid:durableId="82262319">
    <w:abstractNumId w:val="5"/>
  </w:num>
  <w:num w:numId="27" w16cid:durableId="1949266458">
    <w:abstractNumId w:val="7"/>
  </w:num>
  <w:num w:numId="28" w16cid:durableId="20625573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22"/>
    <w:rsid w:val="000E397D"/>
    <w:rsid w:val="0011547B"/>
    <w:rsid w:val="001170EF"/>
    <w:rsid w:val="001A01BC"/>
    <w:rsid w:val="003138C3"/>
    <w:rsid w:val="0042075A"/>
    <w:rsid w:val="004A5863"/>
    <w:rsid w:val="004D3957"/>
    <w:rsid w:val="004E4E6A"/>
    <w:rsid w:val="004F7222"/>
    <w:rsid w:val="00535F7B"/>
    <w:rsid w:val="00676B2C"/>
    <w:rsid w:val="006917BF"/>
    <w:rsid w:val="006933E9"/>
    <w:rsid w:val="006C4378"/>
    <w:rsid w:val="00771CE0"/>
    <w:rsid w:val="007E5C8F"/>
    <w:rsid w:val="00820CB0"/>
    <w:rsid w:val="00832C9D"/>
    <w:rsid w:val="008B1D98"/>
    <w:rsid w:val="008C0ECF"/>
    <w:rsid w:val="008D5476"/>
    <w:rsid w:val="00B164A9"/>
    <w:rsid w:val="00B82B19"/>
    <w:rsid w:val="00BD5CD7"/>
    <w:rsid w:val="00C532E5"/>
    <w:rsid w:val="00C700F6"/>
    <w:rsid w:val="00CA3893"/>
    <w:rsid w:val="00CB0670"/>
    <w:rsid w:val="00D0404D"/>
    <w:rsid w:val="00E07226"/>
    <w:rsid w:val="00E36D9E"/>
    <w:rsid w:val="00E63CD6"/>
    <w:rsid w:val="00E87223"/>
    <w:rsid w:val="00E96656"/>
    <w:rsid w:val="00F5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C2A32"/>
  <w15:chartTrackingRefBased/>
  <w15:docId w15:val="{9D4178C0-EB65-4223-BD84-69158F05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22"/>
    <w:pPr>
      <w:spacing w:line="259" w:lineRule="auto"/>
    </w:pPr>
    <w:rPr>
      <w:sz w:val="22"/>
      <w:szCs w:val="22"/>
    </w:rPr>
  </w:style>
  <w:style w:type="paragraph" w:styleId="Heading1">
    <w:name w:val="heading 1"/>
    <w:basedOn w:val="Normal"/>
    <w:next w:val="Normal"/>
    <w:link w:val="Heading1Char"/>
    <w:uiPriority w:val="9"/>
    <w:qFormat/>
    <w:rsid w:val="004F72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72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72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72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72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72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72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72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72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2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72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72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72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72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72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72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72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7222"/>
    <w:rPr>
      <w:rFonts w:eastAsiaTheme="majorEastAsia" w:cstheme="majorBidi"/>
      <w:color w:val="272727" w:themeColor="text1" w:themeTint="D8"/>
    </w:rPr>
  </w:style>
  <w:style w:type="paragraph" w:styleId="Title">
    <w:name w:val="Title"/>
    <w:basedOn w:val="Normal"/>
    <w:next w:val="Normal"/>
    <w:link w:val="TitleChar"/>
    <w:uiPriority w:val="10"/>
    <w:qFormat/>
    <w:rsid w:val="004F72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2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72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72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7222"/>
    <w:pPr>
      <w:spacing w:before="160"/>
      <w:jc w:val="center"/>
    </w:pPr>
    <w:rPr>
      <w:i/>
      <w:iCs/>
      <w:color w:val="404040" w:themeColor="text1" w:themeTint="BF"/>
    </w:rPr>
  </w:style>
  <w:style w:type="character" w:customStyle="1" w:styleId="QuoteChar">
    <w:name w:val="Quote Char"/>
    <w:basedOn w:val="DefaultParagraphFont"/>
    <w:link w:val="Quote"/>
    <w:uiPriority w:val="29"/>
    <w:rsid w:val="004F7222"/>
    <w:rPr>
      <w:i/>
      <w:iCs/>
      <w:color w:val="404040" w:themeColor="text1" w:themeTint="BF"/>
    </w:rPr>
  </w:style>
  <w:style w:type="paragraph" w:styleId="ListParagraph">
    <w:name w:val="List Paragraph"/>
    <w:basedOn w:val="Normal"/>
    <w:uiPriority w:val="34"/>
    <w:qFormat/>
    <w:rsid w:val="004F7222"/>
    <w:pPr>
      <w:ind w:left="720"/>
      <w:contextualSpacing/>
    </w:pPr>
  </w:style>
  <w:style w:type="character" w:styleId="IntenseEmphasis">
    <w:name w:val="Intense Emphasis"/>
    <w:basedOn w:val="DefaultParagraphFont"/>
    <w:uiPriority w:val="21"/>
    <w:qFormat/>
    <w:rsid w:val="004F7222"/>
    <w:rPr>
      <w:i/>
      <w:iCs/>
      <w:color w:val="0F4761" w:themeColor="accent1" w:themeShade="BF"/>
    </w:rPr>
  </w:style>
  <w:style w:type="paragraph" w:styleId="IntenseQuote">
    <w:name w:val="Intense Quote"/>
    <w:basedOn w:val="Normal"/>
    <w:next w:val="Normal"/>
    <w:link w:val="IntenseQuoteChar"/>
    <w:uiPriority w:val="30"/>
    <w:qFormat/>
    <w:rsid w:val="004F72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7222"/>
    <w:rPr>
      <w:i/>
      <w:iCs/>
      <w:color w:val="0F4761" w:themeColor="accent1" w:themeShade="BF"/>
    </w:rPr>
  </w:style>
  <w:style w:type="character" w:styleId="IntenseReference">
    <w:name w:val="Intense Reference"/>
    <w:basedOn w:val="DefaultParagraphFont"/>
    <w:uiPriority w:val="32"/>
    <w:qFormat/>
    <w:rsid w:val="004F7222"/>
    <w:rPr>
      <w:b/>
      <w:bCs/>
      <w:smallCaps/>
      <w:color w:val="0F4761" w:themeColor="accent1" w:themeShade="BF"/>
      <w:spacing w:val="5"/>
    </w:rPr>
  </w:style>
  <w:style w:type="character" w:styleId="Hyperlink">
    <w:name w:val="Hyperlink"/>
    <w:basedOn w:val="DefaultParagraphFont"/>
    <w:uiPriority w:val="99"/>
    <w:unhideWhenUsed/>
    <w:rsid w:val="00820CB0"/>
    <w:rPr>
      <w:color w:val="467886" w:themeColor="hyperlink"/>
      <w:u w:val="single"/>
    </w:rPr>
  </w:style>
  <w:style w:type="paragraph" w:styleId="Header">
    <w:name w:val="header"/>
    <w:basedOn w:val="Normal"/>
    <w:link w:val="HeaderChar"/>
    <w:uiPriority w:val="99"/>
    <w:unhideWhenUsed/>
    <w:rsid w:val="00F5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B3"/>
    <w:rPr>
      <w:sz w:val="22"/>
      <w:szCs w:val="22"/>
    </w:rPr>
  </w:style>
  <w:style w:type="paragraph" w:styleId="Footer">
    <w:name w:val="footer"/>
    <w:basedOn w:val="Normal"/>
    <w:link w:val="FooterChar"/>
    <w:uiPriority w:val="99"/>
    <w:unhideWhenUsed/>
    <w:rsid w:val="00F5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a.nm.gov/parts/title06/06.030.0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monesource.com/nmos/nmsa/en/item/4368/index.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CDC3-2E97-4F39-BF00-C2E152BA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Surgeon</dc:creator>
  <cp:keywords/>
  <dc:description/>
  <cp:lastModifiedBy>Stowe, Kenneth, PED</cp:lastModifiedBy>
  <cp:revision>3</cp:revision>
  <dcterms:created xsi:type="dcterms:W3CDTF">2024-04-16T14:25:00Z</dcterms:created>
  <dcterms:modified xsi:type="dcterms:W3CDTF">2024-04-16T14:27:00Z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c7a3e7d8-0a2a-45b9-8b15-1806497c42bf</vt:lpwstr>
  </property>
</Properties>
</file>