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4FE9" w14:textId="77777777" w:rsidR="00D55BF9" w:rsidRDefault="00691B5D">
      <w:pPr>
        <w:pStyle w:val="BodyText"/>
        <w:ind w:left="3775"/>
        <w:rPr>
          <w:rFonts w:ascii="Times New Roman"/>
          <w:sz w:val="20"/>
        </w:rPr>
      </w:pPr>
      <w:r>
        <w:rPr>
          <w:rFonts w:ascii="Times New Roman"/>
          <w:noProof/>
          <w:sz w:val="20"/>
        </w:rPr>
        <w:drawing>
          <wp:inline distT="0" distB="0" distL="0" distR="0" wp14:anchorId="7912788E" wp14:editId="54A7DDFD">
            <wp:extent cx="1076102" cy="1066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76102" cy="1066800"/>
                    </a:xfrm>
                    <a:prstGeom prst="rect">
                      <a:avLst/>
                    </a:prstGeom>
                  </pic:spPr>
                </pic:pic>
              </a:graphicData>
            </a:graphic>
          </wp:inline>
        </w:drawing>
      </w:r>
    </w:p>
    <w:p w14:paraId="61580791" w14:textId="77777777" w:rsidR="00691B5D" w:rsidRDefault="00691B5D">
      <w:pPr>
        <w:pStyle w:val="BodyText"/>
        <w:tabs>
          <w:tab w:val="left" w:pos="4826"/>
        </w:tabs>
        <w:spacing w:before="1"/>
        <w:ind w:left="2357" w:right="2474"/>
        <w:jc w:val="center"/>
      </w:pPr>
      <w:r>
        <w:t>IEAC</w:t>
      </w:r>
      <w:r>
        <w:rPr>
          <w:spacing w:val="-5"/>
        </w:rPr>
        <w:t xml:space="preserve"> </w:t>
      </w:r>
      <w:r>
        <w:t>Advisements</w:t>
      </w:r>
      <w:r>
        <w:rPr>
          <w:spacing w:val="-6"/>
        </w:rPr>
        <w:t xml:space="preserve"> </w:t>
      </w:r>
      <w:r>
        <w:t>w/</w:t>
      </w:r>
      <w:r>
        <w:rPr>
          <w:spacing w:val="-7"/>
        </w:rPr>
        <w:t xml:space="preserve"> </w:t>
      </w:r>
      <w:r>
        <w:t>State</w:t>
      </w:r>
      <w:r>
        <w:rPr>
          <w:spacing w:val="-7"/>
        </w:rPr>
        <w:t xml:space="preserve"> </w:t>
      </w:r>
      <w:r>
        <w:t>Education</w:t>
      </w:r>
      <w:r>
        <w:rPr>
          <w:spacing w:val="-6"/>
        </w:rPr>
        <w:t xml:space="preserve"> </w:t>
      </w:r>
      <w:r>
        <w:t xml:space="preserve">Agencies </w:t>
      </w:r>
    </w:p>
    <w:p w14:paraId="7086898A" w14:textId="4930876C" w:rsidR="00D55BF9" w:rsidRDefault="00691B5D">
      <w:pPr>
        <w:pStyle w:val="BodyText"/>
        <w:tabs>
          <w:tab w:val="left" w:pos="4826"/>
        </w:tabs>
        <w:spacing w:before="1"/>
        <w:ind w:left="2357" w:right="2474"/>
        <w:jc w:val="center"/>
      </w:pPr>
      <w:r>
        <w:t>Monday, June 17, 2024</w:t>
      </w:r>
      <w:r>
        <w:tab/>
        <w:t>10-11:30am</w:t>
      </w:r>
    </w:p>
    <w:p w14:paraId="7457628C" w14:textId="65C814D2" w:rsidR="00D55BF9" w:rsidRDefault="00691B5D">
      <w:pPr>
        <w:pStyle w:val="BodyText"/>
        <w:spacing w:line="293" w:lineRule="exact"/>
        <w:ind w:left="129" w:right="249"/>
        <w:jc w:val="center"/>
      </w:pPr>
      <w:r>
        <w:t>Navajo</w:t>
      </w:r>
      <w:r>
        <w:rPr>
          <w:spacing w:val="-4"/>
        </w:rPr>
        <w:t xml:space="preserve"> </w:t>
      </w:r>
      <w:r>
        <w:t>Preparatory</w:t>
      </w:r>
      <w:r>
        <w:rPr>
          <w:spacing w:val="-1"/>
        </w:rPr>
        <w:t xml:space="preserve"> </w:t>
      </w:r>
      <w:r>
        <w:t>School</w:t>
      </w:r>
      <w:r>
        <w:rPr>
          <w:spacing w:val="-2"/>
        </w:rPr>
        <w:t xml:space="preserve"> </w:t>
      </w:r>
      <w:r>
        <w:t>and</w:t>
      </w:r>
      <w:r>
        <w:rPr>
          <w:spacing w:val="-1"/>
        </w:rPr>
        <w:t xml:space="preserve"> </w:t>
      </w:r>
      <w:r>
        <w:t>Zoom</w:t>
      </w:r>
      <w:r>
        <w:rPr>
          <w:spacing w:val="-2"/>
        </w:rPr>
        <w:t xml:space="preserve"> </w:t>
      </w:r>
    </w:p>
    <w:p w14:paraId="576C98F5" w14:textId="77777777" w:rsidR="00D55BF9" w:rsidRDefault="00D55BF9">
      <w:pPr>
        <w:pStyle w:val="BodyText"/>
      </w:pPr>
    </w:p>
    <w:p w14:paraId="7C34D1D5" w14:textId="77777777" w:rsidR="00D55BF9" w:rsidRDefault="00691B5D">
      <w:pPr>
        <w:pStyle w:val="BodyText"/>
        <w:spacing w:line="278" w:lineRule="auto"/>
        <w:ind w:left="130" w:right="249"/>
        <w:jc w:val="center"/>
      </w:pPr>
      <w:r>
        <w:t>Leading:</w:t>
      </w:r>
      <w:r>
        <w:rPr>
          <w:spacing w:val="-2"/>
        </w:rPr>
        <w:t xml:space="preserve"> </w:t>
      </w:r>
      <w:r>
        <w:t>Jovanna</w:t>
      </w:r>
      <w:r>
        <w:rPr>
          <w:spacing w:val="-3"/>
        </w:rPr>
        <w:t xml:space="preserve"> </w:t>
      </w:r>
      <w:r>
        <w:t>Archuleta,</w:t>
      </w:r>
      <w:r>
        <w:rPr>
          <w:spacing w:val="-3"/>
        </w:rPr>
        <w:t xml:space="preserve"> </w:t>
      </w:r>
      <w:r>
        <w:t>IEAC</w:t>
      </w:r>
      <w:r>
        <w:rPr>
          <w:spacing w:val="-4"/>
        </w:rPr>
        <w:t xml:space="preserve"> </w:t>
      </w:r>
      <w:r>
        <w:t>Chair,</w:t>
      </w:r>
      <w:r>
        <w:rPr>
          <w:spacing w:val="-3"/>
        </w:rPr>
        <w:t xml:space="preserve"> </w:t>
      </w:r>
      <w:r>
        <w:t>Jeremy</w:t>
      </w:r>
      <w:r>
        <w:rPr>
          <w:spacing w:val="-4"/>
        </w:rPr>
        <w:t xml:space="preserve"> </w:t>
      </w:r>
      <w:r>
        <w:t>Oyenque,</w:t>
      </w:r>
      <w:r>
        <w:rPr>
          <w:spacing w:val="-3"/>
        </w:rPr>
        <w:t xml:space="preserve"> </w:t>
      </w:r>
      <w:r>
        <w:t>IEAC</w:t>
      </w:r>
      <w:r>
        <w:rPr>
          <w:spacing w:val="-3"/>
        </w:rPr>
        <w:t xml:space="preserve"> </w:t>
      </w:r>
      <w:r>
        <w:t>Vice-Chair,</w:t>
      </w:r>
      <w:r>
        <w:rPr>
          <w:spacing w:val="-4"/>
        </w:rPr>
        <w:t xml:space="preserve"> </w:t>
      </w:r>
      <w:r>
        <w:t>&amp;</w:t>
      </w:r>
      <w:r>
        <w:rPr>
          <w:spacing w:val="-3"/>
        </w:rPr>
        <w:t xml:space="preserve"> </w:t>
      </w:r>
      <w:r>
        <w:t>Dr.</w:t>
      </w:r>
      <w:r>
        <w:rPr>
          <w:spacing w:val="-3"/>
        </w:rPr>
        <w:t xml:space="preserve"> </w:t>
      </w:r>
      <w:r>
        <w:t>Karla</w:t>
      </w:r>
      <w:r>
        <w:rPr>
          <w:spacing w:val="-5"/>
        </w:rPr>
        <w:t xml:space="preserve"> </w:t>
      </w:r>
      <w:r>
        <w:t>Moore, IEAC Secretary</w:t>
      </w:r>
    </w:p>
    <w:p w14:paraId="1162C8A0" w14:textId="77777777" w:rsidR="00D55BF9" w:rsidRDefault="00691B5D">
      <w:pPr>
        <w:pStyle w:val="BodyText"/>
        <w:spacing w:before="160" w:line="278" w:lineRule="auto"/>
        <w:ind w:left="129" w:right="249"/>
        <w:jc w:val="center"/>
      </w:pPr>
      <w:r>
        <w:t>Participating:</w:t>
      </w:r>
      <w:r>
        <w:rPr>
          <w:spacing w:val="-2"/>
        </w:rPr>
        <w:t xml:space="preserve"> </w:t>
      </w:r>
      <w:r>
        <w:t>IEAC</w:t>
      </w:r>
      <w:r>
        <w:rPr>
          <w:spacing w:val="-3"/>
        </w:rPr>
        <w:t xml:space="preserve"> </w:t>
      </w:r>
      <w:r>
        <w:t>Members,</w:t>
      </w:r>
      <w:r>
        <w:rPr>
          <w:spacing w:val="-4"/>
        </w:rPr>
        <w:t xml:space="preserve"> </w:t>
      </w:r>
      <w:r>
        <w:t>PED</w:t>
      </w:r>
      <w:r>
        <w:rPr>
          <w:spacing w:val="-3"/>
        </w:rPr>
        <w:t xml:space="preserve"> </w:t>
      </w:r>
      <w:r>
        <w:t>Secretary,</w:t>
      </w:r>
      <w:r>
        <w:rPr>
          <w:spacing w:val="-5"/>
        </w:rPr>
        <w:t xml:space="preserve"> </w:t>
      </w:r>
      <w:r>
        <w:t>PED</w:t>
      </w:r>
      <w:r>
        <w:rPr>
          <w:spacing w:val="-5"/>
        </w:rPr>
        <w:t xml:space="preserve"> </w:t>
      </w:r>
      <w:r>
        <w:t>IED</w:t>
      </w:r>
      <w:r>
        <w:rPr>
          <w:spacing w:val="-2"/>
        </w:rPr>
        <w:t xml:space="preserve"> </w:t>
      </w:r>
      <w:r>
        <w:t>Assistant</w:t>
      </w:r>
      <w:r>
        <w:rPr>
          <w:spacing w:val="-5"/>
        </w:rPr>
        <w:t xml:space="preserve"> </w:t>
      </w:r>
      <w:r>
        <w:t>Secretary,</w:t>
      </w:r>
      <w:r>
        <w:rPr>
          <w:spacing w:val="-5"/>
        </w:rPr>
        <w:t xml:space="preserve"> </w:t>
      </w:r>
      <w:r>
        <w:t>ECECD</w:t>
      </w:r>
      <w:r>
        <w:rPr>
          <w:spacing w:val="-3"/>
        </w:rPr>
        <w:t xml:space="preserve"> </w:t>
      </w:r>
      <w:r>
        <w:t>Secretary, ECECD Assistant Secretary, HED Secretary, and HED Deputy Director of IED at HED</w:t>
      </w:r>
    </w:p>
    <w:p w14:paraId="15B75980" w14:textId="0256B375" w:rsidR="00D55BF9" w:rsidRDefault="00DD6DD1">
      <w:pPr>
        <w:pStyle w:val="Title"/>
      </w:pPr>
      <w:r>
        <w:rPr>
          <w:color w:val="FFC000"/>
          <w:spacing w:val="-2"/>
        </w:rPr>
        <w:t>Notes</w:t>
      </w:r>
    </w:p>
    <w:p w14:paraId="35F13FE5" w14:textId="532F3E8F" w:rsidR="00D55BF9" w:rsidRDefault="00691B5D">
      <w:pPr>
        <w:pStyle w:val="ListParagraph"/>
        <w:numPr>
          <w:ilvl w:val="0"/>
          <w:numId w:val="3"/>
        </w:numPr>
        <w:tabs>
          <w:tab w:val="left" w:pos="660"/>
          <w:tab w:val="left" w:pos="661"/>
        </w:tabs>
        <w:spacing w:before="215"/>
        <w:ind w:hanging="361"/>
        <w:rPr>
          <w:sz w:val="24"/>
        </w:rPr>
      </w:pPr>
      <w:r>
        <w:rPr>
          <w:sz w:val="24"/>
        </w:rPr>
        <w:t>IEAC</w:t>
      </w:r>
      <w:r>
        <w:rPr>
          <w:spacing w:val="-2"/>
          <w:sz w:val="24"/>
        </w:rPr>
        <w:t xml:space="preserve"> </w:t>
      </w:r>
      <w:r>
        <w:rPr>
          <w:sz w:val="24"/>
        </w:rPr>
        <w:t>Member</w:t>
      </w:r>
      <w:r>
        <w:rPr>
          <w:spacing w:val="-2"/>
          <w:sz w:val="24"/>
        </w:rPr>
        <w:t xml:space="preserve"> </w:t>
      </w:r>
      <w:r>
        <w:rPr>
          <w:sz w:val="24"/>
        </w:rPr>
        <w:t>Introductions</w:t>
      </w:r>
      <w:r>
        <w:rPr>
          <w:spacing w:val="-2"/>
          <w:sz w:val="24"/>
        </w:rPr>
        <w:t xml:space="preserve"> </w:t>
      </w:r>
    </w:p>
    <w:p w14:paraId="032CF71B" w14:textId="567FD07D" w:rsidR="00D55BF9" w:rsidRDefault="00691B5D">
      <w:pPr>
        <w:pStyle w:val="ListParagraph"/>
        <w:numPr>
          <w:ilvl w:val="0"/>
          <w:numId w:val="3"/>
        </w:numPr>
        <w:tabs>
          <w:tab w:val="left" w:pos="661"/>
        </w:tabs>
        <w:ind w:hanging="361"/>
        <w:rPr>
          <w:sz w:val="24"/>
        </w:rPr>
      </w:pPr>
      <w:r>
        <w:rPr>
          <w:sz w:val="24"/>
        </w:rPr>
        <w:t>Secretary/</w:t>
      </w:r>
      <w:r>
        <w:rPr>
          <w:spacing w:val="-3"/>
          <w:sz w:val="24"/>
        </w:rPr>
        <w:t xml:space="preserve"> </w:t>
      </w:r>
      <w:r>
        <w:rPr>
          <w:sz w:val="24"/>
        </w:rPr>
        <w:t>Asst.</w:t>
      </w:r>
      <w:r>
        <w:rPr>
          <w:spacing w:val="-1"/>
          <w:sz w:val="24"/>
        </w:rPr>
        <w:t xml:space="preserve"> </w:t>
      </w:r>
      <w:r>
        <w:rPr>
          <w:sz w:val="24"/>
        </w:rPr>
        <w:t>Sec.</w:t>
      </w:r>
      <w:r>
        <w:rPr>
          <w:spacing w:val="-3"/>
          <w:sz w:val="24"/>
        </w:rPr>
        <w:t xml:space="preserve"> </w:t>
      </w:r>
      <w:r>
        <w:rPr>
          <w:sz w:val="24"/>
        </w:rPr>
        <w:t>Introductions</w:t>
      </w:r>
      <w:r>
        <w:rPr>
          <w:spacing w:val="2"/>
          <w:sz w:val="24"/>
        </w:rPr>
        <w:t xml:space="preserve"> </w:t>
      </w:r>
    </w:p>
    <w:p w14:paraId="6F108226" w14:textId="66FDB833" w:rsidR="00D55BF9" w:rsidRDefault="00691B5D">
      <w:pPr>
        <w:pStyle w:val="ListParagraph"/>
        <w:numPr>
          <w:ilvl w:val="0"/>
          <w:numId w:val="3"/>
        </w:numPr>
        <w:tabs>
          <w:tab w:val="left" w:pos="661"/>
        </w:tabs>
        <w:ind w:hanging="361"/>
        <w:rPr>
          <w:sz w:val="24"/>
        </w:rPr>
      </w:pPr>
      <w:r>
        <w:rPr>
          <w:sz w:val="24"/>
        </w:rPr>
        <w:t>Strengthening</w:t>
      </w:r>
      <w:r>
        <w:rPr>
          <w:spacing w:val="-2"/>
          <w:sz w:val="24"/>
        </w:rPr>
        <w:t xml:space="preserve"> </w:t>
      </w:r>
      <w:r>
        <w:rPr>
          <w:sz w:val="24"/>
        </w:rPr>
        <w:t>our</w:t>
      </w:r>
      <w:r>
        <w:rPr>
          <w:spacing w:val="-1"/>
          <w:sz w:val="24"/>
        </w:rPr>
        <w:t xml:space="preserve"> </w:t>
      </w:r>
      <w:r>
        <w:rPr>
          <w:sz w:val="24"/>
        </w:rPr>
        <w:t>Partnership</w:t>
      </w:r>
      <w:r>
        <w:rPr>
          <w:spacing w:val="-3"/>
          <w:sz w:val="24"/>
        </w:rPr>
        <w:t xml:space="preserve"> </w:t>
      </w:r>
      <w:r>
        <w:rPr>
          <w:sz w:val="24"/>
        </w:rPr>
        <w:t>Questions:</w:t>
      </w:r>
      <w:r>
        <w:rPr>
          <w:spacing w:val="-2"/>
          <w:sz w:val="24"/>
        </w:rPr>
        <w:t xml:space="preserve"> </w:t>
      </w:r>
    </w:p>
    <w:p w14:paraId="0A63C9C0" w14:textId="77777777" w:rsidR="00DD6DD1" w:rsidRDefault="00691B5D" w:rsidP="00DD6DD1">
      <w:pPr>
        <w:pStyle w:val="ListParagraph"/>
        <w:numPr>
          <w:ilvl w:val="1"/>
          <w:numId w:val="3"/>
        </w:numPr>
        <w:tabs>
          <w:tab w:val="left" w:pos="1381"/>
        </w:tabs>
        <w:spacing w:line="278" w:lineRule="auto"/>
        <w:ind w:right="282"/>
        <w:rPr>
          <w:sz w:val="24"/>
        </w:rPr>
      </w:pPr>
      <w:r>
        <w:rPr>
          <w:sz w:val="24"/>
        </w:rPr>
        <w:t>How</w:t>
      </w:r>
      <w:r>
        <w:rPr>
          <w:spacing w:val="-2"/>
          <w:sz w:val="24"/>
        </w:rPr>
        <w:t xml:space="preserve"> </w:t>
      </w:r>
      <w:r>
        <w:rPr>
          <w:sz w:val="24"/>
        </w:rPr>
        <w:t>will</w:t>
      </w:r>
      <w:r>
        <w:rPr>
          <w:spacing w:val="-3"/>
          <w:sz w:val="24"/>
        </w:rPr>
        <w:t xml:space="preserve"> </w:t>
      </w:r>
      <w:r>
        <w:rPr>
          <w:sz w:val="24"/>
        </w:rPr>
        <w:t>the</w:t>
      </w:r>
      <w:r>
        <w:rPr>
          <w:spacing w:val="-3"/>
          <w:sz w:val="24"/>
        </w:rPr>
        <w:t xml:space="preserve"> </w:t>
      </w:r>
      <w:r>
        <w:rPr>
          <w:sz w:val="24"/>
        </w:rPr>
        <w:t>three</w:t>
      </w:r>
      <w:r>
        <w:rPr>
          <w:spacing w:val="-4"/>
          <w:sz w:val="24"/>
        </w:rPr>
        <w:t xml:space="preserve"> </w:t>
      </w:r>
      <w:r>
        <w:rPr>
          <w:sz w:val="24"/>
        </w:rPr>
        <w:t>departments</w:t>
      </w:r>
      <w:r>
        <w:rPr>
          <w:spacing w:val="-2"/>
          <w:sz w:val="24"/>
        </w:rPr>
        <w:t xml:space="preserve"> </w:t>
      </w:r>
      <w:r>
        <w:rPr>
          <w:sz w:val="24"/>
        </w:rPr>
        <w:t>help</w:t>
      </w:r>
      <w:r>
        <w:rPr>
          <w:spacing w:val="-3"/>
          <w:sz w:val="24"/>
        </w:rPr>
        <w:t xml:space="preserve"> </w:t>
      </w:r>
      <w:r>
        <w:rPr>
          <w:sz w:val="24"/>
        </w:rPr>
        <w:t>the</w:t>
      </w:r>
      <w:r>
        <w:rPr>
          <w:spacing w:val="-4"/>
          <w:sz w:val="24"/>
        </w:rPr>
        <w:t xml:space="preserve"> </w:t>
      </w:r>
      <w:r>
        <w:rPr>
          <w:sz w:val="24"/>
        </w:rPr>
        <w:t>IEAC</w:t>
      </w:r>
      <w:r>
        <w:rPr>
          <w:spacing w:val="-2"/>
          <w:sz w:val="24"/>
        </w:rPr>
        <w:t xml:space="preserve"> </w:t>
      </w:r>
      <w:r>
        <w:rPr>
          <w:sz w:val="24"/>
        </w:rPr>
        <w:t>reconvene</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most</w:t>
      </w:r>
      <w:r>
        <w:rPr>
          <w:spacing w:val="-2"/>
          <w:sz w:val="24"/>
        </w:rPr>
        <w:t xml:space="preserve"> </w:t>
      </w:r>
      <w:r>
        <w:rPr>
          <w:sz w:val="24"/>
        </w:rPr>
        <w:t xml:space="preserve">purposeful and a true Advisory Council? </w:t>
      </w:r>
    </w:p>
    <w:p w14:paraId="167E6617" w14:textId="77777777" w:rsidR="00D55BF9" w:rsidRDefault="00691B5D">
      <w:pPr>
        <w:pStyle w:val="ListParagraph"/>
        <w:numPr>
          <w:ilvl w:val="1"/>
          <w:numId w:val="3"/>
        </w:numPr>
        <w:tabs>
          <w:tab w:val="left" w:pos="1381"/>
        </w:tabs>
        <w:spacing w:line="278" w:lineRule="auto"/>
        <w:ind w:right="105"/>
        <w:rPr>
          <w:sz w:val="24"/>
        </w:rPr>
      </w:pPr>
      <w:r>
        <w:rPr>
          <w:sz w:val="24"/>
        </w:rPr>
        <w:t>How</w:t>
      </w:r>
      <w:r>
        <w:rPr>
          <w:spacing w:val="-4"/>
          <w:sz w:val="24"/>
        </w:rPr>
        <w:t xml:space="preserve"> </w:t>
      </w:r>
      <w:r>
        <w:rPr>
          <w:sz w:val="24"/>
        </w:rPr>
        <w:t>are</w:t>
      </w:r>
      <w:r>
        <w:rPr>
          <w:spacing w:val="-5"/>
          <w:sz w:val="24"/>
        </w:rPr>
        <w:t xml:space="preserve"> </w:t>
      </w:r>
      <w:r>
        <w:rPr>
          <w:sz w:val="24"/>
        </w:rPr>
        <w:t>IEAC</w:t>
      </w:r>
      <w:r>
        <w:rPr>
          <w:spacing w:val="-3"/>
          <w:sz w:val="24"/>
        </w:rPr>
        <w:t xml:space="preserve"> </w:t>
      </w:r>
      <w:r>
        <w:rPr>
          <w:sz w:val="24"/>
        </w:rPr>
        <w:t>advisements/recommendations</w:t>
      </w:r>
      <w:r>
        <w:rPr>
          <w:spacing w:val="-3"/>
          <w:sz w:val="24"/>
        </w:rPr>
        <w:t xml:space="preserve"> </w:t>
      </w:r>
      <w:r>
        <w:rPr>
          <w:sz w:val="24"/>
        </w:rPr>
        <w:t>put</w:t>
      </w:r>
      <w:r>
        <w:rPr>
          <w:spacing w:val="-5"/>
          <w:sz w:val="24"/>
        </w:rPr>
        <w:t xml:space="preserve"> </w:t>
      </w:r>
      <w:r>
        <w:rPr>
          <w:sz w:val="24"/>
        </w:rPr>
        <w:t>into</w:t>
      </w:r>
      <w:r>
        <w:rPr>
          <w:spacing w:val="-4"/>
          <w:sz w:val="24"/>
        </w:rPr>
        <w:t xml:space="preserve"> </w:t>
      </w:r>
      <w:r>
        <w:rPr>
          <w:sz w:val="24"/>
        </w:rPr>
        <w:t>action,</w:t>
      </w:r>
      <w:r>
        <w:rPr>
          <w:spacing w:val="-3"/>
          <w:sz w:val="24"/>
        </w:rPr>
        <w:t xml:space="preserve"> </w:t>
      </w:r>
      <w:r>
        <w:rPr>
          <w:sz w:val="24"/>
        </w:rPr>
        <w:t>what</w:t>
      </w:r>
      <w:r>
        <w:rPr>
          <w:spacing w:val="-5"/>
          <w:sz w:val="24"/>
        </w:rPr>
        <w:t xml:space="preserve"> </w:t>
      </w:r>
      <w:r>
        <w:rPr>
          <w:sz w:val="24"/>
        </w:rPr>
        <w:t>should</w:t>
      </w:r>
      <w:r>
        <w:rPr>
          <w:spacing w:val="-6"/>
          <w:sz w:val="24"/>
        </w:rPr>
        <w:t xml:space="preserve"> </w:t>
      </w:r>
      <w:r>
        <w:rPr>
          <w:sz w:val="24"/>
        </w:rPr>
        <w:t>be</w:t>
      </w:r>
      <w:r>
        <w:rPr>
          <w:spacing w:val="-5"/>
          <w:sz w:val="24"/>
        </w:rPr>
        <w:t xml:space="preserve"> </w:t>
      </w:r>
      <w:r>
        <w:rPr>
          <w:sz w:val="24"/>
        </w:rPr>
        <w:t>our collective process?</w:t>
      </w:r>
    </w:p>
    <w:p w14:paraId="0A1F3FC0" w14:textId="4EBE4DE7" w:rsidR="00D55BF9" w:rsidRDefault="00691B5D">
      <w:pPr>
        <w:pStyle w:val="ListParagraph"/>
        <w:numPr>
          <w:ilvl w:val="1"/>
          <w:numId w:val="3"/>
        </w:numPr>
        <w:tabs>
          <w:tab w:val="left" w:pos="1381"/>
        </w:tabs>
        <w:spacing w:before="2" w:line="278" w:lineRule="auto"/>
        <w:ind w:right="377"/>
        <w:rPr>
          <w:i/>
          <w:sz w:val="24"/>
        </w:rPr>
      </w:pPr>
      <w:r>
        <w:rPr>
          <w:sz w:val="24"/>
        </w:rPr>
        <w:t>Can the three agencies work to combine a monthly meeting that highlights education</w:t>
      </w:r>
      <w:r>
        <w:rPr>
          <w:spacing w:val="-3"/>
          <w:sz w:val="24"/>
        </w:rPr>
        <w:t xml:space="preserve"> </w:t>
      </w:r>
      <w:r>
        <w:rPr>
          <w:sz w:val="24"/>
        </w:rPr>
        <w:t>across</w:t>
      </w:r>
      <w:r>
        <w:rPr>
          <w:spacing w:val="-2"/>
          <w:sz w:val="24"/>
        </w:rPr>
        <w:t xml:space="preserve"> </w:t>
      </w:r>
      <w:r>
        <w:rPr>
          <w:sz w:val="24"/>
        </w:rPr>
        <w:t>PED,</w:t>
      </w:r>
      <w:r>
        <w:rPr>
          <w:spacing w:val="-4"/>
          <w:sz w:val="24"/>
        </w:rPr>
        <w:t xml:space="preserve"> </w:t>
      </w:r>
      <w:r>
        <w:rPr>
          <w:sz w:val="24"/>
        </w:rPr>
        <w:t>ECECD,</w:t>
      </w:r>
      <w:r>
        <w:rPr>
          <w:spacing w:val="-4"/>
          <w:sz w:val="24"/>
        </w:rPr>
        <w:t xml:space="preserve"> </w:t>
      </w:r>
      <w:r>
        <w:rPr>
          <w:sz w:val="24"/>
        </w:rPr>
        <w:t>and</w:t>
      </w:r>
      <w:r>
        <w:rPr>
          <w:spacing w:val="-3"/>
          <w:sz w:val="24"/>
        </w:rPr>
        <w:t xml:space="preserve"> </w:t>
      </w:r>
      <w:r>
        <w:rPr>
          <w:sz w:val="24"/>
        </w:rPr>
        <w:t>HED?</w:t>
      </w:r>
      <w:r>
        <w:rPr>
          <w:spacing w:val="-3"/>
          <w:sz w:val="24"/>
        </w:rPr>
        <w:t xml:space="preserve"> </w:t>
      </w:r>
      <w:r>
        <w:rPr>
          <w:i/>
          <w:sz w:val="24"/>
        </w:rPr>
        <w:t>Ex:</w:t>
      </w:r>
      <w:r>
        <w:rPr>
          <w:i/>
          <w:spacing w:val="-3"/>
          <w:sz w:val="24"/>
        </w:rPr>
        <w:t xml:space="preserve"> </w:t>
      </w:r>
      <w:r>
        <w:rPr>
          <w:i/>
          <w:sz w:val="24"/>
        </w:rPr>
        <w:t>The</w:t>
      </w:r>
      <w:r>
        <w:rPr>
          <w:i/>
          <w:spacing w:val="-4"/>
          <w:sz w:val="24"/>
        </w:rPr>
        <w:t xml:space="preserve"> </w:t>
      </w:r>
      <w:r>
        <w:rPr>
          <w:i/>
          <w:sz w:val="24"/>
        </w:rPr>
        <w:t>3</w:t>
      </w:r>
      <w:r>
        <w:rPr>
          <w:i/>
          <w:sz w:val="24"/>
          <w:vertAlign w:val="superscript"/>
        </w:rPr>
        <w:t>rd</w:t>
      </w:r>
      <w:r>
        <w:rPr>
          <w:i/>
          <w:spacing w:val="-2"/>
          <w:sz w:val="24"/>
        </w:rPr>
        <w:t xml:space="preserve"> </w:t>
      </w:r>
      <w:r>
        <w:rPr>
          <w:i/>
          <w:sz w:val="24"/>
        </w:rPr>
        <w:t>Wednesday</w:t>
      </w:r>
      <w:r>
        <w:rPr>
          <w:i/>
          <w:spacing w:val="-3"/>
          <w:sz w:val="24"/>
        </w:rPr>
        <w:t xml:space="preserve"> </w:t>
      </w:r>
      <w:r>
        <w:rPr>
          <w:i/>
          <w:sz w:val="24"/>
        </w:rPr>
        <w:t>of</w:t>
      </w:r>
      <w:r>
        <w:rPr>
          <w:i/>
          <w:spacing w:val="-2"/>
          <w:sz w:val="24"/>
        </w:rPr>
        <w:t xml:space="preserve"> </w:t>
      </w:r>
      <w:r>
        <w:rPr>
          <w:i/>
          <w:sz w:val="24"/>
        </w:rPr>
        <w:t>every</w:t>
      </w:r>
      <w:r>
        <w:rPr>
          <w:i/>
          <w:spacing w:val="-3"/>
          <w:sz w:val="24"/>
        </w:rPr>
        <w:t xml:space="preserve"> </w:t>
      </w:r>
      <w:r>
        <w:rPr>
          <w:i/>
          <w:sz w:val="24"/>
        </w:rPr>
        <w:t>month from 10-11am is the C2C Indian Education Meeting</w:t>
      </w:r>
    </w:p>
    <w:p w14:paraId="4DB4445F" w14:textId="7DC566B6" w:rsidR="00DD6DD1" w:rsidRPr="00DD6DD1" w:rsidRDefault="00DD6DD1" w:rsidP="00DD6DD1">
      <w:pPr>
        <w:tabs>
          <w:tab w:val="left" w:pos="1381"/>
        </w:tabs>
        <w:spacing w:line="278" w:lineRule="auto"/>
        <w:ind w:left="660" w:right="282"/>
        <w:rPr>
          <w:b/>
          <w:bCs/>
          <w:sz w:val="24"/>
        </w:rPr>
      </w:pPr>
      <w:r>
        <w:rPr>
          <w:sz w:val="24"/>
        </w:rPr>
        <w:tab/>
      </w:r>
      <w:r w:rsidRPr="00DD6DD1">
        <w:rPr>
          <w:b/>
          <w:bCs/>
          <w:sz w:val="24"/>
        </w:rPr>
        <w:t>After discussion, there was a decision that there would be bi-monthly meetings scheduled with the 3 agencies and IEAC, all parties agreed this was workable and would help keep flow and progress throughout the year.</w:t>
      </w:r>
      <w:r>
        <w:rPr>
          <w:b/>
          <w:bCs/>
          <w:sz w:val="24"/>
        </w:rPr>
        <w:t xml:space="preserve">  It was also decided that all 3 agencies and the IEAC would work towards scheduling a more robust and detailed Government-to-Government Summit that was longer than half a day and closer to the 2-4 days that previously was scheduled.</w:t>
      </w:r>
      <w:r w:rsidR="006E3E20">
        <w:rPr>
          <w:b/>
          <w:bCs/>
          <w:sz w:val="24"/>
        </w:rPr>
        <w:t xml:space="preserve"> </w:t>
      </w:r>
      <w:r w:rsidR="006E3E20">
        <w:rPr>
          <w:b/>
          <w:bCs/>
          <w:sz w:val="24"/>
        </w:rPr>
        <w:t>In addition, the three educational agencies will identify an opportunity for a contractor to support the IEAC in meeting the requirements and organization of the Council.</w:t>
      </w:r>
    </w:p>
    <w:p w14:paraId="6BDD4F7C" w14:textId="29C68545" w:rsidR="00D55BF9" w:rsidRDefault="00691B5D">
      <w:pPr>
        <w:pStyle w:val="ListParagraph"/>
        <w:numPr>
          <w:ilvl w:val="0"/>
          <w:numId w:val="3"/>
        </w:numPr>
        <w:tabs>
          <w:tab w:val="left" w:pos="661"/>
        </w:tabs>
        <w:spacing w:before="3"/>
        <w:ind w:hanging="361"/>
        <w:rPr>
          <w:sz w:val="24"/>
        </w:rPr>
      </w:pPr>
      <w:r>
        <w:rPr>
          <w:sz w:val="24"/>
        </w:rPr>
        <w:t>Discussion</w:t>
      </w:r>
      <w:r>
        <w:rPr>
          <w:spacing w:val="-2"/>
          <w:sz w:val="24"/>
        </w:rPr>
        <w:t xml:space="preserve"> </w:t>
      </w:r>
      <w:r>
        <w:rPr>
          <w:sz w:val="24"/>
        </w:rPr>
        <w:t>points</w:t>
      </w:r>
      <w:r>
        <w:rPr>
          <w:spacing w:val="-3"/>
          <w:sz w:val="24"/>
        </w:rPr>
        <w:t xml:space="preserve"> </w:t>
      </w:r>
      <w:r>
        <w:rPr>
          <w:sz w:val="24"/>
        </w:rPr>
        <w:t>with</w:t>
      </w:r>
      <w:r>
        <w:rPr>
          <w:spacing w:val="-1"/>
          <w:sz w:val="24"/>
        </w:rPr>
        <w:t xml:space="preserve"> </w:t>
      </w:r>
      <w:r>
        <w:rPr>
          <w:sz w:val="24"/>
        </w:rPr>
        <w:t>Secretaries</w:t>
      </w:r>
      <w:r>
        <w:rPr>
          <w:spacing w:val="-2"/>
          <w:sz w:val="24"/>
        </w:rPr>
        <w:t xml:space="preserve"> </w:t>
      </w:r>
      <w:r>
        <w:rPr>
          <w:sz w:val="24"/>
        </w:rPr>
        <w:t>from</w:t>
      </w:r>
      <w:r>
        <w:rPr>
          <w:spacing w:val="-3"/>
          <w:sz w:val="24"/>
        </w:rPr>
        <w:t xml:space="preserve"> </w:t>
      </w:r>
      <w:r>
        <w:rPr>
          <w:sz w:val="24"/>
        </w:rPr>
        <w:t xml:space="preserve">IEAC members </w:t>
      </w:r>
    </w:p>
    <w:p w14:paraId="65ACD97F" w14:textId="5AFF107E" w:rsidR="00DD6DD1" w:rsidRPr="00691B5D" w:rsidRDefault="00691B5D" w:rsidP="00691B5D">
      <w:pPr>
        <w:pStyle w:val="ListParagraph"/>
        <w:numPr>
          <w:ilvl w:val="0"/>
          <w:numId w:val="2"/>
        </w:numPr>
        <w:tabs>
          <w:tab w:val="left" w:pos="1381"/>
        </w:tabs>
        <w:ind w:hanging="300"/>
        <w:rPr>
          <w:b/>
          <w:bCs/>
          <w:sz w:val="24"/>
        </w:rPr>
      </w:pPr>
      <w:r w:rsidRPr="00691B5D">
        <w:rPr>
          <w:spacing w:val="-5"/>
          <w:sz w:val="24"/>
        </w:rPr>
        <w:t xml:space="preserve">PED </w:t>
      </w:r>
      <w:r w:rsidR="00DD6DD1" w:rsidRPr="00691B5D">
        <w:rPr>
          <w:b/>
          <w:bCs/>
          <w:spacing w:val="-5"/>
          <w:sz w:val="24"/>
        </w:rPr>
        <w:t>The Summer Literacy offering has 9,400 participants across the state and several are being hosted by tribes, graduation rates are up, bilingual seal numbers are up, and the FY 25 IGAs have started being released to tribes.  TESSR data should be out next month.</w:t>
      </w:r>
    </w:p>
    <w:p w14:paraId="1A942C13" w14:textId="58AF8FF1" w:rsidR="00DD6DD1" w:rsidRPr="00691B5D" w:rsidRDefault="00691B5D" w:rsidP="00691B5D">
      <w:pPr>
        <w:pStyle w:val="ListParagraph"/>
        <w:numPr>
          <w:ilvl w:val="0"/>
          <w:numId w:val="2"/>
        </w:numPr>
        <w:tabs>
          <w:tab w:val="left" w:pos="1381"/>
        </w:tabs>
        <w:ind w:hanging="300"/>
        <w:rPr>
          <w:b/>
          <w:bCs/>
          <w:sz w:val="24"/>
        </w:rPr>
      </w:pPr>
      <w:r w:rsidRPr="00691B5D">
        <w:rPr>
          <w:spacing w:val="-2"/>
          <w:sz w:val="24"/>
        </w:rPr>
        <w:t>ECECD</w:t>
      </w:r>
      <w:r>
        <w:rPr>
          <w:spacing w:val="-2"/>
          <w:sz w:val="24"/>
        </w:rPr>
        <w:t xml:space="preserve"> </w:t>
      </w:r>
      <w:r w:rsidR="00DD6DD1" w:rsidRPr="00691B5D">
        <w:rPr>
          <w:b/>
          <w:bCs/>
          <w:spacing w:val="-2"/>
          <w:sz w:val="24"/>
        </w:rPr>
        <w:t xml:space="preserve">Starting ground for education and building a foundation.  Will share </w:t>
      </w:r>
      <w:r w:rsidR="006E3E20">
        <w:rPr>
          <w:b/>
          <w:bCs/>
          <w:spacing w:val="-2"/>
          <w:sz w:val="24"/>
        </w:rPr>
        <w:t xml:space="preserve">ECECD’s system </w:t>
      </w:r>
      <w:r w:rsidR="00DD6DD1" w:rsidRPr="00691B5D">
        <w:rPr>
          <w:b/>
          <w:bCs/>
          <w:spacing w:val="-2"/>
          <w:sz w:val="24"/>
        </w:rPr>
        <w:t>mapping process with IEAC and PED and HED</w:t>
      </w:r>
      <w:r w:rsidR="006E3E20">
        <w:rPr>
          <w:b/>
          <w:bCs/>
          <w:spacing w:val="-2"/>
          <w:sz w:val="24"/>
        </w:rPr>
        <w:t>, PED might use this to visually show the many processes to obtain a bilingual seal and outcomes/opportunities to earning a bilingual seal.</w:t>
      </w:r>
    </w:p>
    <w:p w14:paraId="4B349165" w14:textId="34804ACE" w:rsidR="00DD6DD1" w:rsidRPr="00691B5D" w:rsidRDefault="00691B5D" w:rsidP="00691B5D">
      <w:pPr>
        <w:pStyle w:val="ListParagraph"/>
        <w:numPr>
          <w:ilvl w:val="0"/>
          <w:numId w:val="2"/>
        </w:numPr>
        <w:tabs>
          <w:tab w:val="left" w:pos="1381"/>
        </w:tabs>
        <w:ind w:hanging="361"/>
        <w:rPr>
          <w:sz w:val="24"/>
        </w:rPr>
      </w:pPr>
      <w:r>
        <w:rPr>
          <w:spacing w:val="-5"/>
          <w:sz w:val="24"/>
        </w:rPr>
        <w:t xml:space="preserve">HED </w:t>
      </w:r>
      <w:r w:rsidR="00DD6DD1" w:rsidRPr="00691B5D">
        <w:rPr>
          <w:b/>
          <w:bCs/>
          <w:spacing w:val="-5"/>
          <w:sz w:val="24"/>
        </w:rPr>
        <w:t>Bilingual Seal graduates should be recruited by universities and this information will be shared out and encouraged by HED</w:t>
      </w:r>
    </w:p>
    <w:p w14:paraId="6D98EB51" w14:textId="77777777" w:rsidR="00D55BF9" w:rsidRDefault="00691B5D">
      <w:pPr>
        <w:pStyle w:val="ListParagraph"/>
        <w:numPr>
          <w:ilvl w:val="0"/>
          <w:numId w:val="3"/>
        </w:numPr>
        <w:tabs>
          <w:tab w:val="left" w:pos="661"/>
        </w:tabs>
        <w:spacing w:before="45"/>
        <w:ind w:hanging="361"/>
        <w:rPr>
          <w:sz w:val="24"/>
        </w:rPr>
      </w:pPr>
      <w:r>
        <w:rPr>
          <w:sz w:val="24"/>
        </w:rPr>
        <w:t>Fall</w:t>
      </w:r>
      <w:r>
        <w:rPr>
          <w:spacing w:val="-1"/>
          <w:sz w:val="24"/>
        </w:rPr>
        <w:t xml:space="preserve"> </w:t>
      </w:r>
      <w:r>
        <w:rPr>
          <w:sz w:val="24"/>
        </w:rPr>
        <w:t>G2G</w:t>
      </w:r>
      <w:r>
        <w:rPr>
          <w:spacing w:val="-1"/>
          <w:sz w:val="24"/>
        </w:rPr>
        <w:t xml:space="preserve"> </w:t>
      </w:r>
      <w:r>
        <w:rPr>
          <w:sz w:val="24"/>
        </w:rPr>
        <w:t>Meeting</w:t>
      </w:r>
      <w:r>
        <w:rPr>
          <w:spacing w:val="-1"/>
          <w:sz w:val="24"/>
        </w:rPr>
        <w:t xml:space="preserve"> </w:t>
      </w:r>
      <w:r>
        <w:rPr>
          <w:sz w:val="24"/>
        </w:rPr>
        <w:t>will</w:t>
      </w:r>
      <w:r>
        <w:rPr>
          <w:spacing w:val="-1"/>
          <w:sz w:val="24"/>
        </w:rPr>
        <w:t xml:space="preserve"> </w:t>
      </w:r>
      <w:r>
        <w:rPr>
          <w:sz w:val="24"/>
        </w:rPr>
        <w:t>focus on the</w:t>
      </w:r>
      <w:r>
        <w:rPr>
          <w:spacing w:val="-1"/>
          <w:sz w:val="24"/>
        </w:rPr>
        <w:t xml:space="preserve"> </w:t>
      </w:r>
      <w:r>
        <w:rPr>
          <w:sz w:val="24"/>
        </w:rPr>
        <w:t>following</w:t>
      </w:r>
      <w:r>
        <w:rPr>
          <w:spacing w:val="-1"/>
          <w:sz w:val="24"/>
        </w:rPr>
        <w:t xml:space="preserve"> </w:t>
      </w:r>
      <w:r>
        <w:rPr>
          <w:sz w:val="24"/>
        </w:rPr>
        <w:t>IEAC</w:t>
      </w:r>
      <w:r>
        <w:rPr>
          <w:spacing w:val="-4"/>
          <w:sz w:val="24"/>
        </w:rPr>
        <w:t xml:space="preserve"> </w:t>
      </w:r>
      <w:r>
        <w:rPr>
          <w:sz w:val="24"/>
        </w:rPr>
        <w:t>Advisement</w:t>
      </w:r>
      <w:r>
        <w:rPr>
          <w:spacing w:val="-1"/>
          <w:sz w:val="24"/>
        </w:rPr>
        <w:t xml:space="preserve"> </w:t>
      </w:r>
      <w:r>
        <w:rPr>
          <w:spacing w:val="-2"/>
          <w:sz w:val="24"/>
        </w:rPr>
        <w:t>areas:</w:t>
      </w:r>
    </w:p>
    <w:p w14:paraId="1E8880AF" w14:textId="77777777" w:rsidR="00D55BF9" w:rsidRDefault="00691B5D">
      <w:pPr>
        <w:pStyle w:val="ListParagraph"/>
        <w:numPr>
          <w:ilvl w:val="0"/>
          <w:numId w:val="1"/>
        </w:numPr>
        <w:tabs>
          <w:tab w:val="left" w:pos="1381"/>
        </w:tabs>
        <w:ind w:hanging="361"/>
        <w:rPr>
          <w:sz w:val="24"/>
        </w:rPr>
      </w:pPr>
      <w:r>
        <w:rPr>
          <w:sz w:val="24"/>
        </w:rPr>
        <w:t>Advisement</w:t>
      </w:r>
      <w:r>
        <w:rPr>
          <w:spacing w:val="-1"/>
          <w:sz w:val="24"/>
        </w:rPr>
        <w:t xml:space="preserve"> </w:t>
      </w:r>
      <w:r>
        <w:rPr>
          <w:sz w:val="24"/>
        </w:rPr>
        <w:t>1:</w:t>
      </w:r>
      <w:r>
        <w:rPr>
          <w:spacing w:val="1"/>
          <w:sz w:val="24"/>
        </w:rPr>
        <w:t xml:space="preserve"> </w:t>
      </w:r>
      <w:r>
        <w:rPr>
          <w:sz w:val="24"/>
        </w:rPr>
        <w:t>Evaluating</w:t>
      </w:r>
      <w:r>
        <w:rPr>
          <w:spacing w:val="-3"/>
          <w:sz w:val="24"/>
        </w:rPr>
        <w:t xml:space="preserve"> </w:t>
      </w:r>
      <w:r>
        <w:rPr>
          <w:sz w:val="24"/>
        </w:rPr>
        <w:t>the</w:t>
      </w:r>
      <w:r>
        <w:rPr>
          <w:spacing w:val="-2"/>
          <w:sz w:val="24"/>
        </w:rPr>
        <w:t xml:space="preserve"> </w:t>
      </w:r>
      <w:r>
        <w:rPr>
          <w:sz w:val="24"/>
        </w:rPr>
        <w:t>Efficacy</w:t>
      </w:r>
      <w:r>
        <w:rPr>
          <w:spacing w:val="-1"/>
          <w:sz w:val="24"/>
        </w:rPr>
        <w:t xml:space="preserve"> </w:t>
      </w:r>
      <w:r>
        <w:rPr>
          <w:sz w:val="24"/>
        </w:rPr>
        <w:t>of Equity</w:t>
      </w:r>
      <w:r>
        <w:rPr>
          <w:spacing w:val="-1"/>
          <w:sz w:val="24"/>
        </w:rPr>
        <w:t xml:space="preserve"> </w:t>
      </w:r>
      <w:r>
        <w:rPr>
          <w:spacing w:val="-2"/>
          <w:sz w:val="24"/>
        </w:rPr>
        <w:t>Councils</w:t>
      </w:r>
    </w:p>
    <w:p w14:paraId="75BD6F98" w14:textId="77777777" w:rsidR="00D55BF9" w:rsidRDefault="00691B5D">
      <w:pPr>
        <w:pStyle w:val="ListParagraph"/>
        <w:numPr>
          <w:ilvl w:val="0"/>
          <w:numId w:val="1"/>
        </w:numPr>
        <w:tabs>
          <w:tab w:val="left" w:pos="1381"/>
        </w:tabs>
        <w:ind w:hanging="361"/>
        <w:rPr>
          <w:sz w:val="24"/>
        </w:rPr>
      </w:pPr>
      <w:r>
        <w:rPr>
          <w:sz w:val="24"/>
        </w:rPr>
        <w:t>Advisement 2:</w:t>
      </w:r>
      <w:r>
        <w:rPr>
          <w:spacing w:val="2"/>
          <w:sz w:val="24"/>
        </w:rPr>
        <w:t xml:space="preserve"> </w:t>
      </w:r>
      <w:r>
        <w:rPr>
          <w:sz w:val="24"/>
        </w:rPr>
        <w:t>IEAC</w:t>
      </w:r>
      <w:r>
        <w:rPr>
          <w:spacing w:val="-1"/>
          <w:sz w:val="24"/>
        </w:rPr>
        <w:t xml:space="preserve"> </w:t>
      </w:r>
      <w:r>
        <w:rPr>
          <w:spacing w:val="-2"/>
          <w:sz w:val="24"/>
        </w:rPr>
        <w:t>Reconstitution</w:t>
      </w:r>
    </w:p>
    <w:p w14:paraId="7F6F18FE" w14:textId="77777777" w:rsidR="00D55BF9" w:rsidRDefault="00691B5D">
      <w:pPr>
        <w:pStyle w:val="ListParagraph"/>
        <w:numPr>
          <w:ilvl w:val="0"/>
          <w:numId w:val="1"/>
        </w:numPr>
        <w:tabs>
          <w:tab w:val="left" w:pos="1381"/>
        </w:tabs>
        <w:spacing w:line="278" w:lineRule="auto"/>
        <w:ind w:right="1149"/>
        <w:rPr>
          <w:sz w:val="24"/>
        </w:rPr>
      </w:pPr>
      <w:r>
        <w:rPr>
          <w:sz w:val="24"/>
        </w:rPr>
        <w:lastRenderedPageBreak/>
        <w:t>Advisement</w:t>
      </w:r>
      <w:r>
        <w:rPr>
          <w:spacing w:val="-4"/>
          <w:sz w:val="24"/>
        </w:rPr>
        <w:t xml:space="preserve"> </w:t>
      </w:r>
      <w:r>
        <w:rPr>
          <w:sz w:val="24"/>
        </w:rPr>
        <w:t>3:</w:t>
      </w:r>
      <w:r>
        <w:rPr>
          <w:spacing w:val="-5"/>
          <w:sz w:val="24"/>
        </w:rPr>
        <w:t xml:space="preserve"> </w:t>
      </w:r>
      <w:r>
        <w:rPr>
          <w:sz w:val="24"/>
        </w:rPr>
        <w:t>Monitoring</w:t>
      </w:r>
      <w:r>
        <w:rPr>
          <w:spacing w:val="-4"/>
          <w:sz w:val="24"/>
        </w:rPr>
        <w:t xml:space="preserve"> </w:t>
      </w:r>
      <w:r>
        <w:rPr>
          <w:sz w:val="24"/>
        </w:rPr>
        <w:t>Tool</w:t>
      </w:r>
      <w:r>
        <w:rPr>
          <w:spacing w:val="-6"/>
          <w:sz w:val="24"/>
        </w:rPr>
        <w:t xml:space="preserve"> </w:t>
      </w:r>
      <w:r>
        <w:rPr>
          <w:sz w:val="24"/>
        </w:rPr>
        <w:t>for</w:t>
      </w:r>
      <w:r>
        <w:rPr>
          <w:spacing w:val="-4"/>
          <w:sz w:val="24"/>
        </w:rPr>
        <w:t xml:space="preserve"> </w:t>
      </w:r>
      <w:r>
        <w:rPr>
          <w:sz w:val="24"/>
        </w:rPr>
        <w:t>the</w:t>
      </w:r>
      <w:r>
        <w:rPr>
          <w:spacing w:val="-5"/>
          <w:sz w:val="24"/>
        </w:rPr>
        <w:t xml:space="preserve"> </w:t>
      </w:r>
      <w:r>
        <w:rPr>
          <w:sz w:val="24"/>
        </w:rPr>
        <w:t>Native</w:t>
      </w:r>
      <w:r>
        <w:rPr>
          <w:spacing w:val="-6"/>
          <w:sz w:val="24"/>
        </w:rPr>
        <w:t xml:space="preserve"> </w:t>
      </w:r>
      <w:r>
        <w:rPr>
          <w:sz w:val="24"/>
        </w:rPr>
        <w:t>American</w:t>
      </w:r>
      <w:r>
        <w:rPr>
          <w:spacing w:val="-5"/>
          <w:sz w:val="24"/>
        </w:rPr>
        <w:t xml:space="preserve"> </w:t>
      </w:r>
      <w:r>
        <w:rPr>
          <w:sz w:val="24"/>
        </w:rPr>
        <w:t>Student</w:t>
      </w:r>
      <w:r>
        <w:rPr>
          <w:spacing w:val="-4"/>
          <w:sz w:val="24"/>
        </w:rPr>
        <w:t xml:space="preserve"> </w:t>
      </w:r>
      <w:r>
        <w:rPr>
          <w:sz w:val="24"/>
        </w:rPr>
        <w:t xml:space="preserve">Needs </w:t>
      </w:r>
      <w:r>
        <w:rPr>
          <w:spacing w:val="-2"/>
          <w:sz w:val="24"/>
        </w:rPr>
        <w:t>Assessments</w:t>
      </w:r>
    </w:p>
    <w:p w14:paraId="5FC24409" w14:textId="77777777" w:rsidR="00D55BF9" w:rsidRPr="00DD6DD1" w:rsidRDefault="00691B5D" w:rsidP="00DD6DD1">
      <w:pPr>
        <w:pStyle w:val="ListParagraph"/>
        <w:numPr>
          <w:ilvl w:val="0"/>
          <w:numId w:val="3"/>
        </w:numPr>
        <w:tabs>
          <w:tab w:val="left" w:pos="661"/>
        </w:tabs>
        <w:spacing w:before="2"/>
        <w:ind w:hanging="361"/>
        <w:rPr>
          <w:sz w:val="24"/>
        </w:rPr>
      </w:pPr>
      <w:r w:rsidRPr="00DD6DD1">
        <w:rPr>
          <w:sz w:val="24"/>
        </w:rPr>
        <w:t>Closing</w:t>
      </w:r>
      <w:r w:rsidRPr="00DD6DD1">
        <w:rPr>
          <w:spacing w:val="-1"/>
          <w:sz w:val="24"/>
        </w:rPr>
        <w:t xml:space="preserve"> </w:t>
      </w:r>
      <w:r w:rsidRPr="00DD6DD1">
        <w:rPr>
          <w:sz w:val="24"/>
        </w:rPr>
        <w:t>and</w:t>
      </w:r>
      <w:r w:rsidRPr="00DD6DD1">
        <w:rPr>
          <w:spacing w:val="-3"/>
          <w:sz w:val="24"/>
        </w:rPr>
        <w:t xml:space="preserve"> </w:t>
      </w:r>
      <w:r w:rsidRPr="00DD6DD1">
        <w:rPr>
          <w:sz w:val="24"/>
        </w:rPr>
        <w:t>Next</w:t>
      </w:r>
      <w:r w:rsidRPr="00DD6DD1">
        <w:rPr>
          <w:spacing w:val="-1"/>
          <w:sz w:val="24"/>
        </w:rPr>
        <w:t xml:space="preserve"> </w:t>
      </w:r>
      <w:r w:rsidRPr="00DD6DD1">
        <w:rPr>
          <w:sz w:val="24"/>
        </w:rPr>
        <w:t xml:space="preserve">Steps </w:t>
      </w:r>
    </w:p>
    <w:p w14:paraId="212690D9" w14:textId="4B927DFC" w:rsidR="00DD6DD1" w:rsidRDefault="00DD6DD1" w:rsidP="00DD6DD1">
      <w:pPr>
        <w:pStyle w:val="ListParagraph"/>
        <w:tabs>
          <w:tab w:val="left" w:pos="661"/>
        </w:tabs>
        <w:spacing w:before="2"/>
        <w:ind w:left="660" w:firstLine="0"/>
        <w:rPr>
          <w:b/>
          <w:bCs/>
          <w:spacing w:val="-2"/>
          <w:sz w:val="24"/>
        </w:rPr>
      </w:pPr>
      <w:r>
        <w:rPr>
          <w:b/>
          <w:bCs/>
          <w:spacing w:val="-2"/>
          <w:sz w:val="24"/>
        </w:rPr>
        <w:t>IEAC will work with 3 agencies to schedule a July meeting to start the bi-</w:t>
      </w:r>
      <w:r w:rsidR="00695CCF">
        <w:rPr>
          <w:b/>
          <w:bCs/>
          <w:spacing w:val="-2"/>
          <w:sz w:val="24"/>
        </w:rPr>
        <w:t>monthly arrangement.</w:t>
      </w:r>
    </w:p>
    <w:p w14:paraId="6DD6837B" w14:textId="77777777" w:rsidR="0059486E" w:rsidRDefault="00695CCF" w:rsidP="0059486E">
      <w:pPr>
        <w:tabs>
          <w:tab w:val="left" w:pos="661"/>
        </w:tabs>
        <w:spacing w:before="2"/>
        <w:ind w:left="660"/>
        <w:rPr>
          <w:b/>
          <w:bCs/>
          <w:sz w:val="24"/>
        </w:rPr>
      </w:pPr>
      <w:r>
        <w:rPr>
          <w:b/>
          <w:bCs/>
          <w:sz w:val="24"/>
        </w:rPr>
        <w:tab/>
        <w:t xml:space="preserve">PED will look into </w:t>
      </w:r>
      <w:r w:rsidR="0059486E">
        <w:rPr>
          <w:b/>
          <w:bCs/>
          <w:sz w:val="24"/>
        </w:rPr>
        <w:t>how School</w:t>
      </w:r>
      <w:r>
        <w:rPr>
          <w:b/>
          <w:bCs/>
          <w:sz w:val="24"/>
        </w:rPr>
        <w:t xml:space="preserve"> Boards can be more aware of academic outcomes, IEAC </w:t>
      </w:r>
      <w:r w:rsidR="0059486E">
        <w:rPr>
          <w:b/>
          <w:bCs/>
          <w:sz w:val="24"/>
        </w:rPr>
        <w:t>may wish</w:t>
      </w:r>
      <w:r>
        <w:rPr>
          <w:b/>
          <w:bCs/>
          <w:sz w:val="24"/>
        </w:rPr>
        <w:t xml:space="preserve"> to provide an advisement in support of this to help</w:t>
      </w:r>
      <w:r w:rsidR="0059486E">
        <w:rPr>
          <w:b/>
          <w:bCs/>
          <w:sz w:val="24"/>
        </w:rPr>
        <w:t>.</w:t>
      </w:r>
    </w:p>
    <w:p w14:paraId="74E17786" w14:textId="77777777" w:rsidR="0059486E" w:rsidRDefault="0059486E" w:rsidP="0059486E">
      <w:pPr>
        <w:tabs>
          <w:tab w:val="left" w:pos="661"/>
        </w:tabs>
        <w:spacing w:before="2"/>
        <w:ind w:left="660"/>
        <w:rPr>
          <w:b/>
          <w:bCs/>
          <w:sz w:val="24"/>
        </w:rPr>
      </w:pPr>
    </w:p>
    <w:p w14:paraId="2EAC95C7" w14:textId="11276F46" w:rsidR="0059486E" w:rsidRPr="00691B5D" w:rsidRDefault="0059486E" w:rsidP="00691B5D">
      <w:pPr>
        <w:tabs>
          <w:tab w:val="left" w:pos="720"/>
        </w:tabs>
        <w:spacing w:before="2"/>
        <w:rPr>
          <w:b/>
          <w:bCs/>
          <w:sz w:val="24"/>
        </w:rPr>
      </w:pPr>
      <w:r w:rsidRPr="00691B5D">
        <w:rPr>
          <w:b/>
          <w:bCs/>
          <w:sz w:val="24"/>
        </w:rPr>
        <w:t>Indian Education Advisory</w:t>
      </w:r>
      <w:r w:rsidR="00691B5D">
        <w:rPr>
          <w:b/>
          <w:bCs/>
          <w:sz w:val="24"/>
        </w:rPr>
        <w:t xml:space="preserve"> </w:t>
      </w:r>
      <w:r w:rsidRPr="00691B5D">
        <w:rPr>
          <w:b/>
          <w:bCs/>
          <w:sz w:val="24"/>
        </w:rPr>
        <w:t>Council</w:t>
      </w:r>
    </w:p>
    <w:p w14:paraId="05B13029" w14:textId="77777777" w:rsidR="0059486E" w:rsidRPr="00691B5D" w:rsidRDefault="0059486E" w:rsidP="00691B5D">
      <w:pPr>
        <w:tabs>
          <w:tab w:val="left" w:pos="720"/>
        </w:tabs>
        <w:rPr>
          <w:sz w:val="24"/>
        </w:rPr>
      </w:pPr>
      <w:r w:rsidRPr="00691B5D">
        <w:rPr>
          <w:sz w:val="24"/>
        </w:rPr>
        <w:t>Jovanna Archuleta Northern Pueblos, Chair</w:t>
      </w:r>
    </w:p>
    <w:p w14:paraId="6E98D9C0" w14:textId="656F769F" w:rsidR="0059486E" w:rsidRPr="00691B5D" w:rsidRDefault="0059486E" w:rsidP="00691B5D">
      <w:pPr>
        <w:tabs>
          <w:tab w:val="left" w:pos="720"/>
        </w:tabs>
        <w:rPr>
          <w:sz w:val="24"/>
        </w:rPr>
      </w:pPr>
      <w:r w:rsidRPr="00691B5D">
        <w:rPr>
          <w:sz w:val="24"/>
        </w:rPr>
        <w:t>Jeremy Oyenque</w:t>
      </w:r>
      <w:r w:rsidR="00691B5D">
        <w:rPr>
          <w:sz w:val="24"/>
        </w:rPr>
        <w:t xml:space="preserve">, </w:t>
      </w:r>
      <w:r w:rsidRPr="00691B5D">
        <w:rPr>
          <w:sz w:val="24"/>
        </w:rPr>
        <w:t>Northern Pueblos, Vice Chair</w:t>
      </w:r>
    </w:p>
    <w:p w14:paraId="36C3D10D" w14:textId="61CEFDB2" w:rsidR="0059486E" w:rsidRPr="00691B5D" w:rsidRDefault="0059486E" w:rsidP="00691B5D">
      <w:pPr>
        <w:tabs>
          <w:tab w:val="left" w:pos="720"/>
        </w:tabs>
        <w:rPr>
          <w:sz w:val="24"/>
        </w:rPr>
      </w:pPr>
      <w:r w:rsidRPr="00691B5D">
        <w:rPr>
          <w:sz w:val="24"/>
        </w:rPr>
        <w:t>Dr. Karla Moore</w:t>
      </w:r>
      <w:r w:rsidR="00691B5D">
        <w:rPr>
          <w:sz w:val="24"/>
        </w:rPr>
        <w:t xml:space="preserve">, </w:t>
      </w:r>
      <w:r w:rsidRPr="00691B5D">
        <w:rPr>
          <w:sz w:val="24"/>
        </w:rPr>
        <w:t>At-Large – Non-Native, Secretary</w:t>
      </w:r>
    </w:p>
    <w:p w14:paraId="21F63990" w14:textId="202EAB44" w:rsidR="0059486E" w:rsidRPr="00691B5D" w:rsidRDefault="0059486E" w:rsidP="00691B5D">
      <w:pPr>
        <w:tabs>
          <w:tab w:val="left" w:pos="720"/>
        </w:tabs>
        <w:rPr>
          <w:sz w:val="24"/>
        </w:rPr>
      </w:pPr>
      <w:r w:rsidRPr="00691B5D">
        <w:rPr>
          <w:sz w:val="24"/>
        </w:rPr>
        <w:t xml:space="preserve">Dr. Kim </w:t>
      </w:r>
      <w:proofErr w:type="spellStart"/>
      <w:r w:rsidRPr="00691B5D">
        <w:rPr>
          <w:sz w:val="24"/>
        </w:rPr>
        <w:t>Lanoy</w:t>
      </w:r>
      <w:proofErr w:type="spellEnd"/>
      <w:r w:rsidRPr="00691B5D">
        <w:rPr>
          <w:sz w:val="24"/>
        </w:rPr>
        <w:t>-Sandoval</w:t>
      </w:r>
      <w:r w:rsidR="00691B5D">
        <w:rPr>
          <w:sz w:val="24"/>
        </w:rPr>
        <w:t>,</w:t>
      </w:r>
      <w:r w:rsidRPr="00691B5D">
        <w:rPr>
          <w:sz w:val="24"/>
        </w:rPr>
        <w:t xml:space="preserve"> Navajo Nation</w:t>
      </w:r>
    </w:p>
    <w:p w14:paraId="0B33CDA6" w14:textId="396D21FA" w:rsidR="0059486E" w:rsidRPr="00691B5D" w:rsidRDefault="0059486E" w:rsidP="00691B5D">
      <w:pPr>
        <w:tabs>
          <w:tab w:val="left" w:pos="720"/>
        </w:tabs>
        <w:rPr>
          <w:sz w:val="24"/>
        </w:rPr>
      </w:pPr>
      <w:r w:rsidRPr="00691B5D">
        <w:rPr>
          <w:sz w:val="24"/>
        </w:rPr>
        <w:t>Joseph Garcia</w:t>
      </w:r>
      <w:r w:rsidR="00691B5D">
        <w:rPr>
          <w:sz w:val="24"/>
        </w:rPr>
        <w:t>,</w:t>
      </w:r>
      <w:r w:rsidRPr="00691B5D">
        <w:rPr>
          <w:sz w:val="24"/>
        </w:rPr>
        <w:t xml:space="preserve"> Southern Pueblos</w:t>
      </w:r>
    </w:p>
    <w:p w14:paraId="06803F2A" w14:textId="77777777" w:rsidR="0059486E" w:rsidRPr="00691B5D" w:rsidRDefault="0059486E" w:rsidP="00691B5D">
      <w:pPr>
        <w:tabs>
          <w:tab w:val="left" w:pos="720"/>
        </w:tabs>
        <w:rPr>
          <w:sz w:val="24"/>
        </w:rPr>
      </w:pPr>
      <w:r w:rsidRPr="00691B5D">
        <w:rPr>
          <w:sz w:val="24"/>
        </w:rPr>
        <w:t>Chad Pfeiffer, Navajo Nation</w:t>
      </w:r>
    </w:p>
    <w:p w14:paraId="0ABE9494" w14:textId="2ABD383B" w:rsidR="0059486E" w:rsidRPr="00691B5D" w:rsidRDefault="0059486E" w:rsidP="00691B5D">
      <w:pPr>
        <w:tabs>
          <w:tab w:val="left" w:pos="720"/>
        </w:tabs>
        <w:rPr>
          <w:sz w:val="24"/>
        </w:rPr>
      </w:pPr>
      <w:r w:rsidRPr="00691B5D">
        <w:rPr>
          <w:sz w:val="24"/>
        </w:rPr>
        <w:t>Marsha Leno</w:t>
      </w:r>
      <w:r w:rsidR="00691B5D">
        <w:rPr>
          <w:sz w:val="24"/>
        </w:rPr>
        <w:t>,</w:t>
      </w:r>
      <w:r w:rsidRPr="00691B5D">
        <w:rPr>
          <w:sz w:val="24"/>
        </w:rPr>
        <w:t xml:space="preserve"> Southern Pueblos</w:t>
      </w:r>
    </w:p>
    <w:p w14:paraId="1B24E63C" w14:textId="550A52A5" w:rsidR="0059486E" w:rsidRPr="00691B5D" w:rsidRDefault="0059486E" w:rsidP="00691B5D">
      <w:pPr>
        <w:tabs>
          <w:tab w:val="left" w:pos="720"/>
        </w:tabs>
        <w:rPr>
          <w:sz w:val="24"/>
        </w:rPr>
      </w:pPr>
      <w:r w:rsidRPr="00691B5D">
        <w:rPr>
          <w:sz w:val="24"/>
        </w:rPr>
        <w:t>Melissa Armijo</w:t>
      </w:r>
      <w:r w:rsidR="00691B5D">
        <w:rPr>
          <w:sz w:val="24"/>
        </w:rPr>
        <w:t xml:space="preserve">, </w:t>
      </w:r>
      <w:r w:rsidRPr="00691B5D">
        <w:rPr>
          <w:sz w:val="24"/>
        </w:rPr>
        <w:t>Public Education Commission</w:t>
      </w:r>
    </w:p>
    <w:p w14:paraId="5539FDF7" w14:textId="3823030E" w:rsidR="0059486E" w:rsidRPr="00691B5D" w:rsidRDefault="0059486E" w:rsidP="00691B5D">
      <w:pPr>
        <w:tabs>
          <w:tab w:val="left" w:pos="720"/>
        </w:tabs>
        <w:rPr>
          <w:sz w:val="24"/>
        </w:rPr>
      </w:pPr>
      <w:r w:rsidRPr="00691B5D">
        <w:rPr>
          <w:sz w:val="24"/>
        </w:rPr>
        <w:t>Rachel Tsethlikai</w:t>
      </w:r>
      <w:r w:rsidR="00691B5D">
        <w:rPr>
          <w:sz w:val="24"/>
        </w:rPr>
        <w:t>,</w:t>
      </w:r>
      <w:r w:rsidRPr="00691B5D">
        <w:rPr>
          <w:sz w:val="24"/>
        </w:rPr>
        <w:t xml:space="preserve"> Urban-Albuquerque</w:t>
      </w:r>
    </w:p>
    <w:p w14:paraId="3F3C298E" w14:textId="3238FED6" w:rsidR="00691B5D" w:rsidRPr="00691B5D" w:rsidRDefault="00691B5D" w:rsidP="00691B5D">
      <w:pPr>
        <w:tabs>
          <w:tab w:val="left" w:pos="720"/>
        </w:tabs>
        <w:rPr>
          <w:sz w:val="24"/>
        </w:rPr>
      </w:pPr>
      <w:r w:rsidRPr="00691B5D">
        <w:rPr>
          <w:sz w:val="24"/>
        </w:rPr>
        <w:t>Dr. Andy Nez</w:t>
      </w:r>
      <w:r>
        <w:rPr>
          <w:sz w:val="24"/>
        </w:rPr>
        <w:t>,</w:t>
      </w:r>
      <w:r w:rsidRPr="00691B5D">
        <w:rPr>
          <w:sz w:val="24"/>
        </w:rPr>
        <w:t xml:space="preserve"> Navajo Nation</w:t>
      </w:r>
    </w:p>
    <w:p w14:paraId="2D4C67E5" w14:textId="4F952DE9" w:rsidR="00691B5D" w:rsidRPr="00691B5D" w:rsidRDefault="00691B5D" w:rsidP="00691B5D">
      <w:pPr>
        <w:tabs>
          <w:tab w:val="left" w:pos="720"/>
        </w:tabs>
        <w:rPr>
          <w:sz w:val="24"/>
        </w:rPr>
      </w:pPr>
      <w:r w:rsidRPr="00691B5D">
        <w:rPr>
          <w:sz w:val="24"/>
        </w:rPr>
        <w:t>Cheryl Benally</w:t>
      </w:r>
      <w:r>
        <w:rPr>
          <w:sz w:val="24"/>
        </w:rPr>
        <w:t>,</w:t>
      </w:r>
      <w:r w:rsidRPr="00691B5D">
        <w:rPr>
          <w:sz w:val="24"/>
        </w:rPr>
        <w:t xml:space="preserve"> Navajo Nation</w:t>
      </w:r>
    </w:p>
    <w:p w14:paraId="4A7B7D89" w14:textId="290F1924" w:rsidR="00691B5D" w:rsidRPr="00691B5D" w:rsidRDefault="00691B5D" w:rsidP="00691B5D">
      <w:pPr>
        <w:tabs>
          <w:tab w:val="left" w:pos="720"/>
        </w:tabs>
        <w:rPr>
          <w:sz w:val="24"/>
        </w:rPr>
      </w:pPr>
      <w:proofErr w:type="spellStart"/>
      <w:r w:rsidRPr="00691B5D">
        <w:rPr>
          <w:sz w:val="24"/>
        </w:rPr>
        <w:t>Berdine</w:t>
      </w:r>
      <w:proofErr w:type="spellEnd"/>
      <w:r w:rsidRPr="00691B5D">
        <w:rPr>
          <w:sz w:val="24"/>
        </w:rPr>
        <w:t xml:space="preserve"> Largo</w:t>
      </w:r>
      <w:r>
        <w:rPr>
          <w:sz w:val="24"/>
        </w:rPr>
        <w:t>,</w:t>
      </w:r>
      <w:r w:rsidRPr="00691B5D">
        <w:rPr>
          <w:sz w:val="24"/>
        </w:rPr>
        <w:t xml:space="preserve"> Mescalero Apache</w:t>
      </w:r>
    </w:p>
    <w:p w14:paraId="51B24DD2" w14:textId="43443738" w:rsidR="00691B5D" w:rsidRPr="00691B5D" w:rsidRDefault="00691B5D" w:rsidP="00691B5D">
      <w:pPr>
        <w:tabs>
          <w:tab w:val="left" w:pos="720"/>
        </w:tabs>
        <w:rPr>
          <w:sz w:val="24"/>
        </w:rPr>
      </w:pPr>
      <w:r w:rsidRPr="00691B5D">
        <w:rPr>
          <w:sz w:val="24"/>
        </w:rPr>
        <w:t>Tammy Salazar</w:t>
      </w:r>
      <w:r>
        <w:rPr>
          <w:sz w:val="24"/>
        </w:rPr>
        <w:t>,</w:t>
      </w:r>
      <w:r w:rsidRPr="00691B5D">
        <w:rPr>
          <w:sz w:val="24"/>
        </w:rPr>
        <w:t xml:space="preserve"> Jicarilla Apache Rep</w:t>
      </w:r>
    </w:p>
    <w:p w14:paraId="44FA2A41" w14:textId="57180948" w:rsidR="00691B5D" w:rsidRPr="00691B5D" w:rsidRDefault="00691B5D" w:rsidP="00691B5D">
      <w:pPr>
        <w:tabs>
          <w:tab w:val="left" w:pos="720"/>
        </w:tabs>
        <w:rPr>
          <w:sz w:val="24"/>
        </w:rPr>
      </w:pPr>
      <w:r w:rsidRPr="00691B5D">
        <w:rPr>
          <w:sz w:val="24"/>
        </w:rPr>
        <w:t>VACANT</w:t>
      </w:r>
      <w:r>
        <w:rPr>
          <w:sz w:val="24"/>
        </w:rPr>
        <w:t xml:space="preserve"> - </w:t>
      </w:r>
      <w:r w:rsidRPr="00691B5D">
        <w:rPr>
          <w:sz w:val="24"/>
        </w:rPr>
        <w:t>At Large – Head Start</w:t>
      </w:r>
    </w:p>
    <w:p w14:paraId="2E442142" w14:textId="6472B947" w:rsidR="00691B5D" w:rsidRPr="00691B5D" w:rsidRDefault="00691B5D" w:rsidP="00691B5D">
      <w:pPr>
        <w:tabs>
          <w:tab w:val="left" w:pos="720"/>
        </w:tabs>
        <w:rPr>
          <w:sz w:val="24"/>
        </w:rPr>
      </w:pPr>
      <w:r w:rsidRPr="00691B5D">
        <w:rPr>
          <w:sz w:val="24"/>
        </w:rPr>
        <w:t>VACANT</w:t>
      </w:r>
      <w:r>
        <w:rPr>
          <w:sz w:val="24"/>
        </w:rPr>
        <w:t xml:space="preserve"> - </w:t>
      </w:r>
      <w:r w:rsidRPr="00691B5D">
        <w:rPr>
          <w:sz w:val="24"/>
        </w:rPr>
        <w:t>Urban-Farmington</w:t>
      </w:r>
    </w:p>
    <w:p w14:paraId="33C4E069" w14:textId="557DAA17" w:rsidR="00691B5D" w:rsidRPr="00691B5D" w:rsidRDefault="00691B5D" w:rsidP="00691B5D">
      <w:pPr>
        <w:tabs>
          <w:tab w:val="left" w:pos="720"/>
        </w:tabs>
        <w:rPr>
          <w:sz w:val="24"/>
        </w:rPr>
      </w:pPr>
      <w:r w:rsidRPr="00691B5D">
        <w:rPr>
          <w:sz w:val="24"/>
        </w:rPr>
        <w:t>VACANT</w:t>
      </w:r>
      <w:r>
        <w:rPr>
          <w:sz w:val="24"/>
        </w:rPr>
        <w:t xml:space="preserve"> - </w:t>
      </w:r>
      <w:r w:rsidRPr="00691B5D">
        <w:rPr>
          <w:sz w:val="24"/>
        </w:rPr>
        <w:t>At Large – BIE</w:t>
      </w:r>
    </w:p>
    <w:p w14:paraId="0BDEA7BD" w14:textId="1C450DC9" w:rsidR="00691B5D" w:rsidRDefault="00691B5D" w:rsidP="00691B5D">
      <w:pPr>
        <w:tabs>
          <w:tab w:val="left" w:pos="720"/>
        </w:tabs>
        <w:rPr>
          <w:sz w:val="24"/>
        </w:rPr>
      </w:pPr>
      <w:r w:rsidRPr="00691B5D">
        <w:rPr>
          <w:sz w:val="24"/>
        </w:rPr>
        <w:t>VACANT</w:t>
      </w:r>
      <w:r>
        <w:rPr>
          <w:sz w:val="24"/>
        </w:rPr>
        <w:t xml:space="preserve"> - </w:t>
      </w:r>
      <w:r w:rsidRPr="00691B5D">
        <w:rPr>
          <w:sz w:val="24"/>
        </w:rPr>
        <w:t>Urban-Gallup</w:t>
      </w:r>
    </w:p>
    <w:p w14:paraId="5B9A81A7" w14:textId="77777777" w:rsidR="00691B5D" w:rsidRDefault="00691B5D" w:rsidP="00691B5D">
      <w:pPr>
        <w:tabs>
          <w:tab w:val="left" w:pos="720"/>
        </w:tabs>
        <w:spacing w:before="2"/>
        <w:ind w:left="90"/>
        <w:rPr>
          <w:sz w:val="24"/>
        </w:rPr>
      </w:pPr>
    </w:p>
    <w:p w14:paraId="169D000E" w14:textId="77777777" w:rsidR="00691B5D" w:rsidRPr="00691B5D" w:rsidRDefault="00691B5D" w:rsidP="00691B5D">
      <w:pPr>
        <w:tabs>
          <w:tab w:val="left" w:pos="720"/>
        </w:tabs>
        <w:spacing w:before="2"/>
        <w:rPr>
          <w:b/>
          <w:bCs/>
          <w:sz w:val="24"/>
        </w:rPr>
      </w:pPr>
      <w:r w:rsidRPr="00691B5D">
        <w:rPr>
          <w:b/>
          <w:bCs/>
          <w:sz w:val="24"/>
        </w:rPr>
        <w:t>State Education Agencies</w:t>
      </w:r>
    </w:p>
    <w:p w14:paraId="75FF89E5" w14:textId="191E283B" w:rsidR="00691B5D" w:rsidRPr="00691B5D" w:rsidRDefault="00691B5D" w:rsidP="00691B5D">
      <w:pPr>
        <w:tabs>
          <w:tab w:val="left" w:pos="720"/>
        </w:tabs>
        <w:spacing w:before="2"/>
        <w:rPr>
          <w:sz w:val="24"/>
        </w:rPr>
      </w:pPr>
      <w:r w:rsidRPr="00691B5D">
        <w:rPr>
          <w:sz w:val="24"/>
        </w:rPr>
        <w:t>Mariana Padilla, Children’s Cabinet</w:t>
      </w:r>
      <w:r>
        <w:rPr>
          <w:sz w:val="24"/>
        </w:rPr>
        <w:t xml:space="preserve"> </w:t>
      </w:r>
      <w:r w:rsidRPr="00691B5D">
        <w:rPr>
          <w:sz w:val="24"/>
        </w:rPr>
        <w:t>Director</w:t>
      </w:r>
    </w:p>
    <w:p w14:paraId="041489B9" w14:textId="77777777" w:rsidR="00691B5D" w:rsidRPr="00691B5D" w:rsidRDefault="00691B5D" w:rsidP="00691B5D">
      <w:pPr>
        <w:tabs>
          <w:tab w:val="left" w:pos="720"/>
        </w:tabs>
        <w:spacing w:before="2"/>
        <w:rPr>
          <w:sz w:val="24"/>
        </w:rPr>
      </w:pPr>
      <w:r w:rsidRPr="00691B5D">
        <w:rPr>
          <w:sz w:val="24"/>
        </w:rPr>
        <w:t xml:space="preserve">Elizabeth </w:t>
      </w:r>
      <w:proofErr w:type="spellStart"/>
      <w:r w:rsidRPr="00691B5D">
        <w:rPr>
          <w:sz w:val="24"/>
        </w:rPr>
        <w:t>Groginsky</w:t>
      </w:r>
      <w:proofErr w:type="spellEnd"/>
      <w:r w:rsidRPr="00691B5D">
        <w:rPr>
          <w:sz w:val="24"/>
        </w:rPr>
        <w:t>, ECECD Cabinet Secretary</w:t>
      </w:r>
    </w:p>
    <w:p w14:paraId="0A4B98F8" w14:textId="77777777" w:rsidR="00691B5D" w:rsidRPr="00691B5D" w:rsidRDefault="00691B5D" w:rsidP="00691B5D">
      <w:pPr>
        <w:tabs>
          <w:tab w:val="left" w:pos="720"/>
        </w:tabs>
        <w:spacing w:before="2"/>
        <w:rPr>
          <w:sz w:val="24"/>
        </w:rPr>
      </w:pPr>
      <w:r w:rsidRPr="00691B5D">
        <w:rPr>
          <w:sz w:val="24"/>
        </w:rPr>
        <w:t>Cotillion Sneddy, ECECD Assistant Secretary of Native American Early Ed. And Care</w:t>
      </w:r>
    </w:p>
    <w:p w14:paraId="3094A8B8" w14:textId="77777777" w:rsidR="00691B5D" w:rsidRPr="00691B5D" w:rsidRDefault="00691B5D" w:rsidP="00691B5D">
      <w:pPr>
        <w:tabs>
          <w:tab w:val="left" w:pos="720"/>
        </w:tabs>
        <w:spacing w:before="2"/>
        <w:rPr>
          <w:sz w:val="24"/>
        </w:rPr>
      </w:pPr>
      <w:r w:rsidRPr="00691B5D">
        <w:rPr>
          <w:sz w:val="24"/>
        </w:rPr>
        <w:t>Dr. Arsenio Romero, PED Cabinet Secretary</w:t>
      </w:r>
    </w:p>
    <w:p w14:paraId="34CC58B0" w14:textId="77777777" w:rsidR="00691B5D" w:rsidRPr="00691B5D" w:rsidRDefault="00691B5D" w:rsidP="00691B5D">
      <w:pPr>
        <w:tabs>
          <w:tab w:val="left" w:pos="720"/>
        </w:tabs>
        <w:spacing w:before="2"/>
        <w:rPr>
          <w:sz w:val="24"/>
        </w:rPr>
      </w:pPr>
      <w:r w:rsidRPr="00691B5D">
        <w:rPr>
          <w:sz w:val="24"/>
        </w:rPr>
        <w:t>KatieAnn Juanico, PED Assistant Secretary, Indian Ed, Division</w:t>
      </w:r>
    </w:p>
    <w:p w14:paraId="434F5C37" w14:textId="77777777" w:rsidR="00691B5D" w:rsidRPr="00691B5D" w:rsidRDefault="00691B5D" w:rsidP="00691B5D">
      <w:pPr>
        <w:tabs>
          <w:tab w:val="left" w:pos="720"/>
        </w:tabs>
        <w:spacing w:before="2"/>
        <w:rPr>
          <w:sz w:val="24"/>
        </w:rPr>
      </w:pPr>
      <w:r w:rsidRPr="00691B5D">
        <w:rPr>
          <w:sz w:val="24"/>
        </w:rPr>
        <w:t>Stephanie Rodriguez, HED Cabinet Secretary</w:t>
      </w:r>
    </w:p>
    <w:p w14:paraId="5216CC95" w14:textId="77777777" w:rsidR="00691B5D" w:rsidRDefault="00691B5D" w:rsidP="00691B5D">
      <w:pPr>
        <w:tabs>
          <w:tab w:val="left" w:pos="720"/>
        </w:tabs>
        <w:spacing w:before="2"/>
        <w:rPr>
          <w:sz w:val="24"/>
        </w:rPr>
      </w:pPr>
      <w:r w:rsidRPr="00691B5D">
        <w:rPr>
          <w:sz w:val="24"/>
        </w:rPr>
        <w:t>Nathan Moquino, Tribal Liaison and Director of the Indian Ed. Divisio</w:t>
      </w:r>
      <w:r>
        <w:rPr>
          <w:sz w:val="24"/>
        </w:rPr>
        <w:t>n</w:t>
      </w:r>
    </w:p>
    <w:p w14:paraId="0AAB2685" w14:textId="77777777" w:rsidR="00691B5D" w:rsidRDefault="00691B5D" w:rsidP="00691B5D">
      <w:pPr>
        <w:pStyle w:val="BodyText"/>
        <w:rPr>
          <w:b/>
          <w:bCs/>
          <w:spacing w:val="-2"/>
        </w:rPr>
      </w:pPr>
    </w:p>
    <w:p w14:paraId="38C28E03" w14:textId="5845D938" w:rsidR="00691B5D" w:rsidRPr="00691B5D" w:rsidRDefault="00691B5D" w:rsidP="00691B5D">
      <w:pPr>
        <w:pStyle w:val="BodyText"/>
        <w:rPr>
          <w:b/>
          <w:bCs/>
          <w:spacing w:val="-2"/>
        </w:rPr>
      </w:pPr>
      <w:r w:rsidRPr="00691B5D">
        <w:rPr>
          <w:b/>
          <w:bCs/>
          <w:spacing w:val="-2"/>
        </w:rPr>
        <w:t>Guests:</w:t>
      </w:r>
    </w:p>
    <w:p w14:paraId="1ACEE661" w14:textId="77777777" w:rsidR="00691B5D" w:rsidRDefault="00691B5D" w:rsidP="00691B5D">
      <w:pPr>
        <w:pStyle w:val="BodyText"/>
        <w:rPr>
          <w:spacing w:val="-2"/>
        </w:rPr>
      </w:pPr>
      <w:r>
        <w:rPr>
          <w:spacing w:val="-2"/>
        </w:rPr>
        <w:t>Monty Begay, IED Deputy Director, PED</w:t>
      </w:r>
    </w:p>
    <w:p w14:paraId="0E68D030" w14:textId="795F584B" w:rsidR="00691B5D" w:rsidRDefault="00691B5D" w:rsidP="00691B5D">
      <w:pPr>
        <w:pStyle w:val="BodyText"/>
      </w:pPr>
      <w:r>
        <w:t>S</w:t>
      </w:r>
      <w:r w:rsidR="006E3E20">
        <w:t>ecretary Sarita Nair</w:t>
      </w:r>
      <w:r>
        <w:t xml:space="preserve"> from Workforce Solutions</w:t>
      </w:r>
    </w:p>
    <w:p w14:paraId="660776B6" w14:textId="77777777" w:rsidR="00691B5D" w:rsidRDefault="00691B5D" w:rsidP="00691B5D">
      <w:pPr>
        <w:pStyle w:val="BodyText"/>
      </w:pPr>
      <w:r>
        <w:t>Amber?</w:t>
      </w:r>
    </w:p>
    <w:p w14:paraId="47620393" w14:textId="77777777" w:rsidR="00691B5D" w:rsidRDefault="00691B5D" w:rsidP="00691B5D">
      <w:pPr>
        <w:pStyle w:val="BodyText"/>
      </w:pPr>
      <w:r>
        <w:t>Anthony Allison, State Representative</w:t>
      </w:r>
    </w:p>
    <w:p w14:paraId="163007FB" w14:textId="77777777" w:rsidR="00691B5D" w:rsidRDefault="00691B5D" w:rsidP="00691B5D">
      <w:pPr>
        <w:pStyle w:val="BodyText"/>
      </w:pPr>
      <w:r>
        <w:t>Governor Zuni of the Pueblo of Isleta</w:t>
      </w:r>
    </w:p>
    <w:p w14:paraId="4BAED909" w14:textId="77777777" w:rsidR="00691B5D" w:rsidRDefault="00691B5D" w:rsidP="00691B5D">
      <w:pPr>
        <w:pStyle w:val="BodyText"/>
      </w:pPr>
      <w:r>
        <w:t>Dr. Chino from APCG</w:t>
      </w:r>
    </w:p>
    <w:p w14:paraId="0DC91899" w14:textId="23F95762" w:rsidR="00691B5D" w:rsidRDefault="006E3E20" w:rsidP="00691B5D">
      <w:pPr>
        <w:pStyle w:val="BodyText"/>
      </w:pPr>
      <w:r>
        <w:t>Crystal</w:t>
      </w:r>
      <w:r w:rsidR="00691B5D">
        <w:t xml:space="preserve"> </w:t>
      </w:r>
      <w:proofErr w:type="spellStart"/>
      <w:r w:rsidR="00691B5D">
        <w:t>Suazo</w:t>
      </w:r>
      <w:proofErr w:type="spellEnd"/>
      <w:r>
        <w:t>, Pojoaque</w:t>
      </w:r>
      <w:r w:rsidR="00691B5D">
        <w:t xml:space="preserve"> TED</w:t>
      </w:r>
    </w:p>
    <w:p w14:paraId="59DA473D" w14:textId="42CECA44" w:rsidR="00691B5D" w:rsidRDefault="00691B5D" w:rsidP="00691B5D">
      <w:pPr>
        <w:pStyle w:val="BodyText"/>
      </w:pPr>
      <w:r>
        <w:t xml:space="preserve">Desirae </w:t>
      </w:r>
      <w:r w:rsidR="006E3E20">
        <w:t>Aguilar</w:t>
      </w:r>
      <w:r>
        <w:t>, HED</w:t>
      </w:r>
    </w:p>
    <w:sectPr w:rsidR="00691B5D" w:rsidSect="00691B5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A7DA8"/>
    <w:multiLevelType w:val="hybridMultilevel"/>
    <w:tmpl w:val="CF523600"/>
    <w:lvl w:ilvl="0" w:tplc="2534A2B4">
      <w:start w:val="1"/>
      <w:numFmt w:val="upperRoman"/>
      <w:lvlText w:val="%1."/>
      <w:lvlJc w:val="left"/>
      <w:pPr>
        <w:ind w:left="660" w:hanging="360"/>
      </w:pPr>
      <w:rPr>
        <w:rFonts w:ascii="Calibri Light" w:eastAsia="Calibri Light" w:hAnsi="Calibri Light" w:cs="Calibri Light" w:hint="default"/>
        <w:b w:val="0"/>
        <w:bCs w:val="0"/>
        <w:i w:val="0"/>
        <w:iCs w:val="0"/>
        <w:color w:val="FFC000"/>
        <w:spacing w:val="-1"/>
        <w:w w:val="100"/>
        <w:sz w:val="24"/>
        <w:szCs w:val="24"/>
        <w:lang w:val="en-US" w:eastAsia="en-US" w:bidi="ar-SA"/>
      </w:rPr>
    </w:lvl>
    <w:lvl w:ilvl="1" w:tplc="5CB4BAF4">
      <w:start w:val="1"/>
      <w:numFmt w:val="decimal"/>
      <w:lvlText w:val="%2."/>
      <w:lvlJc w:val="left"/>
      <w:pPr>
        <w:ind w:left="1380" w:hanging="360"/>
      </w:pPr>
      <w:rPr>
        <w:rFonts w:ascii="Calibri Light" w:eastAsia="Calibri Light" w:hAnsi="Calibri Light" w:cs="Calibri Light" w:hint="default"/>
        <w:b w:val="0"/>
        <w:bCs w:val="0"/>
        <w:i w:val="0"/>
        <w:iCs w:val="0"/>
        <w:w w:val="100"/>
        <w:sz w:val="24"/>
        <w:szCs w:val="24"/>
        <w:lang w:val="en-US" w:eastAsia="en-US" w:bidi="ar-SA"/>
      </w:rPr>
    </w:lvl>
    <w:lvl w:ilvl="2" w:tplc="B51A2594">
      <w:start w:val="1"/>
      <w:numFmt w:val="lowerRoman"/>
      <w:lvlText w:val="%3."/>
      <w:lvlJc w:val="left"/>
      <w:pPr>
        <w:ind w:left="1831" w:hanging="293"/>
        <w:jc w:val="right"/>
      </w:pPr>
      <w:rPr>
        <w:rFonts w:ascii="Calibri Light" w:eastAsia="Calibri Light" w:hAnsi="Calibri Light" w:cs="Calibri Light" w:hint="default"/>
        <w:b w:val="0"/>
        <w:bCs w:val="0"/>
        <w:i w:val="0"/>
        <w:iCs w:val="0"/>
        <w:spacing w:val="-1"/>
        <w:w w:val="100"/>
        <w:sz w:val="24"/>
        <w:szCs w:val="24"/>
        <w:lang w:val="en-US" w:eastAsia="en-US" w:bidi="ar-SA"/>
      </w:rPr>
    </w:lvl>
    <w:lvl w:ilvl="3" w:tplc="184097FA">
      <w:numFmt w:val="bullet"/>
      <w:lvlText w:val="•"/>
      <w:lvlJc w:val="left"/>
      <w:pPr>
        <w:ind w:left="2780" w:hanging="293"/>
      </w:pPr>
      <w:rPr>
        <w:rFonts w:hint="default"/>
        <w:lang w:val="en-US" w:eastAsia="en-US" w:bidi="ar-SA"/>
      </w:rPr>
    </w:lvl>
    <w:lvl w:ilvl="4" w:tplc="C9D68E9A">
      <w:numFmt w:val="bullet"/>
      <w:lvlText w:val="•"/>
      <w:lvlJc w:val="left"/>
      <w:pPr>
        <w:ind w:left="3720" w:hanging="293"/>
      </w:pPr>
      <w:rPr>
        <w:rFonts w:hint="default"/>
        <w:lang w:val="en-US" w:eastAsia="en-US" w:bidi="ar-SA"/>
      </w:rPr>
    </w:lvl>
    <w:lvl w:ilvl="5" w:tplc="2F88C70E">
      <w:numFmt w:val="bullet"/>
      <w:lvlText w:val="•"/>
      <w:lvlJc w:val="left"/>
      <w:pPr>
        <w:ind w:left="4660" w:hanging="293"/>
      </w:pPr>
      <w:rPr>
        <w:rFonts w:hint="default"/>
        <w:lang w:val="en-US" w:eastAsia="en-US" w:bidi="ar-SA"/>
      </w:rPr>
    </w:lvl>
    <w:lvl w:ilvl="6" w:tplc="1294F6E4">
      <w:numFmt w:val="bullet"/>
      <w:lvlText w:val="•"/>
      <w:lvlJc w:val="left"/>
      <w:pPr>
        <w:ind w:left="5600" w:hanging="293"/>
      </w:pPr>
      <w:rPr>
        <w:rFonts w:hint="default"/>
        <w:lang w:val="en-US" w:eastAsia="en-US" w:bidi="ar-SA"/>
      </w:rPr>
    </w:lvl>
    <w:lvl w:ilvl="7" w:tplc="2DF0A074">
      <w:numFmt w:val="bullet"/>
      <w:lvlText w:val="•"/>
      <w:lvlJc w:val="left"/>
      <w:pPr>
        <w:ind w:left="6540" w:hanging="293"/>
      </w:pPr>
      <w:rPr>
        <w:rFonts w:hint="default"/>
        <w:lang w:val="en-US" w:eastAsia="en-US" w:bidi="ar-SA"/>
      </w:rPr>
    </w:lvl>
    <w:lvl w:ilvl="8" w:tplc="F0603B6A">
      <w:numFmt w:val="bullet"/>
      <w:lvlText w:val="•"/>
      <w:lvlJc w:val="left"/>
      <w:pPr>
        <w:ind w:left="7480" w:hanging="293"/>
      </w:pPr>
      <w:rPr>
        <w:rFonts w:hint="default"/>
        <w:lang w:val="en-US" w:eastAsia="en-US" w:bidi="ar-SA"/>
      </w:rPr>
    </w:lvl>
  </w:abstractNum>
  <w:abstractNum w:abstractNumId="1" w15:restartNumberingAfterBreak="0">
    <w:nsid w:val="2DC05AFB"/>
    <w:multiLevelType w:val="hybridMultilevel"/>
    <w:tmpl w:val="522E48FA"/>
    <w:lvl w:ilvl="0" w:tplc="04686126">
      <w:start w:val="1"/>
      <w:numFmt w:val="lowerLetter"/>
      <w:lvlText w:val="%1."/>
      <w:lvlJc w:val="left"/>
      <w:pPr>
        <w:ind w:left="1380" w:hanging="360"/>
      </w:pPr>
      <w:rPr>
        <w:rFonts w:ascii="Calibri Light" w:eastAsia="Calibri Light" w:hAnsi="Calibri Light" w:cs="Calibri Light" w:hint="default"/>
        <w:b w:val="0"/>
        <w:bCs w:val="0"/>
        <w:i w:val="0"/>
        <w:iCs w:val="0"/>
        <w:spacing w:val="-1"/>
        <w:w w:val="100"/>
        <w:sz w:val="24"/>
        <w:szCs w:val="24"/>
        <w:lang w:val="en-US" w:eastAsia="en-US" w:bidi="ar-SA"/>
      </w:rPr>
    </w:lvl>
    <w:lvl w:ilvl="1" w:tplc="85F205D8">
      <w:numFmt w:val="bullet"/>
      <w:lvlText w:val="•"/>
      <w:lvlJc w:val="left"/>
      <w:pPr>
        <w:ind w:left="2178" w:hanging="360"/>
      </w:pPr>
      <w:rPr>
        <w:rFonts w:hint="default"/>
        <w:lang w:val="en-US" w:eastAsia="en-US" w:bidi="ar-SA"/>
      </w:rPr>
    </w:lvl>
    <w:lvl w:ilvl="2" w:tplc="8F1CA2E4">
      <w:numFmt w:val="bullet"/>
      <w:lvlText w:val="•"/>
      <w:lvlJc w:val="left"/>
      <w:pPr>
        <w:ind w:left="2976" w:hanging="360"/>
      </w:pPr>
      <w:rPr>
        <w:rFonts w:hint="default"/>
        <w:lang w:val="en-US" w:eastAsia="en-US" w:bidi="ar-SA"/>
      </w:rPr>
    </w:lvl>
    <w:lvl w:ilvl="3" w:tplc="AEBC16DE">
      <w:numFmt w:val="bullet"/>
      <w:lvlText w:val="•"/>
      <w:lvlJc w:val="left"/>
      <w:pPr>
        <w:ind w:left="3774" w:hanging="360"/>
      </w:pPr>
      <w:rPr>
        <w:rFonts w:hint="default"/>
        <w:lang w:val="en-US" w:eastAsia="en-US" w:bidi="ar-SA"/>
      </w:rPr>
    </w:lvl>
    <w:lvl w:ilvl="4" w:tplc="92C64B2C">
      <w:numFmt w:val="bullet"/>
      <w:lvlText w:val="•"/>
      <w:lvlJc w:val="left"/>
      <w:pPr>
        <w:ind w:left="4572" w:hanging="360"/>
      </w:pPr>
      <w:rPr>
        <w:rFonts w:hint="default"/>
        <w:lang w:val="en-US" w:eastAsia="en-US" w:bidi="ar-SA"/>
      </w:rPr>
    </w:lvl>
    <w:lvl w:ilvl="5" w:tplc="5498DE02">
      <w:numFmt w:val="bullet"/>
      <w:lvlText w:val="•"/>
      <w:lvlJc w:val="left"/>
      <w:pPr>
        <w:ind w:left="5370" w:hanging="360"/>
      </w:pPr>
      <w:rPr>
        <w:rFonts w:hint="default"/>
        <w:lang w:val="en-US" w:eastAsia="en-US" w:bidi="ar-SA"/>
      </w:rPr>
    </w:lvl>
    <w:lvl w:ilvl="6" w:tplc="74FA0F8E">
      <w:numFmt w:val="bullet"/>
      <w:lvlText w:val="•"/>
      <w:lvlJc w:val="left"/>
      <w:pPr>
        <w:ind w:left="6168" w:hanging="360"/>
      </w:pPr>
      <w:rPr>
        <w:rFonts w:hint="default"/>
        <w:lang w:val="en-US" w:eastAsia="en-US" w:bidi="ar-SA"/>
      </w:rPr>
    </w:lvl>
    <w:lvl w:ilvl="7" w:tplc="FE524C44">
      <w:numFmt w:val="bullet"/>
      <w:lvlText w:val="•"/>
      <w:lvlJc w:val="left"/>
      <w:pPr>
        <w:ind w:left="6966" w:hanging="360"/>
      </w:pPr>
      <w:rPr>
        <w:rFonts w:hint="default"/>
        <w:lang w:val="en-US" w:eastAsia="en-US" w:bidi="ar-SA"/>
      </w:rPr>
    </w:lvl>
    <w:lvl w:ilvl="8" w:tplc="576EA0AE">
      <w:numFmt w:val="bullet"/>
      <w:lvlText w:val="•"/>
      <w:lvlJc w:val="left"/>
      <w:pPr>
        <w:ind w:left="7764" w:hanging="360"/>
      </w:pPr>
      <w:rPr>
        <w:rFonts w:hint="default"/>
        <w:lang w:val="en-US" w:eastAsia="en-US" w:bidi="ar-SA"/>
      </w:rPr>
    </w:lvl>
  </w:abstractNum>
  <w:abstractNum w:abstractNumId="2" w15:restartNumberingAfterBreak="0">
    <w:nsid w:val="5171350B"/>
    <w:multiLevelType w:val="hybridMultilevel"/>
    <w:tmpl w:val="383A86F8"/>
    <w:lvl w:ilvl="0" w:tplc="0409000F">
      <w:start w:val="1"/>
      <w:numFmt w:val="decimal"/>
      <w:lvlText w:val="%1."/>
      <w:lvlJc w:val="left"/>
      <w:pPr>
        <w:ind w:left="1380" w:hanging="360"/>
      </w:pPr>
      <w:rPr>
        <w:rFonts w:hint="default"/>
        <w:b w:val="0"/>
        <w:bCs w:val="0"/>
        <w:i w:val="0"/>
        <w:iCs w:val="0"/>
        <w:spacing w:val="-1"/>
        <w:w w:val="100"/>
        <w:sz w:val="24"/>
        <w:szCs w:val="24"/>
        <w:lang w:val="en-US" w:eastAsia="en-US" w:bidi="ar-SA"/>
      </w:rPr>
    </w:lvl>
    <w:lvl w:ilvl="1" w:tplc="8F74B79E">
      <w:numFmt w:val="bullet"/>
      <w:lvlText w:val="•"/>
      <w:lvlJc w:val="left"/>
      <w:pPr>
        <w:ind w:left="2178" w:hanging="360"/>
      </w:pPr>
      <w:rPr>
        <w:rFonts w:hint="default"/>
        <w:lang w:val="en-US" w:eastAsia="en-US" w:bidi="ar-SA"/>
      </w:rPr>
    </w:lvl>
    <w:lvl w:ilvl="2" w:tplc="B55E80BA">
      <w:numFmt w:val="bullet"/>
      <w:lvlText w:val="•"/>
      <w:lvlJc w:val="left"/>
      <w:pPr>
        <w:ind w:left="2976" w:hanging="360"/>
      </w:pPr>
      <w:rPr>
        <w:rFonts w:hint="default"/>
        <w:lang w:val="en-US" w:eastAsia="en-US" w:bidi="ar-SA"/>
      </w:rPr>
    </w:lvl>
    <w:lvl w:ilvl="3" w:tplc="D2E66E76">
      <w:numFmt w:val="bullet"/>
      <w:lvlText w:val="•"/>
      <w:lvlJc w:val="left"/>
      <w:pPr>
        <w:ind w:left="3774" w:hanging="360"/>
      </w:pPr>
      <w:rPr>
        <w:rFonts w:hint="default"/>
        <w:lang w:val="en-US" w:eastAsia="en-US" w:bidi="ar-SA"/>
      </w:rPr>
    </w:lvl>
    <w:lvl w:ilvl="4" w:tplc="3642D2CE">
      <w:numFmt w:val="bullet"/>
      <w:lvlText w:val="•"/>
      <w:lvlJc w:val="left"/>
      <w:pPr>
        <w:ind w:left="4572" w:hanging="360"/>
      </w:pPr>
      <w:rPr>
        <w:rFonts w:hint="default"/>
        <w:lang w:val="en-US" w:eastAsia="en-US" w:bidi="ar-SA"/>
      </w:rPr>
    </w:lvl>
    <w:lvl w:ilvl="5" w:tplc="C8E6BD28">
      <w:numFmt w:val="bullet"/>
      <w:lvlText w:val="•"/>
      <w:lvlJc w:val="left"/>
      <w:pPr>
        <w:ind w:left="5370" w:hanging="360"/>
      </w:pPr>
      <w:rPr>
        <w:rFonts w:hint="default"/>
        <w:lang w:val="en-US" w:eastAsia="en-US" w:bidi="ar-SA"/>
      </w:rPr>
    </w:lvl>
    <w:lvl w:ilvl="6" w:tplc="293406BE">
      <w:numFmt w:val="bullet"/>
      <w:lvlText w:val="•"/>
      <w:lvlJc w:val="left"/>
      <w:pPr>
        <w:ind w:left="6168" w:hanging="360"/>
      </w:pPr>
      <w:rPr>
        <w:rFonts w:hint="default"/>
        <w:lang w:val="en-US" w:eastAsia="en-US" w:bidi="ar-SA"/>
      </w:rPr>
    </w:lvl>
    <w:lvl w:ilvl="7" w:tplc="FF8424C2">
      <w:numFmt w:val="bullet"/>
      <w:lvlText w:val="•"/>
      <w:lvlJc w:val="left"/>
      <w:pPr>
        <w:ind w:left="6966" w:hanging="360"/>
      </w:pPr>
      <w:rPr>
        <w:rFonts w:hint="default"/>
        <w:lang w:val="en-US" w:eastAsia="en-US" w:bidi="ar-SA"/>
      </w:rPr>
    </w:lvl>
    <w:lvl w:ilvl="8" w:tplc="91CCA23A">
      <w:numFmt w:val="bullet"/>
      <w:lvlText w:val="•"/>
      <w:lvlJc w:val="left"/>
      <w:pPr>
        <w:ind w:left="7764"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F9"/>
    <w:rsid w:val="0059486E"/>
    <w:rsid w:val="00691B5D"/>
    <w:rsid w:val="00695CCF"/>
    <w:rsid w:val="006E3E20"/>
    <w:rsid w:val="00B65268"/>
    <w:rsid w:val="00D55BF9"/>
    <w:rsid w:val="00D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56F8"/>
  <w15:docId w15:val="{73DD424F-A439-4D00-A4BA-483FCB11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63"/>
      <w:ind w:left="2357" w:right="2473"/>
      <w:jc w:val="center"/>
    </w:pPr>
    <w:rPr>
      <w:sz w:val="28"/>
      <w:szCs w:val="28"/>
    </w:rPr>
  </w:style>
  <w:style w:type="paragraph" w:styleId="ListParagraph">
    <w:name w:val="List Paragraph"/>
    <w:basedOn w:val="Normal"/>
    <w:uiPriority w:val="1"/>
    <w:qFormat/>
    <w:pPr>
      <w:spacing w:before="48"/>
      <w:ind w:left="1380"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91B5D"/>
    <w:rPr>
      <w:rFonts w:ascii="Calibri Light" w:eastAsia="Calibri Light" w:hAnsi="Calibri Light" w:cs="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Moore</dc:creator>
  <cp:lastModifiedBy>Karla Moore</cp:lastModifiedBy>
  <cp:revision>2</cp:revision>
  <dcterms:created xsi:type="dcterms:W3CDTF">2024-06-19T16:57:00Z</dcterms:created>
  <dcterms:modified xsi:type="dcterms:W3CDTF">2024-06-19T16:57:00Z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Producer">
    <vt:lpwstr>Microsoft® Word for Microsoft 365</vt:lpwstr>
  </property>
</Properties>
</file>