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FAFE" w14:textId="5E06CE22" w:rsidR="00E97D64" w:rsidRPr="00664F48" w:rsidRDefault="00E97D64">
      <w:pPr>
        <w:rPr>
          <w:rFonts w:ascii="Calibri" w:eastAsia="Times New Roman" w:hAnsi="Calibri" w:cs="Calibri"/>
          <w:b/>
          <w:bCs/>
          <w:kern w:val="0"/>
          <w:sz w:val="24"/>
          <w:szCs w:val="24"/>
          <w:bdr w:val="single" w:sz="2" w:space="0" w:color="E3E3E3" w:frame="1"/>
          <w14:ligatures w14:val="none"/>
        </w:rPr>
      </w:pPr>
    </w:p>
    <w:p w14:paraId="6658F9A8" w14:textId="77777777" w:rsidR="00CF3A31" w:rsidRPr="00CF3A31" w:rsidRDefault="00CF3A31" w:rsidP="00CF3A31">
      <w:pPr>
        <w:shd w:val="clear" w:color="auto" w:fill="FFFFFF"/>
        <w:spacing w:after="100" w:line="240" w:lineRule="auto"/>
        <w:jc w:val="center"/>
        <w:rPr>
          <w:rFonts w:ascii="Calibri" w:hAnsi="Calibri" w:cs="Calibri"/>
          <w:b/>
          <w:bCs/>
          <w:sz w:val="32"/>
          <w:szCs w:val="32"/>
        </w:rPr>
      </w:pPr>
      <w:bookmarkStart w:id="0" w:name="_Hlk186709697"/>
      <w:r w:rsidRPr="00CF3A31">
        <w:rPr>
          <w:rFonts w:ascii="Calibri" w:hAnsi="Calibri" w:cs="Calibri"/>
          <w:b/>
          <w:bCs/>
          <w:sz w:val="32"/>
          <w:szCs w:val="32"/>
        </w:rPr>
        <w:t xml:space="preserve">TITLE IX AND SEX DISCRIMINATION </w:t>
      </w:r>
    </w:p>
    <w:p w14:paraId="28AFCBDB" w14:textId="77777777" w:rsidR="00CF3A31" w:rsidRDefault="00CF3A31" w:rsidP="00CF3A31">
      <w:pPr>
        <w:shd w:val="clear" w:color="auto" w:fill="FFFFFF"/>
        <w:spacing w:after="100" w:line="240" w:lineRule="auto"/>
        <w:jc w:val="center"/>
        <w:rPr>
          <w:rFonts w:ascii="Calibri" w:hAnsi="Calibri" w:cs="Calibri"/>
          <w:b/>
          <w:bCs/>
          <w:sz w:val="32"/>
          <w:szCs w:val="32"/>
        </w:rPr>
      </w:pPr>
      <w:r w:rsidRPr="00CF3A31">
        <w:rPr>
          <w:rFonts w:ascii="Calibri" w:hAnsi="Calibri" w:cs="Calibri"/>
          <w:b/>
          <w:bCs/>
          <w:sz w:val="32"/>
          <w:szCs w:val="32"/>
        </w:rPr>
        <w:t xml:space="preserve">REPORTING AND COMPLAINT PROCEDURES: </w:t>
      </w:r>
    </w:p>
    <w:p w14:paraId="4ACA265F" w14:textId="4A909BA4" w:rsidR="00CF3A31" w:rsidRPr="00CF3A31" w:rsidRDefault="00CF3A31" w:rsidP="00CF3A31">
      <w:pPr>
        <w:shd w:val="clear" w:color="auto" w:fill="FFFFFF"/>
        <w:spacing w:after="100" w:line="240" w:lineRule="auto"/>
        <w:jc w:val="center"/>
        <w:rPr>
          <w:rFonts w:ascii="Calibri" w:hAnsi="Calibri" w:cs="Calibri"/>
          <w:b/>
          <w:bCs/>
          <w:sz w:val="32"/>
          <w:szCs w:val="32"/>
        </w:rPr>
      </w:pPr>
      <w:r w:rsidRPr="00CF3A31">
        <w:rPr>
          <w:rFonts w:ascii="Calibri" w:hAnsi="Calibri" w:cs="Calibri"/>
          <w:b/>
          <w:bCs/>
          <w:sz w:val="32"/>
          <w:szCs w:val="32"/>
        </w:rPr>
        <w:t>Procedures for K-12 Settings</w:t>
      </w:r>
      <w:bookmarkEnd w:id="0"/>
      <w:r w:rsidR="00000000">
        <w:rPr>
          <w:rFonts w:ascii="Calibri" w:eastAsia="Times New Roman" w:hAnsi="Calibri" w:cs="Calibri"/>
          <w:kern w:val="0"/>
          <w:sz w:val="24"/>
          <w:szCs w:val="24"/>
          <w14:ligatures w14:val="none"/>
        </w:rPr>
        <w:pict w14:anchorId="25591A76">
          <v:rect id="_x0000_i1025" style="width:0;height:0" o:hralign="center" o:hrstd="t" o:hr="t" fillcolor="#a0a0a0" stroked="f"/>
        </w:pict>
      </w:r>
    </w:p>
    <w:p w14:paraId="4F2CC5AB" w14:textId="77777777" w:rsidR="008B6F0C" w:rsidRDefault="008B6F0C" w:rsidP="008B6F0C">
      <w:pPr>
        <w:pStyle w:val="Heading1"/>
        <w:rPr>
          <w:rFonts w:eastAsia="Times New Roman"/>
        </w:rPr>
      </w:pPr>
      <w:r>
        <w:rPr>
          <w:rFonts w:eastAsia="Times New Roman"/>
        </w:rPr>
        <w:t>Introduction</w:t>
      </w:r>
    </w:p>
    <w:p w14:paraId="4D623B8B" w14:textId="50279496" w:rsidR="008B6F0C" w:rsidRDefault="008B6F0C" w:rsidP="00D70B58">
      <w:pPr>
        <w:spacing w:after="0" w:line="240" w:lineRule="auto"/>
        <w:jc w:val="both"/>
        <w:rPr>
          <w:rFonts w:ascii="Calibri" w:eastAsia="Times New Roman" w:hAnsi="Calibri" w:cs="Calibri"/>
          <w:color w:val="000000"/>
          <w:kern w:val="0"/>
          <w:sz w:val="24"/>
          <w:szCs w:val="24"/>
          <w14:ligatures w14:val="none"/>
        </w:rPr>
      </w:pPr>
      <w:r w:rsidRPr="008B6F0C">
        <w:rPr>
          <w:rFonts w:ascii="Calibri" w:eastAsia="Times New Roman" w:hAnsi="Calibri" w:cs="Calibri"/>
          <w:color w:val="000000"/>
          <w:kern w:val="0"/>
          <w:sz w:val="24"/>
          <w:szCs w:val="24"/>
          <w14:ligatures w14:val="none"/>
        </w:rPr>
        <w:t>This document outlines the procedures and guidelines for handling</w:t>
      </w:r>
      <w:r w:rsidR="00DC4DA9">
        <w:rPr>
          <w:rFonts w:ascii="Calibri" w:eastAsia="Times New Roman" w:hAnsi="Calibri" w:cs="Calibri"/>
          <w:color w:val="000000"/>
          <w:kern w:val="0"/>
          <w:sz w:val="24"/>
          <w:szCs w:val="24"/>
          <w14:ligatures w14:val="none"/>
        </w:rPr>
        <w:t xml:space="preserve"> sex-based discrimination</w:t>
      </w:r>
      <w:r w:rsidRPr="008B6F0C">
        <w:rPr>
          <w:rFonts w:ascii="Calibri" w:eastAsia="Times New Roman" w:hAnsi="Calibri" w:cs="Calibri"/>
          <w:color w:val="000000"/>
          <w:kern w:val="0"/>
          <w:sz w:val="24"/>
          <w:szCs w:val="24"/>
          <w14:ligatures w14:val="none"/>
        </w:rPr>
        <w:t xml:space="preserve"> complaints in compliance with Title IX of the Education Amendments </w:t>
      </w:r>
      <w:r w:rsidR="00A30B52">
        <w:rPr>
          <w:rFonts w:ascii="Calibri" w:eastAsia="Times New Roman" w:hAnsi="Calibri" w:cs="Calibri"/>
          <w:color w:val="000000"/>
          <w:kern w:val="0"/>
          <w:sz w:val="24"/>
          <w:szCs w:val="24"/>
          <w14:ligatures w14:val="none"/>
        </w:rPr>
        <w:t xml:space="preserve">Act </w:t>
      </w:r>
      <w:r w:rsidRPr="008B6F0C">
        <w:rPr>
          <w:rFonts w:ascii="Calibri" w:eastAsia="Times New Roman" w:hAnsi="Calibri" w:cs="Calibri"/>
          <w:color w:val="000000"/>
          <w:kern w:val="0"/>
          <w:sz w:val="24"/>
          <w:szCs w:val="24"/>
          <w14:ligatures w14:val="none"/>
        </w:rPr>
        <w:t>of 1972</w:t>
      </w:r>
      <w:r w:rsidR="00A30B52">
        <w:rPr>
          <w:rFonts w:ascii="Calibri" w:eastAsia="Times New Roman" w:hAnsi="Calibri" w:cs="Calibri"/>
          <w:color w:val="000000"/>
          <w:kern w:val="0"/>
          <w:sz w:val="24"/>
          <w:szCs w:val="24"/>
          <w14:ligatures w14:val="none"/>
        </w:rPr>
        <w:t xml:space="preserve"> (codified at 20 U.S.C. Sections 1681, </w:t>
      </w:r>
      <w:r w:rsidR="00A30B52">
        <w:rPr>
          <w:rFonts w:ascii="Calibri" w:eastAsia="Times New Roman" w:hAnsi="Calibri" w:cs="Calibri"/>
          <w:i/>
          <w:iCs/>
          <w:color w:val="000000"/>
          <w:kern w:val="0"/>
          <w:sz w:val="24"/>
          <w:szCs w:val="24"/>
          <w14:ligatures w14:val="none"/>
        </w:rPr>
        <w:t>et seq.</w:t>
      </w:r>
      <w:r w:rsidR="00A30B52">
        <w:rPr>
          <w:rFonts w:ascii="Calibri" w:eastAsia="Times New Roman" w:hAnsi="Calibri" w:cs="Calibri"/>
          <w:color w:val="000000"/>
          <w:kern w:val="0"/>
          <w:sz w:val="24"/>
          <w:szCs w:val="24"/>
          <w14:ligatures w14:val="none"/>
        </w:rPr>
        <w:t>)</w:t>
      </w:r>
      <w:r w:rsidRPr="008B6F0C">
        <w:rPr>
          <w:rFonts w:ascii="Calibri" w:eastAsia="Times New Roman" w:hAnsi="Calibri" w:cs="Calibri"/>
          <w:color w:val="000000"/>
          <w:kern w:val="0"/>
          <w:sz w:val="24"/>
          <w:szCs w:val="24"/>
          <w14:ligatures w14:val="none"/>
        </w:rPr>
        <w:t>, and its implementing regulation</w:t>
      </w:r>
      <w:r w:rsidR="003D1CE0">
        <w:rPr>
          <w:rFonts w:ascii="Calibri" w:eastAsia="Times New Roman" w:hAnsi="Calibri" w:cs="Calibri"/>
          <w:color w:val="000000"/>
          <w:kern w:val="0"/>
          <w:sz w:val="24"/>
          <w:szCs w:val="24"/>
          <w14:ligatures w14:val="none"/>
        </w:rPr>
        <w:t>s</w:t>
      </w:r>
      <w:r w:rsidRPr="008B6F0C">
        <w:rPr>
          <w:rFonts w:ascii="Calibri" w:eastAsia="Times New Roman" w:hAnsi="Calibri" w:cs="Calibri"/>
          <w:color w:val="000000"/>
          <w:kern w:val="0"/>
          <w:sz w:val="24"/>
          <w:szCs w:val="24"/>
          <w14:ligatures w14:val="none"/>
        </w:rPr>
        <w:t xml:space="preserve"> at 34</w:t>
      </w:r>
      <w:r w:rsidR="0069716B">
        <w:rPr>
          <w:rFonts w:ascii="Calibri" w:eastAsia="Times New Roman" w:hAnsi="Calibri" w:cs="Calibri"/>
          <w:color w:val="000000"/>
          <w:kern w:val="0"/>
          <w:sz w:val="24"/>
          <w:szCs w:val="24"/>
          <w14:ligatures w14:val="none"/>
        </w:rPr>
        <w:t xml:space="preserve"> </w:t>
      </w:r>
      <w:r w:rsidRPr="008B6F0C">
        <w:rPr>
          <w:rFonts w:ascii="Calibri" w:eastAsia="Times New Roman" w:hAnsi="Calibri" w:cs="Calibri"/>
          <w:color w:val="000000"/>
          <w:kern w:val="0"/>
          <w:sz w:val="24"/>
          <w:szCs w:val="24"/>
          <w14:ligatures w14:val="none"/>
        </w:rPr>
        <w:t xml:space="preserve">C.F.R. Part 106. It is designed to ensure </w:t>
      </w:r>
      <w:r w:rsidR="00E2164D">
        <w:rPr>
          <w:rFonts w:ascii="Calibri" w:eastAsia="Times New Roman" w:hAnsi="Calibri" w:cs="Calibri"/>
          <w:color w:val="000000"/>
          <w:kern w:val="0"/>
          <w:sz w:val="24"/>
          <w:szCs w:val="24"/>
          <w14:ligatures w14:val="none"/>
        </w:rPr>
        <w:t>recipient</w:t>
      </w:r>
      <w:r w:rsidR="00DC4DA9">
        <w:rPr>
          <w:rFonts w:ascii="Calibri" w:eastAsia="Times New Roman" w:hAnsi="Calibri" w:cs="Calibri"/>
          <w:color w:val="000000"/>
          <w:kern w:val="0"/>
          <w:sz w:val="24"/>
          <w:szCs w:val="24"/>
          <w14:ligatures w14:val="none"/>
        </w:rPr>
        <w:t>s of federal Title IX funds</w:t>
      </w:r>
      <w:r w:rsidR="00674171">
        <w:rPr>
          <w:rFonts w:ascii="Calibri" w:eastAsia="Times New Roman" w:hAnsi="Calibri" w:cs="Calibri"/>
          <w:color w:val="000000"/>
          <w:kern w:val="0"/>
          <w:sz w:val="24"/>
          <w:szCs w:val="24"/>
          <w14:ligatures w14:val="none"/>
        </w:rPr>
        <w:t xml:space="preserve"> </w:t>
      </w:r>
      <w:r w:rsidRPr="008B6F0C">
        <w:rPr>
          <w:rFonts w:ascii="Calibri" w:eastAsia="Times New Roman" w:hAnsi="Calibri" w:cs="Calibri"/>
          <w:color w:val="000000"/>
          <w:kern w:val="0"/>
          <w:sz w:val="24"/>
          <w:szCs w:val="24"/>
          <w14:ligatures w14:val="none"/>
        </w:rPr>
        <w:t>compl</w:t>
      </w:r>
      <w:r w:rsidR="00DC4DA9">
        <w:rPr>
          <w:rFonts w:ascii="Calibri" w:eastAsia="Times New Roman" w:hAnsi="Calibri" w:cs="Calibri"/>
          <w:color w:val="000000"/>
          <w:kern w:val="0"/>
          <w:sz w:val="24"/>
          <w:szCs w:val="24"/>
          <w14:ligatures w14:val="none"/>
        </w:rPr>
        <w:t>y</w:t>
      </w:r>
      <w:r w:rsidRPr="008B6F0C">
        <w:rPr>
          <w:rFonts w:ascii="Calibri" w:eastAsia="Times New Roman" w:hAnsi="Calibri" w:cs="Calibri"/>
          <w:color w:val="000000"/>
          <w:kern w:val="0"/>
          <w:sz w:val="24"/>
          <w:szCs w:val="24"/>
          <w14:ligatures w14:val="none"/>
        </w:rPr>
        <w:t xml:space="preserve"> with federal regulations and promote fairness, equity, and safety within educational institutions under our jurisdiction.</w:t>
      </w:r>
    </w:p>
    <w:p w14:paraId="40BCD63A" w14:textId="77777777" w:rsidR="008B6F0C" w:rsidRDefault="008B6F0C" w:rsidP="00D70B58">
      <w:pPr>
        <w:spacing w:after="0" w:line="240" w:lineRule="auto"/>
        <w:jc w:val="both"/>
        <w:rPr>
          <w:rFonts w:ascii="Calibri" w:eastAsia="Times New Roman" w:hAnsi="Calibri" w:cs="Calibri"/>
          <w:color w:val="000000"/>
          <w:kern w:val="0"/>
          <w:sz w:val="24"/>
          <w:szCs w:val="24"/>
          <w14:ligatures w14:val="none"/>
        </w:rPr>
      </w:pPr>
    </w:p>
    <w:p w14:paraId="35E984CB" w14:textId="1CA58B3C" w:rsidR="008B6F0C" w:rsidRDefault="008B6F0C" w:rsidP="00D70B58">
      <w:pPr>
        <w:spacing w:after="0" w:line="240" w:lineRule="auto"/>
        <w:jc w:val="both"/>
        <w:rPr>
          <w:rFonts w:ascii="Calibri" w:eastAsia="Times New Roman" w:hAnsi="Calibri" w:cs="Calibri"/>
          <w:color w:val="000000"/>
          <w:kern w:val="0"/>
          <w:sz w:val="24"/>
          <w:szCs w:val="24"/>
          <w14:ligatures w14:val="none"/>
        </w:rPr>
      </w:pPr>
      <w:r w:rsidRPr="008B6F0C">
        <w:rPr>
          <w:rFonts w:ascii="Calibri" w:eastAsia="Times New Roman" w:hAnsi="Calibri" w:cs="Calibri"/>
          <w:color w:val="000000"/>
          <w:kern w:val="0"/>
          <w:sz w:val="24"/>
          <w:szCs w:val="24"/>
          <w14:ligatures w14:val="none"/>
        </w:rPr>
        <w:t xml:space="preserve">Title IX is a critical federal law ensuring equal opportunities and protections against discrimination </w:t>
      </w:r>
      <w:proofErr w:type="gramStart"/>
      <w:r w:rsidRPr="008B6F0C">
        <w:rPr>
          <w:rFonts w:ascii="Calibri" w:eastAsia="Times New Roman" w:hAnsi="Calibri" w:cs="Calibri"/>
          <w:color w:val="000000"/>
          <w:kern w:val="0"/>
          <w:sz w:val="24"/>
          <w:szCs w:val="24"/>
          <w14:ligatures w14:val="none"/>
        </w:rPr>
        <w:t>on the basis of</w:t>
      </w:r>
      <w:proofErr w:type="gramEnd"/>
      <w:r w:rsidRPr="008B6F0C">
        <w:rPr>
          <w:rFonts w:ascii="Calibri" w:eastAsia="Times New Roman" w:hAnsi="Calibri" w:cs="Calibri"/>
          <w:color w:val="000000"/>
          <w:kern w:val="0"/>
          <w:sz w:val="24"/>
          <w:szCs w:val="24"/>
          <w14:ligatures w14:val="none"/>
        </w:rPr>
        <w:t xml:space="preserve"> sex in education programs or activities that receive federal financial assistance</w:t>
      </w:r>
      <w:r w:rsidR="006E4FA6">
        <w:rPr>
          <w:rFonts w:ascii="Calibri" w:eastAsia="Times New Roman" w:hAnsi="Calibri" w:cs="Calibri"/>
          <w:color w:val="000000"/>
          <w:kern w:val="0"/>
          <w:sz w:val="24"/>
          <w:szCs w:val="24"/>
          <w14:ligatures w14:val="none"/>
        </w:rPr>
        <w:t>. Title IX states:</w:t>
      </w:r>
    </w:p>
    <w:p w14:paraId="57003B31" w14:textId="1D276173" w:rsidR="006E4FA6" w:rsidRPr="00664F48" w:rsidRDefault="006E4FA6" w:rsidP="00D70B58">
      <w:pPr>
        <w:spacing w:after="0" w:line="240" w:lineRule="auto"/>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b/>
      </w:r>
    </w:p>
    <w:p w14:paraId="3E686549" w14:textId="604B2A72" w:rsidR="00664F48" w:rsidRPr="00AC68C2" w:rsidRDefault="00537999" w:rsidP="002C44DC">
      <w:pPr>
        <w:pStyle w:val="NormalWeb"/>
        <w:shd w:val="clear" w:color="auto" w:fill="FFFFFF"/>
        <w:spacing w:before="0" w:beforeAutospacing="0" w:after="300" w:afterAutospacing="0"/>
        <w:ind w:left="720" w:right="720"/>
        <w:jc w:val="both"/>
        <w:rPr>
          <w:rFonts w:ascii="Calibri" w:hAnsi="Calibri" w:cs="Calibri"/>
          <w:color w:val="333333"/>
        </w:rPr>
      </w:pPr>
      <w:hyperlink r:id="rId11" w:history="1">
        <w:r w:rsidRPr="00AC68C2">
          <w:rPr>
            <w:rStyle w:val="Hyperlink"/>
            <w:rFonts w:ascii="Calibri" w:eastAsiaTheme="majorEastAsia" w:hAnsi="Calibri" w:cs="Calibri"/>
            <w:color w:val="auto"/>
            <w:u w:val="none"/>
          </w:rPr>
          <w:t>“No person in the United States shall, on the basis of sex, be excluded from participation in, be denied the benefits of, or be subjected to discrimination under any program or activity receiving Federal financial assistance.”</w:t>
        </w:r>
      </w:hyperlink>
    </w:p>
    <w:p w14:paraId="383F84F3" w14:textId="550D32DE" w:rsidR="007E25D2" w:rsidRDefault="00664F48" w:rsidP="002C44DC">
      <w:pPr>
        <w:pStyle w:val="NormalWeb"/>
        <w:shd w:val="clear" w:color="auto" w:fill="FFFFFF"/>
        <w:spacing w:before="0" w:beforeAutospacing="0" w:after="300" w:afterAutospacing="0"/>
        <w:jc w:val="both"/>
        <w:rPr>
          <w:rFonts w:asciiTheme="majorHAnsi" w:eastAsiaTheme="majorEastAsia" w:hAnsiTheme="majorHAnsi" w:cstheme="majorBidi"/>
          <w:color w:val="0F4761" w:themeColor="accent1" w:themeShade="BF"/>
          <w:sz w:val="40"/>
          <w:szCs w:val="40"/>
        </w:rPr>
      </w:pPr>
      <w:r w:rsidRPr="00664F48">
        <w:rPr>
          <w:rFonts w:ascii="Calibri" w:hAnsi="Calibri" w:cs="Calibri"/>
          <w:color w:val="333333"/>
        </w:rPr>
        <w:t xml:space="preserve">The </w:t>
      </w:r>
      <w:r w:rsidR="00BE1DAD">
        <w:rPr>
          <w:rFonts w:ascii="Calibri" w:hAnsi="Calibri" w:cs="Calibri"/>
          <w:color w:val="333333"/>
        </w:rPr>
        <w:t>PED</w:t>
      </w:r>
      <w:r w:rsidRPr="00664F48">
        <w:rPr>
          <w:rFonts w:ascii="Calibri" w:hAnsi="Calibri" w:cs="Calibri"/>
          <w:color w:val="333333"/>
        </w:rPr>
        <w:t xml:space="preserve">, </w:t>
      </w:r>
      <w:r w:rsidRPr="00674171">
        <w:rPr>
          <w:rFonts w:ascii="Calibri" w:hAnsi="Calibri" w:cs="Calibri"/>
          <w:color w:val="333333"/>
        </w:rPr>
        <w:t>including its Division of Vocational Rehabilitation</w:t>
      </w:r>
      <w:r w:rsidR="00BE1DAD" w:rsidRPr="00674171">
        <w:rPr>
          <w:rFonts w:ascii="Calibri" w:hAnsi="Calibri" w:cs="Calibri"/>
          <w:color w:val="333333"/>
        </w:rPr>
        <w:t xml:space="preserve"> (DVR)</w:t>
      </w:r>
      <w:r w:rsidRPr="00674171">
        <w:rPr>
          <w:rFonts w:ascii="Calibri" w:hAnsi="Calibri" w:cs="Calibri"/>
          <w:color w:val="333333"/>
        </w:rPr>
        <w:t>,</w:t>
      </w:r>
      <w:r w:rsidRPr="00664F48">
        <w:rPr>
          <w:rFonts w:ascii="Calibri" w:hAnsi="Calibri" w:cs="Calibri"/>
          <w:color w:val="333333"/>
        </w:rPr>
        <w:t xml:space="preserve"> supports Title IX. The </w:t>
      </w:r>
      <w:r w:rsidR="00BE1DAD">
        <w:rPr>
          <w:rFonts w:ascii="Calibri" w:hAnsi="Calibri" w:cs="Calibri"/>
          <w:color w:val="333333"/>
        </w:rPr>
        <w:t>PED</w:t>
      </w:r>
      <w:r w:rsidRPr="00664F48">
        <w:rPr>
          <w:rFonts w:ascii="Calibri" w:hAnsi="Calibri" w:cs="Calibri"/>
          <w:color w:val="333333"/>
        </w:rPr>
        <w:t xml:space="preserve"> values diversity and does not discriminate </w:t>
      </w:r>
      <w:proofErr w:type="gramStart"/>
      <w:r w:rsidRPr="00664F48">
        <w:rPr>
          <w:rFonts w:ascii="Calibri" w:hAnsi="Calibri" w:cs="Calibri"/>
          <w:color w:val="333333"/>
        </w:rPr>
        <w:t>on the basis of</w:t>
      </w:r>
      <w:proofErr w:type="gramEnd"/>
      <w:r w:rsidRPr="00664F48">
        <w:rPr>
          <w:rFonts w:ascii="Calibri" w:hAnsi="Calibri" w:cs="Calibri"/>
          <w:color w:val="333333"/>
        </w:rPr>
        <w:t xml:space="preserve"> race, color, sex, national origin, disability, age</w:t>
      </w:r>
      <w:r w:rsidR="000D4617">
        <w:rPr>
          <w:rFonts w:ascii="Calibri" w:hAnsi="Calibri" w:cs="Calibri"/>
          <w:color w:val="333333"/>
        </w:rPr>
        <w:t>,</w:t>
      </w:r>
      <w:r w:rsidRPr="00664F48">
        <w:rPr>
          <w:rFonts w:ascii="Calibri" w:hAnsi="Calibri" w:cs="Calibri"/>
          <w:color w:val="333333"/>
        </w:rPr>
        <w:t xml:space="preserve"> or sexual orientation in its programs and activities.</w:t>
      </w:r>
    </w:p>
    <w:p w14:paraId="31309EEC" w14:textId="7135CE7D" w:rsidR="008B6F0C" w:rsidRPr="00664F48" w:rsidRDefault="008B6F0C" w:rsidP="008B6F0C">
      <w:pPr>
        <w:pStyle w:val="Heading1"/>
        <w:rPr>
          <w:rFonts w:eastAsia="Times New Roman"/>
          <w:kern w:val="0"/>
          <w:sz w:val="24"/>
          <w:szCs w:val="24"/>
          <w14:ligatures w14:val="none"/>
        </w:rPr>
      </w:pPr>
      <w:r>
        <w:t>Scope and Local Education Agency (LEA) Responsibilities</w:t>
      </w:r>
    </w:p>
    <w:p w14:paraId="3C36A3ED" w14:textId="7828E30C" w:rsidR="008B6F0C" w:rsidRPr="008B6F0C" w:rsidRDefault="008B6F0C" w:rsidP="004F6B74">
      <w:pPr>
        <w:spacing w:after="0" w:line="240" w:lineRule="auto"/>
        <w:jc w:val="both"/>
        <w:rPr>
          <w:rFonts w:ascii="Calibri" w:eastAsia="Times New Roman" w:hAnsi="Calibri" w:cs="Calibri"/>
          <w:color w:val="000000"/>
          <w:kern w:val="0"/>
          <w:sz w:val="24"/>
          <w:szCs w:val="24"/>
          <w14:ligatures w14:val="none"/>
        </w:rPr>
      </w:pPr>
      <w:r w:rsidRPr="008B6F0C">
        <w:rPr>
          <w:rFonts w:ascii="Calibri" w:eastAsia="Times New Roman" w:hAnsi="Calibri" w:cs="Calibri"/>
          <w:color w:val="000000"/>
          <w:kern w:val="0"/>
          <w:sz w:val="24"/>
          <w:szCs w:val="24"/>
          <w14:ligatures w14:val="none"/>
        </w:rPr>
        <w:t xml:space="preserve">This process applies to all Title IX complaints filed against educational institutions, including K-12 schools, that receive federal financial assistance. Title IX obligates all recipients to comply with </w:t>
      </w:r>
      <w:r w:rsidR="00BE1DAD">
        <w:rPr>
          <w:rFonts w:ascii="Calibri" w:eastAsia="Times New Roman" w:hAnsi="Calibri" w:cs="Calibri"/>
          <w:color w:val="000000"/>
          <w:kern w:val="0"/>
          <w:sz w:val="24"/>
          <w:szCs w:val="24"/>
          <w14:ligatures w14:val="none"/>
        </w:rPr>
        <w:t>the federal law</w:t>
      </w:r>
      <w:r w:rsidRPr="008B6F0C">
        <w:rPr>
          <w:rFonts w:ascii="Calibri" w:eastAsia="Times New Roman" w:hAnsi="Calibri" w:cs="Calibri"/>
          <w:color w:val="000000"/>
          <w:kern w:val="0"/>
          <w:sz w:val="24"/>
          <w:szCs w:val="24"/>
          <w14:ligatures w14:val="none"/>
        </w:rPr>
        <w:t>, with some limited exceptions set out in the statute</w:t>
      </w:r>
      <w:r w:rsidR="00BE1DAD">
        <w:rPr>
          <w:rFonts w:ascii="Calibri" w:eastAsia="Times New Roman" w:hAnsi="Calibri" w:cs="Calibri"/>
          <w:color w:val="000000"/>
          <w:kern w:val="0"/>
          <w:sz w:val="24"/>
          <w:szCs w:val="24"/>
          <w14:ligatures w14:val="none"/>
        </w:rPr>
        <w:t>s</w:t>
      </w:r>
      <w:r w:rsidRPr="008B6F0C">
        <w:rPr>
          <w:rFonts w:ascii="Calibri" w:eastAsia="Times New Roman" w:hAnsi="Calibri" w:cs="Calibri"/>
          <w:color w:val="000000"/>
          <w:kern w:val="0"/>
          <w:sz w:val="24"/>
          <w:szCs w:val="24"/>
          <w14:ligatures w14:val="none"/>
        </w:rPr>
        <w:t xml:space="preserve"> and regulations. When “Title IX” is referenced in this </w:t>
      </w:r>
      <w:r w:rsidR="00674171">
        <w:rPr>
          <w:rFonts w:ascii="Calibri" w:eastAsia="Times New Roman" w:hAnsi="Calibri" w:cs="Calibri"/>
          <w:color w:val="000000"/>
          <w:kern w:val="0"/>
          <w:sz w:val="24"/>
          <w:szCs w:val="24"/>
          <w14:ligatures w14:val="none"/>
        </w:rPr>
        <w:t>r</w:t>
      </w:r>
      <w:r w:rsidRPr="008B6F0C">
        <w:rPr>
          <w:rFonts w:ascii="Calibri" w:eastAsia="Times New Roman" w:hAnsi="Calibri" w:cs="Calibri"/>
          <w:color w:val="000000"/>
          <w:kern w:val="0"/>
          <w:sz w:val="24"/>
          <w:szCs w:val="24"/>
          <w14:ligatures w14:val="none"/>
        </w:rPr>
        <w:t xml:space="preserve">esource, the term refers to Title IX and </w:t>
      </w:r>
      <w:r w:rsidR="00674171">
        <w:rPr>
          <w:rFonts w:ascii="Calibri" w:eastAsia="Times New Roman" w:hAnsi="Calibri" w:cs="Calibri"/>
          <w:color w:val="000000"/>
          <w:kern w:val="0"/>
          <w:sz w:val="24"/>
          <w:szCs w:val="24"/>
          <w14:ligatures w14:val="none"/>
        </w:rPr>
        <w:t xml:space="preserve">federal </w:t>
      </w:r>
      <w:r w:rsidRPr="008B6F0C">
        <w:rPr>
          <w:rFonts w:ascii="Calibri" w:eastAsia="Times New Roman" w:hAnsi="Calibri" w:cs="Calibri"/>
          <w:color w:val="000000"/>
          <w:kern w:val="0"/>
          <w:sz w:val="24"/>
          <w:szCs w:val="24"/>
          <w14:ligatures w14:val="none"/>
        </w:rPr>
        <w:t>regulations.</w:t>
      </w:r>
    </w:p>
    <w:p w14:paraId="26032A05" w14:textId="77777777" w:rsidR="008B6F0C" w:rsidRDefault="008B6F0C" w:rsidP="008B6F0C">
      <w:pPr>
        <w:spacing w:after="0" w:line="240" w:lineRule="auto"/>
        <w:rPr>
          <w:rFonts w:ascii="Calibri" w:eastAsia="Times New Roman" w:hAnsi="Calibri" w:cs="Calibri"/>
          <w:color w:val="000000"/>
          <w:kern w:val="0"/>
          <w:sz w:val="24"/>
          <w:szCs w:val="24"/>
          <w14:ligatures w14:val="none"/>
        </w:rPr>
      </w:pPr>
    </w:p>
    <w:p w14:paraId="63B9B336" w14:textId="77777777" w:rsidR="008B6F0C" w:rsidRDefault="008B6F0C" w:rsidP="008B6F0C">
      <w:pPr>
        <w:spacing w:after="0" w:line="240" w:lineRule="auto"/>
        <w:rPr>
          <w:rFonts w:ascii="Calibri" w:eastAsia="Times New Roman" w:hAnsi="Calibri" w:cs="Calibri"/>
          <w:color w:val="000000"/>
          <w:kern w:val="0"/>
          <w:sz w:val="24"/>
          <w:szCs w:val="24"/>
          <w14:ligatures w14:val="none"/>
        </w:rPr>
      </w:pPr>
      <w:r w:rsidRPr="008B6F0C">
        <w:rPr>
          <w:rStyle w:val="Heading2Char"/>
        </w:rPr>
        <w:t>SCHOOL DISTRICT TITLE IX COORDINATORS</w:t>
      </w:r>
      <w:r w:rsidRPr="008B6F0C">
        <w:rPr>
          <w:rFonts w:ascii="Calibri" w:eastAsia="Times New Roman" w:hAnsi="Calibri" w:cs="Calibri"/>
          <w:color w:val="000000"/>
          <w:kern w:val="0"/>
          <w:sz w:val="24"/>
          <w:szCs w:val="24"/>
          <w14:ligatures w14:val="none"/>
        </w:rPr>
        <w:t xml:space="preserve"> </w:t>
      </w:r>
    </w:p>
    <w:p w14:paraId="1B5408BD" w14:textId="77777777" w:rsidR="00674171" w:rsidRDefault="00674171" w:rsidP="008B6F0C">
      <w:pPr>
        <w:spacing w:after="0" w:line="240" w:lineRule="auto"/>
        <w:rPr>
          <w:rFonts w:ascii="Calibri" w:eastAsia="Times New Roman" w:hAnsi="Calibri" w:cs="Calibri"/>
          <w:b/>
          <w:bCs/>
          <w:color w:val="000000"/>
          <w:kern w:val="0"/>
          <w:sz w:val="24"/>
          <w:szCs w:val="24"/>
          <w14:ligatures w14:val="none"/>
        </w:rPr>
      </w:pPr>
    </w:p>
    <w:p w14:paraId="6DD2D597" w14:textId="4966519B" w:rsidR="008B6F0C" w:rsidRPr="00674171" w:rsidRDefault="008B6F0C" w:rsidP="002C44DC">
      <w:pPr>
        <w:spacing w:after="0" w:line="240" w:lineRule="auto"/>
        <w:jc w:val="both"/>
        <w:rPr>
          <w:rFonts w:ascii="Calibri" w:eastAsia="Times New Roman" w:hAnsi="Calibri" w:cs="Calibri"/>
          <w:color w:val="000000"/>
          <w:kern w:val="0"/>
          <w:sz w:val="24"/>
          <w:szCs w:val="24"/>
          <w14:ligatures w14:val="none"/>
        </w:rPr>
      </w:pPr>
      <w:bookmarkStart w:id="1" w:name="_Hlk186709987"/>
      <w:r w:rsidRPr="00674171">
        <w:rPr>
          <w:rFonts w:ascii="Calibri" w:eastAsia="Times New Roman" w:hAnsi="Calibri" w:cs="Calibri"/>
          <w:color w:val="000000"/>
          <w:kern w:val="0"/>
          <w:sz w:val="24"/>
          <w:szCs w:val="24"/>
          <w14:ligatures w14:val="none"/>
        </w:rPr>
        <w:t>All school districts</w:t>
      </w:r>
      <w:r w:rsidR="00BE1DAD" w:rsidRPr="00674171">
        <w:rPr>
          <w:rFonts w:ascii="Calibri" w:eastAsia="Times New Roman" w:hAnsi="Calibri" w:cs="Calibri"/>
          <w:color w:val="000000"/>
          <w:kern w:val="0"/>
          <w:sz w:val="24"/>
          <w:szCs w:val="24"/>
          <w14:ligatures w14:val="none"/>
        </w:rPr>
        <w:t xml:space="preserve"> and schools that</w:t>
      </w:r>
      <w:r w:rsidRPr="00674171">
        <w:rPr>
          <w:rFonts w:ascii="Calibri" w:eastAsia="Times New Roman" w:hAnsi="Calibri" w:cs="Calibri"/>
          <w:color w:val="000000"/>
          <w:kern w:val="0"/>
          <w:sz w:val="24"/>
          <w:szCs w:val="24"/>
          <w14:ligatures w14:val="none"/>
        </w:rPr>
        <w:t xml:space="preserve"> receiv</w:t>
      </w:r>
      <w:r w:rsidR="00BE1DAD" w:rsidRPr="00674171">
        <w:rPr>
          <w:rFonts w:ascii="Calibri" w:eastAsia="Times New Roman" w:hAnsi="Calibri" w:cs="Calibri"/>
          <w:color w:val="000000"/>
          <w:kern w:val="0"/>
          <w:sz w:val="24"/>
          <w:szCs w:val="24"/>
          <w14:ligatures w14:val="none"/>
        </w:rPr>
        <w:t>e</w:t>
      </w:r>
      <w:r w:rsidRPr="00674171">
        <w:rPr>
          <w:rFonts w:ascii="Calibri" w:eastAsia="Times New Roman" w:hAnsi="Calibri" w:cs="Calibri"/>
          <w:color w:val="000000"/>
          <w:kern w:val="0"/>
          <w:sz w:val="24"/>
          <w:szCs w:val="24"/>
          <w14:ligatures w14:val="none"/>
        </w:rPr>
        <w:t xml:space="preserve"> federal financial assistance must designate at least one employee to coordinate their efforts to comply with and carry out their responsibilities under Title IX. This person is referred to as a </w:t>
      </w:r>
      <w:r w:rsidR="002F7AE7" w:rsidRPr="00674171">
        <w:rPr>
          <w:rFonts w:ascii="Calibri" w:eastAsia="Times New Roman" w:hAnsi="Calibri" w:cs="Calibri"/>
          <w:color w:val="000000"/>
          <w:kern w:val="0"/>
          <w:sz w:val="24"/>
          <w:szCs w:val="24"/>
          <w14:ligatures w14:val="none"/>
        </w:rPr>
        <w:t>“</w:t>
      </w:r>
      <w:r w:rsidRPr="00674171">
        <w:rPr>
          <w:rFonts w:ascii="Calibri" w:eastAsia="Times New Roman" w:hAnsi="Calibri" w:cs="Calibri"/>
          <w:color w:val="000000"/>
          <w:kern w:val="0"/>
          <w:sz w:val="24"/>
          <w:szCs w:val="24"/>
          <w14:ligatures w14:val="none"/>
        </w:rPr>
        <w:t>Title IX coordinator</w:t>
      </w:r>
      <w:r w:rsidR="002F7AE7" w:rsidRPr="00674171">
        <w:rPr>
          <w:rFonts w:ascii="Calibri" w:eastAsia="Times New Roman" w:hAnsi="Calibri" w:cs="Calibri"/>
          <w:color w:val="000000"/>
          <w:kern w:val="0"/>
          <w:sz w:val="24"/>
          <w:szCs w:val="24"/>
          <w14:ligatures w14:val="none"/>
        </w:rPr>
        <w:t>”</w:t>
      </w:r>
      <w:r w:rsidRPr="00674171">
        <w:rPr>
          <w:rFonts w:ascii="Calibri" w:eastAsia="Times New Roman" w:hAnsi="Calibri" w:cs="Calibri"/>
          <w:color w:val="000000"/>
          <w:kern w:val="0"/>
          <w:sz w:val="24"/>
          <w:szCs w:val="24"/>
          <w14:ligatures w14:val="none"/>
        </w:rPr>
        <w:t>.</w:t>
      </w:r>
    </w:p>
    <w:p w14:paraId="7B07A8E3" w14:textId="77777777" w:rsidR="008B6F0C" w:rsidRDefault="008B6F0C" w:rsidP="008B6F0C">
      <w:pPr>
        <w:spacing w:after="0" w:line="240" w:lineRule="auto"/>
        <w:rPr>
          <w:rFonts w:ascii="Calibri" w:eastAsia="Times New Roman" w:hAnsi="Calibri" w:cs="Calibri"/>
          <w:color w:val="000000"/>
          <w:kern w:val="0"/>
          <w:sz w:val="24"/>
          <w:szCs w:val="24"/>
          <w14:ligatures w14:val="none"/>
        </w:rPr>
      </w:pPr>
    </w:p>
    <w:p w14:paraId="04AAB204" w14:textId="6531F08C" w:rsidR="0059338A" w:rsidRDefault="00BE1DAD" w:rsidP="002C44DC">
      <w:pPr>
        <w:spacing w:after="0" w:line="240" w:lineRule="auto"/>
        <w:jc w:val="both"/>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lastRenderedPageBreak/>
        <w:t>School districts</w:t>
      </w:r>
      <w:r w:rsidR="00595EE1">
        <w:rPr>
          <w:rFonts w:ascii="Calibri" w:eastAsia="Times New Roman" w:hAnsi="Calibri" w:cs="Calibri"/>
          <w:color w:val="000000"/>
          <w:kern w:val="0"/>
          <w:sz w:val="24"/>
          <w:szCs w:val="24"/>
          <w14:ligatures w14:val="none"/>
        </w:rPr>
        <w:t xml:space="preserve"> and individual schools</w:t>
      </w:r>
      <w:r>
        <w:rPr>
          <w:rFonts w:ascii="Calibri" w:eastAsia="Times New Roman" w:hAnsi="Calibri" w:cs="Calibri"/>
          <w:color w:val="000000"/>
          <w:kern w:val="0"/>
          <w:sz w:val="24"/>
          <w:szCs w:val="24"/>
          <w14:ligatures w14:val="none"/>
        </w:rPr>
        <w:t xml:space="preserve"> are</w:t>
      </w:r>
      <w:r w:rsidR="008B6F0C" w:rsidRPr="008B6F0C">
        <w:rPr>
          <w:rFonts w:ascii="Calibri" w:eastAsia="Times New Roman" w:hAnsi="Calibri" w:cs="Calibri"/>
          <w:color w:val="000000"/>
          <w:kern w:val="0"/>
          <w:sz w:val="24"/>
          <w:szCs w:val="24"/>
          <w14:ligatures w14:val="none"/>
        </w:rPr>
        <w:t xml:space="preserve"> required to publish </w:t>
      </w:r>
      <w:r w:rsidR="00F649F4">
        <w:rPr>
          <w:rFonts w:ascii="Calibri" w:eastAsia="Times New Roman" w:hAnsi="Calibri" w:cs="Calibri"/>
          <w:color w:val="000000"/>
          <w:kern w:val="0"/>
          <w:sz w:val="24"/>
          <w:szCs w:val="24"/>
          <w14:ligatures w14:val="none"/>
        </w:rPr>
        <w:t>their</w:t>
      </w:r>
      <w:r w:rsidR="00F649F4" w:rsidRPr="008B6F0C">
        <w:rPr>
          <w:rFonts w:ascii="Calibri" w:eastAsia="Times New Roman" w:hAnsi="Calibri" w:cs="Calibri"/>
          <w:color w:val="000000"/>
          <w:kern w:val="0"/>
          <w:sz w:val="24"/>
          <w:szCs w:val="24"/>
          <w14:ligatures w14:val="none"/>
        </w:rPr>
        <w:t xml:space="preserve"> </w:t>
      </w:r>
      <w:r w:rsidR="008B6F0C" w:rsidRPr="008B6F0C">
        <w:rPr>
          <w:rFonts w:ascii="Calibri" w:eastAsia="Times New Roman" w:hAnsi="Calibri" w:cs="Calibri"/>
          <w:color w:val="000000"/>
          <w:kern w:val="0"/>
          <w:sz w:val="24"/>
          <w:szCs w:val="24"/>
          <w14:ligatures w14:val="none"/>
        </w:rPr>
        <w:t xml:space="preserve">Title IX coordinator’s contact information in </w:t>
      </w:r>
      <w:r w:rsidR="00F649F4">
        <w:rPr>
          <w:rFonts w:ascii="Calibri" w:eastAsia="Times New Roman" w:hAnsi="Calibri" w:cs="Calibri"/>
          <w:color w:val="000000"/>
          <w:kern w:val="0"/>
          <w:sz w:val="24"/>
          <w:szCs w:val="24"/>
          <w14:ligatures w14:val="none"/>
        </w:rPr>
        <w:t>the</w:t>
      </w:r>
      <w:r w:rsidR="00F649F4" w:rsidRPr="008B6F0C">
        <w:rPr>
          <w:rFonts w:ascii="Calibri" w:eastAsia="Times New Roman" w:hAnsi="Calibri" w:cs="Calibri"/>
          <w:color w:val="000000"/>
          <w:kern w:val="0"/>
          <w:sz w:val="24"/>
          <w:szCs w:val="24"/>
          <w14:ligatures w14:val="none"/>
        </w:rPr>
        <w:t xml:space="preserve"> </w:t>
      </w:r>
      <w:r w:rsidR="00595EE1">
        <w:rPr>
          <w:rFonts w:ascii="Calibri" w:eastAsia="Times New Roman" w:hAnsi="Calibri" w:cs="Calibri"/>
          <w:color w:val="000000"/>
          <w:kern w:val="0"/>
          <w:sz w:val="24"/>
          <w:szCs w:val="24"/>
          <w14:ligatures w14:val="none"/>
        </w:rPr>
        <w:t xml:space="preserve">district’s and </w:t>
      </w:r>
      <w:r w:rsidR="008B6F0C" w:rsidRPr="008B6F0C">
        <w:rPr>
          <w:rFonts w:ascii="Calibri" w:eastAsia="Times New Roman" w:hAnsi="Calibri" w:cs="Calibri"/>
          <w:color w:val="000000"/>
          <w:kern w:val="0"/>
          <w:sz w:val="24"/>
          <w:szCs w:val="24"/>
          <w14:ligatures w14:val="none"/>
        </w:rPr>
        <w:t xml:space="preserve">school’s </w:t>
      </w:r>
      <w:r w:rsidR="00595EE1">
        <w:rPr>
          <w:rFonts w:ascii="Calibri" w:eastAsia="Times New Roman" w:hAnsi="Calibri" w:cs="Calibri"/>
          <w:color w:val="000000"/>
          <w:kern w:val="0"/>
          <w:sz w:val="24"/>
          <w:szCs w:val="24"/>
          <w14:ligatures w14:val="none"/>
        </w:rPr>
        <w:t xml:space="preserve">respective </w:t>
      </w:r>
      <w:r w:rsidR="008B6F0C" w:rsidRPr="008B6F0C">
        <w:rPr>
          <w:rFonts w:ascii="Calibri" w:eastAsia="Times New Roman" w:hAnsi="Calibri" w:cs="Calibri"/>
          <w:color w:val="000000"/>
          <w:kern w:val="0"/>
          <w:sz w:val="24"/>
          <w:szCs w:val="24"/>
          <w14:ligatures w14:val="none"/>
        </w:rPr>
        <w:t>notice</w:t>
      </w:r>
      <w:r w:rsidR="00595EE1">
        <w:rPr>
          <w:rFonts w:ascii="Calibri" w:eastAsia="Times New Roman" w:hAnsi="Calibri" w:cs="Calibri"/>
          <w:color w:val="000000"/>
          <w:kern w:val="0"/>
          <w:sz w:val="24"/>
          <w:szCs w:val="24"/>
          <w14:ligatures w14:val="none"/>
        </w:rPr>
        <w:t>s</w:t>
      </w:r>
      <w:r w:rsidR="008B6F0C" w:rsidRPr="008B6F0C">
        <w:rPr>
          <w:rFonts w:ascii="Calibri" w:eastAsia="Times New Roman" w:hAnsi="Calibri" w:cs="Calibri"/>
          <w:color w:val="000000"/>
          <w:kern w:val="0"/>
          <w:sz w:val="24"/>
          <w:szCs w:val="24"/>
          <w14:ligatures w14:val="none"/>
        </w:rPr>
        <w:t xml:space="preserve"> of nondiscrimination, typically found in any bulletins, announcements, publications, catalogs, application forms, or other recruitment materials. The Title IX coordinator’s contact information should also be prominently posted on </w:t>
      </w:r>
      <w:r w:rsidR="00F649F4">
        <w:rPr>
          <w:rFonts w:ascii="Calibri" w:eastAsia="Times New Roman" w:hAnsi="Calibri" w:cs="Calibri"/>
          <w:color w:val="000000"/>
          <w:kern w:val="0"/>
          <w:sz w:val="24"/>
          <w:szCs w:val="24"/>
          <w14:ligatures w14:val="none"/>
        </w:rPr>
        <w:t>the</w:t>
      </w:r>
      <w:r w:rsidR="00595EE1">
        <w:rPr>
          <w:rFonts w:ascii="Calibri" w:eastAsia="Times New Roman" w:hAnsi="Calibri" w:cs="Calibri"/>
          <w:color w:val="000000"/>
          <w:kern w:val="0"/>
          <w:sz w:val="24"/>
          <w:szCs w:val="24"/>
          <w14:ligatures w14:val="none"/>
        </w:rPr>
        <w:t xml:space="preserve"> district’s and</w:t>
      </w:r>
      <w:r w:rsidR="00F649F4" w:rsidRPr="008B6F0C">
        <w:rPr>
          <w:rFonts w:ascii="Calibri" w:eastAsia="Times New Roman" w:hAnsi="Calibri" w:cs="Calibri"/>
          <w:color w:val="000000"/>
          <w:kern w:val="0"/>
          <w:sz w:val="24"/>
          <w:szCs w:val="24"/>
          <w14:ligatures w14:val="none"/>
        </w:rPr>
        <w:t xml:space="preserve"> </w:t>
      </w:r>
      <w:r w:rsidR="008B6F0C" w:rsidRPr="008B6F0C">
        <w:rPr>
          <w:rFonts w:ascii="Calibri" w:eastAsia="Times New Roman" w:hAnsi="Calibri" w:cs="Calibri"/>
          <w:color w:val="000000"/>
          <w:kern w:val="0"/>
          <w:sz w:val="24"/>
          <w:szCs w:val="24"/>
          <w14:ligatures w14:val="none"/>
        </w:rPr>
        <w:t xml:space="preserve">school’s </w:t>
      </w:r>
      <w:r w:rsidR="00595EE1">
        <w:rPr>
          <w:rFonts w:ascii="Calibri" w:eastAsia="Times New Roman" w:hAnsi="Calibri" w:cs="Calibri"/>
          <w:color w:val="000000"/>
          <w:kern w:val="0"/>
          <w:sz w:val="24"/>
          <w:szCs w:val="24"/>
          <w14:ligatures w14:val="none"/>
        </w:rPr>
        <w:t xml:space="preserve">respective </w:t>
      </w:r>
      <w:r w:rsidR="008B6F0C" w:rsidRPr="008B6F0C">
        <w:rPr>
          <w:rFonts w:ascii="Calibri" w:eastAsia="Times New Roman" w:hAnsi="Calibri" w:cs="Calibri"/>
          <w:color w:val="000000"/>
          <w:kern w:val="0"/>
          <w:sz w:val="24"/>
          <w:szCs w:val="24"/>
          <w14:ligatures w14:val="none"/>
        </w:rPr>
        <w:t>website</w:t>
      </w:r>
      <w:r w:rsidR="00595EE1">
        <w:rPr>
          <w:rFonts w:ascii="Calibri" w:eastAsia="Times New Roman" w:hAnsi="Calibri" w:cs="Calibri"/>
          <w:color w:val="000000"/>
          <w:kern w:val="0"/>
          <w:sz w:val="24"/>
          <w:szCs w:val="24"/>
          <w14:ligatures w14:val="none"/>
        </w:rPr>
        <w:t>s</w:t>
      </w:r>
      <w:r w:rsidR="008B6F0C" w:rsidRPr="008B6F0C">
        <w:rPr>
          <w:rFonts w:ascii="Calibri" w:eastAsia="Times New Roman" w:hAnsi="Calibri" w:cs="Calibri"/>
          <w:color w:val="000000"/>
          <w:kern w:val="0"/>
          <w:sz w:val="24"/>
          <w:szCs w:val="24"/>
          <w14:ligatures w14:val="none"/>
        </w:rPr>
        <w:t xml:space="preserve">. Title IX coordinators for public school districts can also be found on the </w:t>
      </w:r>
      <w:hyperlink r:id="rId12" w:history="1">
        <w:r w:rsidR="00F649F4" w:rsidRPr="00F07092">
          <w:rPr>
            <w:rStyle w:val="Hyperlink"/>
            <w:rFonts w:ascii="Calibri" w:eastAsiaTheme="majorEastAsia" w:hAnsi="Calibri" w:cs="Calibri"/>
            <w:b/>
            <w:bCs/>
            <w:color w:val="3366CC"/>
          </w:rPr>
          <w:t>U.S. Department of Education’s Office of Civil Rights (OCR) coordinators website.</w:t>
        </w:r>
      </w:hyperlink>
    </w:p>
    <w:bookmarkEnd w:id="1"/>
    <w:p w14:paraId="649D6710" w14:textId="6F02084D" w:rsidR="0059338A" w:rsidRPr="0059338A" w:rsidRDefault="0059338A" w:rsidP="002C44DC">
      <w:pPr>
        <w:pStyle w:val="Heading2"/>
        <w:jc w:val="both"/>
        <w:rPr>
          <w:rFonts w:eastAsia="Times New Roman"/>
        </w:rPr>
      </w:pPr>
      <w:r w:rsidRPr="0059338A">
        <w:rPr>
          <w:rFonts w:eastAsia="Times New Roman"/>
        </w:rPr>
        <w:t>Title IX Coordinator</w:t>
      </w:r>
      <w:r>
        <w:rPr>
          <w:rFonts w:eastAsia="Times New Roman"/>
        </w:rPr>
        <w:t xml:space="preserve"> Responsibilities</w:t>
      </w:r>
    </w:p>
    <w:p w14:paraId="01EC0DD0" w14:textId="4470213A" w:rsidR="00674171" w:rsidRDefault="00595EE1" w:rsidP="002C44DC">
      <w:pPr>
        <w:autoSpaceDE w:val="0"/>
        <w:autoSpaceDN w:val="0"/>
        <w:adjustRightInd w:val="0"/>
        <w:spacing w:after="0" w:line="240" w:lineRule="auto"/>
        <w:jc w:val="both"/>
        <w:rPr>
          <w:rFonts w:ascii="Calibri" w:hAnsi="Calibri" w:cs="Calibri"/>
          <w:kern w:val="0"/>
          <w:sz w:val="24"/>
          <w:szCs w:val="24"/>
        </w:rPr>
      </w:pPr>
      <w:r>
        <w:rPr>
          <w:rFonts w:ascii="Calibri" w:hAnsi="Calibri" w:cs="Calibri"/>
          <w:kern w:val="0"/>
          <w:sz w:val="24"/>
          <w:szCs w:val="24"/>
        </w:rPr>
        <w:t>A</w:t>
      </w:r>
      <w:r w:rsidRPr="00664F48">
        <w:rPr>
          <w:rFonts w:ascii="Calibri" w:hAnsi="Calibri" w:cs="Calibri"/>
          <w:kern w:val="0"/>
          <w:sz w:val="24"/>
          <w:szCs w:val="24"/>
        </w:rPr>
        <w:t xml:space="preserve"> </w:t>
      </w:r>
      <w:r w:rsidR="008C7F23" w:rsidRPr="00664F48">
        <w:rPr>
          <w:rFonts w:ascii="Calibri" w:hAnsi="Calibri" w:cs="Calibri"/>
          <w:kern w:val="0"/>
          <w:sz w:val="24"/>
          <w:szCs w:val="24"/>
        </w:rPr>
        <w:t>Title IX Coordinator is responsible for monitoring the overall implementation of Title</w:t>
      </w:r>
      <w:r w:rsidR="00674171">
        <w:rPr>
          <w:rFonts w:ascii="Calibri" w:hAnsi="Calibri" w:cs="Calibri"/>
          <w:kern w:val="0"/>
          <w:sz w:val="24"/>
          <w:szCs w:val="24"/>
        </w:rPr>
        <w:t xml:space="preserve"> </w:t>
      </w:r>
      <w:r w:rsidR="008C7F23" w:rsidRPr="00664F48">
        <w:rPr>
          <w:rFonts w:ascii="Calibri" w:hAnsi="Calibri" w:cs="Calibri"/>
          <w:kern w:val="0"/>
          <w:sz w:val="24"/>
          <w:szCs w:val="24"/>
        </w:rPr>
        <w:t>IX for the</w:t>
      </w:r>
      <w:r w:rsidR="00F649F4">
        <w:rPr>
          <w:rFonts w:ascii="Calibri" w:hAnsi="Calibri" w:cs="Calibri"/>
          <w:kern w:val="0"/>
          <w:sz w:val="24"/>
          <w:szCs w:val="24"/>
        </w:rPr>
        <w:t>ir</w:t>
      </w:r>
      <w:r w:rsidR="008C7F23" w:rsidRPr="00664F48">
        <w:rPr>
          <w:rFonts w:ascii="Calibri" w:hAnsi="Calibri" w:cs="Calibri"/>
          <w:kern w:val="0"/>
          <w:sz w:val="24"/>
          <w:szCs w:val="24"/>
        </w:rPr>
        <w:t xml:space="preserve"> school district</w:t>
      </w:r>
      <w:r w:rsidR="00F649F4">
        <w:rPr>
          <w:rFonts w:ascii="Calibri" w:hAnsi="Calibri" w:cs="Calibri"/>
          <w:kern w:val="0"/>
          <w:sz w:val="24"/>
          <w:szCs w:val="24"/>
        </w:rPr>
        <w:t xml:space="preserve"> or school</w:t>
      </w:r>
      <w:r w:rsidR="008C7F23" w:rsidRPr="00664F48">
        <w:rPr>
          <w:rFonts w:ascii="Calibri" w:hAnsi="Calibri" w:cs="Calibri"/>
          <w:kern w:val="0"/>
          <w:sz w:val="24"/>
          <w:szCs w:val="24"/>
        </w:rPr>
        <w:t xml:space="preserve"> and coordinating the institution's compliance with Title IX in all</w:t>
      </w:r>
      <w:r w:rsidR="00F649F4">
        <w:rPr>
          <w:rFonts w:ascii="Calibri" w:hAnsi="Calibri" w:cs="Calibri"/>
          <w:kern w:val="0"/>
          <w:sz w:val="24"/>
          <w:szCs w:val="24"/>
        </w:rPr>
        <w:t xml:space="preserve"> </w:t>
      </w:r>
      <w:r w:rsidR="008C7F23" w:rsidRPr="00664F48">
        <w:rPr>
          <w:rFonts w:ascii="Calibri" w:hAnsi="Calibri" w:cs="Calibri"/>
          <w:kern w:val="0"/>
          <w:sz w:val="24"/>
          <w:szCs w:val="24"/>
        </w:rPr>
        <w:t>areas covered by the implementing regulations. The</w:t>
      </w:r>
      <w:r w:rsidR="00F649F4">
        <w:rPr>
          <w:rFonts w:ascii="Calibri" w:hAnsi="Calibri" w:cs="Calibri"/>
          <w:kern w:val="0"/>
          <w:sz w:val="24"/>
          <w:szCs w:val="24"/>
        </w:rPr>
        <w:t>ir</w:t>
      </w:r>
      <w:r w:rsidR="008C7F23" w:rsidRPr="00664F48">
        <w:rPr>
          <w:rFonts w:ascii="Calibri" w:hAnsi="Calibri" w:cs="Calibri"/>
          <w:kern w:val="0"/>
          <w:sz w:val="24"/>
          <w:szCs w:val="24"/>
        </w:rPr>
        <w:t xml:space="preserve"> major responsibility is the</w:t>
      </w:r>
      <w:r w:rsidR="00674171">
        <w:rPr>
          <w:rFonts w:ascii="Calibri" w:hAnsi="Calibri" w:cs="Calibri"/>
          <w:kern w:val="0"/>
          <w:sz w:val="24"/>
          <w:szCs w:val="24"/>
        </w:rPr>
        <w:t xml:space="preserve"> </w:t>
      </w:r>
      <w:r w:rsidR="008C7F23" w:rsidRPr="00664F48">
        <w:rPr>
          <w:rFonts w:ascii="Calibri" w:hAnsi="Calibri" w:cs="Calibri"/>
          <w:kern w:val="0"/>
          <w:sz w:val="24"/>
          <w:szCs w:val="24"/>
        </w:rPr>
        <w:t xml:space="preserve">prevention of sexual harassment and discrimination. </w:t>
      </w:r>
    </w:p>
    <w:p w14:paraId="5B94DF72" w14:textId="2A22F21A" w:rsidR="00341CFA" w:rsidRPr="00F07092" w:rsidRDefault="00341CFA" w:rsidP="002C44DC">
      <w:pPr>
        <w:autoSpaceDE w:val="0"/>
        <w:autoSpaceDN w:val="0"/>
        <w:adjustRightInd w:val="0"/>
        <w:spacing w:after="0" w:line="240" w:lineRule="auto"/>
      </w:pPr>
    </w:p>
    <w:p w14:paraId="1B7F7D45" w14:textId="0544DE6B" w:rsidR="00341CFA" w:rsidRDefault="00595EE1" w:rsidP="00341CFA">
      <w:pPr>
        <w:autoSpaceDE w:val="0"/>
        <w:autoSpaceDN w:val="0"/>
        <w:adjustRightInd w:val="0"/>
        <w:spacing w:after="0" w:line="240" w:lineRule="auto"/>
        <w:rPr>
          <w:rFonts w:ascii="Calibri,Bold" w:hAnsi="Calibri,Bold" w:cs="Calibri,Bold"/>
          <w:b/>
          <w:bCs/>
          <w:kern w:val="0"/>
          <w:sz w:val="24"/>
          <w:szCs w:val="24"/>
        </w:rPr>
      </w:pPr>
      <w:r>
        <w:rPr>
          <w:rFonts w:ascii="Calibri,Bold" w:hAnsi="Calibri,Bold" w:cs="Calibri,Bold"/>
          <w:b/>
          <w:bCs/>
          <w:kern w:val="0"/>
          <w:sz w:val="24"/>
          <w:szCs w:val="24"/>
        </w:rPr>
        <w:t xml:space="preserve">Appropriate </w:t>
      </w:r>
      <w:r w:rsidR="00341CFA">
        <w:rPr>
          <w:rFonts w:ascii="Calibri,Bold" w:hAnsi="Calibri,Bold" w:cs="Calibri,Bold"/>
          <w:b/>
          <w:bCs/>
          <w:kern w:val="0"/>
          <w:sz w:val="24"/>
          <w:szCs w:val="24"/>
        </w:rPr>
        <w:t>Responsibilities of Title IX Coordinators</w:t>
      </w:r>
    </w:p>
    <w:p w14:paraId="27225885" w14:textId="0C080FC8" w:rsidR="00341CFA" w:rsidRDefault="00341CFA" w:rsidP="002C44DC">
      <w:pPr>
        <w:pStyle w:val="ListParagraph"/>
        <w:numPr>
          <w:ilvl w:val="0"/>
          <w:numId w:val="26"/>
        </w:numPr>
        <w:autoSpaceDE w:val="0"/>
        <w:autoSpaceDN w:val="0"/>
        <w:adjustRightInd w:val="0"/>
        <w:spacing w:after="0" w:line="240" w:lineRule="auto"/>
        <w:jc w:val="both"/>
        <w:rPr>
          <w:rFonts w:ascii="Calibri" w:hAnsi="Calibri" w:cs="Calibri"/>
          <w:kern w:val="0"/>
          <w:sz w:val="24"/>
          <w:szCs w:val="24"/>
        </w:rPr>
      </w:pPr>
      <w:r w:rsidRPr="00341CFA">
        <w:rPr>
          <w:rFonts w:ascii="Calibri" w:hAnsi="Calibri" w:cs="Calibri"/>
          <w:kern w:val="0"/>
          <w:sz w:val="24"/>
          <w:szCs w:val="24"/>
        </w:rPr>
        <w:t>Develop a working knowledge of the federal Title IX</w:t>
      </w:r>
      <w:r w:rsidR="009939ED">
        <w:rPr>
          <w:rFonts w:ascii="Calibri" w:hAnsi="Calibri" w:cs="Calibri"/>
          <w:kern w:val="0"/>
          <w:sz w:val="24"/>
          <w:szCs w:val="24"/>
        </w:rPr>
        <w:t xml:space="preserve">  </w:t>
      </w:r>
      <w:r w:rsidRPr="00341CFA">
        <w:rPr>
          <w:rFonts w:ascii="Calibri" w:hAnsi="Calibri" w:cs="Calibri"/>
          <w:kern w:val="0"/>
          <w:sz w:val="24"/>
          <w:szCs w:val="24"/>
        </w:rPr>
        <w:t xml:space="preserve">law and its </w:t>
      </w:r>
      <w:r w:rsidR="000B0AC0" w:rsidRPr="00341CFA">
        <w:rPr>
          <w:rFonts w:ascii="Calibri" w:hAnsi="Calibri" w:cs="Calibri"/>
          <w:kern w:val="0"/>
          <w:sz w:val="24"/>
          <w:szCs w:val="24"/>
        </w:rPr>
        <w:t>implement</w:t>
      </w:r>
      <w:r w:rsidR="000B0AC0">
        <w:rPr>
          <w:rFonts w:ascii="Calibri" w:hAnsi="Calibri" w:cs="Calibri"/>
          <w:kern w:val="0"/>
          <w:sz w:val="24"/>
          <w:szCs w:val="24"/>
        </w:rPr>
        <w:t>ing</w:t>
      </w:r>
      <w:r w:rsidR="000B0AC0" w:rsidRPr="00341CFA">
        <w:rPr>
          <w:rFonts w:ascii="Calibri" w:hAnsi="Calibri" w:cs="Calibri"/>
          <w:kern w:val="0"/>
          <w:sz w:val="24"/>
          <w:szCs w:val="24"/>
        </w:rPr>
        <w:t xml:space="preserve"> </w:t>
      </w:r>
      <w:r w:rsidRPr="00341CFA">
        <w:rPr>
          <w:rFonts w:ascii="Calibri" w:hAnsi="Calibri" w:cs="Calibri"/>
          <w:kern w:val="0"/>
          <w:sz w:val="24"/>
          <w:szCs w:val="24"/>
        </w:rPr>
        <w:t>regulations. Have a copy of</w:t>
      </w:r>
      <w:r>
        <w:rPr>
          <w:rFonts w:ascii="Calibri" w:hAnsi="Calibri" w:cs="Calibri"/>
          <w:kern w:val="0"/>
          <w:sz w:val="24"/>
          <w:szCs w:val="24"/>
        </w:rPr>
        <w:t xml:space="preserve"> </w:t>
      </w:r>
      <w:r w:rsidRPr="00341CFA">
        <w:rPr>
          <w:rFonts w:ascii="Calibri" w:hAnsi="Calibri" w:cs="Calibri"/>
          <w:kern w:val="0"/>
          <w:sz w:val="24"/>
          <w:szCs w:val="24"/>
        </w:rPr>
        <w:t>Title IX readily available and understand the requirements and the intent of the</w:t>
      </w:r>
      <w:r>
        <w:rPr>
          <w:rFonts w:ascii="Calibri" w:hAnsi="Calibri" w:cs="Calibri"/>
          <w:kern w:val="0"/>
          <w:sz w:val="24"/>
          <w:szCs w:val="24"/>
        </w:rPr>
        <w:t xml:space="preserve"> </w:t>
      </w:r>
      <w:r w:rsidRPr="00341CFA">
        <w:rPr>
          <w:rFonts w:ascii="Calibri" w:hAnsi="Calibri" w:cs="Calibri"/>
          <w:kern w:val="0"/>
          <w:sz w:val="24"/>
          <w:szCs w:val="24"/>
        </w:rPr>
        <w:t>law. Keep informed of current research and judicial decisions related</w:t>
      </w:r>
      <w:r>
        <w:rPr>
          <w:rFonts w:ascii="Calibri" w:hAnsi="Calibri" w:cs="Calibri"/>
          <w:kern w:val="0"/>
          <w:sz w:val="24"/>
          <w:szCs w:val="24"/>
        </w:rPr>
        <w:t xml:space="preserve"> </w:t>
      </w:r>
      <w:r w:rsidRPr="00341CFA">
        <w:rPr>
          <w:rFonts w:ascii="Calibri" w:hAnsi="Calibri" w:cs="Calibri"/>
          <w:kern w:val="0"/>
          <w:sz w:val="24"/>
          <w:szCs w:val="24"/>
        </w:rPr>
        <w:t>to Title IX and gender equity.</w:t>
      </w:r>
    </w:p>
    <w:p w14:paraId="2A6FE1A5" w14:textId="45E84298" w:rsidR="00B309DC" w:rsidRDefault="00B309DC" w:rsidP="002C44DC">
      <w:pPr>
        <w:pStyle w:val="ListParagraph"/>
        <w:numPr>
          <w:ilvl w:val="0"/>
          <w:numId w:val="26"/>
        </w:numPr>
        <w:autoSpaceDE w:val="0"/>
        <w:autoSpaceDN w:val="0"/>
        <w:adjustRightInd w:val="0"/>
        <w:spacing w:after="0" w:line="240" w:lineRule="auto"/>
        <w:jc w:val="both"/>
        <w:rPr>
          <w:rFonts w:ascii="Calibri" w:hAnsi="Calibri" w:cs="Calibri"/>
          <w:kern w:val="0"/>
          <w:sz w:val="24"/>
          <w:szCs w:val="24"/>
        </w:rPr>
      </w:pPr>
      <w:r>
        <w:rPr>
          <w:rFonts w:ascii="Calibri" w:hAnsi="Calibri" w:cs="Calibri"/>
          <w:kern w:val="0"/>
          <w:sz w:val="24"/>
          <w:szCs w:val="24"/>
        </w:rPr>
        <w:t xml:space="preserve">Coordinate </w:t>
      </w:r>
      <w:r w:rsidR="00A040ED">
        <w:rPr>
          <w:rFonts w:ascii="Calibri" w:hAnsi="Calibri" w:cs="Calibri"/>
          <w:kern w:val="0"/>
          <w:sz w:val="24"/>
          <w:szCs w:val="24"/>
        </w:rPr>
        <w:t xml:space="preserve">grievance procedures for Title IX complaints, including assisting students and parents </w:t>
      </w:r>
      <w:r w:rsidR="00595EE1">
        <w:rPr>
          <w:rFonts w:ascii="Calibri" w:hAnsi="Calibri" w:cs="Calibri"/>
          <w:kern w:val="0"/>
          <w:sz w:val="24"/>
          <w:szCs w:val="24"/>
        </w:rPr>
        <w:t xml:space="preserve">and other complainants </w:t>
      </w:r>
      <w:r w:rsidR="00A040ED">
        <w:rPr>
          <w:rFonts w:ascii="Calibri" w:hAnsi="Calibri" w:cs="Calibri"/>
          <w:kern w:val="0"/>
          <w:sz w:val="24"/>
          <w:szCs w:val="24"/>
        </w:rPr>
        <w:t xml:space="preserve">in filing and investigating </w:t>
      </w:r>
      <w:r w:rsidR="00E77A4F">
        <w:rPr>
          <w:rFonts w:ascii="Calibri" w:hAnsi="Calibri" w:cs="Calibri"/>
          <w:kern w:val="0"/>
          <w:sz w:val="24"/>
          <w:szCs w:val="24"/>
        </w:rPr>
        <w:t>complaints.</w:t>
      </w:r>
    </w:p>
    <w:p w14:paraId="7E870832" w14:textId="066BE4CC" w:rsidR="00341CFA" w:rsidRDefault="00341CFA" w:rsidP="002C44DC">
      <w:pPr>
        <w:pStyle w:val="ListParagraph"/>
        <w:numPr>
          <w:ilvl w:val="0"/>
          <w:numId w:val="26"/>
        </w:numPr>
        <w:autoSpaceDE w:val="0"/>
        <w:autoSpaceDN w:val="0"/>
        <w:adjustRightInd w:val="0"/>
        <w:spacing w:after="0" w:line="240" w:lineRule="auto"/>
        <w:jc w:val="both"/>
        <w:rPr>
          <w:rFonts w:ascii="Calibri" w:hAnsi="Calibri" w:cs="Calibri"/>
          <w:kern w:val="0"/>
          <w:sz w:val="24"/>
          <w:szCs w:val="24"/>
        </w:rPr>
      </w:pPr>
      <w:r w:rsidRPr="00341CFA">
        <w:rPr>
          <w:rFonts w:ascii="Calibri" w:hAnsi="Calibri" w:cs="Calibri"/>
          <w:kern w:val="0"/>
          <w:sz w:val="24"/>
          <w:szCs w:val="24"/>
        </w:rPr>
        <w:t>Be informed about state laws, regulations</w:t>
      </w:r>
      <w:r w:rsidR="000B0AC0">
        <w:rPr>
          <w:rFonts w:ascii="Calibri" w:hAnsi="Calibri" w:cs="Calibri"/>
          <w:kern w:val="0"/>
          <w:sz w:val="24"/>
          <w:szCs w:val="24"/>
        </w:rPr>
        <w:t>,</w:t>
      </w:r>
      <w:r w:rsidRPr="00341CFA">
        <w:rPr>
          <w:rFonts w:ascii="Calibri" w:hAnsi="Calibri" w:cs="Calibri"/>
          <w:kern w:val="0"/>
          <w:sz w:val="24"/>
          <w:szCs w:val="24"/>
        </w:rPr>
        <w:t xml:space="preserve"> and policies on all equity issues,</w:t>
      </w:r>
      <w:r>
        <w:rPr>
          <w:rFonts w:ascii="Calibri" w:hAnsi="Calibri" w:cs="Calibri"/>
          <w:kern w:val="0"/>
          <w:sz w:val="24"/>
          <w:szCs w:val="24"/>
        </w:rPr>
        <w:t xml:space="preserve"> </w:t>
      </w:r>
      <w:r w:rsidRPr="00341CFA">
        <w:rPr>
          <w:rFonts w:ascii="Calibri" w:hAnsi="Calibri" w:cs="Calibri"/>
          <w:kern w:val="0"/>
          <w:sz w:val="24"/>
          <w:szCs w:val="24"/>
        </w:rPr>
        <w:t>including bullying</w:t>
      </w:r>
      <w:r w:rsidR="00595EE1">
        <w:rPr>
          <w:rFonts w:ascii="Calibri" w:hAnsi="Calibri" w:cs="Calibri"/>
          <w:kern w:val="0"/>
          <w:sz w:val="24"/>
          <w:szCs w:val="24"/>
        </w:rPr>
        <w:t>,</w:t>
      </w:r>
      <w:r w:rsidRPr="00341CFA">
        <w:rPr>
          <w:rFonts w:ascii="Calibri" w:hAnsi="Calibri" w:cs="Calibri"/>
          <w:kern w:val="0"/>
          <w:sz w:val="24"/>
          <w:szCs w:val="24"/>
        </w:rPr>
        <w:t xml:space="preserve"> harassment</w:t>
      </w:r>
      <w:r w:rsidR="00595EE1">
        <w:rPr>
          <w:rFonts w:ascii="Calibri" w:hAnsi="Calibri" w:cs="Calibri"/>
          <w:kern w:val="0"/>
          <w:sz w:val="24"/>
          <w:szCs w:val="24"/>
        </w:rPr>
        <w:t>,</w:t>
      </w:r>
      <w:r w:rsidRPr="00341CFA">
        <w:rPr>
          <w:rFonts w:ascii="Calibri" w:hAnsi="Calibri" w:cs="Calibri"/>
          <w:kern w:val="0"/>
          <w:sz w:val="24"/>
          <w:szCs w:val="24"/>
        </w:rPr>
        <w:t xml:space="preserve"> and child abuse laws.</w:t>
      </w:r>
    </w:p>
    <w:p w14:paraId="661B7C2C" w14:textId="3BBFE447" w:rsidR="00341CFA" w:rsidRDefault="00341CFA" w:rsidP="002C44DC">
      <w:pPr>
        <w:pStyle w:val="ListParagraph"/>
        <w:numPr>
          <w:ilvl w:val="0"/>
          <w:numId w:val="26"/>
        </w:numPr>
        <w:autoSpaceDE w:val="0"/>
        <w:autoSpaceDN w:val="0"/>
        <w:adjustRightInd w:val="0"/>
        <w:spacing w:after="0" w:line="240" w:lineRule="auto"/>
        <w:jc w:val="both"/>
        <w:rPr>
          <w:rFonts w:ascii="Calibri" w:hAnsi="Calibri" w:cs="Calibri"/>
          <w:kern w:val="0"/>
          <w:sz w:val="24"/>
          <w:szCs w:val="24"/>
        </w:rPr>
      </w:pPr>
      <w:r w:rsidRPr="00341CFA">
        <w:rPr>
          <w:rFonts w:ascii="Calibri" w:hAnsi="Calibri" w:cs="Calibri"/>
          <w:kern w:val="0"/>
          <w:sz w:val="24"/>
          <w:szCs w:val="24"/>
        </w:rPr>
        <w:t>Be knowledgeable of federal and state laws (e.g.</w:t>
      </w:r>
      <w:r w:rsidR="00595EE1">
        <w:rPr>
          <w:rFonts w:ascii="Calibri" w:hAnsi="Calibri" w:cs="Calibri"/>
          <w:kern w:val="0"/>
          <w:sz w:val="24"/>
          <w:szCs w:val="24"/>
        </w:rPr>
        <w:t>,</w:t>
      </w:r>
      <w:r w:rsidRPr="00341CFA">
        <w:rPr>
          <w:rFonts w:ascii="Calibri" w:hAnsi="Calibri" w:cs="Calibri"/>
          <w:kern w:val="0"/>
          <w:sz w:val="24"/>
          <w:szCs w:val="24"/>
        </w:rPr>
        <w:t xml:space="preserve"> </w:t>
      </w:r>
      <w:r w:rsidR="000B0AC0">
        <w:rPr>
          <w:rFonts w:ascii="Calibri" w:hAnsi="Calibri" w:cs="Calibri"/>
          <w:kern w:val="0"/>
          <w:sz w:val="24"/>
          <w:szCs w:val="24"/>
        </w:rPr>
        <w:t>the Americans with Disabilities Act</w:t>
      </w:r>
      <w:r w:rsidRPr="00341CFA">
        <w:rPr>
          <w:rFonts w:ascii="Calibri" w:hAnsi="Calibri" w:cs="Calibri"/>
          <w:kern w:val="0"/>
          <w:sz w:val="24"/>
          <w:szCs w:val="24"/>
        </w:rPr>
        <w:t>, Section 504</w:t>
      </w:r>
      <w:r w:rsidR="000B0AC0">
        <w:rPr>
          <w:rFonts w:ascii="Calibri" w:hAnsi="Calibri" w:cs="Calibri"/>
          <w:kern w:val="0"/>
          <w:sz w:val="24"/>
          <w:szCs w:val="24"/>
        </w:rPr>
        <w:t xml:space="preserve"> of the Rehabilitation Act</w:t>
      </w:r>
      <w:r w:rsidRPr="00341CFA">
        <w:rPr>
          <w:rFonts w:ascii="Calibri" w:hAnsi="Calibri" w:cs="Calibri"/>
          <w:kern w:val="0"/>
          <w:sz w:val="24"/>
          <w:szCs w:val="24"/>
        </w:rPr>
        <w:t xml:space="preserve">, </w:t>
      </w:r>
      <w:r w:rsidR="000B0AC0">
        <w:rPr>
          <w:rFonts w:ascii="Calibri" w:hAnsi="Calibri" w:cs="Calibri"/>
          <w:kern w:val="0"/>
          <w:sz w:val="24"/>
          <w:szCs w:val="24"/>
        </w:rPr>
        <w:t>and the Individuals with Disabilities Education Act</w:t>
      </w:r>
      <w:r w:rsidRPr="00341CFA">
        <w:rPr>
          <w:rFonts w:ascii="Calibri" w:hAnsi="Calibri" w:cs="Calibri"/>
          <w:kern w:val="0"/>
          <w:sz w:val="24"/>
          <w:szCs w:val="24"/>
        </w:rPr>
        <w:t>)</w:t>
      </w:r>
      <w:r>
        <w:rPr>
          <w:rFonts w:ascii="Calibri" w:hAnsi="Calibri" w:cs="Calibri"/>
          <w:kern w:val="0"/>
          <w:sz w:val="24"/>
          <w:szCs w:val="24"/>
        </w:rPr>
        <w:t xml:space="preserve"> </w:t>
      </w:r>
      <w:r w:rsidRPr="00341CFA">
        <w:rPr>
          <w:rFonts w:ascii="Calibri" w:hAnsi="Calibri" w:cs="Calibri"/>
          <w:kern w:val="0"/>
          <w:sz w:val="24"/>
          <w:szCs w:val="24"/>
        </w:rPr>
        <w:t>prohibiting discrimination against all protected classes</w:t>
      </w:r>
      <w:r w:rsidR="000B0AC0">
        <w:rPr>
          <w:rFonts w:ascii="Calibri" w:hAnsi="Calibri" w:cs="Calibri"/>
          <w:kern w:val="0"/>
          <w:sz w:val="24"/>
          <w:szCs w:val="24"/>
        </w:rPr>
        <w:t xml:space="preserve"> –</w:t>
      </w:r>
      <w:r w:rsidRPr="00341CFA">
        <w:rPr>
          <w:rFonts w:ascii="Calibri" w:hAnsi="Calibri" w:cs="Calibri"/>
          <w:kern w:val="0"/>
          <w:sz w:val="24"/>
          <w:szCs w:val="24"/>
        </w:rPr>
        <w:t>including race, religion</w:t>
      </w:r>
      <w:r w:rsidR="000B0AC0">
        <w:rPr>
          <w:rFonts w:ascii="Calibri" w:hAnsi="Calibri" w:cs="Calibri"/>
          <w:kern w:val="0"/>
          <w:sz w:val="24"/>
          <w:szCs w:val="24"/>
        </w:rPr>
        <w:t>,</w:t>
      </w:r>
      <w:r>
        <w:rPr>
          <w:rFonts w:ascii="Calibri" w:hAnsi="Calibri" w:cs="Calibri"/>
          <w:kern w:val="0"/>
          <w:sz w:val="24"/>
          <w:szCs w:val="24"/>
        </w:rPr>
        <w:t xml:space="preserve"> </w:t>
      </w:r>
      <w:r w:rsidRPr="00341CFA">
        <w:rPr>
          <w:rFonts w:ascii="Calibri" w:hAnsi="Calibri" w:cs="Calibri"/>
          <w:kern w:val="0"/>
          <w:sz w:val="24"/>
          <w:szCs w:val="24"/>
        </w:rPr>
        <w:t>and sexual orientation</w:t>
      </w:r>
      <w:r w:rsidR="000B0AC0">
        <w:rPr>
          <w:rFonts w:ascii="Calibri" w:hAnsi="Calibri" w:cs="Calibri"/>
          <w:kern w:val="0"/>
          <w:sz w:val="24"/>
          <w:szCs w:val="24"/>
        </w:rPr>
        <w:t>–</w:t>
      </w:r>
      <w:r w:rsidR="000B0AC0" w:rsidRPr="00341CFA">
        <w:rPr>
          <w:rFonts w:ascii="Calibri" w:hAnsi="Calibri" w:cs="Calibri"/>
          <w:kern w:val="0"/>
          <w:sz w:val="24"/>
          <w:szCs w:val="24"/>
        </w:rPr>
        <w:t xml:space="preserve"> </w:t>
      </w:r>
      <w:r w:rsidRPr="00341CFA">
        <w:rPr>
          <w:rFonts w:ascii="Calibri" w:hAnsi="Calibri" w:cs="Calibri"/>
          <w:kern w:val="0"/>
          <w:sz w:val="24"/>
          <w:szCs w:val="24"/>
        </w:rPr>
        <w:t>and assist whenever possible.</w:t>
      </w:r>
    </w:p>
    <w:p w14:paraId="7D0ED262" w14:textId="611DD9B7" w:rsidR="00CC517B" w:rsidRDefault="00076BC2" w:rsidP="002C44DC">
      <w:pPr>
        <w:pStyle w:val="ListParagraph"/>
        <w:numPr>
          <w:ilvl w:val="0"/>
          <w:numId w:val="26"/>
        </w:numPr>
        <w:autoSpaceDE w:val="0"/>
        <w:autoSpaceDN w:val="0"/>
        <w:adjustRightInd w:val="0"/>
        <w:spacing w:after="0" w:line="240" w:lineRule="auto"/>
        <w:jc w:val="both"/>
        <w:rPr>
          <w:rFonts w:ascii="Calibri" w:hAnsi="Calibri" w:cs="Calibri"/>
          <w:kern w:val="0"/>
          <w:sz w:val="24"/>
          <w:szCs w:val="24"/>
        </w:rPr>
      </w:pPr>
      <w:r>
        <w:rPr>
          <w:rFonts w:ascii="Calibri" w:hAnsi="Calibri" w:cs="Calibri"/>
          <w:kern w:val="0"/>
          <w:sz w:val="24"/>
          <w:szCs w:val="24"/>
        </w:rPr>
        <w:t>En</w:t>
      </w:r>
      <w:r w:rsidR="00341CFA" w:rsidRPr="00341CFA">
        <w:rPr>
          <w:rFonts w:ascii="Calibri" w:hAnsi="Calibri" w:cs="Calibri"/>
          <w:kern w:val="0"/>
          <w:sz w:val="24"/>
          <w:szCs w:val="24"/>
        </w:rPr>
        <w:t xml:space="preserve">sure students </w:t>
      </w:r>
      <w:r w:rsidR="009A00AA">
        <w:rPr>
          <w:rFonts w:ascii="Calibri" w:hAnsi="Calibri" w:cs="Calibri"/>
          <w:kern w:val="0"/>
          <w:sz w:val="24"/>
          <w:szCs w:val="24"/>
        </w:rPr>
        <w:t xml:space="preserve">of all genders </w:t>
      </w:r>
      <w:r w:rsidR="00341CFA" w:rsidRPr="00341CFA">
        <w:rPr>
          <w:rFonts w:ascii="Calibri" w:hAnsi="Calibri" w:cs="Calibri"/>
          <w:kern w:val="0"/>
          <w:sz w:val="24"/>
          <w:szCs w:val="24"/>
        </w:rPr>
        <w:t>participating in work-based learning</w:t>
      </w:r>
      <w:r w:rsidR="00341CFA">
        <w:rPr>
          <w:rFonts w:ascii="Calibri" w:hAnsi="Calibri" w:cs="Calibri"/>
          <w:kern w:val="0"/>
          <w:sz w:val="24"/>
          <w:szCs w:val="24"/>
        </w:rPr>
        <w:t xml:space="preserve"> </w:t>
      </w:r>
      <w:r w:rsidR="00341CFA" w:rsidRPr="00341CFA">
        <w:rPr>
          <w:rFonts w:ascii="Calibri" w:hAnsi="Calibri" w:cs="Calibri"/>
          <w:kern w:val="0"/>
          <w:sz w:val="24"/>
          <w:szCs w:val="24"/>
        </w:rPr>
        <w:t>programs are guaranteed equal treatment by their employers.</w:t>
      </w:r>
      <w:r w:rsidR="00C513B9">
        <w:rPr>
          <w:rFonts w:ascii="Calibri" w:hAnsi="Calibri" w:cs="Calibri"/>
          <w:kern w:val="0"/>
          <w:sz w:val="24"/>
          <w:szCs w:val="24"/>
        </w:rPr>
        <w:t xml:space="preserve"> </w:t>
      </w:r>
    </w:p>
    <w:p w14:paraId="5DB819F2" w14:textId="725BA31D" w:rsidR="00341CFA" w:rsidRDefault="00C513B9" w:rsidP="002C44DC">
      <w:pPr>
        <w:pStyle w:val="ListParagraph"/>
        <w:numPr>
          <w:ilvl w:val="0"/>
          <w:numId w:val="26"/>
        </w:numPr>
        <w:autoSpaceDE w:val="0"/>
        <w:autoSpaceDN w:val="0"/>
        <w:adjustRightInd w:val="0"/>
        <w:spacing w:after="0" w:line="240" w:lineRule="auto"/>
        <w:jc w:val="both"/>
        <w:rPr>
          <w:rFonts w:ascii="Calibri" w:hAnsi="Calibri" w:cs="Calibri"/>
          <w:kern w:val="0"/>
          <w:sz w:val="24"/>
          <w:szCs w:val="24"/>
        </w:rPr>
      </w:pPr>
      <w:r>
        <w:rPr>
          <w:rFonts w:ascii="Calibri" w:hAnsi="Calibri" w:cs="Calibri"/>
          <w:kern w:val="0"/>
          <w:sz w:val="24"/>
          <w:szCs w:val="24"/>
        </w:rPr>
        <w:t xml:space="preserve">Work to increase gender equity </w:t>
      </w:r>
      <w:r w:rsidR="00BA607F">
        <w:rPr>
          <w:rFonts w:ascii="Calibri" w:hAnsi="Calibri" w:cs="Calibri"/>
          <w:kern w:val="0"/>
          <w:sz w:val="24"/>
          <w:szCs w:val="24"/>
        </w:rPr>
        <w:t>and decrease discrimination in the school district or school</w:t>
      </w:r>
      <w:r w:rsidR="00911D1A">
        <w:rPr>
          <w:rFonts w:ascii="Calibri" w:hAnsi="Calibri" w:cs="Calibri"/>
          <w:kern w:val="0"/>
          <w:sz w:val="24"/>
          <w:szCs w:val="24"/>
        </w:rPr>
        <w:t>.</w:t>
      </w:r>
    </w:p>
    <w:p w14:paraId="71D6558E" w14:textId="1626CDFB" w:rsidR="00341CFA" w:rsidRDefault="00341CFA" w:rsidP="002C44DC">
      <w:pPr>
        <w:pStyle w:val="ListParagraph"/>
        <w:numPr>
          <w:ilvl w:val="0"/>
          <w:numId w:val="26"/>
        </w:numPr>
        <w:autoSpaceDE w:val="0"/>
        <w:autoSpaceDN w:val="0"/>
        <w:adjustRightInd w:val="0"/>
        <w:spacing w:after="0" w:line="240" w:lineRule="auto"/>
        <w:jc w:val="both"/>
        <w:rPr>
          <w:rFonts w:ascii="Calibri" w:hAnsi="Calibri" w:cs="Calibri"/>
          <w:kern w:val="0"/>
          <w:sz w:val="24"/>
          <w:szCs w:val="24"/>
        </w:rPr>
      </w:pPr>
      <w:r w:rsidRPr="00341CFA">
        <w:rPr>
          <w:rFonts w:ascii="Calibri" w:hAnsi="Calibri" w:cs="Calibri"/>
          <w:kern w:val="0"/>
          <w:sz w:val="24"/>
          <w:szCs w:val="24"/>
        </w:rPr>
        <w:t>Coordinate with other staff and document an internal self-evaluation of</w:t>
      </w:r>
      <w:r>
        <w:rPr>
          <w:rFonts w:ascii="Calibri" w:hAnsi="Calibri" w:cs="Calibri"/>
          <w:kern w:val="0"/>
          <w:sz w:val="24"/>
          <w:szCs w:val="24"/>
        </w:rPr>
        <w:t xml:space="preserve"> </w:t>
      </w:r>
      <w:r w:rsidRPr="00341CFA">
        <w:rPr>
          <w:rFonts w:ascii="Calibri" w:hAnsi="Calibri" w:cs="Calibri"/>
          <w:kern w:val="0"/>
          <w:sz w:val="24"/>
          <w:szCs w:val="24"/>
        </w:rPr>
        <w:t>practices and policies with respect to treatment of students</w:t>
      </w:r>
      <w:r w:rsidR="00B94F53">
        <w:rPr>
          <w:rFonts w:ascii="Calibri" w:hAnsi="Calibri" w:cs="Calibri"/>
          <w:kern w:val="0"/>
          <w:sz w:val="24"/>
          <w:szCs w:val="24"/>
        </w:rPr>
        <w:t xml:space="preserve"> of all genders</w:t>
      </w:r>
      <w:r w:rsidRPr="00341CFA">
        <w:rPr>
          <w:rFonts w:ascii="Calibri" w:hAnsi="Calibri" w:cs="Calibri"/>
          <w:kern w:val="0"/>
          <w:sz w:val="24"/>
          <w:szCs w:val="24"/>
        </w:rPr>
        <w:t>,</w:t>
      </w:r>
      <w:r>
        <w:rPr>
          <w:rFonts w:ascii="Calibri" w:hAnsi="Calibri" w:cs="Calibri"/>
          <w:kern w:val="0"/>
          <w:sz w:val="24"/>
          <w:szCs w:val="24"/>
        </w:rPr>
        <w:t xml:space="preserve"> </w:t>
      </w:r>
      <w:r w:rsidRPr="002C44DC">
        <w:rPr>
          <w:rFonts w:ascii="Calibri,Bold" w:hAnsi="Calibri,Bold" w:cs="Calibri,Bold"/>
          <w:kern w:val="0"/>
          <w:sz w:val="24"/>
          <w:szCs w:val="24"/>
        </w:rPr>
        <w:t>if</w:t>
      </w:r>
      <w:r w:rsidRPr="00341CFA">
        <w:rPr>
          <w:rFonts w:ascii="Calibri,Bold" w:hAnsi="Calibri,Bold" w:cs="Calibri,Bold"/>
          <w:b/>
          <w:bCs/>
          <w:kern w:val="0"/>
          <w:sz w:val="24"/>
          <w:szCs w:val="24"/>
        </w:rPr>
        <w:t xml:space="preserve"> </w:t>
      </w:r>
      <w:r w:rsidRPr="00341CFA">
        <w:rPr>
          <w:rFonts w:ascii="Calibri" w:hAnsi="Calibri" w:cs="Calibri"/>
          <w:kern w:val="0"/>
          <w:sz w:val="24"/>
          <w:szCs w:val="24"/>
        </w:rPr>
        <w:t>this responsibility was never completed. If the evaluation was completed by</w:t>
      </w:r>
      <w:r>
        <w:rPr>
          <w:rFonts w:ascii="Calibri" w:hAnsi="Calibri" w:cs="Calibri"/>
          <w:kern w:val="0"/>
          <w:sz w:val="24"/>
          <w:szCs w:val="24"/>
        </w:rPr>
        <w:t xml:space="preserve"> </w:t>
      </w:r>
      <w:r w:rsidRPr="00341CFA">
        <w:rPr>
          <w:rFonts w:ascii="Calibri" w:hAnsi="Calibri" w:cs="Calibri"/>
          <w:kern w:val="0"/>
          <w:sz w:val="24"/>
          <w:szCs w:val="24"/>
        </w:rPr>
        <w:t xml:space="preserve">a previous Title IX coordinator, </w:t>
      </w:r>
      <w:r w:rsidR="009A00AA">
        <w:rPr>
          <w:rFonts w:ascii="Calibri" w:hAnsi="Calibri" w:cs="Calibri"/>
          <w:kern w:val="0"/>
          <w:sz w:val="24"/>
          <w:szCs w:val="24"/>
        </w:rPr>
        <w:t xml:space="preserve">ensure </w:t>
      </w:r>
      <w:r w:rsidRPr="00341CFA">
        <w:rPr>
          <w:rFonts w:ascii="Calibri" w:hAnsi="Calibri" w:cs="Calibri"/>
          <w:kern w:val="0"/>
          <w:sz w:val="24"/>
          <w:szCs w:val="24"/>
        </w:rPr>
        <w:t>the evaluation's remedies for</w:t>
      </w:r>
      <w:r>
        <w:rPr>
          <w:rFonts w:ascii="Calibri" w:hAnsi="Calibri" w:cs="Calibri"/>
          <w:kern w:val="0"/>
          <w:sz w:val="24"/>
          <w:szCs w:val="24"/>
        </w:rPr>
        <w:t xml:space="preserve"> </w:t>
      </w:r>
      <w:r w:rsidRPr="00341CFA">
        <w:rPr>
          <w:rFonts w:ascii="Calibri" w:hAnsi="Calibri" w:cs="Calibri"/>
          <w:kern w:val="0"/>
          <w:sz w:val="24"/>
          <w:szCs w:val="24"/>
        </w:rPr>
        <w:t>eliminating segregation and discrimination were carried out.</w:t>
      </w:r>
    </w:p>
    <w:p w14:paraId="74399736" w14:textId="21BBEE06" w:rsidR="00F61FFF" w:rsidRDefault="00341CFA" w:rsidP="002C44DC">
      <w:pPr>
        <w:pStyle w:val="ListParagraph"/>
        <w:numPr>
          <w:ilvl w:val="0"/>
          <w:numId w:val="26"/>
        </w:numPr>
        <w:autoSpaceDE w:val="0"/>
        <w:autoSpaceDN w:val="0"/>
        <w:adjustRightInd w:val="0"/>
        <w:spacing w:after="0" w:line="240" w:lineRule="auto"/>
        <w:jc w:val="both"/>
        <w:rPr>
          <w:rFonts w:ascii="Calibri" w:hAnsi="Calibri" w:cs="Calibri"/>
          <w:kern w:val="0"/>
          <w:sz w:val="24"/>
          <w:szCs w:val="24"/>
        </w:rPr>
      </w:pPr>
      <w:r w:rsidRPr="00341CFA">
        <w:rPr>
          <w:rFonts w:ascii="Calibri" w:hAnsi="Calibri" w:cs="Calibri"/>
          <w:kern w:val="0"/>
          <w:sz w:val="24"/>
          <w:szCs w:val="24"/>
        </w:rPr>
        <w:t>Provide program development, including in-service training, to eliminate sex</w:t>
      </w:r>
      <w:r>
        <w:rPr>
          <w:rFonts w:ascii="Calibri" w:hAnsi="Calibri" w:cs="Calibri"/>
          <w:kern w:val="0"/>
          <w:sz w:val="24"/>
          <w:szCs w:val="24"/>
        </w:rPr>
        <w:t xml:space="preserve"> </w:t>
      </w:r>
      <w:r w:rsidRPr="00341CFA">
        <w:rPr>
          <w:rFonts w:ascii="Calibri" w:hAnsi="Calibri" w:cs="Calibri"/>
          <w:kern w:val="0"/>
          <w:sz w:val="24"/>
          <w:szCs w:val="24"/>
        </w:rPr>
        <w:t>discrimination in the district</w:t>
      </w:r>
      <w:r w:rsidR="00F01D27">
        <w:rPr>
          <w:rFonts w:ascii="Calibri" w:hAnsi="Calibri" w:cs="Calibri"/>
          <w:kern w:val="0"/>
          <w:sz w:val="24"/>
          <w:szCs w:val="24"/>
        </w:rPr>
        <w:t xml:space="preserve"> or school</w:t>
      </w:r>
      <w:r w:rsidRPr="00341CFA">
        <w:rPr>
          <w:rFonts w:ascii="Calibri" w:hAnsi="Calibri" w:cs="Calibri"/>
          <w:kern w:val="0"/>
          <w:sz w:val="24"/>
          <w:szCs w:val="24"/>
        </w:rPr>
        <w:t xml:space="preserve">. </w:t>
      </w:r>
      <w:r w:rsidR="005B33F6">
        <w:rPr>
          <w:rFonts w:ascii="Calibri" w:hAnsi="Calibri" w:cs="Calibri"/>
          <w:kern w:val="0"/>
          <w:sz w:val="24"/>
          <w:szCs w:val="24"/>
        </w:rPr>
        <w:t>C</w:t>
      </w:r>
      <w:r w:rsidRPr="00341CFA">
        <w:rPr>
          <w:rFonts w:ascii="Calibri" w:hAnsi="Calibri" w:cs="Calibri"/>
          <w:kern w:val="0"/>
          <w:sz w:val="24"/>
          <w:szCs w:val="24"/>
        </w:rPr>
        <w:t>onsider conducting a</w:t>
      </w:r>
      <w:r>
        <w:rPr>
          <w:rFonts w:ascii="Calibri" w:hAnsi="Calibri" w:cs="Calibri"/>
          <w:kern w:val="0"/>
          <w:sz w:val="24"/>
          <w:szCs w:val="24"/>
        </w:rPr>
        <w:t xml:space="preserve"> </w:t>
      </w:r>
      <w:r w:rsidR="005B33F6">
        <w:rPr>
          <w:rFonts w:ascii="Calibri" w:hAnsi="Calibri" w:cs="Calibri"/>
          <w:kern w:val="0"/>
          <w:sz w:val="24"/>
          <w:szCs w:val="24"/>
        </w:rPr>
        <w:t>schoolwide</w:t>
      </w:r>
      <w:r w:rsidRPr="00341CFA">
        <w:rPr>
          <w:rFonts w:ascii="Calibri" w:hAnsi="Calibri" w:cs="Calibri"/>
          <w:kern w:val="0"/>
          <w:sz w:val="24"/>
          <w:szCs w:val="24"/>
        </w:rPr>
        <w:t xml:space="preserve"> assembly </w:t>
      </w:r>
      <w:r w:rsidR="007E26E6">
        <w:rPr>
          <w:rFonts w:ascii="Calibri" w:hAnsi="Calibri" w:cs="Calibri"/>
          <w:kern w:val="0"/>
          <w:sz w:val="24"/>
          <w:szCs w:val="24"/>
        </w:rPr>
        <w:t xml:space="preserve">or other </w:t>
      </w:r>
      <w:proofErr w:type="gramStart"/>
      <w:r w:rsidR="006D3A4C">
        <w:rPr>
          <w:rFonts w:ascii="Calibri" w:hAnsi="Calibri" w:cs="Calibri"/>
          <w:kern w:val="0"/>
          <w:sz w:val="24"/>
          <w:szCs w:val="24"/>
        </w:rPr>
        <w:t>meeting</w:t>
      </w:r>
      <w:proofErr w:type="gramEnd"/>
      <w:r w:rsidR="007E26E6">
        <w:rPr>
          <w:rFonts w:ascii="Calibri" w:hAnsi="Calibri" w:cs="Calibri"/>
          <w:kern w:val="0"/>
          <w:sz w:val="24"/>
          <w:szCs w:val="24"/>
        </w:rPr>
        <w:t xml:space="preserve"> </w:t>
      </w:r>
      <w:r w:rsidRPr="00341CFA">
        <w:rPr>
          <w:rFonts w:ascii="Calibri" w:hAnsi="Calibri" w:cs="Calibri"/>
          <w:kern w:val="0"/>
          <w:sz w:val="24"/>
          <w:szCs w:val="24"/>
        </w:rPr>
        <w:t>on sexual harassment</w:t>
      </w:r>
      <w:r w:rsidR="00624ACE">
        <w:rPr>
          <w:rFonts w:ascii="Calibri" w:hAnsi="Calibri" w:cs="Calibri"/>
          <w:kern w:val="0"/>
          <w:sz w:val="24"/>
          <w:szCs w:val="24"/>
        </w:rPr>
        <w:t>, or</w:t>
      </w:r>
      <w:r w:rsidRPr="00341CFA">
        <w:rPr>
          <w:rFonts w:ascii="Calibri" w:hAnsi="Calibri" w:cs="Calibri"/>
          <w:kern w:val="0"/>
          <w:sz w:val="24"/>
          <w:szCs w:val="24"/>
        </w:rPr>
        <w:t xml:space="preserve"> </w:t>
      </w:r>
      <w:r w:rsidR="00F61FFF">
        <w:rPr>
          <w:rFonts w:ascii="Calibri" w:hAnsi="Calibri" w:cs="Calibri"/>
          <w:kern w:val="0"/>
          <w:sz w:val="24"/>
          <w:szCs w:val="24"/>
        </w:rPr>
        <w:t xml:space="preserve">plan special </w:t>
      </w:r>
      <w:r w:rsidR="00624ACE">
        <w:rPr>
          <w:rFonts w:ascii="Calibri" w:hAnsi="Calibri" w:cs="Calibri"/>
          <w:kern w:val="0"/>
          <w:sz w:val="24"/>
          <w:szCs w:val="24"/>
        </w:rPr>
        <w:t>ongoing</w:t>
      </w:r>
      <w:r w:rsidR="00F61FFF">
        <w:rPr>
          <w:rFonts w:ascii="Calibri" w:hAnsi="Calibri" w:cs="Calibri"/>
          <w:kern w:val="0"/>
          <w:sz w:val="24"/>
          <w:szCs w:val="24"/>
        </w:rPr>
        <w:t xml:space="preserve"> activities</w:t>
      </w:r>
      <w:r w:rsidR="00624ACE">
        <w:rPr>
          <w:rFonts w:ascii="Calibri" w:hAnsi="Calibri" w:cs="Calibri"/>
          <w:kern w:val="0"/>
          <w:sz w:val="24"/>
          <w:szCs w:val="24"/>
        </w:rPr>
        <w:t xml:space="preserve"> designed to</w:t>
      </w:r>
      <w:r w:rsidR="009939ED">
        <w:rPr>
          <w:rFonts w:ascii="Calibri" w:hAnsi="Calibri" w:cs="Calibri"/>
          <w:kern w:val="0"/>
          <w:sz w:val="24"/>
          <w:szCs w:val="24"/>
        </w:rPr>
        <w:t xml:space="preserve">  </w:t>
      </w:r>
      <w:r w:rsidR="00F61FFF">
        <w:rPr>
          <w:rFonts w:ascii="Calibri" w:hAnsi="Calibri" w:cs="Calibri"/>
          <w:kern w:val="0"/>
          <w:sz w:val="24"/>
          <w:szCs w:val="24"/>
        </w:rPr>
        <w:t xml:space="preserve">lessen students’ </w:t>
      </w:r>
      <w:r w:rsidR="00624ACE">
        <w:rPr>
          <w:rFonts w:ascii="Calibri" w:hAnsi="Calibri" w:cs="Calibri"/>
          <w:kern w:val="0"/>
          <w:sz w:val="24"/>
          <w:szCs w:val="24"/>
        </w:rPr>
        <w:t xml:space="preserve">relegation to </w:t>
      </w:r>
      <w:r w:rsidR="00F61FFF">
        <w:rPr>
          <w:rFonts w:ascii="Calibri" w:hAnsi="Calibri" w:cs="Calibri"/>
          <w:kern w:val="0"/>
          <w:sz w:val="24"/>
          <w:szCs w:val="24"/>
        </w:rPr>
        <w:t xml:space="preserve">gender-role stereotypes. </w:t>
      </w:r>
    </w:p>
    <w:p w14:paraId="602C9FE3" w14:textId="0314860B" w:rsidR="00F61FFF" w:rsidRDefault="000E02EA" w:rsidP="002C44DC">
      <w:pPr>
        <w:pStyle w:val="ListParagraph"/>
        <w:numPr>
          <w:ilvl w:val="0"/>
          <w:numId w:val="26"/>
        </w:numPr>
        <w:autoSpaceDE w:val="0"/>
        <w:autoSpaceDN w:val="0"/>
        <w:adjustRightInd w:val="0"/>
        <w:spacing w:after="0" w:line="240" w:lineRule="auto"/>
        <w:jc w:val="both"/>
        <w:rPr>
          <w:rFonts w:ascii="Calibri" w:hAnsi="Calibri" w:cs="Calibri"/>
          <w:kern w:val="0"/>
          <w:sz w:val="24"/>
          <w:szCs w:val="24"/>
        </w:rPr>
      </w:pPr>
      <w:r>
        <w:rPr>
          <w:rFonts w:ascii="Calibri" w:hAnsi="Calibri" w:cs="Calibri"/>
          <w:kern w:val="0"/>
          <w:sz w:val="24"/>
          <w:szCs w:val="24"/>
        </w:rPr>
        <w:t>Consider a</w:t>
      </w:r>
      <w:r w:rsidR="00341CFA" w:rsidRPr="00F61FFF">
        <w:rPr>
          <w:rFonts w:ascii="Calibri" w:hAnsi="Calibri" w:cs="Calibri"/>
          <w:kern w:val="0"/>
          <w:sz w:val="24"/>
          <w:szCs w:val="24"/>
        </w:rPr>
        <w:t>ttend</w:t>
      </w:r>
      <w:r>
        <w:rPr>
          <w:rFonts w:ascii="Calibri" w:hAnsi="Calibri" w:cs="Calibri"/>
          <w:kern w:val="0"/>
          <w:sz w:val="24"/>
          <w:szCs w:val="24"/>
        </w:rPr>
        <w:t>ing</w:t>
      </w:r>
      <w:r w:rsidR="00341CFA" w:rsidRPr="00F61FFF">
        <w:rPr>
          <w:rFonts w:ascii="Calibri" w:hAnsi="Calibri" w:cs="Calibri"/>
          <w:kern w:val="0"/>
          <w:sz w:val="24"/>
          <w:szCs w:val="24"/>
        </w:rPr>
        <w:t xml:space="preserve"> state and national conferences specifically for Title IX coordinators</w:t>
      </w:r>
      <w:r w:rsidR="00F61FFF">
        <w:rPr>
          <w:rFonts w:ascii="Calibri" w:hAnsi="Calibri" w:cs="Calibri"/>
          <w:kern w:val="0"/>
          <w:sz w:val="24"/>
          <w:szCs w:val="24"/>
        </w:rPr>
        <w:t xml:space="preserve"> </w:t>
      </w:r>
      <w:r w:rsidR="00341CFA" w:rsidRPr="00F61FFF">
        <w:rPr>
          <w:rFonts w:ascii="Calibri" w:hAnsi="Calibri" w:cs="Calibri"/>
          <w:kern w:val="0"/>
          <w:sz w:val="24"/>
          <w:szCs w:val="24"/>
        </w:rPr>
        <w:t>or on gender</w:t>
      </w:r>
      <w:r w:rsidR="007C569E">
        <w:rPr>
          <w:rFonts w:ascii="Calibri" w:hAnsi="Calibri" w:cs="Calibri"/>
          <w:kern w:val="0"/>
          <w:sz w:val="24"/>
          <w:szCs w:val="24"/>
        </w:rPr>
        <w:t>-</w:t>
      </w:r>
      <w:r w:rsidR="00341CFA" w:rsidRPr="00F61FFF">
        <w:rPr>
          <w:rFonts w:ascii="Calibri" w:hAnsi="Calibri" w:cs="Calibri"/>
          <w:kern w:val="0"/>
          <w:sz w:val="24"/>
          <w:szCs w:val="24"/>
        </w:rPr>
        <w:t>equity issues</w:t>
      </w:r>
      <w:r w:rsidR="00736ABC">
        <w:rPr>
          <w:rFonts w:ascii="Calibri" w:hAnsi="Calibri" w:cs="Calibri"/>
          <w:kern w:val="0"/>
          <w:sz w:val="24"/>
          <w:szCs w:val="24"/>
        </w:rPr>
        <w:t>,</w:t>
      </w:r>
      <w:r w:rsidR="00341CFA" w:rsidRPr="00F61FFF">
        <w:rPr>
          <w:rFonts w:ascii="Calibri" w:hAnsi="Calibri" w:cs="Calibri"/>
          <w:kern w:val="0"/>
          <w:sz w:val="24"/>
          <w:szCs w:val="24"/>
        </w:rPr>
        <w:t xml:space="preserve"> generally, and share the information with local</w:t>
      </w:r>
      <w:r w:rsidR="00F61FFF">
        <w:rPr>
          <w:rFonts w:ascii="Calibri" w:hAnsi="Calibri" w:cs="Calibri"/>
          <w:kern w:val="0"/>
          <w:sz w:val="24"/>
          <w:szCs w:val="24"/>
        </w:rPr>
        <w:t xml:space="preserve"> </w:t>
      </w:r>
      <w:r w:rsidR="00341CFA" w:rsidRPr="00F61FFF">
        <w:rPr>
          <w:rFonts w:ascii="Calibri" w:hAnsi="Calibri" w:cs="Calibri"/>
          <w:kern w:val="0"/>
          <w:sz w:val="24"/>
          <w:szCs w:val="24"/>
        </w:rPr>
        <w:t>administrators, staff</w:t>
      </w:r>
      <w:r w:rsidR="00736ABC">
        <w:rPr>
          <w:rFonts w:ascii="Calibri" w:hAnsi="Calibri" w:cs="Calibri"/>
          <w:kern w:val="0"/>
          <w:sz w:val="24"/>
          <w:szCs w:val="24"/>
        </w:rPr>
        <w:t>,</w:t>
      </w:r>
      <w:r w:rsidR="00341CFA" w:rsidRPr="00F61FFF">
        <w:rPr>
          <w:rFonts w:ascii="Calibri" w:hAnsi="Calibri" w:cs="Calibri"/>
          <w:kern w:val="0"/>
          <w:sz w:val="24"/>
          <w:szCs w:val="24"/>
        </w:rPr>
        <w:t xml:space="preserve"> and faculty.</w:t>
      </w:r>
    </w:p>
    <w:p w14:paraId="3E8F6932" w14:textId="7ECACF26" w:rsidR="00341CFA" w:rsidRDefault="00341CFA" w:rsidP="002C44DC">
      <w:pPr>
        <w:pStyle w:val="ListParagraph"/>
        <w:numPr>
          <w:ilvl w:val="0"/>
          <w:numId w:val="26"/>
        </w:numPr>
        <w:autoSpaceDE w:val="0"/>
        <w:autoSpaceDN w:val="0"/>
        <w:adjustRightInd w:val="0"/>
        <w:spacing w:after="0" w:line="240" w:lineRule="auto"/>
        <w:jc w:val="both"/>
        <w:rPr>
          <w:rFonts w:ascii="Calibri" w:hAnsi="Calibri" w:cs="Calibri"/>
          <w:kern w:val="0"/>
          <w:sz w:val="24"/>
          <w:szCs w:val="24"/>
        </w:rPr>
      </w:pPr>
      <w:r w:rsidRPr="00F61FFF">
        <w:rPr>
          <w:rFonts w:ascii="Calibri" w:hAnsi="Calibri" w:cs="Calibri"/>
          <w:kern w:val="0"/>
          <w:sz w:val="24"/>
          <w:szCs w:val="24"/>
        </w:rPr>
        <w:t>Provide updated resources on Title IX and gender equity to local school</w:t>
      </w:r>
      <w:r w:rsidR="00F61FFF">
        <w:rPr>
          <w:rFonts w:ascii="Calibri" w:hAnsi="Calibri" w:cs="Calibri"/>
          <w:kern w:val="0"/>
          <w:sz w:val="24"/>
          <w:szCs w:val="24"/>
        </w:rPr>
        <w:t xml:space="preserve"> </w:t>
      </w:r>
      <w:r w:rsidRPr="00F61FFF">
        <w:rPr>
          <w:rFonts w:ascii="Calibri" w:hAnsi="Calibri" w:cs="Calibri"/>
          <w:kern w:val="0"/>
          <w:sz w:val="24"/>
          <w:szCs w:val="24"/>
        </w:rPr>
        <w:t>districts</w:t>
      </w:r>
      <w:r w:rsidR="00076BC2">
        <w:rPr>
          <w:rFonts w:ascii="Calibri" w:hAnsi="Calibri" w:cs="Calibri"/>
          <w:kern w:val="0"/>
          <w:sz w:val="24"/>
          <w:szCs w:val="24"/>
        </w:rPr>
        <w:t xml:space="preserve"> and schools</w:t>
      </w:r>
      <w:r w:rsidR="00E77A4F">
        <w:rPr>
          <w:rFonts w:ascii="Calibri" w:hAnsi="Calibri" w:cs="Calibri"/>
          <w:kern w:val="0"/>
          <w:sz w:val="24"/>
          <w:szCs w:val="24"/>
        </w:rPr>
        <w:t>.</w:t>
      </w:r>
    </w:p>
    <w:p w14:paraId="58D0CE1A" w14:textId="77777777" w:rsidR="00F01D27" w:rsidRDefault="00207804" w:rsidP="002C44DC">
      <w:pPr>
        <w:pStyle w:val="ListParagraph"/>
        <w:numPr>
          <w:ilvl w:val="0"/>
          <w:numId w:val="26"/>
        </w:numPr>
        <w:autoSpaceDE w:val="0"/>
        <w:autoSpaceDN w:val="0"/>
        <w:adjustRightInd w:val="0"/>
        <w:spacing w:after="0" w:line="240" w:lineRule="auto"/>
        <w:jc w:val="both"/>
        <w:rPr>
          <w:rFonts w:ascii="Calibri" w:hAnsi="Calibri" w:cs="Calibri"/>
          <w:kern w:val="0"/>
          <w:sz w:val="24"/>
          <w:szCs w:val="24"/>
        </w:rPr>
      </w:pPr>
      <w:r>
        <w:rPr>
          <w:rFonts w:ascii="Calibri" w:hAnsi="Calibri" w:cs="Calibri"/>
          <w:kern w:val="0"/>
          <w:sz w:val="24"/>
          <w:szCs w:val="24"/>
        </w:rPr>
        <w:lastRenderedPageBreak/>
        <w:t>Monitor the school district’s or school’s</w:t>
      </w:r>
      <w:r w:rsidR="00CF62B1">
        <w:rPr>
          <w:rFonts w:ascii="Calibri" w:hAnsi="Calibri" w:cs="Calibri"/>
          <w:kern w:val="0"/>
          <w:sz w:val="24"/>
          <w:szCs w:val="24"/>
        </w:rPr>
        <w:t xml:space="preserve"> educational programs and activities for barriers to reporting information about conduct that reasonably may constitute sex discrimination under Title IX</w:t>
      </w:r>
      <w:r w:rsidR="000D2969">
        <w:rPr>
          <w:rFonts w:ascii="Calibri" w:hAnsi="Calibri" w:cs="Calibri"/>
          <w:kern w:val="0"/>
          <w:sz w:val="24"/>
          <w:szCs w:val="24"/>
        </w:rPr>
        <w:t xml:space="preserve"> and take steps to address the barriers.</w:t>
      </w:r>
      <w:r w:rsidR="00F01D27">
        <w:rPr>
          <w:rFonts w:ascii="Calibri" w:hAnsi="Calibri" w:cs="Calibri"/>
          <w:kern w:val="0"/>
          <w:sz w:val="24"/>
          <w:szCs w:val="24"/>
        </w:rPr>
        <w:t xml:space="preserve"> </w:t>
      </w:r>
    </w:p>
    <w:p w14:paraId="423FB5FD" w14:textId="77777777" w:rsidR="00F01D27" w:rsidRDefault="00F01D27" w:rsidP="002C44DC">
      <w:pPr>
        <w:pStyle w:val="ListParagraph"/>
        <w:numPr>
          <w:ilvl w:val="0"/>
          <w:numId w:val="26"/>
        </w:numPr>
        <w:autoSpaceDE w:val="0"/>
        <w:autoSpaceDN w:val="0"/>
        <w:adjustRightInd w:val="0"/>
        <w:spacing w:after="0" w:line="240" w:lineRule="auto"/>
        <w:jc w:val="both"/>
        <w:rPr>
          <w:rFonts w:ascii="Calibri" w:hAnsi="Calibri" w:cs="Calibri"/>
          <w:kern w:val="0"/>
          <w:sz w:val="24"/>
          <w:szCs w:val="24"/>
        </w:rPr>
      </w:pPr>
      <w:r>
        <w:rPr>
          <w:rFonts w:ascii="Calibri" w:hAnsi="Calibri" w:cs="Calibri"/>
          <w:kern w:val="0"/>
          <w:sz w:val="24"/>
          <w:szCs w:val="24"/>
        </w:rPr>
        <w:t xml:space="preserve">Recipients must treat complainants and respondents equitably, by offering supportive measures to a complainant, and by following the proper grievance procedure before the imposition of disciplinary sanctions against a respondent. </w:t>
      </w:r>
    </w:p>
    <w:p w14:paraId="32DB33E4" w14:textId="6134FBA7" w:rsidR="00207804" w:rsidRPr="00076BC2" w:rsidRDefault="00F01D27" w:rsidP="002C44DC">
      <w:pPr>
        <w:pStyle w:val="ListParagraph"/>
        <w:numPr>
          <w:ilvl w:val="0"/>
          <w:numId w:val="26"/>
        </w:numPr>
        <w:autoSpaceDE w:val="0"/>
        <w:autoSpaceDN w:val="0"/>
        <w:adjustRightInd w:val="0"/>
        <w:spacing w:after="0" w:line="240" w:lineRule="auto"/>
        <w:jc w:val="both"/>
        <w:rPr>
          <w:rFonts w:ascii="Calibri" w:hAnsi="Calibri" w:cs="Calibri"/>
          <w:kern w:val="0"/>
          <w:sz w:val="24"/>
          <w:szCs w:val="24"/>
        </w:rPr>
      </w:pPr>
      <w:r w:rsidRPr="00076BC2">
        <w:rPr>
          <w:rFonts w:ascii="Calibri" w:hAnsi="Calibri" w:cs="Calibri"/>
          <w:kern w:val="0"/>
          <w:sz w:val="24"/>
          <w:szCs w:val="24"/>
        </w:rPr>
        <w:t>“Supportive measures” are defined as, “</w:t>
      </w:r>
      <w:r w:rsidRPr="00076BC2">
        <w:t xml:space="preserve">non-disciplinary, non-punitive individualized services offered as appropriate, as reasonably available, and without fee or charge to the </w:t>
      </w:r>
      <w:r w:rsidR="00076BC2" w:rsidRPr="002C44DC">
        <w:t>complainant</w:t>
      </w:r>
      <w:r w:rsidRPr="00076BC2">
        <w:t xml:space="preserve"> or the </w:t>
      </w:r>
      <w:r w:rsidR="00076BC2" w:rsidRPr="002C44DC">
        <w:t>respondent</w:t>
      </w:r>
      <w:r w:rsidRPr="00076BC2">
        <w:t xml:space="preserve"> before or after the filing of a </w:t>
      </w:r>
      <w:r w:rsidR="00076BC2" w:rsidRPr="002C44DC">
        <w:t>formal complaint</w:t>
      </w:r>
      <w:r w:rsidRPr="00076BC2">
        <w:t xml:space="preserve"> or where no </w:t>
      </w:r>
      <w:r w:rsidR="00076BC2" w:rsidRPr="002C44DC">
        <w:t>formal complaint</w:t>
      </w:r>
      <w:r w:rsidRPr="00076BC2">
        <w:t xml:space="preserve"> has been filed.” Such measures are designed to restore or preserve equal access to the recipient's education program or activity without unreasonably burdening the other party, and may include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the campus, and other similar measures.</w:t>
      </w:r>
    </w:p>
    <w:p w14:paraId="13B0F97D" w14:textId="77777777" w:rsidR="008C7F23" w:rsidRPr="00664F48" w:rsidRDefault="008C7F23" w:rsidP="00341CFA">
      <w:pPr>
        <w:pStyle w:val="Heading2"/>
      </w:pPr>
      <w:r w:rsidRPr="00664F48">
        <w:t>Dissemination of Policy</w:t>
      </w:r>
    </w:p>
    <w:p w14:paraId="259AD1C7" w14:textId="44F7926C" w:rsidR="008C7F23" w:rsidRDefault="008C7F23" w:rsidP="002C44DC">
      <w:pPr>
        <w:autoSpaceDE w:val="0"/>
        <w:autoSpaceDN w:val="0"/>
        <w:adjustRightInd w:val="0"/>
        <w:spacing w:after="0" w:line="240" w:lineRule="auto"/>
        <w:jc w:val="both"/>
        <w:rPr>
          <w:rFonts w:ascii="Calibri" w:hAnsi="Calibri" w:cs="Calibri"/>
          <w:kern w:val="0"/>
          <w:sz w:val="24"/>
          <w:szCs w:val="24"/>
        </w:rPr>
      </w:pPr>
      <w:r w:rsidRPr="00664F48">
        <w:rPr>
          <w:rFonts w:ascii="Calibri" w:hAnsi="Calibri" w:cs="Calibri"/>
          <w:kern w:val="0"/>
          <w:sz w:val="24"/>
          <w:szCs w:val="24"/>
        </w:rPr>
        <w:t xml:space="preserve">The school district's </w:t>
      </w:r>
      <w:r w:rsidR="00076BC2">
        <w:rPr>
          <w:rFonts w:ascii="Calibri" w:hAnsi="Calibri" w:cs="Calibri"/>
          <w:kern w:val="0"/>
          <w:sz w:val="24"/>
          <w:szCs w:val="24"/>
        </w:rPr>
        <w:t xml:space="preserve">and school’s </w:t>
      </w:r>
      <w:r w:rsidRPr="00664F48">
        <w:rPr>
          <w:rFonts w:ascii="Calibri" w:hAnsi="Calibri" w:cs="Calibri"/>
          <w:kern w:val="0"/>
          <w:sz w:val="24"/>
          <w:szCs w:val="24"/>
        </w:rPr>
        <w:t xml:space="preserve">policy of nondiscrimination must be prominently included </w:t>
      </w:r>
      <w:r w:rsidR="006244F4">
        <w:rPr>
          <w:rFonts w:ascii="Calibri" w:hAnsi="Calibri" w:cs="Calibri"/>
          <w:kern w:val="0"/>
          <w:sz w:val="24"/>
          <w:szCs w:val="24"/>
        </w:rPr>
        <w:t xml:space="preserve">on its website and </w:t>
      </w:r>
      <w:r w:rsidRPr="00664F48">
        <w:rPr>
          <w:rFonts w:ascii="Calibri" w:hAnsi="Calibri" w:cs="Calibri"/>
          <w:kern w:val="0"/>
          <w:sz w:val="24"/>
          <w:szCs w:val="24"/>
        </w:rPr>
        <w:t>in each</w:t>
      </w:r>
      <w:r w:rsidR="006244F4">
        <w:rPr>
          <w:rFonts w:ascii="Calibri" w:hAnsi="Calibri" w:cs="Calibri"/>
          <w:kern w:val="0"/>
          <w:sz w:val="24"/>
          <w:szCs w:val="24"/>
        </w:rPr>
        <w:t xml:space="preserve"> </w:t>
      </w:r>
      <w:r w:rsidRPr="00664F48">
        <w:rPr>
          <w:rFonts w:ascii="Calibri" w:hAnsi="Calibri" w:cs="Calibri"/>
          <w:kern w:val="0"/>
          <w:sz w:val="24"/>
          <w:szCs w:val="24"/>
        </w:rPr>
        <w:t>student handbook, bulletin, catalog, booklet, announcement, brochure, student</w:t>
      </w:r>
      <w:r w:rsidR="00076BC2">
        <w:rPr>
          <w:rFonts w:ascii="Calibri" w:hAnsi="Calibri" w:cs="Calibri"/>
          <w:kern w:val="0"/>
          <w:sz w:val="24"/>
          <w:szCs w:val="24"/>
        </w:rPr>
        <w:t xml:space="preserve"> </w:t>
      </w:r>
      <w:r w:rsidRPr="00664F48">
        <w:rPr>
          <w:rFonts w:ascii="Calibri" w:hAnsi="Calibri" w:cs="Calibri"/>
          <w:kern w:val="0"/>
          <w:sz w:val="24"/>
          <w:szCs w:val="24"/>
        </w:rPr>
        <w:t>application form or other publication distributed to students, potential students,</w:t>
      </w:r>
      <w:r w:rsidR="006456A0">
        <w:rPr>
          <w:rFonts w:ascii="Calibri" w:hAnsi="Calibri" w:cs="Calibri"/>
          <w:kern w:val="0"/>
          <w:sz w:val="24"/>
          <w:szCs w:val="24"/>
        </w:rPr>
        <w:t xml:space="preserve"> </w:t>
      </w:r>
      <w:r w:rsidRPr="00664F48">
        <w:rPr>
          <w:rFonts w:ascii="Calibri" w:hAnsi="Calibri" w:cs="Calibri"/>
          <w:kern w:val="0"/>
          <w:sz w:val="24"/>
          <w:szCs w:val="24"/>
        </w:rPr>
        <w:t xml:space="preserve">parents, and any other persons benefiting from the school district's </w:t>
      </w:r>
      <w:r w:rsidR="00076BC2">
        <w:rPr>
          <w:rFonts w:ascii="Calibri" w:hAnsi="Calibri" w:cs="Calibri"/>
          <w:kern w:val="0"/>
          <w:sz w:val="24"/>
          <w:szCs w:val="24"/>
        </w:rPr>
        <w:t xml:space="preserve">or school’s </w:t>
      </w:r>
      <w:r w:rsidRPr="00664F48">
        <w:rPr>
          <w:rFonts w:ascii="Calibri" w:hAnsi="Calibri" w:cs="Calibri"/>
          <w:kern w:val="0"/>
          <w:sz w:val="24"/>
          <w:szCs w:val="24"/>
        </w:rPr>
        <w:t>activities and</w:t>
      </w:r>
      <w:r w:rsidR="006456A0">
        <w:rPr>
          <w:rFonts w:ascii="Calibri" w:hAnsi="Calibri" w:cs="Calibri"/>
          <w:kern w:val="0"/>
          <w:sz w:val="24"/>
          <w:szCs w:val="24"/>
        </w:rPr>
        <w:t xml:space="preserve"> </w:t>
      </w:r>
      <w:r w:rsidRPr="00664F48">
        <w:rPr>
          <w:rFonts w:ascii="Calibri" w:hAnsi="Calibri" w:cs="Calibri"/>
          <w:kern w:val="0"/>
          <w:sz w:val="24"/>
          <w:szCs w:val="24"/>
        </w:rPr>
        <w:t>programs. The name and contact information</w:t>
      </w:r>
      <w:r w:rsidR="0059338A">
        <w:rPr>
          <w:rFonts w:ascii="Calibri" w:hAnsi="Calibri" w:cs="Calibri"/>
          <w:kern w:val="0"/>
          <w:sz w:val="24"/>
          <w:szCs w:val="24"/>
        </w:rPr>
        <w:t xml:space="preserve"> </w:t>
      </w:r>
      <w:r w:rsidRPr="00664F48">
        <w:rPr>
          <w:rFonts w:ascii="Calibri" w:hAnsi="Calibri" w:cs="Calibri"/>
          <w:kern w:val="0"/>
          <w:sz w:val="24"/>
          <w:szCs w:val="24"/>
        </w:rPr>
        <w:t>(office address, telephone number,</w:t>
      </w:r>
      <w:r w:rsidR="009939ED">
        <w:rPr>
          <w:rFonts w:ascii="Calibri" w:hAnsi="Calibri" w:cs="Calibri"/>
          <w:kern w:val="0"/>
          <w:sz w:val="24"/>
          <w:szCs w:val="24"/>
        </w:rPr>
        <w:t xml:space="preserve">  </w:t>
      </w:r>
      <w:r w:rsidRPr="00664F48">
        <w:rPr>
          <w:rFonts w:ascii="Calibri" w:hAnsi="Calibri" w:cs="Calibri"/>
          <w:kern w:val="0"/>
          <w:sz w:val="24"/>
          <w:szCs w:val="24"/>
        </w:rPr>
        <w:t xml:space="preserve">email </w:t>
      </w:r>
      <w:r w:rsidR="0059338A" w:rsidRPr="00664F48">
        <w:rPr>
          <w:rFonts w:ascii="Calibri" w:hAnsi="Calibri" w:cs="Calibri"/>
          <w:kern w:val="0"/>
          <w:sz w:val="24"/>
          <w:szCs w:val="24"/>
        </w:rPr>
        <w:t>address)</w:t>
      </w:r>
      <w:r w:rsidRPr="00664F48">
        <w:rPr>
          <w:rFonts w:ascii="Calibri" w:hAnsi="Calibri" w:cs="Calibri"/>
          <w:kern w:val="0"/>
          <w:sz w:val="24"/>
          <w:szCs w:val="24"/>
        </w:rPr>
        <w:t xml:space="preserve"> of the Title IX Coordinator must also be included in this</w:t>
      </w:r>
      <w:r w:rsidR="006456A0">
        <w:rPr>
          <w:rFonts w:ascii="Calibri" w:hAnsi="Calibri" w:cs="Calibri"/>
          <w:kern w:val="0"/>
          <w:sz w:val="24"/>
          <w:szCs w:val="24"/>
        </w:rPr>
        <w:t xml:space="preserve"> </w:t>
      </w:r>
      <w:r w:rsidRPr="00664F48">
        <w:rPr>
          <w:rFonts w:ascii="Calibri" w:hAnsi="Calibri" w:cs="Calibri"/>
          <w:kern w:val="0"/>
          <w:sz w:val="24"/>
          <w:szCs w:val="24"/>
        </w:rPr>
        <w:t>announcement.</w:t>
      </w:r>
      <w:r w:rsidR="006456A0">
        <w:rPr>
          <w:rFonts w:ascii="Calibri" w:hAnsi="Calibri" w:cs="Calibri"/>
          <w:kern w:val="0"/>
          <w:sz w:val="24"/>
          <w:szCs w:val="24"/>
        </w:rPr>
        <w:t xml:space="preserve"> Required components of the nondiscrimination policy include:</w:t>
      </w:r>
    </w:p>
    <w:p w14:paraId="699552A7" w14:textId="7A926B8B" w:rsidR="006456A0" w:rsidRPr="006456A0" w:rsidRDefault="006456A0" w:rsidP="002C44DC">
      <w:pPr>
        <w:pStyle w:val="pf0"/>
        <w:numPr>
          <w:ilvl w:val="0"/>
          <w:numId w:val="34"/>
        </w:numPr>
        <w:jc w:val="both"/>
        <w:rPr>
          <w:rFonts w:ascii="Calibri" w:hAnsi="Calibri" w:cs="Calibri"/>
        </w:rPr>
      </w:pPr>
      <w:r w:rsidRPr="006456A0">
        <w:rPr>
          <w:rStyle w:val="cf01"/>
          <w:rFonts w:ascii="Calibri" w:eastAsiaTheme="majorEastAsia" w:hAnsi="Calibri" w:cs="Calibri"/>
          <w:sz w:val="24"/>
          <w:szCs w:val="24"/>
        </w:rPr>
        <w:t xml:space="preserve">A statement that the recipient does not discriminate </w:t>
      </w:r>
      <w:proofErr w:type="gramStart"/>
      <w:r w:rsidRPr="006456A0">
        <w:rPr>
          <w:rStyle w:val="cf01"/>
          <w:rFonts w:ascii="Calibri" w:eastAsiaTheme="majorEastAsia" w:hAnsi="Calibri" w:cs="Calibri"/>
          <w:sz w:val="24"/>
          <w:szCs w:val="24"/>
        </w:rPr>
        <w:t>on the basis of</w:t>
      </w:r>
      <w:proofErr w:type="gramEnd"/>
      <w:r w:rsidRPr="006456A0">
        <w:rPr>
          <w:rStyle w:val="cf01"/>
          <w:rFonts w:ascii="Calibri" w:eastAsiaTheme="majorEastAsia" w:hAnsi="Calibri" w:cs="Calibri"/>
          <w:sz w:val="24"/>
          <w:szCs w:val="24"/>
        </w:rPr>
        <w:t xml:space="preserve"> sex and prohibits sex discrimination in any education program or activity that it operates, as required by Title IX and this part, including in admission</w:t>
      </w:r>
      <w:r>
        <w:rPr>
          <w:rStyle w:val="cf01"/>
          <w:rFonts w:ascii="Calibri" w:eastAsiaTheme="majorEastAsia" w:hAnsi="Calibri" w:cs="Calibri"/>
          <w:sz w:val="24"/>
          <w:szCs w:val="24"/>
        </w:rPr>
        <w:t>s</w:t>
      </w:r>
      <w:r w:rsidRPr="006456A0">
        <w:rPr>
          <w:rStyle w:val="cf01"/>
          <w:rFonts w:ascii="Calibri" w:eastAsiaTheme="majorEastAsia" w:hAnsi="Calibri" w:cs="Calibri"/>
          <w:sz w:val="24"/>
          <w:szCs w:val="24"/>
        </w:rPr>
        <w:t xml:space="preserve"> and employment;</w:t>
      </w:r>
    </w:p>
    <w:p w14:paraId="2090AE68" w14:textId="77777777" w:rsidR="006456A0" w:rsidRPr="006456A0" w:rsidRDefault="006456A0" w:rsidP="002C44DC">
      <w:pPr>
        <w:pStyle w:val="pf0"/>
        <w:numPr>
          <w:ilvl w:val="0"/>
          <w:numId w:val="34"/>
        </w:numPr>
        <w:jc w:val="both"/>
        <w:rPr>
          <w:rFonts w:ascii="Calibri" w:hAnsi="Calibri" w:cs="Calibri"/>
        </w:rPr>
      </w:pPr>
      <w:r w:rsidRPr="006456A0">
        <w:rPr>
          <w:rStyle w:val="cf01"/>
          <w:rFonts w:ascii="Calibri" w:eastAsiaTheme="majorEastAsia" w:hAnsi="Calibri" w:cs="Calibri"/>
          <w:sz w:val="24"/>
          <w:szCs w:val="24"/>
        </w:rPr>
        <w:t xml:space="preserve">A statement that inquiries about the application of Title IX </w:t>
      </w:r>
      <w:r>
        <w:rPr>
          <w:rStyle w:val="cf01"/>
          <w:rFonts w:ascii="Calibri" w:eastAsiaTheme="majorEastAsia" w:hAnsi="Calibri" w:cs="Calibri"/>
          <w:sz w:val="24"/>
          <w:szCs w:val="24"/>
        </w:rPr>
        <w:t xml:space="preserve">and its implementing regulations </w:t>
      </w:r>
      <w:r w:rsidRPr="006456A0">
        <w:rPr>
          <w:rStyle w:val="cf01"/>
          <w:rFonts w:ascii="Calibri" w:eastAsiaTheme="majorEastAsia" w:hAnsi="Calibri" w:cs="Calibri"/>
          <w:sz w:val="24"/>
          <w:szCs w:val="24"/>
        </w:rPr>
        <w:t xml:space="preserve">to the recipient may be referred to the recipient's Title IX Coordinator, the Office for Civil Rights, or both; </w:t>
      </w:r>
    </w:p>
    <w:p w14:paraId="5C97E942" w14:textId="7E5D6325" w:rsidR="006456A0" w:rsidRPr="006456A0" w:rsidRDefault="006456A0" w:rsidP="002C44DC">
      <w:pPr>
        <w:pStyle w:val="pf0"/>
        <w:numPr>
          <w:ilvl w:val="0"/>
          <w:numId w:val="34"/>
        </w:numPr>
        <w:jc w:val="both"/>
        <w:rPr>
          <w:rFonts w:ascii="Calibri" w:hAnsi="Calibri" w:cs="Calibri"/>
        </w:rPr>
      </w:pPr>
      <w:r w:rsidRPr="006456A0">
        <w:rPr>
          <w:rStyle w:val="cf01"/>
          <w:rFonts w:ascii="Calibri" w:eastAsiaTheme="majorEastAsia" w:hAnsi="Calibri" w:cs="Calibri"/>
          <w:sz w:val="24"/>
          <w:szCs w:val="24"/>
        </w:rPr>
        <w:t>How to locate the recipient's nondiscrimination policy and the</w:t>
      </w:r>
      <w:r>
        <w:rPr>
          <w:rStyle w:val="cf01"/>
          <w:rFonts w:ascii="Calibri" w:eastAsiaTheme="majorEastAsia" w:hAnsi="Calibri" w:cs="Calibri"/>
          <w:sz w:val="24"/>
          <w:szCs w:val="24"/>
        </w:rPr>
        <w:t xml:space="preserve">ir </w:t>
      </w:r>
      <w:r w:rsidRPr="006456A0">
        <w:rPr>
          <w:rStyle w:val="cf01"/>
          <w:rFonts w:ascii="Calibri" w:eastAsiaTheme="majorEastAsia" w:hAnsi="Calibri" w:cs="Calibri"/>
          <w:sz w:val="24"/>
          <w:szCs w:val="24"/>
        </w:rPr>
        <w:t>grievance procedures; and</w:t>
      </w:r>
    </w:p>
    <w:p w14:paraId="4ADC6AAF" w14:textId="79AC8F82" w:rsidR="006456A0" w:rsidRPr="006456A0" w:rsidRDefault="006456A0" w:rsidP="002C44DC">
      <w:pPr>
        <w:pStyle w:val="pf0"/>
        <w:numPr>
          <w:ilvl w:val="0"/>
          <w:numId w:val="34"/>
        </w:numPr>
        <w:jc w:val="both"/>
        <w:rPr>
          <w:rFonts w:ascii="Calibri" w:hAnsi="Calibri" w:cs="Calibri"/>
        </w:rPr>
      </w:pPr>
      <w:r w:rsidRPr="006456A0">
        <w:rPr>
          <w:rStyle w:val="cf01"/>
          <w:rFonts w:ascii="Calibri" w:eastAsiaTheme="majorEastAsia" w:hAnsi="Calibri" w:cs="Calibri"/>
          <w:sz w:val="24"/>
          <w:szCs w:val="24"/>
        </w:rPr>
        <w:t>How to report information about conduct that may constitute sex discrimination under Title IX</w:t>
      </w:r>
      <w:r>
        <w:rPr>
          <w:rStyle w:val="cf01"/>
          <w:rFonts w:ascii="Calibri" w:eastAsiaTheme="majorEastAsia" w:hAnsi="Calibri" w:cs="Calibri"/>
          <w:sz w:val="24"/>
          <w:szCs w:val="24"/>
        </w:rPr>
        <w:t xml:space="preserve">, </w:t>
      </w:r>
      <w:r w:rsidRPr="006456A0">
        <w:rPr>
          <w:rStyle w:val="cf01"/>
          <w:rFonts w:ascii="Calibri" w:eastAsiaTheme="majorEastAsia" w:hAnsi="Calibri" w:cs="Calibri"/>
          <w:sz w:val="24"/>
          <w:szCs w:val="24"/>
        </w:rPr>
        <w:t>and how to make a complaint of sex discrimination under this part.</w:t>
      </w:r>
    </w:p>
    <w:p w14:paraId="2E669A02" w14:textId="77777777" w:rsidR="00341CFA" w:rsidRDefault="00341CFA" w:rsidP="00341CFA">
      <w:pPr>
        <w:pStyle w:val="Heading2"/>
      </w:pPr>
      <w:r>
        <w:t>Monitoring compliance</w:t>
      </w:r>
    </w:p>
    <w:p w14:paraId="231455C1" w14:textId="2FB5D554" w:rsidR="00341CFA" w:rsidRDefault="00341CFA" w:rsidP="002C44DC">
      <w:pPr>
        <w:autoSpaceDE w:val="0"/>
        <w:autoSpaceDN w:val="0"/>
        <w:adjustRightInd w:val="0"/>
        <w:spacing w:after="0" w:line="240" w:lineRule="auto"/>
        <w:jc w:val="both"/>
        <w:rPr>
          <w:rFonts w:ascii="Calibri" w:hAnsi="Calibri" w:cs="Calibri"/>
          <w:kern w:val="0"/>
          <w:sz w:val="24"/>
          <w:szCs w:val="24"/>
        </w:rPr>
      </w:pPr>
      <w:r>
        <w:rPr>
          <w:rFonts w:ascii="Calibri" w:hAnsi="Calibri" w:cs="Calibri"/>
          <w:kern w:val="0"/>
          <w:sz w:val="24"/>
          <w:szCs w:val="24"/>
        </w:rPr>
        <w:t>The Title IX Coordinator is responsible for monitoring the overall implementation of Title</w:t>
      </w:r>
      <w:r w:rsidR="00076BC2">
        <w:rPr>
          <w:rFonts w:ascii="Calibri" w:hAnsi="Calibri" w:cs="Calibri"/>
          <w:kern w:val="0"/>
          <w:sz w:val="24"/>
          <w:szCs w:val="24"/>
        </w:rPr>
        <w:t xml:space="preserve"> </w:t>
      </w:r>
      <w:r>
        <w:rPr>
          <w:rFonts w:ascii="Calibri" w:hAnsi="Calibri" w:cs="Calibri"/>
          <w:kern w:val="0"/>
          <w:sz w:val="24"/>
          <w:szCs w:val="24"/>
        </w:rPr>
        <w:t>IX for the</w:t>
      </w:r>
      <w:r w:rsidR="00076BC2">
        <w:rPr>
          <w:rFonts w:ascii="Calibri" w:hAnsi="Calibri" w:cs="Calibri"/>
          <w:kern w:val="0"/>
          <w:sz w:val="24"/>
          <w:szCs w:val="24"/>
        </w:rPr>
        <w:t xml:space="preserve"> school district or</w:t>
      </w:r>
      <w:r>
        <w:rPr>
          <w:rFonts w:ascii="Calibri" w:hAnsi="Calibri" w:cs="Calibri"/>
          <w:kern w:val="0"/>
          <w:sz w:val="24"/>
          <w:szCs w:val="24"/>
        </w:rPr>
        <w:t xml:space="preserve"> school</w:t>
      </w:r>
      <w:r w:rsidR="00165F56">
        <w:rPr>
          <w:rFonts w:ascii="Calibri" w:hAnsi="Calibri" w:cs="Calibri"/>
          <w:kern w:val="0"/>
          <w:sz w:val="24"/>
          <w:szCs w:val="24"/>
        </w:rPr>
        <w:t xml:space="preserve"> </w:t>
      </w:r>
      <w:r>
        <w:rPr>
          <w:rFonts w:ascii="Calibri" w:hAnsi="Calibri" w:cs="Calibri"/>
          <w:kern w:val="0"/>
          <w:sz w:val="24"/>
          <w:szCs w:val="24"/>
        </w:rPr>
        <w:t>and coordinating the institution's compliance with Title IX in all</w:t>
      </w:r>
      <w:r w:rsidR="00076BC2">
        <w:rPr>
          <w:rFonts w:ascii="Calibri" w:hAnsi="Calibri" w:cs="Calibri"/>
          <w:kern w:val="0"/>
          <w:sz w:val="24"/>
          <w:szCs w:val="24"/>
        </w:rPr>
        <w:t xml:space="preserve"> </w:t>
      </w:r>
      <w:r>
        <w:rPr>
          <w:rFonts w:ascii="Calibri" w:hAnsi="Calibri" w:cs="Calibri"/>
          <w:kern w:val="0"/>
          <w:sz w:val="24"/>
          <w:szCs w:val="24"/>
        </w:rPr>
        <w:t>areas covered by the implementing regulations. The major responsibility is the</w:t>
      </w:r>
    </w:p>
    <w:p w14:paraId="5E2AA228" w14:textId="77777777" w:rsidR="00341CFA" w:rsidRDefault="00341CFA" w:rsidP="002C44DC">
      <w:pPr>
        <w:autoSpaceDE w:val="0"/>
        <w:autoSpaceDN w:val="0"/>
        <w:adjustRightInd w:val="0"/>
        <w:spacing w:after="0" w:line="240" w:lineRule="auto"/>
        <w:jc w:val="both"/>
        <w:rPr>
          <w:rFonts w:ascii="Calibri" w:hAnsi="Calibri" w:cs="Calibri"/>
          <w:kern w:val="0"/>
          <w:sz w:val="24"/>
          <w:szCs w:val="24"/>
        </w:rPr>
      </w:pPr>
      <w:r>
        <w:rPr>
          <w:rFonts w:ascii="Calibri" w:hAnsi="Calibri" w:cs="Calibri"/>
          <w:kern w:val="0"/>
          <w:sz w:val="24"/>
          <w:szCs w:val="24"/>
        </w:rPr>
        <w:t>prevention of sexual harassment and discrimination. Other major monitoring duties</w:t>
      </w:r>
    </w:p>
    <w:p w14:paraId="249BB897" w14:textId="0CC8C43C" w:rsidR="00341CFA" w:rsidRDefault="00341CFA" w:rsidP="002C44DC">
      <w:pPr>
        <w:autoSpaceDE w:val="0"/>
        <w:autoSpaceDN w:val="0"/>
        <w:adjustRightInd w:val="0"/>
        <w:spacing w:after="0" w:line="240" w:lineRule="auto"/>
        <w:jc w:val="both"/>
        <w:rPr>
          <w:rFonts w:ascii="Calibri" w:hAnsi="Calibri" w:cs="Calibri"/>
          <w:kern w:val="0"/>
          <w:sz w:val="24"/>
          <w:szCs w:val="24"/>
        </w:rPr>
      </w:pPr>
      <w:r>
        <w:rPr>
          <w:rFonts w:ascii="Calibri" w:hAnsi="Calibri" w:cs="Calibri"/>
          <w:kern w:val="0"/>
          <w:sz w:val="24"/>
          <w:szCs w:val="24"/>
        </w:rPr>
        <w:t xml:space="preserve">include, but are not limited to, </w:t>
      </w:r>
      <w:r w:rsidR="00736ABC">
        <w:rPr>
          <w:rFonts w:ascii="Calibri" w:hAnsi="Calibri" w:cs="Calibri"/>
          <w:kern w:val="0"/>
          <w:sz w:val="24"/>
          <w:szCs w:val="24"/>
        </w:rPr>
        <w:t xml:space="preserve">monitoring </w:t>
      </w:r>
      <w:r>
        <w:rPr>
          <w:rFonts w:ascii="Calibri" w:hAnsi="Calibri" w:cs="Calibri"/>
          <w:kern w:val="0"/>
          <w:sz w:val="24"/>
          <w:szCs w:val="24"/>
        </w:rPr>
        <w:t>the following:</w:t>
      </w:r>
    </w:p>
    <w:p w14:paraId="2DFD2D7E" w14:textId="32BE2EA2" w:rsidR="00341CFA" w:rsidRDefault="00341CFA" w:rsidP="002C44DC">
      <w:pPr>
        <w:pStyle w:val="ListParagraph"/>
        <w:numPr>
          <w:ilvl w:val="0"/>
          <w:numId w:val="24"/>
        </w:numPr>
        <w:autoSpaceDE w:val="0"/>
        <w:autoSpaceDN w:val="0"/>
        <w:adjustRightInd w:val="0"/>
        <w:spacing w:after="0" w:line="240" w:lineRule="auto"/>
        <w:jc w:val="both"/>
        <w:rPr>
          <w:rFonts w:ascii="Calibri" w:hAnsi="Calibri" w:cs="Calibri"/>
          <w:kern w:val="0"/>
          <w:sz w:val="24"/>
          <w:szCs w:val="24"/>
        </w:rPr>
      </w:pPr>
      <w:r w:rsidRPr="00341CFA">
        <w:rPr>
          <w:rFonts w:ascii="Calibri" w:hAnsi="Calibri" w:cs="Calibri"/>
          <w:kern w:val="0"/>
          <w:sz w:val="24"/>
          <w:szCs w:val="24"/>
        </w:rPr>
        <w:t>Admissions and Recruitment</w:t>
      </w:r>
    </w:p>
    <w:p w14:paraId="742C3328" w14:textId="6BE6D442" w:rsidR="00341CFA" w:rsidRDefault="00341CFA" w:rsidP="002C44DC">
      <w:pPr>
        <w:pStyle w:val="ListParagraph"/>
        <w:numPr>
          <w:ilvl w:val="0"/>
          <w:numId w:val="24"/>
        </w:numPr>
        <w:autoSpaceDE w:val="0"/>
        <w:autoSpaceDN w:val="0"/>
        <w:adjustRightInd w:val="0"/>
        <w:spacing w:after="0" w:line="240" w:lineRule="auto"/>
        <w:jc w:val="both"/>
        <w:rPr>
          <w:rFonts w:ascii="Calibri" w:hAnsi="Calibri" w:cs="Calibri"/>
          <w:kern w:val="0"/>
          <w:sz w:val="24"/>
          <w:szCs w:val="24"/>
        </w:rPr>
      </w:pPr>
      <w:r w:rsidRPr="00341CFA">
        <w:rPr>
          <w:rFonts w:ascii="Calibri" w:hAnsi="Calibri" w:cs="Calibri"/>
          <w:kern w:val="0"/>
          <w:sz w:val="24"/>
          <w:szCs w:val="24"/>
        </w:rPr>
        <w:lastRenderedPageBreak/>
        <w:t>Education Programs and Activities</w:t>
      </w:r>
      <w:r w:rsidR="001777B2">
        <w:rPr>
          <w:rFonts w:ascii="Calibri" w:hAnsi="Calibri" w:cs="Calibri"/>
          <w:kern w:val="0"/>
          <w:sz w:val="24"/>
          <w:szCs w:val="24"/>
        </w:rPr>
        <w:t xml:space="preserve">, </w:t>
      </w:r>
      <w:r w:rsidR="007E374E">
        <w:rPr>
          <w:rFonts w:ascii="Calibri" w:hAnsi="Calibri" w:cs="Calibri"/>
          <w:kern w:val="0"/>
          <w:sz w:val="24"/>
          <w:szCs w:val="24"/>
        </w:rPr>
        <w:t>including</w:t>
      </w:r>
      <w:r w:rsidRPr="00341CFA">
        <w:rPr>
          <w:rFonts w:ascii="Calibri" w:hAnsi="Calibri" w:cs="Calibri"/>
          <w:kern w:val="0"/>
          <w:sz w:val="24"/>
          <w:szCs w:val="24"/>
        </w:rPr>
        <w:t xml:space="preserve"> </w:t>
      </w:r>
      <w:r w:rsidR="007E374E">
        <w:rPr>
          <w:rFonts w:ascii="Calibri" w:hAnsi="Calibri" w:cs="Calibri"/>
          <w:kern w:val="0"/>
          <w:sz w:val="24"/>
          <w:szCs w:val="24"/>
        </w:rPr>
        <w:t>h</w:t>
      </w:r>
      <w:r w:rsidR="007E374E" w:rsidRPr="00341CFA">
        <w:rPr>
          <w:rFonts w:ascii="Calibri" w:hAnsi="Calibri" w:cs="Calibri"/>
          <w:kern w:val="0"/>
          <w:sz w:val="24"/>
          <w:szCs w:val="24"/>
        </w:rPr>
        <w:t>ousing</w:t>
      </w:r>
      <w:r w:rsidRPr="00341CFA">
        <w:rPr>
          <w:rFonts w:ascii="Calibri" w:hAnsi="Calibri" w:cs="Calibri"/>
          <w:kern w:val="0"/>
          <w:sz w:val="24"/>
          <w:szCs w:val="24"/>
        </w:rPr>
        <w:t xml:space="preserve">, </w:t>
      </w:r>
      <w:r w:rsidR="007E374E">
        <w:rPr>
          <w:rFonts w:ascii="Calibri" w:hAnsi="Calibri" w:cs="Calibri"/>
          <w:kern w:val="0"/>
          <w:sz w:val="24"/>
          <w:szCs w:val="24"/>
        </w:rPr>
        <w:t>c</w:t>
      </w:r>
      <w:r w:rsidR="007E374E" w:rsidRPr="00341CFA">
        <w:rPr>
          <w:rFonts w:ascii="Calibri" w:hAnsi="Calibri" w:cs="Calibri"/>
          <w:kern w:val="0"/>
          <w:sz w:val="24"/>
          <w:szCs w:val="24"/>
        </w:rPr>
        <w:t xml:space="preserve">omparable </w:t>
      </w:r>
      <w:r w:rsidR="007E374E">
        <w:rPr>
          <w:rFonts w:ascii="Calibri" w:hAnsi="Calibri" w:cs="Calibri"/>
          <w:kern w:val="0"/>
          <w:sz w:val="24"/>
          <w:szCs w:val="24"/>
        </w:rPr>
        <w:t>f</w:t>
      </w:r>
      <w:r w:rsidR="007E374E" w:rsidRPr="00341CFA">
        <w:rPr>
          <w:rFonts w:ascii="Calibri" w:hAnsi="Calibri" w:cs="Calibri"/>
          <w:kern w:val="0"/>
          <w:sz w:val="24"/>
          <w:szCs w:val="24"/>
        </w:rPr>
        <w:t>acilities</w:t>
      </w:r>
      <w:r w:rsidRPr="00341CFA">
        <w:rPr>
          <w:rFonts w:ascii="Calibri" w:hAnsi="Calibri" w:cs="Calibri"/>
          <w:kern w:val="0"/>
          <w:sz w:val="24"/>
          <w:szCs w:val="24"/>
        </w:rPr>
        <w:t xml:space="preserve">, </w:t>
      </w:r>
      <w:r w:rsidR="007E374E">
        <w:rPr>
          <w:rFonts w:ascii="Calibri" w:hAnsi="Calibri" w:cs="Calibri"/>
          <w:kern w:val="0"/>
          <w:sz w:val="24"/>
          <w:szCs w:val="24"/>
        </w:rPr>
        <w:t>a</w:t>
      </w:r>
      <w:r w:rsidR="007E374E" w:rsidRPr="00341CFA">
        <w:rPr>
          <w:rFonts w:ascii="Calibri" w:hAnsi="Calibri" w:cs="Calibri"/>
          <w:kern w:val="0"/>
          <w:sz w:val="24"/>
          <w:szCs w:val="24"/>
        </w:rPr>
        <w:t xml:space="preserve">ccess </w:t>
      </w:r>
      <w:r w:rsidRPr="00341CFA">
        <w:rPr>
          <w:rFonts w:ascii="Calibri" w:hAnsi="Calibri" w:cs="Calibri"/>
          <w:kern w:val="0"/>
          <w:sz w:val="24"/>
          <w:szCs w:val="24"/>
        </w:rPr>
        <w:t>to</w:t>
      </w:r>
      <w:r>
        <w:rPr>
          <w:rFonts w:ascii="Calibri" w:hAnsi="Calibri" w:cs="Calibri"/>
          <w:kern w:val="0"/>
          <w:sz w:val="24"/>
          <w:szCs w:val="24"/>
        </w:rPr>
        <w:t xml:space="preserve"> </w:t>
      </w:r>
      <w:r w:rsidR="007E374E">
        <w:rPr>
          <w:rFonts w:ascii="Calibri" w:hAnsi="Calibri" w:cs="Calibri"/>
          <w:kern w:val="0"/>
          <w:sz w:val="24"/>
          <w:szCs w:val="24"/>
        </w:rPr>
        <w:t>c</w:t>
      </w:r>
      <w:r w:rsidR="007879B8">
        <w:rPr>
          <w:rFonts w:ascii="Calibri" w:hAnsi="Calibri" w:cs="Calibri"/>
          <w:kern w:val="0"/>
          <w:sz w:val="24"/>
          <w:szCs w:val="24"/>
        </w:rPr>
        <w:t>lasses and schools</w:t>
      </w:r>
      <w:r w:rsidRPr="00341CFA">
        <w:rPr>
          <w:rFonts w:ascii="Calibri" w:hAnsi="Calibri" w:cs="Calibri"/>
          <w:kern w:val="0"/>
          <w:sz w:val="24"/>
          <w:szCs w:val="24"/>
        </w:rPr>
        <w:t xml:space="preserve">, </w:t>
      </w:r>
      <w:r w:rsidR="007E374E">
        <w:rPr>
          <w:rFonts w:ascii="Calibri" w:hAnsi="Calibri" w:cs="Calibri"/>
          <w:kern w:val="0"/>
          <w:sz w:val="24"/>
          <w:szCs w:val="24"/>
        </w:rPr>
        <w:t>c</w:t>
      </w:r>
      <w:r w:rsidR="007E374E" w:rsidRPr="00341CFA">
        <w:rPr>
          <w:rFonts w:ascii="Calibri" w:hAnsi="Calibri" w:cs="Calibri"/>
          <w:kern w:val="0"/>
          <w:sz w:val="24"/>
          <w:szCs w:val="24"/>
        </w:rPr>
        <w:t xml:space="preserve">ounseling </w:t>
      </w:r>
      <w:r w:rsidRPr="00341CFA">
        <w:rPr>
          <w:rFonts w:ascii="Calibri" w:hAnsi="Calibri" w:cs="Calibri"/>
          <w:kern w:val="0"/>
          <w:sz w:val="24"/>
          <w:szCs w:val="24"/>
        </w:rPr>
        <w:t xml:space="preserve">and </w:t>
      </w:r>
      <w:r w:rsidR="007E374E">
        <w:rPr>
          <w:rFonts w:ascii="Calibri" w:hAnsi="Calibri" w:cs="Calibri"/>
          <w:kern w:val="0"/>
          <w:sz w:val="24"/>
          <w:szCs w:val="24"/>
        </w:rPr>
        <w:t>r</w:t>
      </w:r>
      <w:r w:rsidR="007E374E" w:rsidRPr="00341CFA">
        <w:rPr>
          <w:rFonts w:ascii="Calibri" w:hAnsi="Calibri" w:cs="Calibri"/>
          <w:kern w:val="0"/>
          <w:sz w:val="24"/>
          <w:szCs w:val="24"/>
        </w:rPr>
        <w:t xml:space="preserve">elated </w:t>
      </w:r>
      <w:r w:rsidR="007E374E">
        <w:rPr>
          <w:rFonts w:ascii="Calibri" w:hAnsi="Calibri" w:cs="Calibri"/>
          <w:kern w:val="0"/>
          <w:sz w:val="24"/>
          <w:szCs w:val="24"/>
        </w:rPr>
        <w:t>m</w:t>
      </w:r>
      <w:r w:rsidR="007E374E" w:rsidRPr="00341CFA">
        <w:rPr>
          <w:rFonts w:ascii="Calibri" w:hAnsi="Calibri" w:cs="Calibri"/>
          <w:kern w:val="0"/>
          <w:sz w:val="24"/>
          <w:szCs w:val="24"/>
        </w:rPr>
        <w:t>aterials</w:t>
      </w:r>
      <w:r w:rsidRPr="00341CFA">
        <w:rPr>
          <w:rFonts w:ascii="Calibri" w:hAnsi="Calibri" w:cs="Calibri"/>
          <w:kern w:val="0"/>
          <w:sz w:val="24"/>
          <w:szCs w:val="24"/>
        </w:rPr>
        <w:t xml:space="preserve">, </w:t>
      </w:r>
      <w:r w:rsidR="00206DD2">
        <w:rPr>
          <w:rFonts w:ascii="Calibri" w:hAnsi="Calibri" w:cs="Calibri"/>
          <w:kern w:val="0"/>
          <w:sz w:val="24"/>
          <w:szCs w:val="24"/>
        </w:rPr>
        <w:t xml:space="preserve">access to institutions of vocational education, </w:t>
      </w:r>
      <w:r w:rsidR="007E374E">
        <w:rPr>
          <w:rFonts w:ascii="Calibri" w:hAnsi="Calibri" w:cs="Calibri"/>
          <w:kern w:val="0"/>
          <w:sz w:val="24"/>
          <w:szCs w:val="24"/>
        </w:rPr>
        <w:t>p</w:t>
      </w:r>
      <w:r w:rsidR="007E374E" w:rsidRPr="00341CFA">
        <w:rPr>
          <w:rFonts w:ascii="Calibri" w:hAnsi="Calibri" w:cs="Calibri"/>
          <w:kern w:val="0"/>
          <w:sz w:val="24"/>
          <w:szCs w:val="24"/>
        </w:rPr>
        <w:t xml:space="preserve">articipation </w:t>
      </w:r>
      <w:r w:rsidRPr="00341CFA">
        <w:rPr>
          <w:rFonts w:ascii="Calibri" w:hAnsi="Calibri" w:cs="Calibri"/>
          <w:kern w:val="0"/>
          <w:sz w:val="24"/>
          <w:szCs w:val="24"/>
        </w:rPr>
        <w:t xml:space="preserve">in extracurricular activities, </w:t>
      </w:r>
      <w:r w:rsidR="007E374E">
        <w:rPr>
          <w:rFonts w:ascii="Calibri" w:hAnsi="Calibri" w:cs="Calibri"/>
          <w:kern w:val="0"/>
          <w:sz w:val="24"/>
          <w:szCs w:val="24"/>
        </w:rPr>
        <w:t>f</w:t>
      </w:r>
      <w:r w:rsidR="007E374E" w:rsidRPr="00341CFA">
        <w:rPr>
          <w:rFonts w:ascii="Calibri" w:hAnsi="Calibri" w:cs="Calibri"/>
          <w:kern w:val="0"/>
          <w:sz w:val="24"/>
          <w:szCs w:val="24"/>
        </w:rPr>
        <w:t xml:space="preserve">inancial </w:t>
      </w:r>
      <w:r w:rsidR="007E374E">
        <w:rPr>
          <w:rFonts w:ascii="Calibri" w:hAnsi="Calibri" w:cs="Calibri"/>
          <w:kern w:val="0"/>
          <w:sz w:val="24"/>
          <w:szCs w:val="24"/>
        </w:rPr>
        <w:t>a</w:t>
      </w:r>
      <w:r w:rsidR="007E374E" w:rsidRPr="00341CFA">
        <w:rPr>
          <w:rFonts w:ascii="Calibri" w:hAnsi="Calibri" w:cs="Calibri"/>
          <w:kern w:val="0"/>
          <w:sz w:val="24"/>
          <w:szCs w:val="24"/>
        </w:rPr>
        <w:t>ssistance</w:t>
      </w:r>
      <w:r w:rsidRPr="00341CFA">
        <w:rPr>
          <w:rFonts w:ascii="Calibri" w:hAnsi="Calibri" w:cs="Calibri"/>
          <w:kern w:val="0"/>
          <w:sz w:val="24"/>
          <w:szCs w:val="24"/>
        </w:rPr>
        <w:t xml:space="preserve">, </w:t>
      </w:r>
      <w:r w:rsidR="00FC60E5">
        <w:rPr>
          <w:rFonts w:ascii="Calibri" w:hAnsi="Calibri" w:cs="Calibri"/>
          <w:kern w:val="0"/>
          <w:sz w:val="24"/>
          <w:szCs w:val="24"/>
        </w:rPr>
        <w:t>e</w:t>
      </w:r>
      <w:r w:rsidRPr="00341CFA">
        <w:rPr>
          <w:rFonts w:ascii="Calibri" w:hAnsi="Calibri" w:cs="Calibri"/>
          <w:kern w:val="0"/>
          <w:sz w:val="24"/>
          <w:szCs w:val="24"/>
        </w:rPr>
        <w:t xml:space="preserve">mployment </w:t>
      </w:r>
      <w:r w:rsidR="00FC60E5">
        <w:rPr>
          <w:rFonts w:ascii="Calibri" w:hAnsi="Calibri" w:cs="Calibri"/>
          <w:kern w:val="0"/>
          <w:sz w:val="24"/>
          <w:szCs w:val="24"/>
        </w:rPr>
        <w:t>a</w:t>
      </w:r>
      <w:r w:rsidR="00FC60E5" w:rsidRPr="00341CFA">
        <w:rPr>
          <w:rFonts w:ascii="Calibri" w:hAnsi="Calibri" w:cs="Calibri"/>
          <w:kern w:val="0"/>
          <w:sz w:val="24"/>
          <w:szCs w:val="24"/>
        </w:rPr>
        <w:t>ssistance</w:t>
      </w:r>
      <w:r w:rsidR="00206DD2">
        <w:rPr>
          <w:rFonts w:ascii="Calibri" w:hAnsi="Calibri" w:cs="Calibri"/>
          <w:kern w:val="0"/>
          <w:sz w:val="24"/>
          <w:szCs w:val="24"/>
        </w:rPr>
        <w:t xml:space="preserve"> to students</w:t>
      </w:r>
      <w:r w:rsidRPr="00341CFA">
        <w:rPr>
          <w:rFonts w:ascii="Calibri" w:hAnsi="Calibri" w:cs="Calibri"/>
          <w:kern w:val="0"/>
          <w:sz w:val="24"/>
          <w:szCs w:val="24"/>
        </w:rPr>
        <w:t xml:space="preserve">, </w:t>
      </w:r>
      <w:r w:rsidR="00FC60E5">
        <w:rPr>
          <w:rFonts w:ascii="Calibri" w:hAnsi="Calibri" w:cs="Calibri"/>
          <w:kern w:val="0"/>
          <w:sz w:val="24"/>
          <w:szCs w:val="24"/>
        </w:rPr>
        <w:t>h</w:t>
      </w:r>
      <w:r w:rsidR="00FC60E5" w:rsidRPr="00341CFA">
        <w:rPr>
          <w:rFonts w:ascii="Calibri" w:hAnsi="Calibri" w:cs="Calibri"/>
          <w:kern w:val="0"/>
          <w:sz w:val="24"/>
          <w:szCs w:val="24"/>
        </w:rPr>
        <w:t xml:space="preserve">ealth </w:t>
      </w:r>
      <w:r w:rsidR="00FC60E5">
        <w:rPr>
          <w:rFonts w:ascii="Calibri" w:hAnsi="Calibri" w:cs="Calibri"/>
          <w:kern w:val="0"/>
          <w:sz w:val="24"/>
          <w:szCs w:val="24"/>
        </w:rPr>
        <w:t>s</w:t>
      </w:r>
      <w:r w:rsidR="00FC60E5" w:rsidRPr="00341CFA">
        <w:rPr>
          <w:rFonts w:ascii="Calibri" w:hAnsi="Calibri" w:cs="Calibri"/>
          <w:kern w:val="0"/>
          <w:sz w:val="24"/>
          <w:szCs w:val="24"/>
        </w:rPr>
        <w:t xml:space="preserve">ervices </w:t>
      </w:r>
      <w:r w:rsidRPr="00341CFA">
        <w:rPr>
          <w:rFonts w:ascii="Calibri" w:hAnsi="Calibri" w:cs="Calibri"/>
          <w:kern w:val="0"/>
          <w:sz w:val="24"/>
          <w:szCs w:val="24"/>
        </w:rPr>
        <w:t xml:space="preserve">and </w:t>
      </w:r>
      <w:r w:rsidR="00FC60E5">
        <w:rPr>
          <w:rFonts w:ascii="Calibri" w:hAnsi="Calibri" w:cs="Calibri"/>
          <w:kern w:val="0"/>
          <w:sz w:val="24"/>
          <w:szCs w:val="24"/>
        </w:rPr>
        <w:t>i</w:t>
      </w:r>
      <w:r w:rsidRPr="00341CFA">
        <w:rPr>
          <w:rFonts w:ascii="Calibri" w:hAnsi="Calibri" w:cs="Calibri"/>
          <w:kern w:val="0"/>
          <w:sz w:val="24"/>
          <w:szCs w:val="24"/>
        </w:rPr>
        <w:t xml:space="preserve">nsurance, </w:t>
      </w:r>
      <w:r w:rsidR="00FC60E5">
        <w:rPr>
          <w:rFonts w:ascii="Calibri" w:hAnsi="Calibri" w:cs="Calibri"/>
          <w:kern w:val="0"/>
          <w:sz w:val="24"/>
          <w:szCs w:val="24"/>
        </w:rPr>
        <w:t>m</w:t>
      </w:r>
      <w:r w:rsidR="00FC60E5" w:rsidRPr="00341CFA">
        <w:rPr>
          <w:rFonts w:ascii="Calibri" w:hAnsi="Calibri" w:cs="Calibri"/>
          <w:kern w:val="0"/>
          <w:sz w:val="24"/>
          <w:szCs w:val="24"/>
        </w:rPr>
        <w:t>arital</w:t>
      </w:r>
      <w:r w:rsidR="00C86E14">
        <w:rPr>
          <w:rFonts w:ascii="Calibri" w:hAnsi="Calibri" w:cs="Calibri"/>
          <w:kern w:val="0"/>
          <w:sz w:val="24"/>
          <w:szCs w:val="24"/>
        </w:rPr>
        <w:t>, family,</w:t>
      </w:r>
      <w:r w:rsidR="00FC60E5">
        <w:rPr>
          <w:rFonts w:ascii="Calibri" w:hAnsi="Calibri" w:cs="Calibri"/>
          <w:kern w:val="0"/>
          <w:sz w:val="24"/>
          <w:szCs w:val="24"/>
        </w:rPr>
        <w:t xml:space="preserve"> or p</w:t>
      </w:r>
      <w:r w:rsidR="00FC60E5" w:rsidRPr="00341CFA">
        <w:rPr>
          <w:rFonts w:ascii="Calibri" w:hAnsi="Calibri" w:cs="Calibri"/>
          <w:kern w:val="0"/>
          <w:sz w:val="24"/>
          <w:szCs w:val="24"/>
        </w:rPr>
        <w:t xml:space="preserve">arental </w:t>
      </w:r>
      <w:r w:rsidR="00FC60E5">
        <w:rPr>
          <w:rFonts w:ascii="Calibri" w:hAnsi="Calibri" w:cs="Calibri"/>
          <w:kern w:val="0"/>
          <w:sz w:val="24"/>
          <w:szCs w:val="24"/>
        </w:rPr>
        <w:t>s</w:t>
      </w:r>
      <w:r w:rsidR="00FC60E5" w:rsidRPr="00341CFA">
        <w:rPr>
          <w:rFonts w:ascii="Calibri" w:hAnsi="Calibri" w:cs="Calibri"/>
          <w:kern w:val="0"/>
          <w:sz w:val="24"/>
          <w:szCs w:val="24"/>
        </w:rPr>
        <w:t>tatus</w:t>
      </w:r>
      <w:r w:rsidRPr="00341CFA">
        <w:rPr>
          <w:rFonts w:ascii="Calibri" w:hAnsi="Calibri" w:cs="Calibri"/>
          <w:kern w:val="0"/>
          <w:sz w:val="24"/>
          <w:szCs w:val="24"/>
        </w:rPr>
        <w:t xml:space="preserve">, </w:t>
      </w:r>
      <w:r w:rsidR="00206DD2">
        <w:rPr>
          <w:rFonts w:ascii="Calibri" w:hAnsi="Calibri" w:cs="Calibri"/>
          <w:kern w:val="0"/>
          <w:sz w:val="24"/>
          <w:szCs w:val="24"/>
        </w:rPr>
        <w:t xml:space="preserve">pregnancy or related conditions, </w:t>
      </w:r>
      <w:r w:rsidR="00FC60E5">
        <w:rPr>
          <w:rFonts w:ascii="Calibri" w:hAnsi="Calibri" w:cs="Calibri"/>
          <w:kern w:val="0"/>
          <w:sz w:val="24"/>
          <w:szCs w:val="24"/>
        </w:rPr>
        <w:t>a</w:t>
      </w:r>
      <w:r w:rsidRPr="00341CFA">
        <w:rPr>
          <w:rFonts w:ascii="Calibri" w:hAnsi="Calibri" w:cs="Calibri"/>
          <w:kern w:val="0"/>
          <w:sz w:val="24"/>
          <w:szCs w:val="24"/>
        </w:rPr>
        <w:t>thletics</w:t>
      </w:r>
      <w:r w:rsidR="00206DD2">
        <w:rPr>
          <w:rFonts w:ascii="Calibri" w:hAnsi="Calibri" w:cs="Calibri"/>
          <w:kern w:val="0"/>
          <w:sz w:val="24"/>
          <w:szCs w:val="24"/>
        </w:rPr>
        <w:t>, textbooks and curricular material</w:t>
      </w:r>
      <w:r w:rsidR="000272FD">
        <w:rPr>
          <w:rFonts w:ascii="Calibri" w:hAnsi="Calibri" w:cs="Calibri"/>
          <w:kern w:val="0"/>
          <w:sz w:val="24"/>
          <w:szCs w:val="24"/>
        </w:rPr>
        <w:t>, standards for measuring skill or progress in physical education classes</w:t>
      </w:r>
      <w:r w:rsidRPr="00341CFA">
        <w:rPr>
          <w:rFonts w:ascii="Calibri" w:hAnsi="Calibri" w:cs="Calibri"/>
          <w:kern w:val="0"/>
          <w:sz w:val="24"/>
          <w:szCs w:val="24"/>
        </w:rPr>
        <w:t>.</w:t>
      </w:r>
    </w:p>
    <w:p w14:paraId="31DD7C50" w14:textId="188BE9A1" w:rsidR="00341CFA" w:rsidRDefault="00341CFA" w:rsidP="002C44DC">
      <w:pPr>
        <w:pStyle w:val="ListParagraph"/>
        <w:numPr>
          <w:ilvl w:val="0"/>
          <w:numId w:val="24"/>
        </w:numPr>
        <w:autoSpaceDE w:val="0"/>
        <w:autoSpaceDN w:val="0"/>
        <w:adjustRightInd w:val="0"/>
        <w:spacing w:after="0" w:line="240" w:lineRule="auto"/>
        <w:jc w:val="both"/>
        <w:rPr>
          <w:rFonts w:ascii="Calibri" w:hAnsi="Calibri" w:cs="Calibri"/>
          <w:kern w:val="0"/>
          <w:sz w:val="24"/>
          <w:szCs w:val="24"/>
        </w:rPr>
      </w:pPr>
      <w:r w:rsidRPr="00341CFA">
        <w:rPr>
          <w:rFonts w:ascii="Calibri" w:hAnsi="Calibri" w:cs="Calibri"/>
          <w:kern w:val="0"/>
          <w:sz w:val="24"/>
          <w:szCs w:val="24"/>
        </w:rPr>
        <w:t xml:space="preserve">Employment in Education Programs and Activities: </w:t>
      </w:r>
      <w:r w:rsidR="00BE7074">
        <w:rPr>
          <w:rFonts w:ascii="Calibri" w:hAnsi="Calibri" w:cs="Calibri"/>
          <w:kern w:val="0"/>
          <w:sz w:val="24"/>
          <w:szCs w:val="24"/>
        </w:rPr>
        <w:t>e</w:t>
      </w:r>
      <w:r w:rsidR="00BE7074" w:rsidRPr="00341CFA">
        <w:rPr>
          <w:rFonts w:ascii="Calibri" w:hAnsi="Calibri" w:cs="Calibri"/>
          <w:kern w:val="0"/>
          <w:sz w:val="24"/>
          <w:szCs w:val="24"/>
        </w:rPr>
        <w:t>mployment</w:t>
      </w:r>
      <w:r w:rsidR="00C86E14">
        <w:rPr>
          <w:rFonts w:ascii="Calibri" w:hAnsi="Calibri" w:cs="Calibri"/>
          <w:kern w:val="0"/>
          <w:sz w:val="24"/>
          <w:szCs w:val="24"/>
        </w:rPr>
        <w:t>, employment</w:t>
      </w:r>
      <w:r w:rsidR="00BE7074" w:rsidRPr="00341CFA">
        <w:rPr>
          <w:rFonts w:ascii="Calibri" w:hAnsi="Calibri" w:cs="Calibri"/>
          <w:kern w:val="0"/>
          <w:sz w:val="24"/>
          <w:szCs w:val="24"/>
        </w:rPr>
        <w:t xml:space="preserve"> </w:t>
      </w:r>
      <w:r w:rsidR="00BE7074">
        <w:rPr>
          <w:rFonts w:ascii="Calibri" w:hAnsi="Calibri" w:cs="Calibri"/>
          <w:kern w:val="0"/>
          <w:sz w:val="24"/>
          <w:szCs w:val="24"/>
        </w:rPr>
        <w:t>c</w:t>
      </w:r>
      <w:r w:rsidR="00BE7074" w:rsidRPr="00341CFA">
        <w:rPr>
          <w:rFonts w:ascii="Calibri" w:hAnsi="Calibri" w:cs="Calibri"/>
          <w:kern w:val="0"/>
          <w:sz w:val="24"/>
          <w:szCs w:val="24"/>
        </w:rPr>
        <w:t>riteria</w:t>
      </w:r>
      <w:r w:rsidRPr="00341CFA">
        <w:rPr>
          <w:rFonts w:ascii="Calibri" w:hAnsi="Calibri" w:cs="Calibri"/>
          <w:kern w:val="0"/>
          <w:sz w:val="24"/>
          <w:szCs w:val="24"/>
        </w:rPr>
        <w:t>,</w:t>
      </w:r>
      <w:r>
        <w:rPr>
          <w:rFonts w:ascii="Calibri" w:hAnsi="Calibri" w:cs="Calibri"/>
          <w:kern w:val="0"/>
          <w:sz w:val="24"/>
          <w:szCs w:val="24"/>
        </w:rPr>
        <w:t xml:space="preserve"> </w:t>
      </w:r>
      <w:r w:rsidR="00BE7074">
        <w:rPr>
          <w:rFonts w:ascii="Calibri" w:hAnsi="Calibri" w:cs="Calibri"/>
          <w:kern w:val="0"/>
          <w:sz w:val="24"/>
          <w:szCs w:val="24"/>
        </w:rPr>
        <w:t>r</w:t>
      </w:r>
      <w:r w:rsidR="00BE7074" w:rsidRPr="00341CFA">
        <w:rPr>
          <w:rFonts w:ascii="Calibri" w:hAnsi="Calibri" w:cs="Calibri"/>
          <w:kern w:val="0"/>
          <w:sz w:val="24"/>
          <w:szCs w:val="24"/>
        </w:rPr>
        <w:t>ecruitment</w:t>
      </w:r>
      <w:r w:rsidRPr="00341CFA">
        <w:rPr>
          <w:rFonts w:ascii="Calibri" w:hAnsi="Calibri" w:cs="Calibri"/>
          <w:kern w:val="0"/>
          <w:sz w:val="24"/>
          <w:szCs w:val="24"/>
        </w:rPr>
        <w:t xml:space="preserve">, </w:t>
      </w:r>
      <w:r w:rsidR="00BE7074">
        <w:rPr>
          <w:rFonts w:ascii="Calibri" w:hAnsi="Calibri" w:cs="Calibri"/>
          <w:kern w:val="0"/>
          <w:sz w:val="24"/>
          <w:szCs w:val="24"/>
        </w:rPr>
        <w:t>c</w:t>
      </w:r>
      <w:r w:rsidR="00BE7074" w:rsidRPr="00341CFA">
        <w:rPr>
          <w:rFonts w:ascii="Calibri" w:hAnsi="Calibri" w:cs="Calibri"/>
          <w:kern w:val="0"/>
          <w:sz w:val="24"/>
          <w:szCs w:val="24"/>
        </w:rPr>
        <w:t>ompensation</w:t>
      </w:r>
      <w:r w:rsidRPr="00341CFA">
        <w:rPr>
          <w:rFonts w:ascii="Calibri" w:hAnsi="Calibri" w:cs="Calibri"/>
          <w:kern w:val="0"/>
          <w:sz w:val="24"/>
          <w:szCs w:val="24"/>
        </w:rPr>
        <w:t xml:space="preserve">, </w:t>
      </w:r>
      <w:r w:rsidR="00BE7074">
        <w:rPr>
          <w:rFonts w:ascii="Calibri" w:hAnsi="Calibri" w:cs="Calibri"/>
          <w:kern w:val="0"/>
          <w:sz w:val="24"/>
          <w:szCs w:val="24"/>
        </w:rPr>
        <w:t>j</w:t>
      </w:r>
      <w:r w:rsidR="00BE7074" w:rsidRPr="00341CFA">
        <w:rPr>
          <w:rFonts w:ascii="Calibri" w:hAnsi="Calibri" w:cs="Calibri"/>
          <w:kern w:val="0"/>
          <w:sz w:val="24"/>
          <w:szCs w:val="24"/>
        </w:rPr>
        <w:t xml:space="preserve">ob </w:t>
      </w:r>
      <w:r w:rsidR="00BE7074">
        <w:rPr>
          <w:rFonts w:ascii="Calibri" w:hAnsi="Calibri" w:cs="Calibri"/>
          <w:kern w:val="0"/>
          <w:sz w:val="24"/>
          <w:szCs w:val="24"/>
        </w:rPr>
        <w:t>c</w:t>
      </w:r>
      <w:r w:rsidR="00BE7074" w:rsidRPr="00341CFA">
        <w:rPr>
          <w:rFonts w:ascii="Calibri" w:hAnsi="Calibri" w:cs="Calibri"/>
          <w:kern w:val="0"/>
          <w:sz w:val="24"/>
          <w:szCs w:val="24"/>
        </w:rPr>
        <w:t>lassification</w:t>
      </w:r>
      <w:r w:rsidR="00C86E14">
        <w:rPr>
          <w:rFonts w:ascii="Calibri" w:hAnsi="Calibri" w:cs="Calibri"/>
          <w:kern w:val="0"/>
          <w:sz w:val="24"/>
          <w:szCs w:val="24"/>
        </w:rPr>
        <w:t xml:space="preserve"> and structure</w:t>
      </w:r>
      <w:r w:rsidRPr="00341CFA">
        <w:rPr>
          <w:rFonts w:ascii="Calibri" w:hAnsi="Calibri" w:cs="Calibri"/>
          <w:kern w:val="0"/>
          <w:sz w:val="24"/>
          <w:szCs w:val="24"/>
        </w:rPr>
        <w:t xml:space="preserve">, </w:t>
      </w:r>
      <w:r w:rsidR="00BE7074">
        <w:rPr>
          <w:rFonts w:ascii="Calibri" w:hAnsi="Calibri" w:cs="Calibri"/>
          <w:kern w:val="0"/>
          <w:sz w:val="24"/>
          <w:szCs w:val="24"/>
        </w:rPr>
        <w:t>f</w:t>
      </w:r>
      <w:r w:rsidR="00BE7074" w:rsidRPr="00341CFA">
        <w:rPr>
          <w:rFonts w:ascii="Calibri" w:hAnsi="Calibri" w:cs="Calibri"/>
          <w:kern w:val="0"/>
          <w:sz w:val="24"/>
          <w:szCs w:val="24"/>
        </w:rPr>
        <w:t xml:space="preserve">ringe </w:t>
      </w:r>
      <w:r w:rsidR="00BE7074">
        <w:rPr>
          <w:rFonts w:ascii="Calibri" w:hAnsi="Calibri" w:cs="Calibri"/>
          <w:kern w:val="0"/>
          <w:sz w:val="24"/>
          <w:szCs w:val="24"/>
        </w:rPr>
        <w:t>b</w:t>
      </w:r>
      <w:r w:rsidR="00BE7074" w:rsidRPr="00341CFA">
        <w:rPr>
          <w:rFonts w:ascii="Calibri" w:hAnsi="Calibri" w:cs="Calibri"/>
          <w:kern w:val="0"/>
          <w:sz w:val="24"/>
          <w:szCs w:val="24"/>
        </w:rPr>
        <w:t>enefits</w:t>
      </w:r>
      <w:r w:rsidRPr="00341CFA">
        <w:rPr>
          <w:rFonts w:ascii="Calibri" w:hAnsi="Calibri" w:cs="Calibri"/>
          <w:kern w:val="0"/>
          <w:sz w:val="24"/>
          <w:szCs w:val="24"/>
        </w:rPr>
        <w:t xml:space="preserve">, </w:t>
      </w:r>
      <w:r w:rsidR="00BE7074">
        <w:rPr>
          <w:rFonts w:ascii="Calibri" w:hAnsi="Calibri" w:cs="Calibri"/>
          <w:kern w:val="0"/>
          <w:sz w:val="24"/>
          <w:szCs w:val="24"/>
        </w:rPr>
        <w:t>m</w:t>
      </w:r>
      <w:r w:rsidR="00BE7074" w:rsidRPr="00341CFA">
        <w:rPr>
          <w:rFonts w:ascii="Calibri" w:hAnsi="Calibri" w:cs="Calibri"/>
          <w:kern w:val="0"/>
          <w:sz w:val="24"/>
          <w:szCs w:val="24"/>
        </w:rPr>
        <w:t>arital</w:t>
      </w:r>
      <w:r w:rsidR="00C86E14">
        <w:rPr>
          <w:rFonts w:ascii="Calibri" w:hAnsi="Calibri" w:cs="Calibri"/>
          <w:kern w:val="0"/>
          <w:sz w:val="24"/>
          <w:szCs w:val="24"/>
        </w:rPr>
        <w:t>, family,</w:t>
      </w:r>
      <w:r w:rsidR="00BE7074" w:rsidRPr="00341CFA">
        <w:rPr>
          <w:rFonts w:ascii="Calibri" w:hAnsi="Calibri" w:cs="Calibri"/>
          <w:kern w:val="0"/>
          <w:sz w:val="24"/>
          <w:szCs w:val="24"/>
        </w:rPr>
        <w:t xml:space="preserve"> </w:t>
      </w:r>
      <w:r w:rsidRPr="00341CFA">
        <w:rPr>
          <w:rFonts w:ascii="Calibri" w:hAnsi="Calibri" w:cs="Calibri"/>
          <w:kern w:val="0"/>
          <w:sz w:val="24"/>
          <w:szCs w:val="24"/>
        </w:rPr>
        <w:t>or</w:t>
      </w:r>
      <w:r>
        <w:rPr>
          <w:rFonts w:ascii="Calibri" w:hAnsi="Calibri" w:cs="Calibri"/>
          <w:kern w:val="0"/>
          <w:sz w:val="24"/>
          <w:szCs w:val="24"/>
        </w:rPr>
        <w:t xml:space="preserve"> </w:t>
      </w:r>
      <w:r w:rsidR="00BE7074">
        <w:rPr>
          <w:rFonts w:ascii="Calibri" w:hAnsi="Calibri" w:cs="Calibri"/>
          <w:kern w:val="0"/>
          <w:sz w:val="24"/>
          <w:szCs w:val="24"/>
        </w:rPr>
        <w:t>p</w:t>
      </w:r>
      <w:r w:rsidR="00BE7074" w:rsidRPr="00341CFA">
        <w:rPr>
          <w:rFonts w:ascii="Calibri" w:hAnsi="Calibri" w:cs="Calibri"/>
          <w:kern w:val="0"/>
          <w:sz w:val="24"/>
          <w:szCs w:val="24"/>
        </w:rPr>
        <w:t xml:space="preserve">arental </w:t>
      </w:r>
      <w:r w:rsidR="00BE7074">
        <w:rPr>
          <w:rFonts w:ascii="Calibri" w:hAnsi="Calibri" w:cs="Calibri"/>
          <w:kern w:val="0"/>
          <w:sz w:val="24"/>
          <w:szCs w:val="24"/>
        </w:rPr>
        <w:t>s</w:t>
      </w:r>
      <w:r w:rsidR="00BE7074" w:rsidRPr="00341CFA">
        <w:rPr>
          <w:rFonts w:ascii="Calibri" w:hAnsi="Calibri" w:cs="Calibri"/>
          <w:kern w:val="0"/>
          <w:sz w:val="24"/>
          <w:szCs w:val="24"/>
        </w:rPr>
        <w:t>tatus</w:t>
      </w:r>
      <w:r w:rsidRPr="00341CFA">
        <w:rPr>
          <w:rFonts w:ascii="Calibri" w:hAnsi="Calibri" w:cs="Calibri"/>
          <w:kern w:val="0"/>
          <w:sz w:val="24"/>
          <w:szCs w:val="24"/>
        </w:rPr>
        <w:t xml:space="preserve">, </w:t>
      </w:r>
      <w:r w:rsidR="00C86E14">
        <w:rPr>
          <w:rFonts w:ascii="Calibri" w:hAnsi="Calibri" w:cs="Calibri"/>
          <w:kern w:val="0"/>
          <w:sz w:val="24"/>
          <w:szCs w:val="24"/>
        </w:rPr>
        <w:t xml:space="preserve">pregnancy or related conditions, </w:t>
      </w:r>
      <w:r w:rsidR="00BE7074">
        <w:rPr>
          <w:rFonts w:ascii="Calibri" w:hAnsi="Calibri" w:cs="Calibri"/>
          <w:kern w:val="0"/>
          <w:sz w:val="24"/>
          <w:szCs w:val="24"/>
        </w:rPr>
        <w:t>a</w:t>
      </w:r>
      <w:r w:rsidR="00BE7074" w:rsidRPr="00341CFA">
        <w:rPr>
          <w:rFonts w:ascii="Calibri" w:hAnsi="Calibri" w:cs="Calibri"/>
          <w:kern w:val="0"/>
          <w:sz w:val="24"/>
          <w:szCs w:val="24"/>
        </w:rPr>
        <w:t>dvertising</w:t>
      </w:r>
      <w:r w:rsidRPr="00341CFA">
        <w:rPr>
          <w:rFonts w:ascii="Calibri" w:hAnsi="Calibri" w:cs="Calibri"/>
          <w:kern w:val="0"/>
          <w:sz w:val="24"/>
          <w:szCs w:val="24"/>
        </w:rPr>
        <w:t xml:space="preserve">, </w:t>
      </w:r>
      <w:r w:rsidR="00BE7074">
        <w:rPr>
          <w:rFonts w:ascii="Calibri" w:hAnsi="Calibri" w:cs="Calibri"/>
          <w:kern w:val="0"/>
          <w:sz w:val="24"/>
          <w:szCs w:val="24"/>
        </w:rPr>
        <w:t>p</w:t>
      </w:r>
      <w:r w:rsidR="00BE7074" w:rsidRPr="00341CFA">
        <w:rPr>
          <w:rFonts w:ascii="Calibri" w:hAnsi="Calibri" w:cs="Calibri"/>
          <w:kern w:val="0"/>
          <w:sz w:val="24"/>
          <w:szCs w:val="24"/>
        </w:rPr>
        <w:t>re</w:t>
      </w:r>
      <w:r w:rsidRPr="00341CFA">
        <w:rPr>
          <w:rFonts w:ascii="Calibri" w:hAnsi="Calibri" w:cs="Calibri"/>
          <w:kern w:val="0"/>
          <w:sz w:val="24"/>
          <w:szCs w:val="24"/>
        </w:rPr>
        <w:t xml:space="preserve">-employment </w:t>
      </w:r>
      <w:r w:rsidR="004C6B82">
        <w:rPr>
          <w:rFonts w:ascii="Calibri" w:hAnsi="Calibri" w:cs="Calibri"/>
          <w:kern w:val="0"/>
          <w:sz w:val="24"/>
          <w:szCs w:val="24"/>
        </w:rPr>
        <w:t>inquiries</w:t>
      </w:r>
      <w:r>
        <w:rPr>
          <w:rFonts w:ascii="Calibri" w:hAnsi="Calibri" w:cs="Calibri"/>
          <w:kern w:val="0"/>
          <w:sz w:val="24"/>
          <w:szCs w:val="24"/>
        </w:rPr>
        <w:t>.</w:t>
      </w:r>
    </w:p>
    <w:p w14:paraId="0A547F38" w14:textId="77777777" w:rsidR="00341CFA" w:rsidRPr="00341CFA" w:rsidRDefault="00341CFA" w:rsidP="00341CFA">
      <w:pPr>
        <w:pStyle w:val="ListParagraph"/>
        <w:autoSpaceDE w:val="0"/>
        <w:autoSpaceDN w:val="0"/>
        <w:adjustRightInd w:val="0"/>
        <w:spacing w:after="0" w:line="240" w:lineRule="auto"/>
        <w:rPr>
          <w:rFonts w:ascii="Calibri" w:hAnsi="Calibri" w:cs="Calibri"/>
          <w:kern w:val="0"/>
          <w:sz w:val="24"/>
          <w:szCs w:val="24"/>
        </w:rPr>
      </w:pPr>
    </w:p>
    <w:p w14:paraId="18F6D56B" w14:textId="77777777" w:rsidR="00341CFA" w:rsidRDefault="00341CFA" w:rsidP="00341CFA">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Other areas of consideration include:</w:t>
      </w:r>
    </w:p>
    <w:p w14:paraId="64F2A27E" w14:textId="3046D6E9" w:rsidR="00341CFA" w:rsidRDefault="00341CFA" w:rsidP="00341CFA">
      <w:pPr>
        <w:pStyle w:val="ListParagraph"/>
        <w:numPr>
          <w:ilvl w:val="0"/>
          <w:numId w:val="25"/>
        </w:numPr>
        <w:autoSpaceDE w:val="0"/>
        <w:autoSpaceDN w:val="0"/>
        <w:adjustRightInd w:val="0"/>
        <w:spacing w:after="0" w:line="240" w:lineRule="auto"/>
        <w:rPr>
          <w:rFonts w:ascii="Calibri" w:hAnsi="Calibri" w:cs="Calibri"/>
          <w:kern w:val="0"/>
          <w:sz w:val="24"/>
          <w:szCs w:val="24"/>
        </w:rPr>
      </w:pPr>
      <w:r w:rsidRPr="00341CFA">
        <w:rPr>
          <w:rFonts w:ascii="Calibri" w:hAnsi="Calibri" w:cs="Calibri"/>
          <w:kern w:val="0"/>
          <w:sz w:val="24"/>
          <w:szCs w:val="24"/>
        </w:rPr>
        <w:t>Developing a committee to assist in meeting Title IX obligations.</w:t>
      </w:r>
    </w:p>
    <w:p w14:paraId="3BE76FF8" w14:textId="0F27E547" w:rsidR="00341CFA" w:rsidRDefault="00341CFA" w:rsidP="00341CFA">
      <w:pPr>
        <w:pStyle w:val="ListParagraph"/>
        <w:numPr>
          <w:ilvl w:val="0"/>
          <w:numId w:val="25"/>
        </w:numPr>
        <w:autoSpaceDE w:val="0"/>
        <w:autoSpaceDN w:val="0"/>
        <w:adjustRightInd w:val="0"/>
        <w:spacing w:after="0" w:line="240" w:lineRule="auto"/>
        <w:rPr>
          <w:rFonts w:ascii="Calibri" w:hAnsi="Calibri" w:cs="Calibri"/>
          <w:kern w:val="0"/>
          <w:sz w:val="24"/>
          <w:szCs w:val="24"/>
        </w:rPr>
      </w:pPr>
      <w:r w:rsidRPr="00341CFA">
        <w:rPr>
          <w:rFonts w:ascii="Calibri" w:hAnsi="Calibri" w:cs="Calibri"/>
          <w:kern w:val="0"/>
          <w:sz w:val="24"/>
          <w:szCs w:val="24"/>
        </w:rPr>
        <w:t>Arranging to have a Title IX</w:t>
      </w:r>
      <w:r w:rsidR="00CE2E28">
        <w:rPr>
          <w:rFonts w:ascii="Calibri" w:hAnsi="Calibri" w:cs="Calibri"/>
          <w:kern w:val="0"/>
          <w:sz w:val="24"/>
          <w:szCs w:val="24"/>
        </w:rPr>
        <w:t xml:space="preserve"> </w:t>
      </w:r>
      <w:r w:rsidRPr="00341CFA">
        <w:rPr>
          <w:rFonts w:ascii="Calibri" w:hAnsi="Calibri" w:cs="Calibri"/>
          <w:kern w:val="0"/>
          <w:sz w:val="24"/>
          <w:szCs w:val="24"/>
        </w:rPr>
        <w:t xml:space="preserve">Equity </w:t>
      </w:r>
      <w:r w:rsidR="00736ABC">
        <w:rPr>
          <w:rFonts w:ascii="Calibri" w:hAnsi="Calibri" w:cs="Calibri"/>
          <w:kern w:val="0"/>
          <w:sz w:val="24"/>
          <w:szCs w:val="24"/>
        </w:rPr>
        <w:t>C</w:t>
      </w:r>
      <w:r w:rsidR="00736ABC" w:rsidRPr="00341CFA">
        <w:rPr>
          <w:rFonts w:ascii="Calibri" w:hAnsi="Calibri" w:cs="Calibri"/>
          <w:kern w:val="0"/>
          <w:sz w:val="24"/>
          <w:szCs w:val="24"/>
        </w:rPr>
        <w:t xml:space="preserve">oordinator </w:t>
      </w:r>
      <w:r w:rsidRPr="00341CFA">
        <w:rPr>
          <w:rFonts w:ascii="Calibri" w:hAnsi="Calibri" w:cs="Calibri"/>
          <w:kern w:val="0"/>
          <w:sz w:val="24"/>
          <w:szCs w:val="24"/>
        </w:rPr>
        <w:t>in each school enables better monitoring of Title IX in individual schools</w:t>
      </w:r>
      <w:r w:rsidR="001E3637">
        <w:rPr>
          <w:rFonts w:ascii="Calibri" w:hAnsi="Calibri" w:cs="Calibri"/>
          <w:kern w:val="0"/>
          <w:sz w:val="24"/>
          <w:szCs w:val="24"/>
        </w:rPr>
        <w:t>,</w:t>
      </w:r>
      <w:r w:rsidRPr="00341CFA">
        <w:rPr>
          <w:rFonts w:ascii="Calibri" w:hAnsi="Calibri" w:cs="Calibri"/>
          <w:kern w:val="0"/>
          <w:sz w:val="24"/>
          <w:szCs w:val="24"/>
        </w:rPr>
        <w:t xml:space="preserve"> leaving the District Title IX Coordinator to take care of the </w:t>
      </w:r>
      <w:proofErr w:type="gramStart"/>
      <w:r w:rsidRPr="00341CFA">
        <w:rPr>
          <w:rFonts w:ascii="Calibri" w:hAnsi="Calibri" w:cs="Calibri"/>
          <w:kern w:val="0"/>
          <w:sz w:val="24"/>
          <w:szCs w:val="24"/>
        </w:rPr>
        <w:t>district as a whole</w:t>
      </w:r>
      <w:proofErr w:type="gramEnd"/>
      <w:r w:rsidRPr="00341CFA">
        <w:rPr>
          <w:rFonts w:ascii="Calibri" w:hAnsi="Calibri" w:cs="Calibri"/>
          <w:kern w:val="0"/>
          <w:sz w:val="24"/>
          <w:szCs w:val="24"/>
        </w:rPr>
        <w:t>.</w:t>
      </w:r>
    </w:p>
    <w:p w14:paraId="44FFB2F6" w14:textId="6C0AC121" w:rsidR="00341CFA" w:rsidRDefault="00341CFA" w:rsidP="002C44DC">
      <w:pPr>
        <w:pStyle w:val="ListParagraph"/>
        <w:numPr>
          <w:ilvl w:val="0"/>
          <w:numId w:val="25"/>
        </w:numPr>
        <w:autoSpaceDE w:val="0"/>
        <w:autoSpaceDN w:val="0"/>
        <w:adjustRightInd w:val="0"/>
        <w:spacing w:after="0" w:line="240" w:lineRule="auto"/>
        <w:jc w:val="both"/>
        <w:rPr>
          <w:rFonts w:ascii="Calibri" w:hAnsi="Calibri" w:cs="Calibri"/>
          <w:kern w:val="0"/>
          <w:sz w:val="24"/>
          <w:szCs w:val="24"/>
        </w:rPr>
      </w:pPr>
      <w:r w:rsidRPr="00341CFA">
        <w:rPr>
          <w:rFonts w:ascii="Calibri" w:hAnsi="Calibri" w:cs="Calibri"/>
          <w:kern w:val="0"/>
          <w:sz w:val="24"/>
          <w:szCs w:val="24"/>
        </w:rPr>
        <w:t xml:space="preserve">Participating in the development and implementation of the </w:t>
      </w:r>
      <w:r w:rsidR="00025983">
        <w:rPr>
          <w:rFonts w:ascii="Calibri" w:hAnsi="Calibri" w:cs="Calibri"/>
          <w:kern w:val="0"/>
          <w:sz w:val="24"/>
          <w:szCs w:val="24"/>
        </w:rPr>
        <w:t xml:space="preserve">school district’s or </w:t>
      </w:r>
      <w:r w:rsidRPr="00341CFA">
        <w:rPr>
          <w:rFonts w:ascii="Calibri" w:hAnsi="Calibri" w:cs="Calibri"/>
          <w:kern w:val="0"/>
          <w:sz w:val="24"/>
          <w:szCs w:val="24"/>
        </w:rPr>
        <w:t>school</w:t>
      </w:r>
      <w:r w:rsidR="00F769C3">
        <w:rPr>
          <w:rFonts w:ascii="Calibri" w:hAnsi="Calibri" w:cs="Calibri"/>
          <w:kern w:val="0"/>
          <w:sz w:val="24"/>
          <w:szCs w:val="24"/>
        </w:rPr>
        <w:t>’s</w:t>
      </w:r>
      <w:r w:rsidR="00416E59" w:rsidRPr="00341CFA">
        <w:rPr>
          <w:rFonts w:ascii="Calibri" w:hAnsi="Calibri" w:cs="Calibri"/>
          <w:kern w:val="0"/>
          <w:sz w:val="24"/>
          <w:szCs w:val="24"/>
        </w:rPr>
        <w:t xml:space="preserve"> </w:t>
      </w:r>
      <w:r w:rsidRPr="00341CFA">
        <w:rPr>
          <w:rFonts w:ascii="Calibri" w:hAnsi="Calibri" w:cs="Calibri"/>
          <w:kern w:val="0"/>
          <w:sz w:val="24"/>
          <w:szCs w:val="24"/>
        </w:rPr>
        <w:t>sexual harassment policy. Be aware of new needs which may dictate changes or revisions in existing policies or practices. For example, since sexual harassment is a violation of Title IX</w:t>
      </w:r>
      <w:r w:rsidR="001E3637">
        <w:rPr>
          <w:rFonts w:ascii="Calibri" w:hAnsi="Calibri" w:cs="Calibri"/>
          <w:kern w:val="0"/>
          <w:sz w:val="24"/>
          <w:szCs w:val="24"/>
        </w:rPr>
        <w:t>,</w:t>
      </w:r>
      <w:r w:rsidR="00F61FFF">
        <w:rPr>
          <w:rFonts w:ascii="Calibri" w:hAnsi="Calibri" w:cs="Calibri"/>
          <w:kern w:val="0"/>
          <w:sz w:val="24"/>
          <w:szCs w:val="24"/>
        </w:rPr>
        <w:t xml:space="preserve"> </w:t>
      </w:r>
      <w:r w:rsidRPr="00341CFA">
        <w:rPr>
          <w:rFonts w:ascii="Calibri" w:hAnsi="Calibri" w:cs="Calibri"/>
          <w:kern w:val="0"/>
          <w:sz w:val="24"/>
          <w:szCs w:val="24"/>
        </w:rPr>
        <w:t>you should include a prohibition of sexual harassment in the school district's</w:t>
      </w:r>
      <w:r w:rsidR="00025983">
        <w:rPr>
          <w:rFonts w:ascii="Calibri" w:hAnsi="Calibri" w:cs="Calibri"/>
          <w:kern w:val="0"/>
          <w:sz w:val="24"/>
          <w:szCs w:val="24"/>
        </w:rPr>
        <w:t xml:space="preserve"> or school’s</w:t>
      </w:r>
      <w:r w:rsidRPr="00341CFA">
        <w:rPr>
          <w:rFonts w:ascii="Calibri" w:hAnsi="Calibri" w:cs="Calibri"/>
          <w:kern w:val="0"/>
          <w:sz w:val="24"/>
          <w:szCs w:val="24"/>
        </w:rPr>
        <w:t xml:space="preserve"> list of disciplinary infractions.</w:t>
      </w:r>
    </w:p>
    <w:p w14:paraId="3B60DEB7" w14:textId="2C00BDD6" w:rsidR="00341CFA" w:rsidRDefault="00341CFA" w:rsidP="002C44DC">
      <w:pPr>
        <w:pStyle w:val="ListParagraph"/>
        <w:numPr>
          <w:ilvl w:val="0"/>
          <w:numId w:val="25"/>
        </w:numPr>
        <w:autoSpaceDE w:val="0"/>
        <w:autoSpaceDN w:val="0"/>
        <w:adjustRightInd w:val="0"/>
        <w:spacing w:after="0" w:line="240" w:lineRule="auto"/>
        <w:jc w:val="both"/>
        <w:rPr>
          <w:rFonts w:ascii="Calibri" w:hAnsi="Calibri" w:cs="Calibri"/>
          <w:kern w:val="0"/>
          <w:sz w:val="24"/>
          <w:szCs w:val="24"/>
        </w:rPr>
      </w:pPr>
      <w:r w:rsidRPr="00341CFA">
        <w:rPr>
          <w:rFonts w:ascii="Calibri" w:hAnsi="Calibri" w:cs="Calibri"/>
          <w:kern w:val="0"/>
          <w:sz w:val="24"/>
          <w:szCs w:val="24"/>
        </w:rPr>
        <w:t>Assisting faculty, counselors</w:t>
      </w:r>
      <w:r w:rsidR="001E3637">
        <w:rPr>
          <w:rFonts w:ascii="Calibri" w:hAnsi="Calibri" w:cs="Calibri"/>
          <w:kern w:val="0"/>
          <w:sz w:val="24"/>
          <w:szCs w:val="24"/>
        </w:rPr>
        <w:t>,</w:t>
      </w:r>
      <w:r w:rsidRPr="00341CFA">
        <w:rPr>
          <w:rFonts w:ascii="Calibri" w:hAnsi="Calibri" w:cs="Calibri"/>
          <w:kern w:val="0"/>
          <w:sz w:val="24"/>
          <w:szCs w:val="24"/>
        </w:rPr>
        <w:t xml:space="preserve"> and administrators in complying with Title IX and</w:t>
      </w:r>
      <w:r w:rsidR="00736ABC">
        <w:rPr>
          <w:rFonts w:ascii="Calibri" w:hAnsi="Calibri" w:cs="Calibri"/>
          <w:kern w:val="0"/>
          <w:sz w:val="24"/>
          <w:szCs w:val="24"/>
        </w:rPr>
        <w:t>,</w:t>
      </w:r>
      <w:r w:rsidRPr="00341CFA">
        <w:rPr>
          <w:rFonts w:ascii="Calibri" w:hAnsi="Calibri" w:cs="Calibri"/>
          <w:kern w:val="0"/>
          <w:sz w:val="24"/>
          <w:szCs w:val="24"/>
        </w:rPr>
        <w:t xml:space="preserve"> when a need arises, planning remedial actions. For example, if females are underrepresented in advanced mathematics, science</w:t>
      </w:r>
      <w:r w:rsidR="00D57100">
        <w:rPr>
          <w:rFonts w:ascii="Calibri" w:hAnsi="Calibri" w:cs="Calibri"/>
          <w:kern w:val="0"/>
          <w:sz w:val="24"/>
          <w:szCs w:val="24"/>
        </w:rPr>
        <w:t>,</w:t>
      </w:r>
      <w:r w:rsidRPr="00341CFA">
        <w:rPr>
          <w:rFonts w:ascii="Calibri" w:hAnsi="Calibri" w:cs="Calibri"/>
          <w:kern w:val="0"/>
          <w:sz w:val="24"/>
          <w:szCs w:val="24"/>
        </w:rPr>
        <w:t xml:space="preserve"> or computer programming courses, ask the faculty to plan for several workshops, student tutorial services, or other ways to increase enrollment of females in these</w:t>
      </w:r>
      <w:r>
        <w:rPr>
          <w:rFonts w:ascii="Calibri" w:hAnsi="Calibri" w:cs="Calibri"/>
          <w:kern w:val="0"/>
          <w:sz w:val="24"/>
          <w:szCs w:val="24"/>
        </w:rPr>
        <w:t xml:space="preserve"> </w:t>
      </w:r>
      <w:r w:rsidRPr="00341CFA">
        <w:rPr>
          <w:rFonts w:ascii="Calibri" w:hAnsi="Calibri" w:cs="Calibri"/>
          <w:kern w:val="0"/>
          <w:sz w:val="24"/>
          <w:szCs w:val="24"/>
        </w:rPr>
        <w:t>advanced courses.</w:t>
      </w:r>
    </w:p>
    <w:p w14:paraId="3BA490F9" w14:textId="4C59145D" w:rsidR="00341CFA" w:rsidRDefault="00341CFA" w:rsidP="002C44DC">
      <w:pPr>
        <w:pStyle w:val="ListParagraph"/>
        <w:numPr>
          <w:ilvl w:val="0"/>
          <w:numId w:val="25"/>
        </w:numPr>
        <w:autoSpaceDE w:val="0"/>
        <w:autoSpaceDN w:val="0"/>
        <w:adjustRightInd w:val="0"/>
        <w:spacing w:after="0" w:line="240" w:lineRule="auto"/>
        <w:jc w:val="both"/>
        <w:rPr>
          <w:rFonts w:ascii="Calibri" w:hAnsi="Calibri" w:cs="Calibri"/>
          <w:kern w:val="0"/>
          <w:sz w:val="24"/>
          <w:szCs w:val="24"/>
        </w:rPr>
      </w:pPr>
      <w:r w:rsidRPr="00341CFA">
        <w:rPr>
          <w:rFonts w:ascii="Calibri" w:hAnsi="Calibri" w:cs="Calibri"/>
          <w:kern w:val="0"/>
          <w:sz w:val="24"/>
          <w:szCs w:val="24"/>
        </w:rPr>
        <w:t>Making your presence known in the community by disseminating civil rights information or by speaking at parent-teacher group meetings, social or professional organization meetings, and other community functions.</w:t>
      </w:r>
    </w:p>
    <w:p w14:paraId="5FFB8041" w14:textId="6C1677DF" w:rsidR="00341CFA" w:rsidRDefault="00F769C3" w:rsidP="002C44DC">
      <w:pPr>
        <w:pStyle w:val="ListParagraph"/>
        <w:numPr>
          <w:ilvl w:val="0"/>
          <w:numId w:val="25"/>
        </w:numPr>
        <w:autoSpaceDE w:val="0"/>
        <w:autoSpaceDN w:val="0"/>
        <w:adjustRightInd w:val="0"/>
        <w:spacing w:after="0" w:line="240" w:lineRule="auto"/>
        <w:jc w:val="both"/>
        <w:rPr>
          <w:rFonts w:ascii="Calibri" w:hAnsi="Calibri" w:cs="Calibri"/>
          <w:kern w:val="0"/>
          <w:sz w:val="24"/>
          <w:szCs w:val="24"/>
        </w:rPr>
      </w:pPr>
      <w:r>
        <w:rPr>
          <w:rFonts w:ascii="Calibri" w:hAnsi="Calibri" w:cs="Calibri"/>
          <w:kern w:val="0"/>
          <w:sz w:val="24"/>
          <w:szCs w:val="24"/>
        </w:rPr>
        <w:t xml:space="preserve">For </w:t>
      </w:r>
      <w:r w:rsidR="00025983">
        <w:rPr>
          <w:rFonts w:ascii="Calibri" w:hAnsi="Calibri" w:cs="Calibri"/>
          <w:kern w:val="0"/>
          <w:sz w:val="24"/>
          <w:szCs w:val="24"/>
        </w:rPr>
        <w:t>school district c</w:t>
      </w:r>
      <w:r>
        <w:rPr>
          <w:rFonts w:ascii="Calibri" w:hAnsi="Calibri" w:cs="Calibri"/>
          <w:kern w:val="0"/>
          <w:sz w:val="24"/>
          <w:szCs w:val="24"/>
        </w:rPr>
        <w:t>oordinators, s</w:t>
      </w:r>
      <w:r w:rsidR="00341CFA" w:rsidRPr="00341CFA">
        <w:rPr>
          <w:rFonts w:ascii="Calibri" w:hAnsi="Calibri" w:cs="Calibri"/>
          <w:kern w:val="0"/>
          <w:sz w:val="24"/>
          <w:szCs w:val="24"/>
        </w:rPr>
        <w:t>erving as a resource to the local superintendent on Title IX</w:t>
      </w:r>
      <w:r w:rsidR="00D13147">
        <w:rPr>
          <w:rFonts w:ascii="Calibri" w:hAnsi="Calibri" w:cs="Calibri"/>
          <w:kern w:val="0"/>
          <w:sz w:val="24"/>
          <w:szCs w:val="24"/>
        </w:rPr>
        <w:t xml:space="preserve"> and g</w:t>
      </w:r>
      <w:r w:rsidR="00341CFA" w:rsidRPr="00341CFA">
        <w:rPr>
          <w:rFonts w:ascii="Calibri" w:hAnsi="Calibri" w:cs="Calibri"/>
          <w:kern w:val="0"/>
          <w:sz w:val="24"/>
          <w:szCs w:val="24"/>
        </w:rPr>
        <w:t>ender issues and submitting annual reports on Title IX compliance activities to the district superintendent.</w:t>
      </w:r>
    </w:p>
    <w:p w14:paraId="73CDAB8C" w14:textId="3C229672" w:rsidR="00341CFA" w:rsidRDefault="00341CFA" w:rsidP="002C44DC">
      <w:pPr>
        <w:pStyle w:val="ListParagraph"/>
        <w:numPr>
          <w:ilvl w:val="0"/>
          <w:numId w:val="25"/>
        </w:numPr>
        <w:autoSpaceDE w:val="0"/>
        <w:autoSpaceDN w:val="0"/>
        <w:adjustRightInd w:val="0"/>
        <w:spacing w:after="0" w:line="240" w:lineRule="auto"/>
        <w:jc w:val="both"/>
        <w:rPr>
          <w:rFonts w:ascii="Calibri" w:hAnsi="Calibri" w:cs="Calibri"/>
          <w:kern w:val="0"/>
          <w:sz w:val="24"/>
          <w:szCs w:val="24"/>
        </w:rPr>
      </w:pPr>
      <w:r w:rsidRPr="00341CFA">
        <w:rPr>
          <w:rFonts w:ascii="Calibri" w:hAnsi="Calibri" w:cs="Calibri"/>
          <w:kern w:val="0"/>
          <w:sz w:val="24"/>
          <w:szCs w:val="24"/>
        </w:rPr>
        <w:t xml:space="preserve">Monitoring and evaluating the district's </w:t>
      </w:r>
      <w:r w:rsidR="00356A15">
        <w:rPr>
          <w:rFonts w:ascii="Calibri" w:hAnsi="Calibri" w:cs="Calibri"/>
          <w:kern w:val="0"/>
          <w:sz w:val="24"/>
          <w:szCs w:val="24"/>
        </w:rPr>
        <w:t xml:space="preserve">or school’s </w:t>
      </w:r>
      <w:r w:rsidRPr="00341CFA">
        <w:rPr>
          <w:rFonts w:ascii="Calibri" w:hAnsi="Calibri" w:cs="Calibri"/>
          <w:kern w:val="0"/>
          <w:sz w:val="24"/>
          <w:szCs w:val="24"/>
        </w:rPr>
        <w:t>Title IX compliance efforts and making recommendations for any appropriate changes.</w:t>
      </w:r>
    </w:p>
    <w:p w14:paraId="4020EA6F" w14:textId="24A8B957" w:rsidR="00341CFA" w:rsidRDefault="00341CFA" w:rsidP="002C44DC">
      <w:pPr>
        <w:pStyle w:val="ListParagraph"/>
        <w:numPr>
          <w:ilvl w:val="0"/>
          <w:numId w:val="25"/>
        </w:numPr>
        <w:autoSpaceDE w:val="0"/>
        <w:autoSpaceDN w:val="0"/>
        <w:adjustRightInd w:val="0"/>
        <w:spacing w:after="0" w:line="240" w:lineRule="auto"/>
        <w:jc w:val="both"/>
        <w:rPr>
          <w:rFonts w:ascii="Calibri" w:hAnsi="Calibri" w:cs="Calibri"/>
          <w:kern w:val="0"/>
          <w:sz w:val="24"/>
          <w:szCs w:val="24"/>
        </w:rPr>
      </w:pPr>
      <w:r w:rsidRPr="00341CFA">
        <w:rPr>
          <w:rFonts w:ascii="Calibri" w:hAnsi="Calibri" w:cs="Calibri"/>
          <w:kern w:val="0"/>
          <w:sz w:val="24"/>
          <w:szCs w:val="24"/>
        </w:rPr>
        <w:t xml:space="preserve">Providing updated information to </w:t>
      </w:r>
      <w:r w:rsidR="00025983">
        <w:rPr>
          <w:rFonts w:ascii="Calibri" w:hAnsi="Calibri" w:cs="Calibri"/>
          <w:kern w:val="0"/>
          <w:sz w:val="24"/>
          <w:szCs w:val="24"/>
        </w:rPr>
        <w:t xml:space="preserve">district’s and </w:t>
      </w:r>
      <w:r w:rsidRPr="00341CFA">
        <w:rPr>
          <w:rFonts w:ascii="Calibri" w:hAnsi="Calibri" w:cs="Calibri"/>
          <w:kern w:val="0"/>
          <w:sz w:val="24"/>
          <w:szCs w:val="24"/>
        </w:rPr>
        <w:t>schools on Title IX implementation and issues</w:t>
      </w:r>
      <w:r>
        <w:rPr>
          <w:rFonts w:ascii="Calibri" w:hAnsi="Calibri" w:cs="Calibri"/>
          <w:kern w:val="0"/>
          <w:sz w:val="24"/>
          <w:szCs w:val="24"/>
        </w:rPr>
        <w:t>.</w:t>
      </w:r>
    </w:p>
    <w:p w14:paraId="2716D7FD" w14:textId="2A39EEAC" w:rsidR="00341CFA" w:rsidRDefault="00341CFA" w:rsidP="002C44DC">
      <w:pPr>
        <w:pStyle w:val="ListParagraph"/>
        <w:numPr>
          <w:ilvl w:val="0"/>
          <w:numId w:val="25"/>
        </w:numPr>
        <w:autoSpaceDE w:val="0"/>
        <w:autoSpaceDN w:val="0"/>
        <w:adjustRightInd w:val="0"/>
        <w:spacing w:after="0" w:line="240" w:lineRule="auto"/>
        <w:jc w:val="both"/>
        <w:rPr>
          <w:rFonts w:ascii="Calibri" w:hAnsi="Calibri" w:cs="Calibri"/>
          <w:kern w:val="0"/>
          <w:sz w:val="24"/>
          <w:szCs w:val="24"/>
        </w:rPr>
      </w:pPr>
      <w:r w:rsidRPr="00341CFA">
        <w:rPr>
          <w:rFonts w:ascii="Calibri" w:hAnsi="Calibri" w:cs="Calibri"/>
          <w:kern w:val="0"/>
          <w:sz w:val="24"/>
          <w:szCs w:val="24"/>
        </w:rPr>
        <w:t>Maintaining contact with the</w:t>
      </w:r>
      <w:r w:rsidR="003A4A3B">
        <w:rPr>
          <w:rFonts w:ascii="Calibri" w:hAnsi="Calibri" w:cs="Calibri"/>
          <w:kern w:val="0"/>
          <w:sz w:val="24"/>
          <w:szCs w:val="24"/>
        </w:rPr>
        <w:t xml:space="preserve"> appropriate</w:t>
      </w:r>
      <w:r w:rsidRPr="00341CFA">
        <w:rPr>
          <w:rFonts w:ascii="Calibri" w:hAnsi="Calibri" w:cs="Calibri"/>
          <w:kern w:val="0"/>
          <w:sz w:val="24"/>
          <w:szCs w:val="24"/>
        </w:rPr>
        <w:t xml:space="preserve"> </w:t>
      </w:r>
      <w:r w:rsidR="005E3BB5">
        <w:rPr>
          <w:rFonts w:ascii="Calibri" w:hAnsi="Calibri" w:cs="Calibri"/>
          <w:kern w:val="0"/>
          <w:sz w:val="24"/>
          <w:szCs w:val="24"/>
        </w:rPr>
        <w:t>PED</w:t>
      </w:r>
      <w:r w:rsidRPr="00341CFA">
        <w:rPr>
          <w:rFonts w:ascii="Calibri" w:hAnsi="Calibri" w:cs="Calibri"/>
          <w:kern w:val="0"/>
          <w:sz w:val="24"/>
          <w:szCs w:val="24"/>
        </w:rPr>
        <w:t xml:space="preserve"> </w:t>
      </w:r>
      <w:r w:rsidR="003A4A3B">
        <w:rPr>
          <w:rFonts w:ascii="Calibri" w:hAnsi="Calibri" w:cs="Calibri"/>
          <w:kern w:val="0"/>
          <w:sz w:val="24"/>
          <w:szCs w:val="24"/>
        </w:rPr>
        <w:t>personnel</w:t>
      </w:r>
      <w:r w:rsidRPr="00341CFA">
        <w:rPr>
          <w:rFonts w:ascii="Calibri" w:hAnsi="Calibri" w:cs="Calibri"/>
          <w:kern w:val="0"/>
          <w:sz w:val="24"/>
          <w:szCs w:val="24"/>
        </w:rPr>
        <w:t xml:space="preserve"> and with the federal regional equity assistance center</w:t>
      </w:r>
      <w:r>
        <w:rPr>
          <w:rFonts w:ascii="Calibri" w:hAnsi="Calibri" w:cs="Calibri"/>
          <w:kern w:val="0"/>
          <w:sz w:val="24"/>
          <w:szCs w:val="24"/>
        </w:rPr>
        <w:t>.</w:t>
      </w:r>
    </w:p>
    <w:p w14:paraId="179BBC12" w14:textId="49466D05" w:rsidR="000C366A" w:rsidRPr="008B6F0C" w:rsidRDefault="00341CFA" w:rsidP="002C44DC">
      <w:pPr>
        <w:pStyle w:val="ListParagraph"/>
        <w:numPr>
          <w:ilvl w:val="0"/>
          <w:numId w:val="25"/>
        </w:numPr>
        <w:autoSpaceDE w:val="0"/>
        <w:autoSpaceDN w:val="0"/>
        <w:adjustRightInd w:val="0"/>
        <w:spacing w:after="0" w:line="240" w:lineRule="auto"/>
        <w:jc w:val="both"/>
        <w:rPr>
          <w:rFonts w:ascii="Calibri" w:hAnsi="Calibri" w:cs="Calibri"/>
          <w:kern w:val="0"/>
          <w:sz w:val="24"/>
          <w:szCs w:val="24"/>
        </w:rPr>
      </w:pPr>
      <w:r w:rsidRPr="00341CFA">
        <w:rPr>
          <w:rFonts w:ascii="Calibri" w:hAnsi="Calibri" w:cs="Calibri"/>
          <w:kern w:val="0"/>
          <w:sz w:val="24"/>
          <w:szCs w:val="24"/>
        </w:rPr>
        <w:t>Identifying and disseminating information</w:t>
      </w:r>
      <w:r w:rsidR="00AB4DA5">
        <w:rPr>
          <w:rFonts w:ascii="Calibri" w:hAnsi="Calibri" w:cs="Calibri"/>
          <w:kern w:val="0"/>
          <w:sz w:val="24"/>
          <w:szCs w:val="24"/>
        </w:rPr>
        <w:t xml:space="preserve"> in diverse formats</w:t>
      </w:r>
      <w:r w:rsidRPr="00341CFA">
        <w:rPr>
          <w:rFonts w:ascii="Calibri" w:hAnsi="Calibri" w:cs="Calibri"/>
          <w:kern w:val="0"/>
          <w:sz w:val="24"/>
          <w:szCs w:val="24"/>
        </w:rPr>
        <w:t xml:space="preserve"> about Title IX educational resources </w:t>
      </w:r>
      <w:r w:rsidR="00AB4DA5">
        <w:rPr>
          <w:rFonts w:ascii="Calibri" w:hAnsi="Calibri" w:cs="Calibri"/>
          <w:kern w:val="0"/>
          <w:sz w:val="24"/>
          <w:szCs w:val="24"/>
        </w:rPr>
        <w:t>to</w:t>
      </w:r>
      <w:r w:rsidR="009939ED">
        <w:rPr>
          <w:rFonts w:ascii="Calibri" w:hAnsi="Calibri" w:cs="Calibri"/>
          <w:kern w:val="0"/>
          <w:sz w:val="24"/>
          <w:szCs w:val="24"/>
        </w:rPr>
        <w:t xml:space="preserve">  </w:t>
      </w:r>
      <w:r w:rsidR="00AB4DA5">
        <w:rPr>
          <w:rFonts w:ascii="Calibri" w:hAnsi="Calibri" w:cs="Calibri"/>
          <w:kern w:val="0"/>
          <w:sz w:val="24"/>
          <w:szCs w:val="24"/>
        </w:rPr>
        <w:t xml:space="preserve">appropriate </w:t>
      </w:r>
      <w:r w:rsidRPr="00341CFA">
        <w:rPr>
          <w:rFonts w:ascii="Calibri" w:hAnsi="Calibri" w:cs="Calibri"/>
          <w:kern w:val="0"/>
          <w:sz w:val="24"/>
          <w:szCs w:val="24"/>
        </w:rPr>
        <w:t>organizations</w:t>
      </w:r>
      <w:r w:rsidR="00AB4DA5">
        <w:rPr>
          <w:rFonts w:ascii="Calibri" w:hAnsi="Calibri" w:cs="Calibri"/>
          <w:kern w:val="0"/>
          <w:sz w:val="24"/>
          <w:szCs w:val="24"/>
        </w:rPr>
        <w:t xml:space="preserve"> and</w:t>
      </w:r>
      <w:r w:rsidR="00AB4DA5" w:rsidRPr="00341CFA">
        <w:rPr>
          <w:rFonts w:ascii="Calibri" w:hAnsi="Calibri" w:cs="Calibri"/>
          <w:kern w:val="0"/>
          <w:sz w:val="24"/>
          <w:szCs w:val="24"/>
        </w:rPr>
        <w:t xml:space="preserve"> </w:t>
      </w:r>
      <w:r w:rsidRPr="00341CFA">
        <w:rPr>
          <w:rFonts w:ascii="Calibri" w:hAnsi="Calibri" w:cs="Calibri"/>
          <w:kern w:val="0"/>
          <w:sz w:val="24"/>
          <w:szCs w:val="24"/>
        </w:rPr>
        <w:t>individuals</w:t>
      </w:r>
      <w:r>
        <w:rPr>
          <w:rFonts w:ascii="Calibri" w:hAnsi="Calibri" w:cs="Calibri"/>
          <w:kern w:val="0"/>
          <w:sz w:val="24"/>
          <w:szCs w:val="24"/>
        </w:rPr>
        <w:t>.</w:t>
      </w:r>
    </w:p>
    <w:p w14:paraId="2B7AF971" w14:textId="77777777" w:rsidR="000C366A" w:rsidRPr="00664F48" w:rsidRDefault="000C366A" w:rsidP="002C44DC">
      <w:pPr>
        <w:pStyle w:val="Heading2"/>
        <w:jc w:val="both"/>
      </w:pPr>
      <w:bookmarkStart w:id="2" w:name="_Hlk186710120"/>
      <w:r w:rsidRPr="00664F48">
        <w:t>Grievance Procedures</w:t>
      </w:r>
    </w:p>
    <w:bookmarkEnd w:id="2"/>
    <w:p w14:paraId="60CC8525" w14:textId="5388FBFF" w:rsidR="000C366A" w:rsidRPr="00664F48" w:rsidRDefault="000C366A" w:rsidP="002C44DC">
      <w:pPr>
        <w:autoSpaceDE w:val="0"/>
        <w:autoSpaceDN w:val="0"/>
        <w:adjustRightInd w:val="0"/>
        <w:spacing w:after="0" w:line="240" w:lineRule="auto"/>
        <w:jc w:val="both"/>
        <w:rPr>
          <w:rFonts w:ascii="Calibri" w:hAnsi="Calibri" w:cs="Calibri"/>
          <w:kern w:val="0"/>
          <w:sz w:val="24"/>
          <w:szCs w:val="24"/>
        </w:rPr>
      </w:pPr>
      <w:r w:rsidRPr="00664F48">
        <w:rPr>
          <w:rFonts w:ascii="Calibri" w:hAnsi="Calibri" w:cs="Calibri"/>
          <w:kern w:val="0"/>
          <w:sz w:val="24"/>
          <w:szCs w:val="24"/>
        </w:rPr>
        <w:t xml:space="preserve">Adoption and publication of </w:t>
      </w:r>
      <w:r w:rsidR="00846171">
        <w:rPr>
          <w:rFonts w:ascii="Calibri" w:hAnsi="Calibri" w:cs="Calibri"/>
          <w:kern w:val="0"/>
          <w:sz w:val="24"/>
          <w:szCs w:val="24"/>
        </w:rPr>
        <w:t xml:space="preserve">written </w:t>
      </w:r>
      <w:r w:rsidRPr="00664F48">
        <w:rPr>
          <w:rFonts w:ascii="Calibri" w:hAnsi="Calibri" w:cs="Calibri"/>
          <w:kern w:val="0"/>
          <w:sz w:val="24"/>
          <w:szCs w:val="24"/>
        </w:rPr>
        <w:t xml:space="preserve">procedures </w:t>
      </w:r>
      <w:r w:rsidR="00AB4DA5">
        <w:rPr>
          <w:rFonts w:ascii="Calibri" w:hAnsi="Calibri" w:cs="Calibri"/>
          <w:kern w:val="0"/>
          <w:sz w:val="24"/>
          <w:szCs w:val="24"/>
        </w:rPr>
        <w:t xml:space="preserve">to </w:t>
      </w:r>
      <w:r w:rsidR="00AB4DA5" w:rsidRPr="00664F48">
        <w:rPr>
          <w:rFonts w:ascii="Calibri" w:hAnsi="Calibri" w:cs="Calibri"/>
          <w:kern w:val="0"/>
          <w:sz w:val="24"/>
          <w:szCs w:val="24"/>
        </w:rPr>
        <w:t>provid</w:t>
      </w:r>
      <w:r w:rsidR="00AB4DA5">
        <w:rPr>
          <w:rFonts w:ascii="Calibri" w:hAnsi="Calibri" w:cs="Calibri"/>
          <w:kern w:val="0"/>
          <w:sz w:val="24"/>
          <w:szCs w:val="24"/>
        </w:rPr>
        <w:t>e</w:t>
      </w:r>
      <w:r w:rsidR="00AB4DA5" w:rsidRPr="00664F48">
        <w:rPr>
          <w:rFonts w:ascii="Calibri" w:hAnsi="Calibri" w:cs="Calibri"/>
          <w:kern w:val="0"/>
          <w:sz w:val="24"/>
          <w:szCs w:val="24"/>
        </w:rPr>
        <w:t xml:space="preserve"> </w:t>
      </w:r>
      <w:r w:rsidRPr="00664F48">
        <w:rPr>
          <w:rFonts w:ascii="Calibri" w:hAnsi="Calibri" w:cs="Calibri"/>
          <w:kern w:val="0"/>
          <w:sz w:val="24"/>
          <w:szCs w:val="24"/>
        </w:rPr>
        <w:t>prompt and equitable resolution of</w:t>
      </w:r>
      <w:r w:rsidR="00341CFA">
        <w:rPr>
          <w:rFonts w:ascii="Calibri" w:hAnsi="Calibri" w:cs="Calibri"/>
          <w:kern w:val="0"/>
          <w:sz w:val="24"/>
          <w:szCs w:val="24"/>
        </w:rPr>
        <w:t xml:space="preserve"> </w:t>
      </w:r>
      <w:r w:rsidRPr="00664F48">
        <w:rPr>
          <w:rFonts w:ascii="Calibri" w:hAnsi="Calibri" w:cs="Calibri"/>
          <w:kern w:val="0"/>
          <w:sz w:val="24"/>
          <w:szCs w:val="24"/>
        </w:rPr>
        <w:t xml:space="preserve">complaints is critical. Nondiscrimination policy notices and </w:t>
      </w:r>
      <w:r w:rsidR="00AB4DA5">
        <w:rPr>
          <w:rFonts w:ascii="Calibri" w:hAnsi="Calibri" w:cs="Calibri"/>
          <w:kern w:val="0"/>
          <w:sz w:val="24"/>
          <w:szCs w:val="24"/>
        </w:rPr>
        <w:t>related</w:t>
      </w:r>
      <w:r w:rsidR="009939ED">
        <w:rPr>
          <w:rFonts w:ascii="Calibri" w:hAnsi="Calibri" w:cs="Calibri"/>
          <w:kern w:val="0"/>
          <w:sz w:val="24"/>
          <w:szCs w:val="24"/>
        </w:rPr>
        <w:t xml:space="preserve"> </w:t>
      </w:r>
      <w:r w:rsidR="00AB4DA5">
        <w:rPr>
          <w:rFonts w:ascii="Calibri" w:hAnsi="Calibri" w:cs="Calibri"/>
          <w:kern w:val="0"/>
          <w:sz w:val="24"/>
          <w:szCs w:val="24"/>
        </w:rPr>
        <w:t>g</w:t>
      </w:r>
      <w:r w:rsidR="00AB4DA5" w:rsidRPr="00664F48">
        <w:rPr>
          <w:rFonts w:ascii="Calibri" w:hAnsi="Calibri" w:cs="Calibri"/>
          <w:kern w:val="0"/>
          <w:sz w:val="24"/>
          <w:szCs w:val="24"/>
        </w:rPr>
        <w:t>rievance</w:t>
      </w:r>
      <w:r w:rsidR="00AB4DA5">
        <w:rPr>
          <w:rFonts w:ascii="Calibri" w:hAnsi="Calibri" w:cs="Calibri"/>
          <w:kern w:val="0"/>
          <w:sz w:val="24"/>
          <w:szCs w:val="24"/>
        </w:rPr>
        <w:t xml:space="preserve"> p</w:t>
      </w:r>
      <w:r w:rsidR="00AB4DA5" w:rsidRPr="00664F48">
        <w:rPr>
          <w:rFonts w:ascii="Calibri" w:hAnsi="Calibri" w:cs="Calibri"/>
          <w:kern w:val="0"/>
          <w:sz w:val="24"/>
          <w:szCs w:val="24"/>
        </w:rPr>
        <w:t xml:space="preserve">rocedures </w:t>
      </w:r>
      <w:r w:rsidRPr="00664F48">
        <w:rPr>
          <w:rFonts w:ascii="Calibri" w:hAnsi="Calibri" w:cs="Calibri"/>
          <w:kern w:val="0"/>
          <w:sz w:val="24"/>
          <w:szCs w:val="24"/>
        </w:rPr>
        <w:t xml:space="preserve">must be </w:t>
      </w:r>
      <w:r w:rsidRPr="00664F48">
        <w:rPr>
          <w:rFonts w:ascii="Calibri" w:hAnsi="Calibri" w:cs="Calibri"/>
          <w:kern w:val="0"/>
          <w:sz w:val="24"/>
          <w:szCs w:val="24"/>
        </w:rPr>
        <w:lastRenderedPageBreak/>
        <w:t>made public and disseminated throughout the educational</w:t>
      </w:r>
      <w:r w:rsidR="00AB4DA5">
        <w:rPr>
          <w:rFonts w:ascii="Calibri" w:hAnsi="Calibri" w:cs="Calibri"/>
          <w:kern w:val="0"/>
          <w:sz w:val="24"/>
          <w:szCs w:val="24"/>
        </w:rPr>
        <w:t xml:space="preserve"> </w:t>
      </w:r>
      <w:r w:rsidRPr="00664F48">
        <w:rPr>
          <w:rFonts w:ascii="Calibri" w:hAnsi="Calibri" w:cs="Calibri"/>
          <w:kern w:val="0"/>
          <w:sz w:val="24"/>
          <w:szCs w:val="24"/>
        </w:rPr>
        <w:t xml:space="preserve">community. Develop </w:t>
      </w:r>
      <w:r w:rsidR="00AB4DA5">
        <w:rPr>
          <w:rFonts w:ascii="Calibri" w:hAnsi="Calibri" w:cs="Calibri"/>
          <w:kern w:val="0"/>
          <w:sz w:val="24"/>
          <w:szCs w:val="24"/>
        </w:rPr>
        <w:t>these</w:t>
      </w:r>
      <w:r w:rsidRPr="00664F48">
        <w:rPr>
          <w:rFonts w:ascii="Calibri" w:hAnsi="Calibri" w:cs="Calibri"/>
          <w:kern w:val="0"/>
          <w:sz w:val="24"/>
          <w:szCs w:val="24"/>
        </w:rPr>
        <w:t xml:space="preserve"> grievance procedures for students and teachers in</w:t>
      </w:r>
      <w:r w:rsidR="00AB4DA5">
        <w:rPr>
          <w:rFonts w:ascii="Calibri" w:hAnsi="Calibri" w:cs="Calibri"/>
          <w:kern w:val="0"/>
          <w:sz w:val="24"/>
          <w:szCs w:val="24"/>
        </w:rPr>
        <w:t xml:space="preserve"> </w:t>
      </w:r>
      <w:r w:rsidRPr="00664F48">
        <w:rPr>
          <w:rFonts w:ascii="Calibri" w:hAnsi="Calibri" w:cs="Calibri"/>
          <w:kern w:val="0"/>
          <w:sz w:val="24"/>
          <w:szCs w:val="24"/>
        </w:rPr>
        <w:t>cooperation with local student service and human resources staff</w:t>
      </w:r>
      <w:r w:rsidR="00AB4DA5">
        <w:rPr>
          <w:rFonts w:ascii="Calibri" w:hAnsi="Calibri" w:cs="Calibri"/>
          <w:kern w:val="0"/>
          <w:sz w:val="24"/>
          <w:szCs w:val="24"/>
        </w:rPr>
        <w:t>.</w:t>
      </w:r>
      <w:r w:rsidR="00AB4DA5" w:rsidRPr="00664F48">
        <w:rPr>
          <w:rFonts w:ascii="Calibri" w:hAnsi="Calibri" w:cs="Calibri"/>
          <w:kern w:val="0"/>
          <w:sz w:val="24"/>
          <w:szCs w:val="24"/>
        </w:rPr>
        <w:t xml:space="preserve"> </w:t>
      </w:r>
      <w:r w:rsidR="00AB4DA5" w:rsidRPr="002C44DC">
        <w:rPr>
          <w:rFonts w:ascii="Calibri" w:hAnsi="Calibri" w:cs="Calibri"/>
          <w:kern w:val="0"/>
          <w:sz w:val="24"/>
          <w:szCs w:val="24"/>
        </w:rPr>
        <w:t xml:space="preserve">Give </w:t>
      </w:r>
      <w:r w:rsidRPr="002C44DC">
        <w:rPr>
          <w:rFonts w:ascii="Calibri" w:hAnsi="Calibri" w:cs="Calibri"/>
          <w:kern w:val="0"/>
          <w:sz w:val="24"/>
          <w:szCs w:val="24"/>
        </w:rPr>
        <w:t>public notice of</w:t>
      </w:r>
      <w:r w:rsidR="00141A07" w:rsidRPr="002C44DC">
        <w:rPr>
          <w:rFonts w:ascii="Calibri" w:hAnsi="Calibri" w:cs="Calibri"/>
          <w:kern w:val="0"/>
          <w:sz w:val="24"/>
          <w:szCs w:val="24"/>
        </w:rPr>
        <w:t xml:space="preserve"> </w:t>
      </w:r>
      <w:r w:rsidRPr="002C44DC">
        <w:rPr>
          <w:rFonts w:ascii="Calibri" w:hAnsi="Calibri" w:cs="Calibri"/>
          <w:kern w:val="0"/>
          <w:sz w:val="24"/>
          <w:szCs w:val="24"/>
        </w:rPr>
        <w:t xml:space="preserve">the procedures and </w:t>
      </w:r>
      <w:r w:rsidR="0015478E" w:rsidRPr="002C44DC">
        <w:rPr>
          <w:rFonts w:ascii="Calibri" w:hAnsi="Calibri" w:cs="Calibri"/>
          <w:kern w:val="0"/>
          <w:sz w:val="24"/>
          <w:szCs w:val="24"/>
        </w:rPr>
        <w:t>publish</w:t>
      </w:r>
      <w:r w:rsidR="0015478E">
        <w:rPr>
          <w:rFonts w:ascii="Calibri" w:hAnsi="Calibri" w:cs="Calibri"/>
          <w:kern w:val="0"/>
          <w:sz w:val="24"/>
          <w:szCs w:val="24"/>
        </w:rPr>
        <w:t xml:space="preserve"> </w:t>
      </w:r>
      <w:r w:rsidRPr="00664F48">
        <w:rPr>
          <w:rFonts w:ascii="Calibri" w:hAnsi="Calibri" w:cs="Calibri"/>
          <w:kern w:val="0"/>
          <w:sz w:val="24"/>
          <w:szCs w:val="24"/>
        </w:rPr>
        <w:t xml:space="preserve">the name and contact information of the </w:t>
      </w:r>
      <w:r w:rsidR="00E755B9">
        <w:rPr>
          <w:rFonts w:ascii="Calibri" w:hAnsi="Calibri" w:cs="Calibri"/>
          <w:kern w:val="0"/>
          <w:sz w:val="24"/>
          <w:szCs w:val="24"/>
        </w:rPr>
        <w:t xml:space="preserve">school district and </w:t>
      </w:r>
      <w:r w:rsidR="000C65B6">
        <w:rPr>
          <w:rFonts w:ascii="Calibri" w:hAnsi="Calibri" w:cs="Calibri"/>
          <w:kern w:val="0"/>
          <w:sz w:val="24"/>
          <w:szCs w:val="24"/>
        </w:rPr>
        <w:t>school</w:t>
      </w:r>
      <w:r w:rsidRPr="00664F48">
        <w:rPr>
          <w:rFonts w:ascii="Calibri" w:hAnsi="Calibri" w:cs="Calibri"/>
          <w:kern w:val="0"/>
          <w:sz w:val="24"/>
          <w:szCs w:val="24"/>
        </w:rPr>
        <w:t xml:space="preserve"> Title IX</w:t>
      </w:r>
      <w:r w:rsidR="0015478E">
        <w:rPr>
          <w:rFonts w:ascii="Calibri" w:hAnsi="Calibri" w:cs="Calibri"/>
          <w:kern w:val="0"/>
          <w:sz w:val="24"/>
          <w:szCs w:val="24"/>
        </w:rPr>
        <w:t xml:space="preserve"> </w:t>
      </w:r>
      <w:r w:rsidRPr="00664F48">
        <w:rPr>
          <w:rFonts w:ascii="Calibri" w:hAnsi="Calibri" w:cs="Calibri"/>
          <w:kern w:val="0"/>
          <w:sz w:val="24"/>
          <w:szCs w:val="24"/>
        </w:rPr>
        <w:t>coordinator.</w:t>
      </w:r>
    </w:p>
    <w:p w14:paraId="6F480CBE" w14:textId="77777777" w:rsidR="000C366A" w:rsidRPr="00664F48" w:rsidRDefault="000C366A" w:rsidP="002C44DC">
      <w:pPr>
        <w:autoSpaceDE w:val="0"/>
        <w:autoSpaceDN w:val="0"/>
        <w:adjustRightInd w:val="0"/>
        <w:spacing w:after="0" w:line="240" w:lineRule="auto"/>
        <w:jc w:val="both"/>
        <w:rPr>
          <w:rFonts w:ascii="Calibri" w:hAnsi="Calibri" w:cs="Calibri"/>
          <w:kern w:val="0"/>
          <w:sz w:val="24"/>
          <w:szCs w:val="24"/>
        </w:rPr>
      </w:pPr>
    </w:p>
    <w:p w14:paraId="7796C376" w14:textId="13AEC09E" w:rsidR="000C366A" w:rsidRPr="00664F48" w:rsidRDefault="000C366A" w:rsidP="002C44DC">
      <w:pPr>
        <w:autoSpaceDE w:val="0"/>
        <w:autoSpaceDN w:val="0"/>
        <w:adjustRightInd w:val="0"/>
        <w:spacing w:after="0" w:line="240" w:lineRule="auto"/>
        <w:jc w:val="both"/>
        <w:rPr>
          <w:rFonts w:ascii="Calibri" w:hAnsi="Calibri" w:cs="Calibri"/>
          <w:kern w:val="0"/>
          <w:sz w:val="24"/>
          <w:szCs w:val="24"/>
        </w:rPr>
      </w:pPr>
      <w:r w:rsidRPr="00664F48">
        <w:rPr>
          <w:rFonts w:ascii="Calibri" w:hAnsi="Calibri" w:cs="Calibri"/>
          <w:kern w:val="0"/>
          <w:sz w:val="24"/>
          <w:szCs w:val="24"/>
        </w:rPr>
        <w:t xml:space="preserve">Have copies of the grievance procedure and any related forms available in </w:t>
      </w:r>
      <w:r w:rsidR="00E755B9">
        <w:rPr>
          <w:rFonts w:ascii="Calibri" w:hAnsi="Calibri" w:cs="Calibri"/>
          <w:kern w:val="0"/>
          <w:sz w:val="24"/>
          <w:szCs w:val="24"/>
        </w:rPr>
        <w:t xml:space="preserve">school districts and </w:t>
      </w:r>
      <w:r w:rsidRPr="00664F48">
        <w:rPr>
          <w:rFonts w:ascii="Calibri" w:hAnsi="Calibri" w:cs="Calibri"/>
          <w:kern w:val="0"/>
          <w:sz w:val="24"/>
          <w:szCs w:val="24"/>
        </w:rPr>
        <w:t>schools and</w:t>
      </w:r>
      <w:r w:rsidR="00E755B9">
        <w:rPr>
          <w:rFonts w:ascii="Calibri" w:hAnsi="Calibri" w:cs="Calibri"/>
          <w:kern w:val="0"/>
          <w:sz w:val="24"/>
          <w:szCs w:val="24"/>
        </w:rPr>
        <w:t xml:space="preserve"> </w:t>
      </w:r>
      <w:r w:rsidRPr="00664F48">
        <w:rPr>
          <w:rFonts w:ascii="Calibri" w:hAnsi="Calibri" w:cs="Calibri"/>
          <w:kern w:val="0"/>
          <w:sz w:val="24"/>
          <w:szCs w:val="24"/>
        </w:rPr>
        <w:t>libraries to students, parents</w:t>
      </w:r>
      <w:r w:rsidR="002F14DE">
        <w:rPr>
          <w:rFonts w:ascii="Calibri" w:hAnsi="Calibri" w:cs="Calibri"/>
          <w:kern w:val="0"/>
          <w:sz w:val="24"/>
          <w:szCs w:val="24"/>
        </w:rPr>
        <w:t>,</w:t>
      </w:r>
      <w:r w:rsidRPr="00664F48">
        <w:rPr>
          <w:rFonts w:ascii="Calibri" w:hAnsi="Calibri" w:cs="Calibri"/>
          <w:kern w:val="0"/>
          <w:sz w:val="24"/>
          <w:szCs w:val="24"/>
        </w:rPr>
        <w:t xml:space="preserve"> school personnel</w:t>
      </w:r>
      <w:r w:rsidR="00097719">
        <w:rPr>
          <w:rFonts w:ascii="Calibri" w:hAnsi="Calibri" w:cs="Calibri"/>
          <w:kern w:val="0"/>
          <w:sz w:val="24"/>
          <w:szCs w:val="24"/>
        </w:rPr>
        <w:t xml:space="preserve">, or other </w:t>
      </w:r>
      <w:proofErr w:type="spellStart"/>
      <w:r w:rsidR="00097719">
        <w:rPr>
          <w:rFonts w:ascii="Calibri" w:hAnsi="Calibri" w:cs="Calibri"/>
          <w:kern w:val="0"/>
          <w:sz w:val="24"/>
          <w:szCs w:val="24"/>
        </w:rPr>
        <w:t>complaintants</w:t>
      </w:r>
      <w:proofErr w:type="spellEnd"/>
      <w:r w:rsidRPr="00664F48">
        <w:rPr>
          <w:rFonts w:ascii="Calibri" w:hAnsi="Calibri" w:cs="Calibri"/>
          <w:kern w:val="0"/>
          <w:sz w:val="24"/>
          <w:szCs w:val="24"/>
        </w:rPr>
        <w:t xml:space="preserve"> </w:t>
      </w:r>
      <w:r w:rsidR="002F14DE">
        <w:rPr>
          <w:rFonts w:ascii="Calibri" w:hAnsi="Calibri" w:cs="Calibri"/>
          <w:kern w:val="0"/>
          <w:sz w:val="24"/>
          <w:szCs w:val="24"/>
        </w:rPr>
        <w:t xml:space="preserve">who </w:t>
      </w:r>
      <w:r w:rsidR="002F14DE" w:rsidRPr="00664F48">
        <w:rPr>
          <w:rFonts w:ascii="Calibri" w:hAnsi="Calibri" w:cs="Calibri"/>
          <w:kern w:val="0"/>
          <w:sz w:val="24"/>
          <w:szCs w:val="24"/>
        </w:rPr>
        <w:t>alleg</w:t>
      </w:r>
      <w:r w:rsidR="002F14DE">
        <w:rPr>
          <w:rFonts w:ascii="Calibri" w:hAnsi="Calibri" w:cs="Calibri"/>
          <w:kern w:val="0"/>
          <w:sz w:val="24"/>
          <w:szCs w:val="24"/>
        </w:rPr>
        <w:t>e</w:t>
      </w:r>
      <w:r w:rsidR="002F14DE" w:rsidRPr="00664F48">
        <w:rPr>
          <w:rFonts w:ascii="Calibri" w:hAnsi="Calibri" w:cs="Calibri"/>
          <w:kern w:val="0"/>
          <w:sz w:val="24"/>
          <w:szCs w:val="24"/>
        </w:rPr>
        <w:t xml:space="preserve"> </w:t>
      </w:r>
      <w:r w:rsidRPr="00664F48">
        <w:rPr>
          <w:rFonts w:ascii="Calibri" w:hAnsi="Calibri" w:cs="Calibri"/>
          <w:kern w:val="0"/>
          <w:sz w:val="24"/>
          <w:szCs w:val="24"/>
        </w:rPr>
        <w:t>sex</w:t>
      </w:r>
      <w:r w:rsidR="005877E9">
        <w:rPr>
          <w:rFonts w:ascii="Calibri" w:hAnsi="Calibri" w:cs="Calibri"/>
          <w:kern w:val="0"/>
          <w:sz w:val="24"/>
          <w:szCs w:val="24"/>
        </w:rPr>
        <w:t>-based</w:t>
      </w:r>
      <w:r w:rsidR="009939ED">
        <w:rPr>
          <w:rFonts w:ascii="Calibri" w:hAnsi="Calibri" w:cs="Calibri"/>
          <w:kern w:val="0"/>
          <w:sz w:val="24"/>
          <w:szCs w:val="24"/>
        </w:rPr>
        <w:t xml:space="preserve"> </w:t>
      </w:r>
      <w:r w:rsidRPr="00664F48">
        <w:rPr>
          <w:rFonts w:ascii="Calibri" w:hAnsi="Calibri" w:cs="Calibri"/>
          <w:kern w:val="0"/>
          <w:sz w:val="24"/>
          <w:szCs w:val="24"/>
        </w:rPr>
        <w:t>discrimination. Assist them in filing their grievance and oversee the step-by-step</w:t>
      </w:r>
      <w:r w:rsidR="00091A44">
        <w:rPr>
          <w:rFonts w:ascii="Calibri" w:hAnsi="Calibri" w:cs="Calibri"/>
          <w:kern w:val="0"/>
          <w:sz w:val="24"/>
          <w:szCs w:val="24"/>
        </w:rPr>
        <w:t xml:space="preserve"> </w:t>
      </w:r>
      <w:r w:rsidRPr="00664F48">
        <w:rPr>
          <w:rFonts w:ascii="Calibri" w:hAnsi="Calibri" w:cs="Calibri"/>
          <w:kern w:val="0"/>
          <w:sz w:val="24"/>
          <w:szCs w:val="24"/>
        </w:rPr>
        <w:t>procedure to be sure that</w:t>
      </w:r>
      <w:r w:rsidR="00091A44">
        <w:rPr>
          <w:rFonts w:ascii="Calibri" w:hAnsi="Calibri" w:cs="Calibri"/>
          <w:kern w:val="0"/>
          <w:sz w:val="24"/>
          <w:szCs w:val="24"/>
        </w:rPr>
        <w:t xml:space="preserve"> required</w:t>
      </w:r>
      <w:r w:rsidRPr="00664F48">
        <w:rPr>
          <w:rFonts w:ascii="Calibri" w:hAnsi="Calibri" w:cs="Calibri"/>
          <w:kern w:val="0"/>
          <w:sz w:val="24"/>
          <w:szCs w:val="24"/>
        </w:rPr>
        <w:t xml:space="preserve"> time frames are met. Assist administrative personnel who</w:t>
      </w:r>
      <w:r w:rsidR="00091A44">
        <w:rPr>
          <w:rFonts w:ascii="Calibri" w:hAnsi="Calibri" w:cs="Calibri"/>
          <w:kern w:val="0"/>
          <w:sz w:val="24"/>
          <w:szCs w:val="24"/>
        </w:rPr>
        <w:t xml:space="preserve"> </w:t>
      </w:r>
      <w:r w:rsidR="002F14DE">
        <w:rPr>
          <w:rFonts w:ascii="Calibri" w:hAnsi="Calibri" w:cs="Calibri"/>
          <w:kern w:val="0"/>
          <w:sz w:val="24"/>
          <w:szCs w:val="24"/>
        </w:rPr>
        <w:t xml:space="preserve">may </w:t>
      </w:r>
      <w:r w:rsidRPr="00664F48">
        <w:rPr>
          <w:rFonts w:ascii="Calibri" w:hAnsi="Calibri" w:cs="Calibri"/>
          <w:kern w:val="0"/>
          <w:sz w:val="24"/>
          <w:szCs w:val="24"/>
        </w:rPr>
        <w:t xml:space="preserve">need a better understanding of the </w:t>
      </w:r>
      <w:r w:rsidR="002F14DE">
        <w:rPr>
          <w:rFonts w:ascii="Calibri" w:hAnsi="Calibri" w:cs="Calibri"/>
          <w:kern w:val="0"/>
          <w:sz w:val="24"/>
          <w:szCs w:val="24"/>
        </w:rPr>
        <w:t xml:space="preserve">Title IX </w:t>
      </w:r>
      <w:r w:rsidRPr="00664F48">
        <w:rPr>
          <w:rFonts w:ascii="Calibri" w:hAnsi="Calibri" w:cs="Calibri"/>
          <w:kern w:val="0"/>
          <w:sz w:val="24"/>
          <w:szCs w:val="24"/>
        </w:rPr>
        <w:t>grievance</w:t>
      </w:r>
      <w:r w:rsidR="002F14DE">
        <w:rPr>
          <w:rFonts w:ascii="Calibri" w:hAnsi="Calibri" w:cs="Calibri"/>
          <w:kern w:val="0"/>
          <w:sz w:val="24"/>
          <w:szCs w:val="24"/>
        </w:rPr>
        <w:t xml:space="preserve"> process</w:t>
      </w:r>
      <w:r w:rsidRPr="00664F48">
        <w:rPr>
          <w:rFonts w:ascii="Calibri" w:hAnsi="Calibri" w:cs="Calibri"/>
          <w:kern w:val="0"/>
          <w:sz w:val="24"/>
          <w:szCs w:val="24"/>
        </w:rPr>
        <w:t>. Keep records of all</w:t>
      </w:r>
      <w:r w:rsidR="00F76948">
        <w:rPr>
          <w:rFonts w:ascii="Calibri" w:hAnsi="Calibri" w:cs="Calibri"/>
          <w:kern w:val="0"/>
          <w:sz w:val="24"/>
          <w:szCs w:val="24"/>
        </w:rPr>
        <w:t xml:space="preserve"> </w:t>
      </w:r>
      <w:r w:rsidRPr="00664F48">
        <w:rPr>
          <w:rFonts w:ascii="Calibri" w:hAnsi="Calibri" w:cs="Calibri"/>
          <w:kern w:val="0"/>
          <w:sz w:val="24"/>
          <w:szCs w:val="24"/>
        </w:rPr>
        <w:t>grievances filed.</w:t>
      </w:r>
    </w:p>
    <w:p w14:paraId="24872F75" w14:textId="77777777" w:rsidR="000C366A" w:rsidRPr="00664F48" w:rsidRDefault="000C366A" w:rsidP="002C44DC">
      <w:pPr>
        <w:autoSpaceDE w:val="0"/>
        <w:autoSpaceDN w:val="0"/>
        <w:adjustRightInd w:val="0"/>
        <w:spacing w:after="0" w:line="240" w:lineRule="auto"/>
        <w:jc w:val="both"/>
        <w:rPr>
          <w:rFonts w:ascii="Calibri" w:hAnsi="Calibri" w:cs="Calibri"/>
          <w:kern w:val="0"/>
          <w:sz w:val="24"/>
          <w:szCs w:val="24"/>
        </w:rPr>
      </w:pPr>
    </w:p>
    <w:p w14:paraId="3E6C180B" w14:textId="36068BA9" w:rsidR="00091A44" w:rsidRDefault="000C366A" w:rsidP="002C44DC">
      <w:pPr>
        <w:autoSpaceDE w:val="0"/>
        <w:autoSpaceDN w:val="0"/>
        <w:adjustRightInd w:val="0"/>
        <w:spacing w:after="0" w:line="240" w:lineRule="auto"/>
        <w:jc w:val="both"/>
        <w:rPr>
          <w:rFonts w:ascii="Calibri" w:hAnsi="Calibri" w:cs="Calibri"/>
          <w:kern w:val="0"/>
          <w:sz w:val="24"/>
          <w:szCs w:val="24"/>
        </w:rPr>
      </w:pPr>
      <w:r w:rsidRPr="00664F48">
        <w:rPr>
          <w:rFonts w:ascii="Calibri" w:hAnsi="Calibri" w:cs="Calibri"/>
          <w:kern w:val="0"/>
          <w:sz w:val="24"/>
          <w:szCs w:val="24"/>
        </w:rPr>
        <w:t xml:space="preserve">In carrying out this responsibility, the Title IX coordinator may </w:t>
      </w:r>
      <w:proofErr w:type="gramStart"/>
      <w:r w:rsidRPr="00664F48">
        <w:rPr>
          <w:rFonts w:ascii="Calibri" w:hAnsi="Calibri" w:cs="Calibri"/>
          <w:kern w:val="0"/>
          <w:sz w:val="24"/>
          <w:szCs w:val="24"/>
        </w:rPr>
        <w:t>actually investigate</w:t>
      </w:r>
      <w:proofErr w:type="gramEnd"/>
      <w:r w:rsidRPr="00664F48">
        <w:rPr>
          <w:rFonts w:ascii="Calibri" w:hAnsi="Calibri" w:cs="Calibri"/>
          <w:kern w:val="0"/>
          <w:sz w:val="24"/>
          <w:szCs w:val="24"/>
        </w:rPr>
        <w:t xml:space="preserve"> any</w:t>
      </w:r>
      <w:r w:rsidR="00223BEF">
        <w:rPr>
          <w:rFonts w:ascii="Calibri" w:hAnsi="Calibri" w:cs="Calibri"/>
          <w:kern w:val="0"/>
          <w:sz w:val="24"/>
          <w:szCs w:val="24"/>
        </w:rPr>
        <w:t xml:space="preserve"> </w:t>
      </w:r>
      <w:r w:rsidRPr="00664F48">
        <w:rPr>
          <w:rFonts w:ascii="Calibri" w:hAnsi="Calibri" w:cs="Calibri"/>
          <w:kern w:val="0"/>
          <w:sz w:val="24"/>
          <w:szCs w:val="24"/>
        </w:rPr>
        <w:t xml:space="preserve">complaint filed under the </w:t>
      </w:r>
      <w:r w:rsidR="00952FDF">
        <w:rPr>
          <w:rFonts w:ascii="Calibri" w:hAnsi="Calibri" w:cs="Calibri"/>
          <w:kern w:val="0"/>
          <w:sz w:val="24"/>
          <w:szCs w:val="24"/>
        </w:rPr>
        <w:t>school</w:t>
      </w:r>
      <w:r w:rsidR="00E755B9">
        <w:rPr>
          <w:rFonts w:ascii="Calibri" w:hAnsi="Calibri" w:cs="Calibri"/>
          <w:kern w:val="0"/>
          <w:sz w:val="24"/>
          <w:szCs w:val="24"/>
        </w:rPr>
        <w:t xml:space="preserve"> district’s</w:t>
      </w:r>
      <w:r w:rsidR="00952FDF">
        <w:rPr>
          <w:rFonts w:ascii="Calibri" w:hAnsi="Calibri" w:cs="Calibri"/>
          <w:kern w:val="0"/>
          <w:sz w:val="24"/>
          <w:szCs w:val="24"/>
        </w:rPr>
        <w:t xml:space="preserve"> or </w:t>
      </w:r>
      <w:r w:rsidR="00E755B9">
        <w:rPr>
          <w:rFonts w:ascii="Calibri" w:hAnsi="Calibri" w:cs="Calibri"/>
          <w:kern w:val="0"/>
          <w:sz w:val="24"/>
          <w:szCs w:val="24"/>
        </w:rPr>
        <w:t>school</w:t>
      </w:r>
      <w:r w:rsidR="00952FDF">
        <w:rPr>
          <w:rFonts w:ascii="Calibri" w:hAnsi="Calibri" w:cs="Calibri"/>
          <w:kern w:val="0"/>
          <w:sz w:val="24"/>
          <w:szCs w:val="24"/>
        </w:rPr>
        <w:t>’s</w:t>
      </w:r>
      <w:r w:rsidR="00952FDF" w:rsidRPr="00664F48">
        <w:rPr>
          <w:rFonts w:ascii="Calibri" w:hAnsi="Calibri" w:cs="Calibri"/>
          <w:kern w:val="0"/>
          <w:sz w:val="24"/>
          <w:szCs w:val="24"/>
        </w:rPr>
        <w:t xml:space="preserve"> </w:t>
      </w:r>
      <w:r w:rsidRPr="00664F48">
        <w:rPr>
          <w:rFonts w:ascii="Calibri" w:hAnsi="Calibri" w:cs="Calibri"/>
          <w:kern w:val="0"/>
          <w:sz w:val="24"/>
          <w:szCs w:val="24"/>
        </w:rPr>
        <w:t>grievance procedures. If the Title IX coordinator</w:t>
      </w:r>
      <w:r w:rsidR="00F35FF3">
        <w:rPr>
          <w:rFonts w:ascii="Calibri" w:hAnsi="Calibri" w:cs="Calibri"/>
          <w:kern w:val="0"/>
          <w:sz w:val="24"/>
          <w:szCs w:val="24"/>
        </w:rPr>
        <w:t xml:space="preserve"> </w:t>
      </w:r>
      <w:r w:rsidRPr="00664F48">
        <w:rPr>
          <w:rFonts w:ascii="Calibri" w:hAnsi="Calibri" w:cs="Calibri"/>
          <w:kern w:val="0"/>
          <w:sz w:val="24"/>
          <w:szCs w:val="24"/>
        </w:rPr>
        <w:t xml:space="preserve">does not conduct the investigation of complaints, </w:t>
      </w:r>
      <w:r w:rsidR="00F76948">
        <w:rPr>
          <w:rFonts w:ascii="Calibri" w:hAnsi="Calibri" w:cs="Calibri"/>
          <w:kern w:val="0"/>
          <w:sz w:val="24"/>
          <w:szCs w:val="24"/>
        </w:rPr>
        <w:t>they</w:t>
      </w:r>
      <w:r w:rsidRPr="00664F48">
        <w:rPr>
          <w:rFonts w:ascii="Calibri" w:hAnsi="Calibri" w:cs="Calibri"/>
          <w:kern w:val="0"/>
          <w:sz w:val="24"/>
          <w:szCs w:val="24"/>
        </w:rPr>
        <w:t xml:space="preserve"> should receive information</w:t>
      </w:r>
      <w:r w:rsidR="00223BEF">
        <w:rPr>
          <w:rFonts w:ascii="Calibri" w:hAnsi="Calibri" w:cs="Calibri"/>
          <w:kern w:val="0"/>
          <w:sz w:val="24"/>
          <w:szCs w:val="24"/>
        </w:rPr>
        <w:t xml:space="preserve"> </w:t>
      </w:r>
      <w:r w:rsidRPr="00664F48">
        <w:rPr>
          <w:rFonts w:ascii="Calibri" w:hAnsi="Calibri" w:cs="Calibri"/>
          <w:kern w:val="0"/>
          <w:sz w:val="24"/>
          <w:szCs w:val="24"/>
        </w:rPr>
        <w:t>about any grievance filed. This will allow the</w:t>
      </w:r>
      <w:r w:rsidR="00E755B9">
        <w:rPr>
          <w:rFonts w:ascii="Calibri" w:hAnsi="Calibri" w:cs="Calibri"/>
          <w:kern w:val="0"/>
          <w:sz w:val="24"/>
          <w:szCs w:val="24"/>
        </w:rPr>
        <w:t xml:space="preserve"> school</w:t>
      </w:r>
      <w:r w:rsidRPr="00664F48">
        <w:rPr>
          <w:rFonts w:ascii="Calibri" w:hAnsi="Calibri" w:cs="Calibri"/>
          <w:kern w:val="0"/>
          <w:sz w:val="24"/>
          <w:szCs w:val="24"/>
        </w:rPr>
        <w:t xml:space="preserve"> </w:t>
      </w:r>
      <w:r w:rsidR="00952FDF">
        <w:rPr>
          <w:rFonts w:ascii="Calibri" w:hAnsi="Calibri" w:cs="Calibri"/>
          <w:kern w:val="0"/>
          <w:sz w:val="24"/>
          <w:szCs w:val="24"/>
        </w:rPr>
        <w:t>district or school</w:t>
      </w:r>
      <w:r w:rsidR="00952FDF" w:rsidRPr="00664F48">
        <w:rPr>
          <w:rFonts w:ascii="Calibri" w:hAnsi="Calibri" w:cs="Calibri"/>
          <w:kern w:val="0"/>
          <w:sz w:val="24"/>
          <w:szCs w:val="24"/>
        </w:rPr>
        <w:t xml:space="preserve"> </w:t>
      </w:r>
      <w:r w:rsidRPr="00664F48">
        <w:rPr>
          <w:rFonts w:ascii="Calibri" w:hAnsi="Calibri" w:cs="Calibri"/>
          <w:kern w:val="0"/>
          <w:sz w:val="24"/>
          <w:szCs w:val="24"/>
        </w:rPr>
        <w:t>to identify any patterns and</w:t>
      </w:r>
      <w:r w:rsidR="00F35FF3">
        <w:rPr>
          <w:rFonts w:ascii="Calibri" w:hAnsi="Calibri" w:cs="Calibri"/>
          <w:kern w:val="0"/>
          <w:sz w:val="24"/>
          <w:szCs w:val="24"/>
        </w:rPr>
        <w:t xml:space="preserve"> </w:t>
      </w:r>
      <w:r w:rsidRPr="00664F48">
        <w:rPr>
          <w:rFonts w:ascii="Calibri" w:hAnsi="Calibri" w:cs="Calibri"/>
          <w:kern w:val="0"/>
          <w:sz w:val="24"/>
          <w:szCs w:val="24"/>
        </w:rPr>
        <w:t>repeat offenders that may be missed when grievances are handled by several</w:t>
      </w:r>
      <w:r w:rsidR="00223BEF">
        <w:rPr>
          <w:rFonts w:ascii="Calibri" w:hAnsi="Calibri" w:cs="Calibri"/>
          <w:kern w:val="0"/>
          <w:sz w:val="24"/>
          <w:szCs w:val="24"/>
        </w:rPr>
        <w:t xml:space="preserve"> </w:t>
      </w:r>
      <w:r w:rsidRPr="00664F48">
        <w:rPr>
          <w:rFonts w:ascii="Calibri" w:hAnsi="Calibri" w:cs="Calibri"/>
          <w:kern w:val="0"/>
          <w:sz w:val="24"/>
          <w:szCs w:val="24"/>
        </w:rPr>
        <w:t>individuals. The coordinator should also receive sufficient information throughout the</w:t>
      </w:r>
      <w:r w:rsidR="00223BEF">
        <w:rPr>
          <w:rFonts w:ascii="Calibri" w:hAnsi="Calibri" w:cs="Calibri"/>
          <w:kern w:val="0"/>
          <w:sz w:val="24"/>
          <w:szCs w:val="24"/>
        </w:rPr>
        <w:t xml:space="preserve"> </w:t>
      </w:r>
      <w:r w:rsidRPr="00664F48">
        <w:rPr>
          <w:rFonts w:ascii="Calibri" w:hAnsi="Calibri" w:cs="Calibri"/>
          <w:kern w:val="0"/>
          <w:sz w:val="24"/>
          <w:szCs w:val="24"/>
        </w:rPr>
        <w:t xml:space="preserve">process so that </w:t>
      </w:r>
      <w:r w:rsidR="00952FDF">
        <w:rPr>
          <w:rFonts w:ascii="Calibri" w:hAnsi="Calibri" w:cs="Calibri"/>
          <w:kern w:val="0"/>
          <w:sz w:val="24"/>
          <w:szCs w:val="24"/>
        </w:rPr>
        <w:t>they</w:t>
      </w:r>
      <w:r w:rsidRPr="00664F48">
        <w:rPr>
          <w:rFonts w:ascii="Calibri" w:hAnsi="Calibri" w:cs="Calibri"/>
          <w:kern w:val="0"/>
          <w:sz w:val="24"/>
          <w:szCs w:val="24"/>
        </w:rPr>
        <w:t xml:space="preserve"> can provide guidance or information to ensure that the </w:t>
      </w:r>
      <w:r w:rsidR="007B2D94">
        <w:rPr>
          <w:rFonts w:ascii="Calibri" w:hAnsi="Calibri" w:cs="Calibri"/>
          <w:kern w:val="0"/>
          <w:sz w:val="24"/>
          <w:szCs w:val="24"/>
        </w:rPr>
        <w:t>Title IX</w:t>
      </w:r>
      <w:r w:rsidRPr="00664F48">
        <w:rPr>
          <w:rFonts w:ascii="Calibri" w:hAnsi="Calibri" w:cs="Calibri"/>
          <w:kern w:val="0"/>
          <w:sz w:val="24"/>
          <w:szCs w:val="24"/>
        </w:rPr>
        <w:t xml:space="preserve"> responsibilities </w:t>
      </w:r>
      <w:r w:rsidR="007B2D94">
        <w:rPr>
          <w:rFonts w:ascii="Calibri" w:hAnsi="Calibri" w:cs="Calibri"/>
          <w:kern w:val="0"/>
          <w:sz w:val="24"/>
          <w:szCs w:val="24"/>
        </w:rPr>
        <w:t>are correctly and appropriately executed</w:t>
      </w:r>
      <w:r w:rsidRPr="00664F48">
        <w:rPr>
          <w:rFonts w:ascii="Calibri" w:hAnsi="Calibri" w:cs="Calibri"/>
          <w:kern w:val="0"/>
          <w:sz w:val="24"/>
          <w:szCs w:val="24"/>
        </w:rPr>
        <w:t xml:space="preserve">. The Title IX coordinator should also be sufficiently knowledgeable about the requirements of the regulations to advise the institution about policies and </w:t>
      </w:r>
      <w:r w:rsidR="00F61FFF" w:rsidRPr="00664F48">
        <w:rPr>
          <w:rFonts w:ascii="Calibri" w:hAnsi="Calibri" w:cs="Calibri"/>
          <w:kern w:val="0"/>
          <w:sz w:val="24"/>
          <w:szCs w:val="24"/>
        </w:rPr>
        <w:t>practices which</w:t>
      </w:r>
      <w:r w:rsidRPr="00664F48">
        <w:rPr>
          <w:rFonts w:ascii="Calibri" w:hAnsi="Calibri" w:cs="Calibri"/>
          <w:kern w:val="0"/>
          <w:sz w:val="24"/>
          <w:szCs w:val="24"/>
        </w:rPr>
        <w:t xml:space="preserve"> may violate Title IX.</w:t>
      </w:r>
      <w:r w:rsidR="00F13E1E">
        <w:rPr>
          <w:rFonts w:ascii="Calibri" w:hAnsi="Calibri" w:cs="Calibri"/>
          <w:kern w:val="0"/>
          <w:sz w:val="24"/>
          <w:szCs w:val="24"/>
        </w:rPr>
        <w:t xml:space="preserve"> </w:t>
      </w:r>
    </w:p>
    <w:p w14:paraId="1D353FCD" w14:textId="77777777" w:rsidR="00091A44" w:rsidRDefault="00091A44" w:rsidP="002C44DC">
      <w:pPr>
        <w:autoSpaceDE w:val="0"/>
        <w:autoSpaceDN w:val="0"/>
        <w:adjustRightInd w:val="0"/>
        <w:spacing w:after="0" w:line="240" w:lineRule="auto"/>
        <w:jc w:val="both"/>
        <w:rPr>
          <w:rFonts w:ascii="Calibri" w:hAnsi="Calibri" w:cs="Calibri"/>
          <w:kern w:val="0"/>
          <w:sz w:val="24"/>
          <w:szCs w:val="24"/>
        </w:rPr>
      </w:pPr>
    </w:p>
    <w:p w14:paraId="02FB312D" w14:textId="1DBFE77A" w:rsidR="000C366A" w:rsidRPr="00274AA6" w:rsidRDefault="00091A44" w:rsidP="002C44DC">
      <w:pPr>
        <w:autoSpaceDE w:val="0"/>
        <w:autoSpaceDN w:val="0"/>
        <w:adjustRightInd w:val="0"/>
        <w:spacing w:after="0" w:line="240" w:lineRule="auto"/>
        <w:jc w:val="both"/>
        <w:rPr>
          <w:rFonts w:ascii="Calibri" w:hAnsi="Calibri" w:cs="Calibri"/>
          <w:kern w:val="0"/>
          <w:sz w:val="24"/>
          <w:szCs w:val="24"/>
        </w:rPr>
      </w:pPr>
      <w:r w:rsidRPr="00121B6D">
        <w:rPr>
          <w:rFonts w:ascii="Calibri" w:hAnsi="Calibri" w:cs="Calibri"/>
          <w:kern w:val="0"/>
          <w:sz w:val="24"/>
          <w:szCs w:val="24"/>
        </w:rPr>
        <w:t xml:space="preserve">Title IX regulations permit the designation of a </w:t>
      </w:r>
      <w:r w:rsidR="00274AA6" w:rsidRPr="00121B6D">
        <w:rPr>
          <w:rFonts w:ascii="Calibri" w:hAnsi="Calibri" w:cs="Calibri"/>
          <w:kern w:val="0"/>
          <w:sz w:val="24"/>
          <w:szCs w:val="24"/>
        </w:rPr>
        <w:t>“</w:t>
      </w:r>
      <w:r w:rsidR="00E755B9" w:rsidRPr="00121B6D">
        <w:rPr>
          <w:rFonts w:ascii="Calibri" w:hAnsi="Calibri" w:cs="Calibri"/>
          <w:sz w:val="24"/>
          <w:szCs w:val="24"/>
        </w:rPr>
        <w:t>Decision-Maker</w:t>
      </w:r>
      <w:r w:rsidR="00274AA6" w:rsidRPr="00121B6D">
        <w:rPr>
          <w:rFonts w:ascii="Calibri" w:hAnsi="Calibri" w:cs="Calibri"/>
          <w:kern w:val="0"/>
          <w:sz w:val="24"/>
          <w:szCs w:val="24"/>
        </w:rPr>
        <w:t xml:space="preserve">,” who effectively acts </w:t>
      </w:r>
      <w:r w:rsidR="00E755B9" w:rsidRPr="00121B6D">
        <w:rPr>
          <w:rFonts w:ascii="Calibri" w:hAnsi="Calibri" w:cs="Calibri"/>
          <w:kern w:val="0"/>
          <w:sz w:val="24"/>
          <w:szCs w:val="24"/>
        </w:rPr>
        <w:t xml:space="preserve">as </w:t>
      </w:r>
      <w:r w:rsidR="00274AA6" w:rsidRPr="00121B6D">
        <w:rPr>
          <w:rFonts w:ascii="Calibri" w:hAnsi="Calibri" w:cs="Calibri"/>
          <w:kern w:val="0"/>
          <w:sz w:val="24"/>
          <w:szCs w:val="24"/>
        </w:rPr>
        <w:t>a judge in Title IX cases. They</w:t>
      </w:r>
      <w:r w:rsidR="00274AA6" w:rsidRPr="00121B6D">
        <w:rPr>
          <w:rFonts w:ascii="Calibri" w:hAnsi="Calibri" w:cs="Calibri"/>
          <w:sz w:val="24"/>
          <w:szCs w:val="24"/>
        </w:rPr>
        <w:t xml:space="preserve"> preside over hearings, if applicable, and issue the verdict in the form of written determinations. They monitor the questioning and cross-examination process and identify irrelevant questions. At the end of the process, they weigh the evidence to determine if it meets the </w:t>
      </w:r>
      <w:r w:rsidR="00E755B9" w:rsidRPr="00121B6D">
        <w:rPr>
          <w:rFonts w:ascii="Calibri" w:hAnsi="Calibri" w:cs="Calibri"/>
          <w:sz w:val="24"/>
          <w:szCs w:val="24"/>
        </w:rPr>
        <w:t xml:space="preserve">school district’s or </w:t>
      </w:r>
      <w:r w:rsidR="00274AA6" w:rsidRPr="00121B6D">
        <w:rPr>
          <w:rFonts w:ascii="Calibri" w:hAnsi="Calibri" w:cs="Calibri"/>
          <w:sz w:val="24"/>
          <w:szCs w:val="24"/>
        </w:rPr>
        <w:t xml:space="preserve">school’s standard of sexual harassment allegations. Decision-Makers produce a written statement to both parties describing their verdict. </w:t>
      </w:r>
      <w:r w:rsidR="00B227AD" w:rsidRPr="00121B6D">
        <w:rPr>
          <w:rFonts w:ascii="Calibri" w:hAnsi="Calibri" w:cs="Calibri"/>
          <w:kern w:val="0"/>
          <w:sz w:val="24"/>
          <w:szCs w:val="24"/>
        </w:rPr>
        <w:t xml:space="preserve">A </w:t>
      </w:r>
      <w:r w:rsidRPr="00121B6D">
        <w:rPr>
          <w:rFonts w:ascii="Calibri" w:hAnsi="Calibri" w:cs="Calibri"/>
          <w:kern w:val="0"/>
          <w:sz w:val="24"/>
          <w:szCs w:val="24"/>
        </w:rPr>
        <w:t xml:space="preserve">Title IX </w:t>
      </w:r>
      <w:r w:rsidR="00B227AD" w:rsidRPr="00121B6D">
        <w:rPr>
          <w:rFonts w:ascii="Calibri" w:hAnsi="Calibri" w:cs="Calibri"/>
          <w:kern w:val="0"/>
          <w:sz w:val="24"/>
          <w:szCs w:val="24"/>
        </w:rPr>
        <w:t>“Decision-Maker</w:t>
      </w:r>
      <w:r w:rsidR="00F1647E" w:rsidRPr="00121B6D">
        <w:rPr>
          <w:rFonts w:ascii="Calibri" w:hAnsi="Calibri" w:cs="Calibri"/>
          <w:kern w:val="0"/>
          <w:sz w:val="24"/>
          <w:szCs w:val="24"/>
        </w:rPr>
        <w:t>,</w:t>
      </w:r>
      <w:r w:rsidR="00B227AD" w:rsidRPr="00121B6D">
        <w:rPr>
          <w:rFonts w:ascii="Calibri" w:hAnsi="Calibri" w:cs="Calibri"/>
          <w:kern w:val="0"/>
          <w:sz w:val="24"/>
          <w:szCs w:val="24"/>
        </w:rPr>
        <w:t xml:space="preserve">” </w:t>
      </w:r>
      <w:r w:rsidRPr="00121B6D">
        <w:rPr>
          <w:rFonts w:ascii="Calibri" w:hAnsi="Calibri" w:cs="Calibri"/>
          <w:kern w:val="0"/>
          <w:sz w:val="24"/>
          <w:szCs w:val="24"/>
        </w:rPr>
        <w:t>may be</w:t>
      </w:r>
      <w:r w:rsidR="003C67B1" w:rsidRPr="00121B6D">
        <w:rPr>
          <w:rFonts w:ascii="Calibri" w:hAnsi="Calibri" w:cs="Calibri"/>
          <w:kern w:val="0"/>
          <w:sz w:val="24"/>
          <w:szCs w:val="24"/>
        </w:rPr>
        <w:t>, but need not be,</w:t>
      </w:r>
      <w:r w:rsidRPr="00121B6D">
        <w:rPr>
          <w:rFonts w:ascii="Calibri" w:hAnsi="Calibri" w:cs="Calibri"/>
          <w:kern w:val="0"/>
          <w:sz w:val="24"/>
          <w:szCs w:val="24"/>
        </w:rPr>
        <w:t xml:space="preserve"> a separate individual from</w:t>
      </w:r>
      <w:r w:rsidR="00B227AD" w:rsidRPr="00121B6D">
        <w:rPr>
          <w:rFonts w:ascii="Calibri" w:hAnsi="Calibri" w:cs="Calibri"/>
          <w:kern w:val="0"/>
          <w:sz w:val="24"/>
          <w:szCs w:val="24"/>
        </w:rPr>
        <w:t xml:space="preserve"> the Title IX </w:t>
      </w:r>
      <w:r w:rsidR="00E755B9" w:rsidRPr="00121B6D">
        <w:rPr>
          <w:rFonts w:ascii="Calibri" w:hAnsi="Calibri" w:cs="Calibri"/>
          <w:kern w:val="0"/>
          <w:sz w:val="24"/>
          <w:szCs w:val="24"/>
        </w:rPr>
        <w:t>C</w:t>
      </w:r>
      <w:r w:rsidR="00B227AD" w:rsidRPr="00121B6D">
        <w:rPr>
          <w:rFonts w:ascii="Calibri" w:hAnsi="Calibri" w:cs="Calibri"/>
          <w:kern w:val="0"/>
          <w:sz w:val="24"/>
          <w:szCs w:val="24"/>
        </w:rPr>
        <w:t>oordinator</w:t>
      </w:r>
      <w:r w:rsidR="00582D73" w:rsidRPr="00121B6D">
        <w:rPr>
          <w:rFonts w:ascii="Calibri" w:hAnsi="Calibri" w:cs="Calibri"/>
          <w:kern w:val="0"/>
          <w:sz w:val="24"/>
          <w:szCs w:val="24"/>
        </w:rPr>
        <w:t>.</w:t>
      </w:r>
      <w:r w:rsidR="005D00B7" w:rsidRPr="00121B6D">
        <w:rPr>
          <w:rFonts w:ascii="Calibri" w:hAnsi="Calibri" w:cs="Calibri"/>
          <w:kern w:val="0"/>
          <w:sz w:val="24"/>
          <w:szCs w:val="24"/>
        </w:rPr>
        <w:t xml:space="preserve"> The Title IX </w:t>
      </w:r>
      <w:r w:rsidR="00E755B9" w:rsidRPr="00121B6D">
        <w:rPr>
          <w:rFonts w:ascii="Calibri" w:hAnsi="Calibri" w:cs="Calibri"/>
          <w:kern w:val="0"/>
          <w:sz w:val="24"/>
          <w:szCs w:val="24"/>
        </w:rPr>
        <w:t>C</w:t>
      </w:r>
      <w:r w:rsidR="005D00B7" w:rsidRPr="00121B6D">
        <w:rPr>
          <w:rFonts w:ascii="Calibri" w:hAnsi="Calibri" w:cs="Calibri"/>
          <w:kern w:val="0"/>
          <w:sz w:val="24"/>
          <w:szCs w:val="24"/>
        </w:rPr>
        <w:t xml:space="preserve">oordinator should ensure that investigators and </w:t>
      </w:r>
      <w:r w:rsidR="00E755B9" w:rsidRPr="00121B6D">
        <w:rPr>
          <w:rFonts w:ascii="Calibri" w:hAnsi="Calibri" w:cs="Calibri"/>
          <w:sz w:val="24"/>
          <w:szCs w:val="24"/>
        </w:rPr>
        <w:t>Decision-Makers</w:t>
      </w:r>
      <w:r w:rsidR="00E755B9" w:rsidRPr="00121B6D" w:rsidDel="00E755B9">
        <w:rPr>
          <w:rFonts w:ascii="Calibri" w:hAnsi="Calibri" w:cs="Calibri"/>
          <w:kern w:val="0"/>
          <w:sz w:val="24"/>
          <w:szCs w:val="24"/>
        </w:rPr>
        <w:t xml:space="preserve"> </w:t>
      </w:r>
      <w:r w:rsidR="005D00B7" w:rsidRPr="00121B6D">
        <w:rPr>
          <w:rFonts w:ascii="Calibri" w:hAnsi="Calibri" w:cs="Calibri"/>
          <w:kern w:val="0"/>
          <w:sz w:val="24"/>
          <w:szCs w:val="24"/>
        </w:rPr>
        <w:t>are without conflicts of interest and remain bias-free.</w:t>
      </w:r>
    </w:p>
    <w:p w14:paraId="452A5390" w14:textId="77777777" w:rsidR="00E35C4C" w:rsidRPr="00274AA6" w:rsidRDefault="00E35C4C" w:rsidP="000C366A">
      <w:pPr>
        <w:autoSpaceDE w:val="0"/>
        <w:autoSpaceDN w:val="0"/>
        <w:adjustRightInd w:val="0"/>
        <w:spacing w:after="0" w:line="240" w:lineRule="auto"/>
        <w:rPr>
          <w:rFonts w:ascii="Calibri" w:hAnsi="Calibri" w:cs="Calibri"/>
          <w:kern w:val="0"/>
          <w:sz w:val="24"/>
          <w:szCs w:val="24"/>
        </w:rPr>
      </w:pPr>
    </w:p>
    <w:p w14:paraId="1B0FAD88" w14:textId="2DEF4DB0" w:rsidR="00D473AD" w:rsidRPr="002C44DC" w:rsidRDefault="00E35C4C" w:rsidP="00D473AD">
      <w:pPr>
        <w:autoSpaceDE w:val="0"/>
        <w:autoSpaceDN w:val="0"/>
        <w:adjustRightInd w:val="0"/>
        <w:spacing w:after="0" w:line="240" w:lineRule="auto"/>
        <w:rPr>
          <w:rFonts w:ascii="Calibri" w:hAnsi="Calibri" w:cs="Calibri"/>
          <w:kern w:val="0"/>
          <w:sz w:val="24"/>
          <w:szCs w:val="24"/>
        </w:rPr>
      </w:pPr>
      <w:r w:rsidRPr="00274AA6">
        <w:rPr>
          <w:rFonts w:ascii="Calibri" w:hAnsi="Calibri" w:cs="Calibri"/>
          <w:kern w:val="0"/>
          <w:sz w:val="24"/>
          <w:szCs w:val="24"/>
        </w:rPr>
        <w:t>Responsibilities of the Title IX Coordinator during the grievance procedure might include but are not limited to:</w:t>
      </w:r>
    </w:p>
    <w:p w14:paraId="477F597C" w14:textId="4F0053ED" w:rsidR="00BD161D" w:rsidRPr="002C44DC" w:rsidRDefault="00C63132" w:rsidP="00223BEF">
      <w:pPr>
        <w:pStyle w:val="Pa2"/>
        <w:numPr>
          <w:ilvl w:val="0"/>
          <w:numId w:val="30"/>
        </w:numPr>
        <w:spacing w:after="60"/>
        <w:jc w:val="both"/>
        <w:rPr>
          <w:rFonts w:ascii="Calibri" w:hAnsi="Calibri" w:cs="Calibri"/>
        </w:rPr>
      </w:pPr>
      <w:r w:rsidRPr="002C44DC">
        <w:rPr>
          <w:rFonts w:ascii="Calibri" w:hAnsi="Calibri" w:cs="Calibri"/>
        </w:rPr>
        <w:t>Coordinat</w:t>
      </w:r>
      <w:r w:rsidR="003A4A3B" w:rsidRPr="002C44DC">
        <w:rPr>
          <w:rFonts w:ascii="Calibri" w:hAnsi="Calibri" w:cs="Calibri"/>
        </w:rPr>
        <w:t>ion of</w:t>
      </w:r>
      <w:r w:rsidRPr="002C44DC">
        <w:rPr>
          <w:rFonts w:ascii="Calibri" w:hAnsi="Calibri" w:cs="Calibri"/>
        </w:rPr>
        <w:t xml:space="preserve"> supportive measures for the complainant</w:t>
      </w:r>
      <w:r w:rsidR="004F13D6" w:rsidRPr="002C44DC">
        <w:rPr>
          <w:rFonts w:ascii="Calibri" w:hAnsi="Calibri" w:cs="Calibri"/>
        </w:rPr>
        <w:t>, when required,</w:t>
      </w:r>
      <w:r w:rsidRPr="002C44DC">
        <w:rPr>
          <w:rFonts w:ascii="Calibri" w:hAnsi="Calibri" w:cs="Calibri"/>
        </w:rPr>
        <w:t xml:space="preserve"> </w:t>
      </w:r>
      <w:proofErr w:type="gramStart"/>
      <w:r w:rsidRPr="002C44DC">
        <w:rPr>
          <w:rFonts w:ascii="Calibri" w:hAnsi="Calibri" w:cs="Calibri"/>
        </w:rPr>
        <w:t>in order to</w:t>
      </w:r>
      <w:proofErr w:type="gramEnd"/>
      <w:r w:rsidRPr="002C44DC">
        <w:rPr>
          <w:rFonts w:ascii="Calibri" w:hAnsi="Calibri" w:cs="Calibri"/>
        </w:rPr>
        <w:t xml:space="preserve"> restore or preserve</w:t>
      </w:r>
      <w:r w:rsidR="004A429A" w:rsidRPr="002C44DC">
        <w:rPr>
          <w:rFonts w:ascii="Calibri" w:hAnsi="Calibri" w:cs="Calibri"/>
        </w:rPr>
        <w:t xml:space="preserve"> </w:t>
      </w:r>
      <w:r w:rsidRPr="002C44DC">
        <w:rPr>
          <w:rFonts w:ascii="Calibri" w:hAnsi="Calibri" w:cs="Calibri"/>
        </w:rPr>
        <w:t>equal access to their education program or activity.</w:t>
      </w:r>
    </w:p>
    <w:p w14:paraId="02C84E53" w14:textId="17A6687F" w:rsidR="00BD161D" w:rsidRPr="002C44DC" w:rsidRDefault="00C63132" w:rsidP="00223BEF">
      <w:pPr>
        <w:pStyle w:val="Pa2"/>
        <w:numPr>
          <w:ilvl w:val="0"/>
          <w:numId w:val="30"/>
        </w:numPr>
        <w:spacing w:after="60"/>
        <w:jc w:val="both"/>
        <w:rPr>
          <w:rFonts w:ascii="Calibri" w:hAnsi="Calibri" w:cs="Calibri"/>
        </w:rPr>
      </w:pPr>
      <w:r w:rsidRPr="002C44DC">
        <w:rPr>
          <w:rFonts w:ascii="Calibri" w:hAnsi="Calibri" w:cs="Calibri"/>
        </w:rPr>
        <w:t>Present</w:t>
      </w:r>
      <w:r w:rsidR="000E02EA" w:rsidRPr="002C44DC">
        <w:rPr>
          <w:rFonts w:ascii="Calibri" w:hAnsi="Calibri" w:cs="Calibri"/>
        </w:rPr>
        <w:t xml:space="preserve">ing </w:t>
      </w:r>
      <w:r w:rsidRPr="002C44DC">
        <w:rPr>
          <w:rFonts w:ascii="Calibri" w:hAnsi="Calibri" w:cs="Calibri"/>
        </w:rPr>
        <w:t xml:space="preserve">both parties </w:t>
      </w:r>
      <w:r w:rsidR="000E02EA" w:rsidRPr="002C44DC">
        <w:rPr>
          <w:rFonts w:ascii="Calibri" w:hAnsi="Calibri" w:cs="Calibri"/>
        </w:rPr>
        <w:t>with</w:t>
      </w:r>
      <w:r w:rsidRPr="002C44DC">
        <w:rPr>
          <w:rFonts w:ascii="Calibri" w:hAnsi="Calibri" w:cs="Calibri"/>
        </w:rPr>
        <w:t xml:space="preserve"> the option of an informal resolution and be</w:t>
      </w:r>
      <w:r w:rsidR="000E02EA" w:rsidRPr="002C44DC">
        <w:rPr>
          <w:rFonts w:ascii="Calibri" w:hAnsi="Calibri" w:cs="Calibri"/>
        </w:rPr>
        <w:t>ing</w:t>
      </w:r>
      <w:r w:rsidR="00223BEF">
        <w:rPr>
          <w:rFonts w:ascii="Calibri" w:hAnsi="Calibri" w:cs="Calibri"/>
        </w:rPr>
        <w:t xml:space="preserve"> </w:t>
      </w:r>
      <w:r w:rsidRPr="002C44DC">
        <w:rPr>
          <w:rFonts w:ascii="Calibri" w:hAnsi="Calibri" w:cs="Calibri"/>
        </w:rPr>
        <w:t>prepared to</w:t>
      </w:r>
      <w:r w:rsidR="004A429A" w:rsidRPr="002C44DC">
        <w:rPr>
          <w:rFonts w:ascii="Calibri" w:hAnsi="Calibri" w:cs="Calibri"/>
        </w:rPr>
        <w:t xml:space="preserve"> </w:t>
      </w:r>
      <w:r w:rsidRPr="002C44DC">
        <w:rPr>
          <w:rFonts w:ascii="Calibri" w:hAnsi="Calibri" w:cs="Calibri"/>
        </w:rPr>
        <w:t>facilitate the process.</w:t>
      </w:r>
    </w:p>
    <w:p w14:paraId="586EC408" w14:textId="66D3DEE5" w:rsidR="00BD161D" w:rsidRPr="002C44DC" w:rsidRDefault="00C63132" w:rsidP="00223BEF">
      <w:pPr>
        <w:pStyle w:val="Pa2"/>
        <w:numPr>
          <w:ilvl w:val="0"/>
          <w:numId w:val="30"/>
        </w:numPr>
        <w:spacing w:after="60"/>
        <w:jc w:val="both"/>
        <w:rPr>
          <w:rFonts w:ascii="Calibri" w:hAnsi="Calibri" w:cs="Calibri"/>
        </w:rPr>
      </w:pPr>
      <w:r w:rsidRPr="002C44DC">
        <w:rPr>
          <w:rFonts w:ascii="Calibri" w:hAnsi="Calibri" w:cs="Calibri"/>
        </w:rPr>
        <w:t>Be</w:t>
      </w:r>
      <w:r w:rsidR="003A4A3B" w:rsidRPr="002C44DC">
        <w:rPr>
          <w:rFonts w:ascii="Calibri" w:hAnsi="Calibri" w:cs="Calibri"/>
        </w:rPr>
        <w:t>ing</w:t>
      </w:r>
      <w:r w:rsidRPr="002C44DC">
        <w:rPr>
          <w:rFonts w:ascii="Calibri" w:hAnsi="Calibri" w:cs="Calibri"/>
        </w:rPr>
        <w:t xml:space="preserve"> informed about the</w:t>
      </w:r>
      <w:r w:rsidR="00EB2998" w:rsidRPr="002C44DC">
        <w:rPr>
          <w:rFonts w:ascii="Calibri" w:hAnsi="Calibri" w:cs="Calibri"/>
        </w:rPr>
        <w:t xml:space="preserve"> pertinent</w:t>
      </w:r>
      <w:r w:rsidRPr="002C44DC">
        <w:rPr>
          <w:rFonts w:ascii="Calibri" w:hAnsi="Calibri" w:cs="Calibri"/>
        </w:rPr>
        <w:t xml:space="preserve"> regulations</w:t>
      </w:r>
      <w:r w:rsidR="00BD161D" w:rsidRPr="002C44DC">
        <w:rPr>
          <w:rFonts w:ascii="Calibri" w:hAnsi="Calibri" w:cs="Calibri"/>
        </w:rPr>
        <w:t>.</w:t>
      </w:r>
    </w:p>
    <w:p w14:paraId="3DAABDA6" w14:textId="6457C3AE" w:rsidR="00BD161D" w:rsidRPr="002C44DC" w:rsidRDefault="00C63132" w:rsidP="00223BEF">
      <w:pPr>
        <w:pStyle w:val="Pa2"/>
        <w:numPr>
          <w:ilvl w:val="0"/>
          <w:numId w:val="30"/>
        </w:numPr>
        <w:spacing w:after="60"/>
        <w:jc w:val="both"/>
        <w:rPr>
          <w:rFonts w:ascii="Calibri" w:hAnsi="Calibri" w:cs="Calibri"/>
        </w:rPr>
      </w:pPr>
      <w:r w:rsidRPr="002C44DC">
        <w:rPr>
          <w:rFonts w:ascii="Calibri" w:hAnsi="Calibri" w:cs="Calibri"/>
        </w:rPr>
        <w:t>Facilitat</w:t>
      </w:r>
      <w:r w:rsidR="003A4A3B" w:rsidRPr="002C44DC">
        <w:rPr>
          <w:rFonts w:ascii="Calibri" w:hAnsi="Calibri" w:cs="Calibri"/>
        </w:rPr>
        <w:t>ing</w:t>
      </w:r>
      <w:r w:rsidRPr="002C44DC">
        <w:rPr>
          <w:rFonts w:ascii="Calibri" w:hAnsi="Calibri" w:cs="Calibri"/>
        </w:rPr>
        <w:t xml:space="preserve"> training</w:t>
      </w:r>
      <w:r w:rsidR="009F43DB" w:rsidRPr="002C44DC">
        <w:rPr>
          <w:rFonts w:ascii="Calibri" w:hAnsi="Calibri" w:cs="Calibri"/>
        </w:rPr>
        <w:t xml:space="preserve"> </w:t>
      </w:r>
      <w:r w:rsidRPr="002C44DC">
        <w:rPr>
          <w:rFonts w:ascii="Calibri" w:hAnsi="Calibri" w:cs="Calibri"/>
        </w:rPr>
        <w:t xml:space="preserve">for </w:t>
      </w:r>
      <w:r w:rsidR="00493F72" w:rsidRPr="002C44DC">
        <w:rPr>
          <w:rFonts w:ascii="Calibri" w:hAnsi="Calibri" w:cs="Calibri"/>
        </w:rPr>
        <w:t>i</w:t>
      </w:r>
      <w:r w:rsidRPr="002C44DC">
        <w:rPr>
          <w:rFonts w:ascii="Calibri" w:hAnsi="Calibri" w:cs="Calibri"/>
        </w:rPr>
        <w:t>nvestigator</w:t>
      </w:r>
      <w:r w:rsidR="00493F72" w:rsidRPr="002C44DC">
        <w:rPr>
          <w:rFonts w:ascii="Calibri" w:hAnsi="Calibri" w:cs="Calibri"/>
        </w:rPr>
        <w:t>s,</w:t>
      </w:r>
      <w:r w:rsidRPr="002C44DC">
        <w:rPr>
          <w:rFonts w:ascii="Calibri" w:hAnsi="Calibri" w:cs="Calibri"/>
        </w:rPr>
        <w:t xml:space="preserve"> </w:t>
      </w:r>
      <w:r w:rsidR="00E755B9" w:rsidRPr="002C44DC">
        <w:rPr>
          <w:rFonts w:ascii="Calibri" w:hAnsi="Calibri" w:cs="Calibri"/>
        </w:rPr>
        <w:t>D</w:t>
      </w:r>
      <w:r w:rsidRPr="002C44DC">
        <w:rPr>
          <w:rFonts w:ascii="Calibri" w:hAnsi="Calibri" w:cs="Calibri"/>
        </w:rPr>
        <w:t>ecision</w:t>
      </w:r>
      <w:r w:rsidR="00E755B9" w:rsidRPr="002C44DC">
        <w:rPr>
          <w:rFonts w:ascii="Calibri" w:hAnsi="Calibri" w:cs="Calibri"/>
        </w:rPr>
        <w:t xml:space="preserve"> M</w:t>
      </w:r>
      <w:r w:rsidRPr="002C44DC">
        <w:rPr>
          <w:rFonts w:ascii="Calibri" w:hAnsi="Calibri" w:cs="Calibri"/>
        </w:rPr>
        <w:t>aker</w:t>
      </w:r>
      <w:r w:rsidR="00493F72" w:rsidRPr="002C44DC">
        <w:rPr>
          <w:rFonts w:ascii="Calibri" w:hAnsi="Calibri" w:cs="Calibri"/>
        </w:rPr>
        <w:t>s</w:t>
      </w:r>
      <w:r w:rsidR="005B6B11" w:rsidRPr="002C44DC">
        <w:rPr>
          <w:rFonts w:ascii="Calibri" w:hAnsi="Calibri" w:cs="Calibri"/>
        </w:rPr>
        <w:t xml:space="preserve">, </w:t>
      </w:r>
      <w:r w:rsidR="00493F72" w:rsidRPr="002C44DC">
        <w:rPr>
          <w:rFonts w:ascii="Calibri" w:hAnsi="Calibri" w:cs="Calibri"/>
        </w:rPr>
        <w:t>and other persons responsible for implementing the grievance procedures</w:t>
      </w:r>
      <w:r w:rsidR="00DF734C" w:rsidRPr="002C44DC">
        <w:rPr>
          <w:rFonts w:ascii="Calibri" w:hAnsi="Calibri" w:cs="Calibri"/>
        </w:rPr>
        <w:t xml:space="preserve"> or have the authority to modify or terminate supportive measures. </w:t>
      </w:r>
    </w:p>
    <w:p w14:paraId="0DDA5873" w14:textId="6780A8D2" w:rsidR="00BD161D" w:rsidRPr="002C44DC" w:rsidRDefault="00C63132" w:rsidP="00223BEF">
      <w:pPr>
        <w:pStyle w:val="Pa2"/>
        <w:numPr>
          <w:ilvl w:val="0"/>
          <w:numId w:val="30"/>
        </w:numPr>
        <w:spacing w:after="60"/>
        <w:jc w:val="both"/>
        <w:rPr>
          <w:rFonts w:ascii="Calibri" w:hAnsi="Calibri" w:cs="Calibri"/>
        </w:rPr>
      </w:pPr>
      <w:r w:rsidRPr="002C44DC">
        <w:rPr>
          <w:rFonts w:ascii="Calibri" w:hAnsi="Calibri" w:cs="Calibri"/>
        </w:rPr>
        <w:lastRenderedPageBreak/>
        <w:t>Overs</w:t>
      </w:r>
      <w:r w:rsidR="003A4A3B" w:rsidRPr="002C44DC">
        <w:rPr>
          <w:rFonts w:ascii="Calibri" w:hAnsi="Calibri" w:cs="Calibri"/>
        </w:rPr>
        <w:t>ight of</w:t>
      </w:r>
      <w:r w:rsidRPr="002C44DC">
        <w:rPr>
          <w:rFonts w:ascii="Calibri" w:hAnsi="Calibri" w:cs="Calibri"/>
        </w:rPr>
        <w:t xml:space="preserve"> the investigation process</w:t>
      </w:r>
      <w:r w:rsidR="000E02EA" w:rsidRPr="002C44DC">
        <w:rPr>
          <w:rFonts w:ascii="Calibri" w:hAnsi="Calibri" w:cs="Calibri"/>
        </w:rPr>
        <w:t>,</w:t>
      </w:r>
      <w:r w:rsidRPr="002C44DC">
        <w:rPr>
          <w:rFonts w:ascii="Calibri" w:hAnsi="Calibri" w:cs="Calibri"/>
        </w:rPr>
        <w:t xml:space="preserve"> ensuring that both parties receive notice of the</w:t>
      </w:r>
      <w:r w:rsidR="00287B55" w:rsidRPr="002C44DC">
        <w:rPr>
          <w:rFonts w:ascii="Calibri" w:hAnsi="Calibri" w:cs="Calibri"/>
        </w:rPr>
        <w:t xml:space="preserve"> </w:t>
      </w:r>
      <w:r w:rsidRPr="002C44DC">
        <w:rPr>
          <w:rFonts w:ascii="Calibri" w:hAnsi="Calibri" w:cs="Calibri"/>
        </w:rPr>
        <w:t>allegations, both parties have equal opportunities to present facts and evidence, and that</w:t>
      </w:r>
      <w:r w:rsidR="00287B55" w:rsidRPr="002C44DC">
        <w:rPr>
          <w:rFonts w:ascii="Calibri" w:hAnsi="Calibri" w:cs="Calibri"/>
        </w:rPr>
        <w:t xml:space="preserve"> </w:t>
      </w:r>
      <w:r w:rsidRPr="002C44DC">
        <w:rPr>
          <w:rFonts w:ascii="Calibri" w:hAnsi="Calibri" w:cs="Calibri"/>
        </w:rPr>
        <w:t xml:space="preserve">the </w:t>
      </w:r>
      <w:r w:rsidR="00EB2998" w:rsidRPr="002C44DC">
        <w:rPr>
          <w:rFonts w:ascii="Calibri" w:hAnsi="Calibri" w:cs="Calibri"/>
        </w:rPr>
        <w:t>i</w:t>
      </w:r>
      <w:r w:rsidRPr="002C44DC">
        <w:rPr>
          <w:rFonts w:ascii="Calibri" w:hAnsi="Calibri" w:cs="Calibri"/>
        </w:rPr>
        <w:t>nvestigator follows the time frames as listed in the regulations</w:t>
      </w:r>
      <w:r w:rsidR="00BD161D" w:rsidRPr="002C44DC">
        <w:rPr>
          <w:rFonts w:ascii="Calibri" w:hAnsi="Calibri" w:cs="Calibri"/>
        </w:rPr>
        <w:t xml:space="preserve">. </w:t>
      </w:r>
    </w:p>
    <w:p w14:paraId="23F0D879" w14:textId="44403D84" w:rsidR="004A429A" w:rsidRPr="002C44DC" w:rsidRDefault="00C63132" w:rsidP="00223BEF">
      <w:pPr>
        <w:pStyle w:val="Pa2"/>
        <w:numPr>
          <w:ilvl w:val="0"/>
          <w:numId w:val="30"/>
        </w:numPr>
        <w:spacing w:after="60"/>
        <w:jc w:val="both"/>
        <w:rPr>
          <w:rFonts w:ascii="Calibri" w:hAnsi="Calibri" w:cs="Calibri"/>
        </w:rPr>
      </w:pPr>
      <w:r w:rsidRPr="002C44DC">
        <w:rPr>
          <w:rFonts w:ascii="Calibri" w:hAnsi="Calibri" w:cs="Calibri"/>
        </w:rPr>
        <w:t>Pres</w:t>
      </w:r>
      <w:r w:rsidR="00086A08" w:rsidRPr="002C44DC">
        <w:rPr>
          <w:rFonts w:ascii="Calibri" w:hAnsi="Calibri" w:cs="Calibri"/>
        </w:rPr>
        <w:t xml:space="preserve">umption </w:t>
      </w:r>
      <w:r w:rsidR="00EB2998" w:rsidRPr="002C44DC">
        <w:rPr>
          <w:rFonts w:ascii="Calibri" w:hAnsi="Calibri" w:cs="Calibri"/>
        </w:rPr>
        <w:t>that</w:t>
      </w:r>
      <w:r w:rsidRPr="002C44DC">
        <w:rPr>
          <w:rFonts w:ascii="Calibri" w:hAnsi="Calibri" w:cs="Calibri"/>
        </w:rPr>
        <w:t xml:space="preserve"> the respondent</w:t>
      </w:r>
      <w:r w:rsidR="00186B97" w:rsidRPr="002C44DC">
        <w:rPr>
          <w:rFonts w:ascii="Calibri" w:hAnsi="Calibri" w:cs="Calibri"/>
        </w:rPr>
        <w:t xml:space="preserve"> is not responsible for the alleged sex-based harassment</w:t>
      </w:r>
      <w:r w:rsidR="00A51373" w:rsidRPr="002C44DC">
        <w:rPr>
          <w:rFonts w:ascii="Calibri" w:hAnsi="Calibri" w:cs="Calibri"/>
        </w:rPr>
        <w:t xml:space="preserve"> until a determination is made at the conclusion of the grievance process</w:t>
      </w:r>
      <w:r w:rsidRPr="002C44DC">
        <w:rPr>
          <w:rFonts w:ascii="Calibri" w:hAnsi="Calibri" w:cs="Calibri"/>
        </w:rPr>
        <w:t xml:space="preserve">. </w:t>
      </w:r>
    </w:p>
    <w:p w14:paraId="688CBF64" w14:textId="214C69AF" w:rsidR="00C63132" w:rsidRPr="002C44DC" w:rsidRDefault="00C63132" w:rsidP="00223BEF">
      <w:pPr>
        <w:pStyle w:val="Pa2"/>
        <w:numPr>
          <w:ilvl w:val="0"/>
          <w:numId w:val="30"/>
        </w:numPr>
        <w:spacing w:after="60"/>
        <w:jc w:val="both"/>
        <w:rPr>
          <w:rFonts w:ascii="Calibri" w:hAnsi="Calibri" w:cs="Calibri"/>
        </w:rPr>
      </w:pPr>
      <w:r w:rsidRPr="002C44DC">
        <w:rPr>
          <w:rFonts w:ascii="Calibri" w:hAnsi="Calibri" w:cs="Calibri"/>
        </w:rPr>
        <w:t>Dismiss</w:t>
      </w:r>
      <w:r w:rsidR="00086A08" w:rsidRPr="002C44DC">
        <w:rPr>
          <w:rFonts w:ascii="Calibri" w:hAnsi="Calibri" w:cs="Calibri"/>
        </w:rPr>
        <w:t>al of</w:t>
      </w:r>
      <w:r w:rsidRPr="002C44DC">
        <w:rPr>
          <w:rFonts w:ascii="Calibri" w:hAnsi="Calibri" w:cs="Calibri"/>
        </w:rPr>
        <w:t xml:space="preserve"> allegations </w:t>
      </w:r>
      <w:r w:rsidR="00B73B9E" w:rsidRPr="002C44DC">
        <w:rPr>
          <w:rFonts w:ascii="Calibri" w:hAnsi="Calibri" w:cs="Calibri"/>
        </w:rPr>
        <w:t>when the recipient is unable to identify</w:t>
      </w:r>
      <w:r w:rsidR="000E214F" w:rsidRPr="002C44DC">
        <w:rPr>
          <w:rFonts w:ascii="Calibri" w:hAnsi="Calibri" w:cs="Calibri"/>
        </w:rPr>
        <w:t xml:space="preserve"> the respondent </w:t>
      </w:r>
      <w:r w:rsidR="000A3FF3" w:rsidRPr="002C44DC">
        <w:rPr>
          <w:rFonts w:ascii="Calibri" w:hAnsi="Calibri" w:cs="Calibri"/>
        </w:rPr>
        <w:t>a</w:t>
      </w:r>
      <w:r w:rsidR="000E214F" w:rsidRPr="002C44DC">
        <w:rPr>
          <w:rFonts w:ascii="Calibri" w:hAnsi="Calibri" w:cs="Calibri"/>
        </w:rPr>
        <w:t>fter taking reasonable steps to do so</w:t>
      </w:r>
      <w:r w:rsidR="000A3FF3" w:rsidRPr="002C44DC">
        <w:rPr>
          <w:rFonts w:ascii="Calibri" w:hAnsi="Calibri" w:cs="Calibri"/>
        </w:rPr>
        <w:t>;</w:t>
      </w:r>
      <w:r w:rsidR="000E214F" w:rsidRPr="002C44DC">
        <w:rPr>
          <w:rFonts w:ascii="Calibri" w:hAnsi="Calibri" w:cs="Calibri"/>
        </w:rPr>
        <w:t xml:space="preserve"> the respondent is not participating in the recipient’s education program or activity</w:t>
      </w:r>
      <w:r w:rsidR="00305061" w:rsidRPr="002C44DC">
        <w:rPr>
          <w:rFonts w:ascii="Calibri" w:hAnsi="Calibri" w:cs="Calibri"/>
        </w:rPr>
        <w:t xml:space="preserve"> and is not employed by</w:t>
      </w:r>
      <w:r w:rsidR="000A3FF3" w:rsidRPr="002C44DC">
        <w:rPr>
          <w:rFonts w:ascii="Calibri" w:hAnsi="Calibri" w:cs="Calibri"/>
        </w:rPr>
        <w:t xml:space="preserve"> </w:t>
      </w:r>
      <w:r w:rsidR="00305061" w:rsidRPr="002C44DC">
        <w:rPr>
          <w:rFonts w:ascii="Calibri" w:hAnsi="Calibri" w:cs="Calibri"/>
        </w:rPr>
        <w:t>the recipient</w:t>
      </w:r>
      <w:r w:rsidR="000A3FF3" w:rsidRPr="002C44DC">
        <w:rPr>
          <w:rFonts w:ascii="Calibri" w:hAnsi="Calibri" w:cs="Calibri"/>
        </w:rPr>
        <w:t>;</w:t>
      </w:r>
      <w:r w:rsidR="00305061" w:rsidRPr="002C44DC">
        <w:rPr>
          <w:rFonts w:ascii="Calibri" w:hAnsi="Calibri" w:cs="Calibri"/>
        </w:rPr>
        <w:t xml:space="preserve"> the complainant voluntarily withdraws</w:t>
      </w:r>
      <w:r w:rsidR="000A3FF3" w:rsidRPr="002C44DC">
        <w:rPr>
          <w:rFonts w:ascii="Calibri" w:hAnsi="Calibri" w:cs="Calibri"/>
        </w:rPr>
        <w:t xml:space="preserve"> any or all of the allegations</w:t>
      </w:r>
      <w:r w:rsidR="00245BC3" w:rsidRPr="002C44DC">
        <w:rPr>
          <w:rFonts w:ascii="Calibri" w:hAnsi="Calibri" w:cs="Calibri"/>
        </w:rPr>
        <w:t>, the Title IX Coordinator declines to initiate a complaint, and</w:t>
      </w:r>
      <w:r w:rsidR="00102B90" w:rsidRPr="002C44DC">
        <w:rPr>
          <w:rFonts w:ascii="Calibri" w:hAnsi="Calibri" w:cs="Calibri"/>
        </w:rPr>
        <w:t xml:space="preserve"> the recipient determines that, without the complainant’s withdrawn allegation</w:t>
      </w:r>
      <w:r w:rsidR="00D82133" w:rsidRPr="002C44DC">
        <w:rPr>
          <w:rFonts w:ascii="Calibri" w:hAnsi="Calibri" w:cs="Calibri"/>
        </w:rPr>
        <w:t>s, the conduct that remains alleged in the complai</w:t>
      </w:r>
      <w:r w:rsidR="002F0B04" w:rsidRPr="002C44DC">
        <w:rPr>
          <w:rFonts w:ascii="Calibri" w:hAnsi="Calibri" w:cs="Calibri"/>
        </w:rPr>
        <w:t>n</w:t>
      </w:r>
      <w:r w:rsidR="00D82133" w:rsidRPr="002C44DC">
        <w:rPr>
          <w:rFonts w:ascii="Calibri" w:hAnsi="Calibri" w:cs="Calibri"/>
        </w:rPr>
        <w:t>t would not constitute sex discrimination</w:t>
      </w:r>
      <w:r w:rsidR="000A3FF3" w:rsidRPr="002C44DC">
        <w:rPr>
          <w:rFonts w:ascii="Calibri" w:hAnsi="Calibri" w:cs="Calibri"/>
        </w:rPr>
        <w:t xml:space="preserve"> </w:t>
      </w:r>
      <w:r w:rsidR="002F0B04" w:rsidRPr="002C44DC">
        <w:rPr>
          <w:rFonts w:ascii="Calibri" w:hAnsi="Calibri" w:cs="Calibri"/>
        </w:rPr>
        <w:t>under Title IX; or the recipient determines the conduct alleged in the complaint</w:t>
      </w:r>
      <w:r w:rsidR="00BC598A" w:rsidRPr="002C44DC">
        <w:rPr>
          <w:rFonts w:ascii="Calibri" w:hAnsi="Calibri" w:cs="Calibri"/>
        </w:rPr>
        <w:t>, even if proven, would not constitute sex discrimination under Title IX</w:t>
      </w:r>
      <w:r w:rsidR="00E633B8" w:rsidRPr="002C44DC">
        <w:rPr>
          <w:rFonts w:ascii="Calibri" w:hAnsi="Calibri" w:cs="Calibri"/>
        </w:rPr>
        <w:t xml:space="preserve">. </w:t>
      </w:r>
      <w:r w:rsidRPr="002C44DC">
        <w:rPr>
          <w:rFonts w:ascii="Calibri" w:hAnsi="Calibri" w:cs="Calibri"/>
        </w:rPr>
        <w:t>Ensure that all parties receive notice of the dismissal along with</w:t>
      </w:r>
      <w:r w:rsidR="00287B55" w:rsidRPr="002C44DC">
        <w:rPr>
          <w:rFonts w:ascii="Calibri" w:hAnsi="Calibri" w:cs="Calibri"/>
        </w:rPr>
        <w:t xml:space="preserve"> </w:t>
      </w:r>
      <w:r w:rsidRPr="002C44DC">
        <w:rPr>
          <w:rFonts w:ascii="Calibri" w:hAnsi="Calibri" w:cs="Calibri"/>
        </w:rPr>
        <w:t xml:space="preserve">the reasons for the dismissal. </w:t>
      </w:r>
      <w:r w:rsidR="00603616" w:rsidRPr="002C44DC">
        <w:rPr>
          <w:rFonts w:ascii="Calibri" w:hAnsi="Calibri" w:cs="Calibri"/>
        </w:rPr>
        <w:t>Ensure that</w:t>
      </w:r>
      <w:r w:rsidR="006503A2" w:rsidRPr="002C44DC">
        <w:rPr>
          <w:rFonts w:ascii="Calibri" w:hAnsi="Calibri" w:cs="Calibri"/>
        </w:rPr>
        <w:t xml:space="preserve"> the recipient notifies the complainant that a dismissal may be appealed. </w:t>
      </w:r>
    </w:p>
    <w:p w14:paraId="39FE129B" w14:textId="77777777" w:rsidR="00AD73A2" w:rsidRDefault="00AD73A2" w:rsidP="000C366A">
      <w:pPr>
        <w:autoSpaceDE w:val="0"/>
        <w:autoSpaceDN w:val="0"/>
        <w:adjustRightInd w:val="0"/>
        <w:spacing w:after="0" w:line="240" w:lineRule="auto"/>
        <w:rPr>
          <w:rFonts w:ascii="Calibri" w:hAnsi="Calibri" w:cs="Calibri"/>
          <w:kern w:val="0"/>
          <w:sz w:val="24"/>
          <w:szCs w:val="24"/>
        </w:rPr>
      </w:pPr>
    </w:p>
    <w:p w14:paraId="05B7E1DF" w14:textId="3AEBC277" w:rsidR="00AD73A2" w:rsidRPr="00664F48" w:rsidRDefault="008B6F0C" w:rsidP="00AD73A2">
      <w:pPr>
        <w:pStyle w:val="Heading2"/>
        <w:rPr>
          <w:rFonts w:eastAsia="Times New Roman"/>
        </w:rPr>
      </w:pPr>
      <w:bookmarkStart w:id="3" w:name="_Hlk186710239"/>
      <w:r>
        <w:rPr>
          <w:rFonts w:eastAsia="Times New Roman"/>
        </w:rPr>
        <w:t xml:space="preserve">Filing A </w:t>
      </w:r>
      <w:r w:rsidR="00AD73A2" w:rsidRPr="00664F48">
        <w:rPr>
          <w:rFonts w:eastAsia="Times New Roman"/>
        </w:rPr>
        <w:t xml:space="preserve">Complaint </w:t>
      </w:r>
      <w:r>
        <w:rPr>
          <w:rFonts w:eastAsia="Times New Roman"/>
        </w:rPr>
        <w:t xml:space="preserve">to Grievance </w:t>
      </w:r>
      <w:r w:rsidR="00AD73A2" w:rsidRPr="00664F48">
        <w:rPr>
          <w:rFonts w:eastAsia="Times New Roman"/>
        </w:rPr>
        <w:t>Procedure</w:t>
      </w:r>
    </w:p>
    <w:p w14:paraId="75AB9686" w14:textId="6713B0D6" w:rsidR="00AD73A2" w:rsidRPr="008B6F0C" w:rsidRDefault="00AD73A2" w:rsidP="008B6F0C">
      <w:pPr>
        <w:rPr>
          <w:rFonts w:ascii="Calibri" w:eastAsia="Times New Roman" w:hAnsi="Calibri" w:cs="Calibri"/>
          <w14:ligatures w14:val="none"/>
        </w:rPr>
      </w:pPr>
      <w:r>
        <w:t>If there is dissatisfaction with the LEA grievance process</w:t>
      </w:r>
      <w:r w:rsidR="008B6F0C">
        <w:t xml:space="preserve"> or outcome</w:t>
      </w:r>
      <w:r>
        <w:t xml:space="preserve">, parties </w:t>
      </w:r>
      <w:r w:rsidR="008B6F0C">
        <w:t>may contact</w:t>
      </w:r>
      <w:r>
        <w:t xml:space="preserve"> the U</w:t>
      </w:r>
      <w:r w:rsidR="008B6F0C">
        <w:t>.</w:t>
      </w:r>
      <w:r>
        <w:t>S. Department of Education</w:t>
      </w:r>
      <w:r w:rsidR="008B6F0C">
        <w:rPr>
          <w:rFonts w:ascii="Calibri" w:eastAsia="Times New Roman" w:hAnsi="Calibri" w:cs="Calibri"/>
          <w:sz w:val="24"/>
          <w:szCs w:val="24"/>
          <w14:ligatures w14:val="none"/>
        </w:rPr>
        <w:t xml:space="preserve">, </w:t>
      </w:r>
      <w:r w:rsidRPr="00664F48">
        <w:rPr>
          <w:rFonts w:ascii="Calibri" w:eastAsia="Times New Roman" w:hAnsi="Calibri" w:cs="Calibri"/>
          <w:sz w:val="24"/>
          <w:szCs w:val="24"/>
          <w14:ligatures w14:val="none"/>
        </w:rPr>
        <w:t>Office f</w:t>
      </w:r>
      <w:r w:rsidR="008D2CE4">
        <w:rPr>
          <w:rFonts w:ascii="Calibri" w:eastAsia="Times New Roman" w:hAnsi="Calibri" w:cs="Calibri"/>
          <w:sz w:val="24"/>
          <w:szCs w:val="24"/>
          <w14:ligatures w14:val="none"/>
        </w:rPr>
        <w:t>or</w:t>
      </w:r>
      <w:r w:rsidRPr="00664F48">
        <w:rPr>
          <w:rFonts w:ascii="Calibri" w:eastAsia="Times New Roman" w:hAnsi="Calibri" w:cs="Calibri"/>
          <w:sz w:val="24"/>
          <w:szCs w:val="24"/>
          <w14:ligatures w14:val="none"/>
        </w:rPr>
        <w:t xml:space="preserve"> Civil Rights (OCR).</w:t>
      </w:r>
      <w:r w:rsidR="009939ED">
        <w:rPr>
          <w:rFonts w:ascii="Calibri" w:eastAsia="Times New Roman" w:hAnsi="Calibri" w:cs="Calibri"/>
          <w:sz w:val="24"/>
          <w:szCs w:val="24"/>
          <w14:ligatures w14:val="none"/>
        </w:rPr>
        <w:t xml:space="preserve"> </w:t>
      </w:r>
    </w:p>
    <w:p w14:paraId="52BA87F1" w14:textId="77777777" w:rsidR="00AD73A2" w:rsidRPr="00664F48" w:rsidRDefault="00AD73A2" w:rsidP="00AD73A2">
      <w:pPr>
        <w:pStyle w:val="Default"/>
        <w:ind w:left="720"/>
        <w:rPr>
          <w:rFonts w:ascii="Calibri" w:eastAsia="Times New Roman" w:hAnsi="Calibri" w:cs="Calibri"/>
          <w14:ligatures w14:val="none"/>
        </w:rPr>
      </w:pPr>
      <w:r w:rsidRPr="00664F48">
        <w:rPr>
          <w:rFonts w:ascii="Calibri" w:eastAsia="Times New Roman" w:hAnsi="Calibri" w:cs="Calibri"/>
          <w14:ligatures w14:val="none"/>
        </w:rPr>
        <w:t>U.S. Department of Education</w:t>
      </w:r>
    </w:p>
    <w:p w14:paraId="58FE0CBB" w14:textId="77777777" w:rsidR="00AD73A2" w:rsidRPr="00664F48" w:rsidRDefault="00AD73A2" w:rsidP="00AD73A2">
      <w:pPr>
        <w:pStyle w:val="Default"/>
        <w:ind w:left="720"/>
        <w:rPr>
          <w:rFonts w:ascii="Calibri" w:eastAsia="Times New Roman" w:hAnsi="Calibri" w:cs="Calibri"/>
          <w14:ligatures w14:val="none"/>
        </w:rPr>
      </w:pPr>
      <w:r w:rsidRPr="00664F48">
        <w:rPr>
          <w:rFonts w:ascii="Calibri" w:eastAsia="Times New Roman" w:hAnsi="Calibri" w:cs="Calibri"/>
          <w14:ligatures w14:val="none"/>
        </w:rPr>
        <w:t>Office for Civil Rights</w:t>
      </w:r>
    </w:p>
    <w:p w14:paraId="253B3628" w14:textId="77777777" w:rsidR="00AD73A2" w:rsidRPr="00664F48" w:rsidRDefault="00AD73A2" w:rsidP="00AD73A2">
      <w:pPr>
        <w:pStyle w:val="Default"/>
        <w:ind w:left="720"/>
        <w:rPr>
          <w:rFonts w:ascii="Calibri" w:eastAsia="Times New Roman" w:hAnsi="Calibri" w:cs="Calibri"/>
          <w14:ligatures w14:val="none"/>
        </w:rPr>
      </w:pPr>
      <w:r w:rsidRPr="00664F48">
        <w:rPr>
          <w:rFonts w:ascii="Calibri" w:eastAsia="Times New Roman" w:hAnsi="Calibri" w:cs="Calibri"/>
          <w14:ligatures w14:val="none"/>
        </w:rPr>
        <w:t>Lyndon Baines Johnson Department of Education Building</w:t>
      </w:r>
    </w:p>
    <w:p w14:paraId="6B99564C" w14:textId="77777777" w:rsidR="00AD73A2" w:rsidRPr="00664F48" w:rsidRDefault="00AD73A2" w:rsidP="00AD73A2">
      <w:pPr>
        <w:pStyle w:val="Default"/>
        <w:ind w:left="720"/>
        <w:rPr>
          <w:rFonts w:ascii="Calibri" w:eastAsia="Times New Roman" w:hAnsi="Calibri" w:cs="Calibri"/>
          <w14:ligatures w14:val="none"/>
        </w:rPr>
      </w:pPr>
      <w:r w:rsidRPr="00664F48">
        <w:rPr>
          <w:rFonts w:ascii="Calibri" w:eastAsia="Times New Roman" w:hAnsi="Calibri" w:cs="Calibri"/>
          <w14:ligatures w14:val="none"/>
        </w:rPr>
        <w:t>400 Maryland Avenue, SW</w:t>
      </w:r>
    </w:p>
    <w:p w14:paraId="7490A388" w14:textId="77777777" w:rsidR="00AD73A2" w:rsidRPr="00664F48" w:rsidRDefault="00AD73A2" w:rsidP="00AD73A2">
      <w:pPr>
        <w:pStyle w:val="Default"/>
        <w:ind w:left="720"/>
        <w:rPr>
          <w:rFonts w:ascii="Calibri" w:eastAsia="Times New Roman" w:hAnsi="Calibri" w:cs="Calibri"/>
          <w14:ligatures w14:val="none"/>
        </w:rPr>
      </w:pPr>
      <w:r w:rsidRPr="00664F48">
        <w:rPr>
          <w:rFonts w:ascii="Calibri" w:eastAsia="Times New Roman" w:hAnsi="Calibri" w:cs="Calibri"/>
          <w14:ligatures w14:val="none"/>
        </w:rPr>
        <w:t>Washington, DC 20202-1100</w:t>
      </w:r>
    </w:p>
    <w:p w14:paraId="6BDE9768" w14:textId="77777777" w:rsidR="00AD73A2" w:rsidRPr="00664F48" w:rsidRDefault="00AD73A2" w:rsidP="00AD73A2">
      <w:pPr>
        <w:pStyle w:val="Default"/>
        <w:ind w:left="720"/>
        <w:rPr>
          <w:rFonts w:ascii="Calibri" w:eastAsia="Times New Roman" w:hAnsi="Calibri" w:cs="Calibri"/>
          <w14:ligatures w14:val="none"/>
        </w:rPr>
      </w:pPr>
      <w:r w:rsidRPr="00664F48">
        <w:rPr>
          <w:rFonts w:ascii="Calibri" w:eastAsia="Times New Roman" w:hAnsi="Calibri" w:cs="Calibri"/>
          <w14:ligatures w14:val="none"/>
        </w:rPr>
        <w:t>Email: OCR@ed.gov, fax: (202) 453-6012</w:t>
      </w:r>
    </w:p>
    <w:p w14:paraId="589BEFA0" w14:textId="3C523FF9" w:rsidR="00AD73A2" w:rsidRPr="00AD73A2" w:rsidRDefault="00AD73A2" w:rsidP="00AD73A2">
      <w:pPr>
        <w:pStyle w:val="Default"/>
        <w:ind w:left="720"/>
        <w:rPr>
          <w:rFonts w:ascii="Calibri" w:eastAsia="Times New Roman" w:hAnsi="Calibri" w:cs="Calibri"/>
          <w14:ligatures w14:val="none"/>
        </w:rPr>
      </w:pPr>
      <w:hyperlink r:id="rId13" w:history="1">
        <w:r w:rsidRPr="00664F48">
          <w:rPr>
            <w:rStyle w:val="Hyperlink"/>
            <w:rFonts w:ascii="Calibri" w:eastAsia="Times New Roman" w:hAnsi="Calibri" w:cs="Calibri"/>
            <w14:ligatures w14:val="none"/>
          </w:rPr>
          <w:t>https://www2.ed.gov/about/offices/list/ocr/complaintintro.html</w:t>
        </w:r>
      </w:hyperlink>
      <w:r w:rsidRPr="00664F48">
        <w:rPr>
          <w:rFonts w:ascii="Calibri" w:eastAsia="Times New Roman" w:hAnsi="Calibri" w:cs="Calibri"/>
          <w14:ligatures w14:val="none"/>
        </w:rPr>
        <w:t xml:space="preserve"> </w:t>
      </w:r>
    </w:p>
    <w:p w14:paraId="4F224BA0" w14:textId="77777777" w:rsidR="00AD73A2" w:rsidRDefault="00AD73A2" w:rsidP="000C366A">
      <w:pPr>
        <w:autoSpaceDE w:val="0"/>
        <w:autoSpaceDN w:val="0"/>
        <w:adjustRightInd w:val="0"/>
        <w:spacing w:after="0" w:line="240" w:lineRule="auto"/>
        <w:rPr>
          <w:rFonts w:ascii="Calibri" w:hAnsi="Calibri" w:cs="Calibri"/>
          <w:kern w:val="0"/>
          <w:sz w:val="24"/>
          <w:szCs w:val="24"/>
        </w:rPr>
      </w:pPr>
    </w:p>
    <w:p w14:paraId="0C27D443" w14:textId="4E680671" w:rsidR="00050ED6" w:rsidRPr="00050ED6" w:rsidRDefault="00050ED6" w:rsidP="000C366A">
      <w:pPr>
        <w:autoSpaceDE w:val="0"/>
        <w:autoSpaceDN w:val="0"/>
        <w:adjustRightInd w:val="0"/>
        <w:spacing w:after="0" w:line="240" w:lineRule="auto"/>
        <w:rPr>
          <w:rFonts w:ascii="Calibri" w:hAnsi="Calibri" w:cs="Calibri"/>
          <w:b/>
          <w:bCs/>
          <w:kern w:val="0"/>
          <w:sz w:val="24"/>
          <w:szCs w:val="24"/>
        </w:rPr>
      </w:pPr>
      <w:r w:rsidRPr="00050ED6">
        <w:rPr>
          <w:rFonts w:ascii="Calibri" w:hAnsi="Calibri" w:cs="Calibri"/>
          <w:b/>
          <w:bCs/>
          <w:kern w:val="0"/>
          <w:sz w:val="24"/>
          <w:szCs w:val="24"/>
        </w:rPr>
        <w:t xml:space="preserve">How to File a Discrimination Complaint </w:t>
      </w:r>
      <w:r w:rsidR="00FE0019">
        <w:rPr>
          <w:rFonts w:ascii="Calibri" w:hAnsi="Calibri" w:cs="Calibri"/>
          <w:b/>
          <w:bCs/>
          <w:kern w:val="0"/>
          <w:sz w:val="24"/>
          <w:szCs w:val="24"/>
        </w:rPr>
        <w:t xml:space="preserve">Regarding a Grievance Procedure </w:t>
      </w:r>
      <w:r w:rsidRPr="00050ED6">
        <w:rPr>
          <w:rFonts w:ascii="Calibri" w:hAnsi="Calibri" w:cs="Calibri"/>
          <w:b/>
          <w:bCs/>
          <w:kern w:val="0"/>
          <w:sz w:val="24"/>
          <w:szCs w:val="24"/>
        </w:rPr>
        <w:t>with the Office for Civil Rights</w:t>
      </w:r>
    </w:p>
    <w:p w14:paraId="663AC3B7" w14:textId="78A076FC" w:rsidR="00050ED6" w:rsidRDefault="00050ED6" w:rsidP="000C366A">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Instructions and forms available</w:t>
      </w:r>
      <w:r w:rsidR="008B6F0C">
        <w:rPr>
          <w:rFonts w:ascii="Calibri" w:hAnsi="Calibri" w:cs="Calibri"/>
          <w:kern w:val="0"/>
          <w:sz w:val="24"/>
          <w:szCs w:val="24"/>
        </w:rPr>
        <w:t xml:space="preserve"> are</w:t>
      </w:r>
      <w:r>
        <w:rPr>
          <w:rFonts w:ascii="Calibri" w:hAnsi="Calibri" w:cs="Calibri"/>
          <w:kern w:val="0"/>
          <w:sz w:val="24"/>
          <w:szCs w:val="24"/>
        </w:rPr>
        <w:t xml:space="preserve"> </w:t>
      </w:r>
      <w:hyperlink r:id="rId14" w:history="1">
        <w:r w:rsidRPr="00050ED6">
          <w:rPr>
            <w:rStyle w:val="Hyperlink"/>
            <w:rFonts w:ascii="Calibri" w:hAnsi="Calibri" w:cs="Calibri"/>
            <w:kern w:val="0"/>
            <w:sz w:val="24"/>
            <w:szCs w:val="24"/>
          </w:rPr>
          <w:t>here</w:t>
        </w:r>
      </w:hyperlink>
      <w:r>
        <w:rPr>
          <w:rFonts w:ascii="Calibri" w:hAnsi="Calibri" w:cs="Calibri"/>
          <w:kern w:val="0"/>
          <w:sz w:val="24"/>
          <w:szCs w:val="24"/>
        </w:rPr>
        <w:t>.</w:t>
      </w:r>
    </w:p>
    <w:bookmarkEnd w:id="3"/>
    <w:p w14:paraId="642765DD" w14:textId="77777777" w:rsidR="00050ED6" w:rsidRDefault="00050ED6" w:rsidP="000C366A">
      <w:pPr>
        <w:autoSpaceDE w:val="0"/>
        <w:autoSpaceDN w:val="0"/>
        <w:adjustRightInd w:val="0"/>
        <w:spacing w:after="0" w:line="240" w:lineRule="auto"/>
        <w:rPr>
          <w:rFonts w:ascii="Calibri" w:hAnsi="Calibri" w:cs="Calibri"/>
          <w:kern w:val="0"/>
          <w:sz w:val="24"/>
          <w:szCs w:val="24"/>
        </w:rPr>
      </w:pPr>
    </w:p>
    <w:p w14:paraId="3D2E2E7E" w14:textId="0B95734F" w:rsidR="008B6F0C" w:rsidRDefault="008B6F0C" w:rsidP="00810E52">
      <w:pPr>
        <w:pStyle w:val="Heading2"/>
        <w:spacing w:before="0" w:after="60" w:line="240" w:lineRule="auto"/>
      </w:pPr>
      <w:r>
        <w:t>Confidentiality</w:t>
      </w:r>
    </w:p>
    <w:p w14:paraId="6D0CF337" w14:textId="1CD3489D" w:rsidR="008B6F0C" w:rsidRDefault="008B6F0C" w:rsidP="00810E52">
      <w:pPr>
        <w:spacing w:after="60" w:line="240" w:lineRule="auto"/>
        <w:rPr>
          <w:rFonts w:ascii="Calibri" w:eastAsia="Times New Roman" w:hAnsi="Calibri" w:cs="Calibri"/>
          <w:kern w:val="0"/>
          <w:sz w:val="24"/>
          <w:szCs w:val="24"/>
          <w14:ligatures w14:val="none"/>
        </w:rPr>
      </w:pPr>
      <w:r w:rsidRPr="00664F48">
        <w:rPr>
          <w:rFonts w:ascii="Calibri" w:eastAsia="Times New Roman" w:hAnsi="Calibri" w:cs="Calibri"/>
          <w:kern w:val="0"/>
          <w:sz w:val="24"/>
          <w:szCs w:val="24"/>
          <w14:ligatures w14:val="none"/>
        </w:rPr>
        <w:t xml:space="preserve">Ensure confidentiality to the greatest extent possible throughout the complaint process, while also balancing the need for transparency and accountability. Comply with </w:t>
      </w:r>
      <w:r w:rsidR="00732B51">
        <w:rPr>
          <w:rFonts w:ascii="Calibri" w:eastAsia="Times New Roman" w:hAnsi="Calibri" w:cs="Calibri"/>
          <w:kern w:val="0"/>
          <w:sz w:val="24"/>
          <w:szCs w:val="24"/>
          <w14:ligatures w14:val="none"/>
        </w:rPr>
        <w:t xml:space="preserve">all </w:t>
      </w:r>
      <w:r w:rsidRPr="00664F48">
        <w:rPr>
          <w:rFonts w:ascii="Calibri" w:eastAsia="Times New Roman" w:hAnsi="Calibri" w:cs="Calibri"/>
          <w:kern w:val="0"/>
          <w:sz w:val="24"/>
          <w:szCs w:val="24"/>
          <w14:ligatures w14:val="none"/>
        </w:rPr>
        <w:t>applicable privacy laws and regulations</w:t>
      </w:r>
      <w:r w:rsidR="00F07092">
        <w:rPr>
          <w:rFonts w:ascii="Calibri" w:eastAsia="Times New Roman" w:hAnsi="Calibri" w:cs="Calibri"/>
          <w:kern w:val="0"/>
          <w:sz w:val="24"/>
          <w:szCs w:val="24"/>
          <w14:ligatures w14:val="none"/>
        </w:rPr>
        <w:t>.</w:t>
      </w:r>
    </w:p>
    <w:p w14:paraId="494AAFBA" w14:textId="77777777" w:rsidR="00F07092" w:rsidRDefault="00F07092" w:rsidP="00810E52">
      <w:pPr>
        <w:spacing w:after="60" w:line="240" w:lineRule="auto"/>
        <w:rPr>
          <w:rFonts w:ascii="Calibri" w:eastAsia="Times New Roman" w:hAnsi="Calibri" w:cs="Calibri"/>
          <w:kern w:val="0"/>
          <w:sz w:val="24"/>
          <w:szCs w:val="24"/>
          <w14:ligatures w14:val="none"/>
        </w:rPr>
      </w:pPr>
    </w:p>
    <w:p w14:paraId="52704067" w14:textId="3928F880" w:rsidR="008B6F0C" w:rsidRDefault="008B6F0C" w:rsidP="00810E52">
      <w:pPr>
        <w:pStyle w:val="Heading2"/>
        <w:spacing w:before="0" w:after="60" w:line="240" w:lineRule="auto"/>
        <w:rPr>
          <w:rFonts w:eastAsia="Times New Roman"/>
        </w:rPr>
      </w:pPr>
      <w:r>
        <w:rPr>
          <w:rFonts w:eastAsia="Times New Roman"/>
        </w:rPr>
        <w:lastRenderedPageBreak/>
        <w:t>Non-Retaliation</w:t>
      </w:r>
    </w:p>
    <w:p w14:paraId="16B29C00" w14:textId="184BD772" w:rsidR="00F07092" w:rsidRDefault="00F07092" w:rsidP="00810E52">
      <w:pPr>
        <w:spacing w:after="60" w:line="240" w:lineRule="auto"/>
        <w:rPr>
          <w:sz w:val="24"/>
          <w:szCs w:val="24"/>
        </w:rPr>
      </w:pPr>
      <w:r w:rsidRPr="00F07092">
        <w:rPr>
          <w:sz w:val="24"/>
          <w:szCs w:val="24"/>
        </w:rPr>
        <w:t>Prohibit retaliation against individuals involved in the Title IX complaint process, whether as complainants, respondents, witnesses, or advocates. Encourage reporting of any alleged retaliation for prompt investigation and remediation</w:t>
      </w:r>
      <w:r w:rsidR="00E755B9">
        <w:rPr>
          <w:sz w:val="24"/>
          <w:szCs w:val="24"/>
        </w:rPr>
        <w:t>.</w:t>
      </w:r>
    </w:p>
    <w:p w14:paraId="1B7BEC0C" w14:textId="77777777" w:rsidR="00810E52" w:rsidRDefault="00810E52" w:rsidP="00810E52">
      <w:pPr>
        <w:spacing w:after="60" w:line="240" w:lineRule="auto"/>
        <w:rPr>
          <w:sz w:val="24"/>
          <w:szCs w:val="24"/>
        </w:rPr>
      </w:pPr>
    </w:p>
    <w:p w14:paraId="472C5D55" w14:textId="77E55C0C" w:rsidR="00F07092" w:rsidRDefault="00F07092" w:rsidP="00810E52">
      <w:pPr>
        <w:pStyle w:val="Heading2"/>
        <w:spacing w:before="0" w:after="60" w:line="240" w:lineRule="auto"/>
      </w:pPr>
      <w:r>
        <w:t>External Reporting Requirements</w:t>
      </w:r>
    </w:p>
    <w:p w14:paraId="3700E78B" w14:textId="696D1207" w:rsidR="00B02A59" w:rsidRDefault="00F07092" w:rsidP="00810E52">
      <w:pPr>
        <w:spacing w:after="60" w:line="240" w:lineRule="auto"/>
      </w:pPr>
      <w:r w:rsidRPr="00F07092">
        <w:t xml:space="preserve">Comply with federal reporting requirements by submitting necessary data and reports to relevant federal agencies, such as the U.S. Department of Education's </w:t>
      </w:r>
      <w:r w:rsidR="00E755B9">
        <w:t>OCR</w:t>
      </w:r>
      <w:r w:rsidRPr="00F07092">
        <w:t>.</w:t>
      </w:r>
    </w:p>
    <w:p w14:paraId="349961FB" w14:textId="77777777" w:rsidR="00810E52" w:rsidRDefault="00810E52" w:rsidP="00810E52">
      <w:pPr>
        <w:spacing w:after="60" w:line="240" w:lineRule="auto"/>
      </w:pPr>
    </w:p>
    <w:p w14:paraId="283BA923" w14:textId="7C20062F" w:rsidR="00F07092" w:rsidRDefault="00F07092" w:rsidP="00810E52">
      <w:pPr>
        <w:pStyle w:val="Heading2"/>
        <w:spacing w:before="0" w:after="60" w:line="240" w:lineRule="auto"/>
      </w:pPr>
      <w:r>
        <w:t>Continuous Improvement</w:t>
      </w:r>
    </w:p>
    <w:p w14:paraId="7EA3EEE2" w14:textId="428F8BD2" w:rsidR="00F07092" w:rsidRDefault="00F07092" w:rsidP="00810E52">
      <w:pPr>
        <w:spacing w:after="60" w:line="240" w:lineRule="auto"/>
      </w:pPr>
      <w:r w:rsidRPr="00F07092">
        <w:t>Regularly review and update Title IX policies, procedures, and practices based on feedback, best practices, legal developments, and emerging issues to ensure continuous improvement and effectiveness.</w:t>
      </w:r>
    </w:p>
    <w:p w14:paraId="23881008" w14:textId="77777777" w:rsidR="00810E52" w:rsidRDefault="00810E52" w:rsidP="00810E52">
      <w:pPr>
        <w:spacing w:after="60" w:line="240" w:lineRule="auto"/>
      </w:pPr>
    </w:p>
    <w:p w14:paraId="50A9B6CC" w14:textId="38270678" w:rsidR="00F07092" w:rsidRDefault="00F07092" w:rsidP="00810E52">
      <w:pPr>
        <w:pStyle w:val="Heading2"/>
        <w:spacing w:before="0" w:after="60" w:line="240" w:lineRule="auto"/>
      </w:pPr>
      <w:r>
        <w:t>Public Awareness</w:t>
      </w:r>
    </w:p>
    <w:p w14:paraId="5D4AA638" w14:textId="6A27831D" w:rsidR="00F07092" w:rsidRDefault="00F07092" w:rsidP="00810E52">
      <w:pPr>
        <w:spacing w:after="60" w:line="240" w:lineRule="auto"/>
      </w:pPr>
      <w:r w:rsidRPr="00F07092">
        <w:t>Promote public awareness of Title IX rights and resources through outreach, education, and communication efforts targeting students, parents, faculty, staff, and community members.</w:t>
      </w:r>
    </w:p>
    <w:p w14:paraId="3E20F081" w14:textId="77777777" w:rsidR="00810E52" w:rsidRDefault="00810E52" w:rsidP="00810E52">
      <w:pPr>
        <w:spacing w:after="60" w:line="240" w:lineRule="auto"/>
      </w:pPr>
    </w:p>
    <w:p w14:paraId="538D20B7" w14:textId="77777777" w:rsidR="00F07092" w:rsidRDefault="00F07092" w:rsidP="00810E52">
      <w:pPr>
        <w:pStyle w:val="Heading2"/>
        <w:spacing w:before="0" w:after="60" w:line="240" w:lineRule="auto"/>
      </w:pPr>
      <w:r>
        <w:t>Compliance Review:</w:t>
      </w:r>
    </w:p>
    <w:p w14:paraId="762B94BE" w14:textId="682CF77A" w:rsidR="00F07092" w:rsidRDefault="00F07092" w:rsidP="00810E52">
      <w:pPr>
        <w:spacing w:after="60" w:line="240" w:lineRule="auto"/>
      </w:pPr>
      <w:r>
        <w:t>Periodically conduct internal compliance reviews and audits to assess adherence to Title IX requirements, identify potential areas of concern, and implement corrective actions as needed.</w:t>
      </w:r>
    </w:p>
    <w:p w14:paraId="55E9D9F5" w14:textId="77777777" w:rsidR="00F61FFF" w:rsidRPr="00F07092" w:rsidRDefault="00F61FFF" w:rsidP="00F07092">
      <w:pPr>
        <w:spacing w:after="0" w:line="240" w:lineRule="auto"/>
        <w:rPr>
          <w:rFonts w:ascii="Calibri" w:eastAsia="Times New Roman" w:hAnsi="Calibri" w:cs="Calibri"/>
          <w:b/>
          <w:bCs/>
          <w:color w:val="000000"/>
          <w:kern w:val="0"/>
          <w:sz w:val="24"/>
          <w:szCs w:val="24"/>
          <w14:ligatures w14:val="none"/>
        </w:rPr>
      </w:pPr>
    </w:p>
    <w:p w14:paraId="4DB4BC24" w14:textId="77777777" w:rsidR="00F07092" w:rsidRDefault="00F07092" w:rsidP="00F61FFF">
      <w:pPr>
        <w:autoSpaceDE w:val="0"/>
        <w:autoSpaceDN w:val="0"/>
        <w:adjustRightInd w:val="0"/>
        <w:spacing w:after="0" w:line="240" w:lineRule="auto"/>
        <w:rPr>
          <w:rFonts w:ascii="Calibri" w:hAnsi="Calibri" w:cs="Calibri"/>
          <w:kern w:val="0"/>
          <w:sz w:val="20"/>
          <w:szCs w:val="20"/>
        </w:rPr>
      </w:pPr>
    </w:p>
    <w:p w14:paraId="007FA8DD" w14:textId="77777777" w:rsidR="00517A4C" w:rsidRDefault="00F07092">
      <w:r>
        <w:br w:type="page"/>
      </w:r>
      <w:r w:rsidR="00517A4C">
        <w:lastRenderedPageBreak/>
        <w:t>____________________________________________________________________________________________</w:t>
      </w:r>
    </w:p>
    <w:p w14:paraId="25D1ACAB" w14:textId="77777777" w:rsidR="00517A4C" w:rsidRDefault="00517A4C" w:rsidP="00517A4C">
      <w:pPr>
        <w:pStyle w:val="Heading1"/>
      </w:pPr>
      <w:r>
        <w:t>Parent/Guardian Complaint and Appeals</w:t>
      </w:r>
    </w:p>
    <w:p w14:paraId="2E5E9DFF" w14:textId="35DD5F1E" w:rsidR="002516AA" w:rsidRDefault="007E25D2" w:rsidP="002516AA">
      <w:pPr>
        <w:pStyle w:val="Default"/>
        <w:rPr>
          <w:rFonts w:ascii="Calibri" w:hAnsi="Calibri" w:cs="Calibri"/>
        </w:rPr>
      </w:pPr>
      <w:bookmarkStart w:id="4" w:name="_Hlk186710269"/>
      <w:r w:rsidRPr="002516AA">
        <w:rPr>
          <w:rFonts w:ascii="Calibri" w:hAnsi="Calibri" w:cs="Calibri"/>
        </w:rPr>
        <w:t xml:space="preserve">Parents have the right to file complaints about matters affecting a child’s education. </w:t>
      </w:r>
      <w:r w:rsidR="002516AA" w:rsidRPr="002516AA">
        <w:rPr>
          <w:rFonts w:ascii="Calibri" w:hAnsi="Calibri" w:cs="Calibri"/>
        </w:rPr>
        <w:t>Issues addressing gender harassment, sex discrimination, pregnancy discrimination, sexual harassment</w:t>
      </w:r>
      <w:r w:rsidR="002A69EE">
        <w:rPr>
          <w:rFonts w:ascii="Calibri" w:hAnsi="Calibri" w:cs="Calibri"/>
        </w:rPr>
        <w:t>,</w:t>
      </w:r>
      <w:r w:rsidR="002516AA" w:rsidRPr="002516AA">
        <w:rPr>
          <w:rFonts w:ascii="Calibri" w:hAnsi="Calibri" w:cs="Calibri"/>
        </w:rPr>
        <w:t xml:space="preserve"> and sexual violence may be considered as part of a violation of the federal Title IX </w:t>
      </w:r>
      <w:r w:rsidR="002516AA" w:rsidRPr="000F3A39">
        <w:rPr>
          <w:rFonts w:ascii="Calibri" w:hAnsi="Calibri" w:cs="Calibri"/>
        </w:rPr>
        <w:t xml:space="preserve">regulations. </w:t>
      </w:r>
    </w:p>
    <w:p w14:paraId="288A3896" w14:textId="77777777" w:rsidR="00B56D10" w:rsidRDefault="00B56D10" w:rsidP="002516AA">
      <w:pPr>
        <w:pStyle w:val="Default"/>
        <w:rPr>
          <w:rFonts w:ascii="Calibri" w:hAnsi="Calibri" w:cs="Calibri"/>
        </w:rPr>
      </w:pPr>
    </w:p>
    <w:p w14:paraId="00D3D066" w14:textId="7EBF8BCF" w:rsidR="00B56D10" w:rsidRPr="000F3A39" w:rsidRDefault="00B56D10" w:rsidP="00B56D10">
      <w:pPr>
        <w:pStyle w:val="Default"/>
        <w:jc w:val="both"/>
        <w:rPr>
          <w:rFonts w:ascii="Calibri" w:hAnsi="Calibri" w:cs="Calibri"/>
        </w:rPr>
      </w:pPr>
      <w:r w:rsidRPr="00B56D10">
        <w:rPr>
          <w:rFonts w:ascii="Calibri" w:hAnsi="Calibri" w:cs="Calibri"/>
        </w:rPr>
        <w:t xml:space="preserve">Anyone who believes that a school has discriminated against a student based on race, color, national origin, sex, disability, or age can file a complaint of discrimination with OCR. To file a complaint, visit OCR’s </w:t>
      </w:r>
      <w:hyperlink r:id="rId15" w:history="1">
        <w:r w:rsidRPr="00B56D10">
          <w:rPr>
            <w:rStyle w:val="Hyperlink"/>
            <w:rFonts w:ascii="Calibri" w:hAnsi="Calibri" w:cs="Calibri"/>
          </w:rPr>
          <w:t>Electronic Complaint System</w:t>
        </w:r>
      </w:hyperlink>
      <w:r w:rsidRPr="00B56D10">
        <w:rPr>
          <w:rFonts w:ascii="Calibri" w:hAnsi="Calibri" w:cs="Calibri"/>
        </w:rPr>
        <w:t xml:space="preserve"> webpage. OCR is available to provide technical assistance on the application of its laws to discrimination on these bases. </w:t>
      </w:r>
    </w:p>
    <w:bookmarkEnd w:id="4"/>
    <w:p w14:paraId="75555977" w14:textId="77777777" w:rsidR="002516AA" w:rsidRPr="000F3A39" w:rsidRDefault="002516AA" w:rsidP="002516AA">
      <w:pPr>
        <w:pStyle w:val="Default"/>
        <w:rPr>
          <w:rFonts w:ascii="Calibri" w:hAnsi="Calibri" w:cs="Calibri"/>
        </w:rPr>
      </w:pPr>
    </w:p>
    <w:p w14:paraId="7DFA0796" w14:textId="1D5FBB0E" w:rsidR="002516AA" w:rsidRPr="000F3A39" w:rsidRDefault="002516AA" w:rsidP="002516AA">
      <w:pPr>
        <w:pStyle w:val="Default"/>
        <w:rPr>
          <w:rFonts w:ascii="Calibri" w:hAnsi="Calibri" w:cs="Calibri"/>
        </w:rPr>
      </w:pPr>
      <w:r w:rsidRPr="000F3A39">
        <w:rPr>
          <w:rFonts w:ascii="Calibri" w:hAnsi="Calibri" w:cs="Calibri"/>
        </w:rPr>
        <w:t xml:space="preserve">All employees, particularly supervisors, have a responsibility for keeping our schools and work environments free of harassment and discrimination. Any </w:t>
      </w:r>
      <w:r w:rsidR="007B46A3">
        <w:rPr>
          <w:rFonts w:ascii="Calibri" w:hAnsi="Calibri" w:cs="Calibri"/>
        </w:rPr>
        <w:t xml:space="preserve">non-confidential </w:t>
      </w:r>
      <w:r w:rsidRPr="000F3A39">
        <w:rPr>
          <w:rFonts w:ascii="Calibri" w:hAnsi="Calibri" w:cs="Calibri"/>
        </w:rPr>
        <w:t xml:space="preserve">employee who becomes aware of an </w:t>
      </w:r>
      <w:r w:rsidR="005D63B3">
        <w:rPr>
          <w:rFonts w:ascii="Calibri" w:hAnsi="Calibri" w:cs="Calibri"/>
        </w:rPr>
        <w:t xml:space="preserve">incident of </w:t>
      </w:r>
      <w:r w:rsidRPr="000F3A39">
        <w:rPr>
          <w:rFonts w:ascii="Calibri" w:hAnsi="Calibri" w:cs="Calibri"/>
        </w:rPr>
        <w:t xml:space="preserve">alleged Title IX discrimination or harassment, whether by witnessing the incident or being told of it, must report it to their immediate supervisor or to </w:t>
      </w:r>
      <w:r w:rsidR="007B46A3">
        <w:rPr>
          <w:rFonts w:ascii="Calibri" w:hAnsi="Calibri" w:cs="Calibri"/>
        </w:rPr>
        <w:t>OCR</w:t>
      </w:r>
      <w:r w:rsidRPr="000F3A39">
        <w:rPr>
          <w:rFonts w:ascii="Calibri" w:hAnsi="Calibri" w:cs="Calibri"/>
        </w:rPr>
        <w:t xml:space="preserve">. This reporting obligation is in addition to a school employee’s reporting obligations to appropriate officials pursuant to law and </w:t>
      </w:r>
      <w:r w:rsidR="00997A10">
        <w:rPr>
          <w:rFonts w:ascii="Calibri" w:hAnsi="Calibri" w:cs="Calibri"/>
        </w:rPr>
        <w:t>m</w:t>
      </w:r>
      <w:r w:rsidR="00997A10" w:rsidRPr="000F3A39">
        <w:rPr>
          <w:rFonts w:ascii="Calibri" w:hAnsi="Calibri" w:cs="Calibri"/>
        </w:rPr>
        <w:t xml:space="preserve">andatory </w:t>
      </w:r>
      <w:r w:rsidR="00DD53B5">
        <w:rPr>
          <w:rFonts w:ascii="Calibri" w:hAnsi="Calibri" w:cs="Calibri"/>
        </w:rPr>
        <w:t>r</w:t>
      </w:r>
      <w:r w:rsidR="00DD53B5" w:rsidRPr="000F3A39">
        <w:rPr>
          <w:rFonts w:ascii="Calibri" w:hAnsi="Calibri" w:cs="Calibri"/>
        </w:rPr>
        <w:t xml:space="preserve">eporting </w:t>
      </w:r>
      <w:r w:rsidRPr="000F3A39">
        <w:rPr>
          <w:rFonts w:ascii="Calibri" w:hAnsi="Calibri" w:cs="Calibri"/>
        </w:rPr>
        <w:t xml:space="preserve">of </w:t>
      </w:r>
      <w:r w:rsidR="00DD53B5">
        <w:rPr>
          <w:rFonts w:ascii="Calibri" w:hAnsi="Calibri" w:cs="Calibri"/>
        </w:rPr>
        <w:t>c</w:t>
      </w:r>
      <w:r w:rsidR="00DD53B5" w:rsidRPr="000F3A39">
        <w:rPr>
          <w:rFonts w:ascii="Calibri" w:hAnsi="Calibri" w:cs="Calibri"/>
        </w:rPr>
        <w:t xml:space="preserve">hild </w:t>
      </w:r>
      <w:r w:rsidR="00DD53B5">
        <w:rPr>
          <w:rFonts w:ascii="Calibri" w:hAnsi="Calibri" w:cs="Calibri"/>
        </w:rPr>
        <w:t>a</w:t>
      </w:r>
      <w:r w:rsidR="00DD53B5" w:rsidRPr="000F3A39">
        <w:rPr>
          <w:rFonts w:ascii="Calibri" w:hAnsi="Calibri" w:cs="Calibri"/>
        </w:rPr>
        <w:t>buse</w:t>
      </w:r>
      <w:r w:rsidRPr="000F3A39">
        <w:rPr>
          <w:rFonts w:ascii="Calibri" w:hAnsi="Calibri" w:cs="Calibri"/>
        </w:rPr>
        <w:t xml:space="preserve">, </w:t>
      </w:r>
      <w:r w:rsidR="00DD53B5">
        <w:rPr>
          <w:rFonts w:ascii="Calibri" w:hAnsi="Calibri" w:cs="Calibri"/>
        </w:rPr>
        <w:t>n</w:t>
      </w:r>
      <w:r w:rsidR="00DD53B5" w:rsidRPr="000F3A39">
        <w:rPr>
          <w:rFonts w:ascii="Calibri" w:hAnsi="Calibri" w:cs="Calibri"/>
        </w:rPr>
        <w:t xml:space="preserve">eglect </w:t>
      </w:r>
      <w:r w:rsidRPr="000F3A39">
        <w:rPr>
          <w:rFonts w:ascii="Calibri" w:hAnsi="Calibri" w:cs="Calibri"/>
        </w:rPr>
        <w:t xml:space="preserve">or </w:t>
      </w:r>
      <w:r w:rsidR="00DD53B5">
        <w:rPr>
          <w:rFonts w:ascii="Calibri" w:hAnsi="Calibri" w:cs="Calibri"/>
        </w:rPr>
        <w:t>e</w:t>
      </w:r>
      <w:r w:rsidR="00DD53B5" w:rsidRPr="000F3A39">
        <w:rPr>
          <w:rFonts w:ascii="Calibri" w:hAnsi="Calibri" w:cs="Calibri"/>
        </w:rPr>
        <w:t xml:space="preserve">ducational </w:t>
      </w:r>
      <w:r w:rsidR="00DD53B5">
        <w:rPr>
          <w:rFonts w:ascii="Calibri" w:hAnsi="Calibri" w:cs="Calibri"/>
        </w:rPr>
        <w:t>n</w:t>
      </w:r>
      <w:r w:rsidR="00DD53B5" w:rsidRPr="000F3A39">
        <w:rPr>
          <w:rFonts w:ascii="Calibri" w:hAnsi="Calibri" w:cs="Calibri"/>
        </w:rPr>
        <w:t>eglect</w:t>
      </w:r>
      <w:r w:rsidRPr="000F3A39">
        <w:rPr>
          <w:rFonts w:ascii="Calibri" w:hAnsi="Calibri" w:cs="Calibri"/>
        </w:rPr>
        <w:t xml:space="preserve">, when the employee has a reasonable belief that a student is being sexually abused or subjected to other forms of abuse and neglect prohibited by law. </w:t>
      </w:r>
    </w:p>
    <w:p w14:paraId="786E3E05" w14:textId="77777777" w:rsidR="002516AA" w:rsidRPr="000F3A39" w:rsidRDefault="002516AA" w:rsidP="002516AA">
      <w:pPr>
        <w:pStyle w:val="Default"/>
        <w:rPr>
          <w:rFonts w:ascii="Calibri" w:hAnsi="Calibri" w:cs="Calibri"/>
        </w:rPr>
      </w:pPr>
    </w:p>
    <w:p w14:paraId="7C01EFD0" w14:textId="3EB6D170" w:rsidR="002516AA" w:rsidRPr="000F3A39" w:rsidRDefault="002516AA" w:rsidP="002516AA">
      <w:pPr>
        <w:pStyle w:val="Default"/>
        <w:rPr>
          <w:rFonts w:ascii="Calibri" w:hAnsi="Calibri" w:cs="Calibri"/>
        </w:rPr>
      </w:pPr>
      <w:r w:rsidRPr="000F3A39">
        <w:rPr>
          <w:rFonts w:ascii="Calibri" w:hAnsi="Calibri" w:cs="Calibri"/>
        </w:rPr>
        <w:t>When the district</w:t>
      </w:r>
      <w:r w:rsidR="00CF3116">
        <w:rPr>
          <w:rFonts w:ascii="Calibri" w:hAnsi="Calibri" w:cs="Calibri"/>
        </w:rPr>
        <w:t xml:space="preserve"> or a school</w:t>
      </w:r>
      <w:r w:rsidRPr="000F3A39">
        <w:rPr>
          <w:rFonts w:ascii="Calibri" w:hAnsi="Calibri" w:cs="Calibri"/>
        </w:rPr>
        <w:t xml:space="preserve"> becomes aware of an alleged Title IX harassment or discrimination, it is obligated by law to take prompt and appropriate action, </w:t>
      </w:r>
      <w:proofErr w:type="gramStart"/>
      <w:r w:rsidRPr="000F3A39">
        <w:rPr>
          <w:rFonts w:ascii="Calibri" w:hAnsi="Calibri" w:cs="Calibri"/>
        </w:rPr>
        <w:t>whether or not</w:t>
      </w:r>
      <w:proofErr w:type="gramEnd"/>
      <w:r w:rsidRPr="000F3A39">
        <w:rPr>
          <w:rFonts w:ascii="Calibri" w:hAnsi="Calibri" w:cs="Calibri"/>
        </w:rPr>
        <w:t xml:space="preserve"> the alleged victim wants the district to proceed or not. </w:t>
      </w:r>
    </w:p>
    <w:p w14:paraId="7533AB81" w14:textId="77777777" w:rsidR="002516AA" w:rsidRPr="000F3A39" w:rsidRDefault="002516AA" w:rsidP="002516AA">
      <w:pPr>
        <w:pStyle w:val="Default"/>
        <w:rPr>
          <w:rFonts w:ascii="Calibri" w:hAnsi="Calibri" w:cs="Calibri"/>
        </w:rPr>
      </w:pPr>
    </w:p>
    <w:p w14:paraId="10E08A82" w14:textId="2D66B28F" w:rsidR="002516AA" w:rsidRPr="000F3A39" w:rsidRDefault="002516AA" w:rsidP="000F3A39">
      <w:pPr>
        <w:pStyle w:val="Default"/>
        <w:rPr>
          <w:rFonts w:ascii="Calibri" w:hAnsi="Calibri" w:cs="Calibri"/>
        </w:rPr>
      </w:pPr>
      <w:r w:rsidRPr="000F3A39">
        <w:rPr>
          <w:rFonts w:ascii="Calibri" w:hAnsi="Calibri" w:cs="Calibri"/>
        </w:rPr>
        <w:t xml:space="preserve">Any Title IX report made </w:t>
      </w:r>
      <w:r w:rsidR="007B46A3">
        <w:rPr>
          <w:rFonts w:ascii="Calibri" w:hAnsi="Calibri" w:cs="Calibri"/>
        </w:rPr>
        <w:t>of alleged sex-based discrimination</w:t>
      </w:r>
      <w:r w:rsidRPr="000F3A39">
        <w:rPr>
          <w:rFonts w:ascii="Calibri" w:hAnsi="Calibri" w:cs="Calibri"/>
        </w:rPr>
        <w:t xml:space="preserve"> must be addressed in a timely manner and reported</w:t>
      </w:r>
      <w:r w:rsidR="007B46A3">
        <w:rPr>
          <w:rFonts w:ascii="Calibri" w:hAnsi="Calibri" w:cs="Calibri"/>
        </w:rPr>
        <w:t xml:space="preserve"> directly</w:t>
      </w:r>
      <w:r w:rsidRPr="000F3A39">
        <w:rPr>
          <w:rFonts w:ascii="Calibri" w:hAnsi="Calibri" w:cs="Calibri"/>
        </w:rPr>
        <w:t xml:space="preserve"> to the Title IX </w:t>
      </w:r>
      <w:r w:rsidR="00645E8F">
        <w:rPr>
          <w:rFonts w:ascii="Calibri" w:hAnsi="Calibri" w:cs="Calibri"/>
        </w:rPr>
        <w:t>Coordinator</w:t>
      </w:r>
      <w:r w:rsidR="00645E8F" w:rsidRPr="000F3A39">
        <w:rPr>
          <w:rFonts w:ascii="Calibri" w:hAnsi="Calibri" w:cs="Calibri"/>
        </w:rPr>
        <w:t xml:space="preserve"> </w:t>
      </w:r>
      <w:r w:rsidR="000F3A39" w:rsidRPr="000F3A39">
        <w:rPr>
          <w:rFonts w:ascii="Calibri" w:hAnsi="Calibri" w:cs="Calibri"/>
        </w:rPr>
        <w:t>at the school</w:t>
      </w:r>
      <w:r w:rsidRPr="000F3A39">
        <w:rPr>
          <w:rFonts w:ascii="Calibri" w:hAnsi="Calibri" w:cs="Calibri"/>
        </w:rPr>
        <w:t>. Site principals or district</w:t>
      </w:r>
      <w:r w:rsidR="00392751">
        <w:rPr>
          <w:rFonts w:ascii="Calibri" w:hAnsi="Calibri" w:cs="Calibri"/>
        </w:rPr>
        <w:t>-</w:t>
      </w:r>
      <w:r w:rsidRPr="000F3A39">
        <w:rPr>
          <w:rFonts w:ascii="Calibri" w:hAnsi="Calibri" w:cs="Calibri"/>
        </w:rPr>
        <w:t>level supervisors are responsible for ensuring that sex</w:t>
      </w:r>
      <w:r w:rsidR="00CF3116">
        <w:rPr>
          <w:rFonts w:ascii="Calibri" w:hAnsi="Calibri" w:cs="Calibri"/>
        </w:rPr>
        <w:t>-based discrim</w:t>
      </w:r>
      <w:r w:rsidR="00353796">
        <w:rPr>
          <w:rFonts w:ascii="Calibri" w:hAnsi="Calibri" w:cs="Calibri"/>
        </w:rPr>
        <w:t>ination</w:t>
      </w:r>
      <w:r w:rsidRPr="000F3A39">
        <w:rPr>
          <w:rFonts w:ascii="Calibri" w:hAnsi="Calibri" w:cs="Calibri"/>
        </w:rPr>
        <w:t xml:space="preserve"> reports shall be directed to </w:t>
      </w:r>
      <w:r w:rsidR="000F3A39" w:rsidRPr="000F3A39">
        <w:rPr>
          <w:rFonts w:ascii="Calibri" w:hAnsi="Calibri" w:cs="Calibri"/>
        </w:rPr>
        <w:t>the necessary school security personnel</w:t>
      </w:r>
      <w:r w:rsidRPr="000F3A39">
        <w:rPr>
          <w:rFonts w:ascii="Calibri" w:hAnsi="Calibri" w:cs="Calibri"/>
        </w:rPr>
        <w:t xml:space="preserve"> as well as the Title IX </w:t>
      </w:r>
      <w:r w:rsidR="00645E8F">
        <w:rPr>
          <w:rFonts w:ascii="Calibri" w:hAnsi="Calibri" w:cs="Calibri"/>
        </w:rPr>
        <w:t>Coordinator</w:t>
      </w:r>
      <w:r w:rsidRPr="000F3A39">
        <w:rPr>
          <w:rFonts w:ascii="Calibri" w:hAnsi="Calibri" w:cs="Calibri"/>
        </w:rPr>
        <w:t>.</w:t>
      </w:r>
    </w:p>
    <w:p w14:paraId="39ACB19F" w14:textId="77777777" w:rsidR="002516AA" w:rsidRDefault="002516AA" w:rsidP="002516AA">
      <w:pPr>
        <w:pStyle w:val="Default"/>
        <w:rPr>
          <w:rFonts w:ascii="Calibri" w:hAnsi="Calibri" w:cs="Calibri"/>
        </w:rPr>
      </w:pPr>
    </w:p>
    <w:p w14:paraId="47D6D62F" w14:textId="6DED5221" w:rsidR="002516AA" w:rsidRPr="002516AA" w:rsidRDefault="002516AA" w:rsidP="002516AA">
      <w:pPr>
        <w:pStyle w:val="Default"/>
        <w:rPr>
          <w:rFonts w:ascii="Calibri" w:hAnsi="Calibri" w:cs="Calibri"/>
        </w:rPr>
      </w:pPr>
      <w:bookmarkStart w:id="5" w:name="_Hlk186710505"/>
      <w:r w:rsidRPr="002516AA">
        <w:rPr>
          <w:rFonts w:ascii="Calibri" w:hAnsi="Calibri" w:cs="Calibri"/>
        </w:rPr>
        <w:t xml:space="preserve">These reporting and complaint procedures for Title IX shall be available in every school </w:t>
      </w:r>
      <w:r w:rsidR="00867920">
        <w:rPr>
          <w:rFonts w:ascii="Calibri" w:hAnsi="Calibri" w:cs="Calibri"/>
        </w:rPr>
        <w:t xml:space="preserve">district and school </w:t>
      </w:r>
      <w:r w:rsidRPr="002516AA">
        <w:rPr>
          <w:rFonts w:ascii="Calibri" w:hAnsi="Calibri" w:cs="Calibri"/>
        </w:rPr>
        <w:t xml:space="preserve">site posted on the district </w:t>
      </w:r>
      <w:r w:rsidR="00CD079A">
        <w:rPr>
          <w:rFonts w:ascii="Calibri" w:hAnsi="Calibri" w:cs="Calibri"/>
        </w:rPr>
        <w:t xml:space="preserve">and school </w:t>
      </w:r>
      <w:r w:rsidR="00867920" w:rsidRPr="002516AA">
        <w:rPr>
          <w:rFonts w:ascii="Calibri" w:hAnsi="Calibri" w:cs="Calibri"/>
        </w:rPr>
        <w:t>website</w:t>
      </w:r>
      <w:r w:rsidR="00867920">
        <w:rPr>
          <w:rFonts w:ascii="Calibri" w:hAnsi="Calibri" w:cs="Calibri"/>
        </w:rPr>
        <w:t>s and</w:t>
      </w:r>
      <w:r w:rsidRPr="002516AA">
        <w:rPr>
          <w:rFonts w:ascii="Calibri" w:hAnsi="Calibri" w:cs="Calibri"/>
        </w:rPr>
        <w:t xml:space="preserve"> included in the student handbook and employee handbook.</w:t>
      </w:r>
    </w:p>
    <w:bookmarkEnd w:id="5"/>
    <w:p w14:paraId="743AFA07" w14:textId="77777777" w:rsidR="002516AA" w:rsidRPr="002516AA" w:rsidRDefault="002516AA" w:rsidP="002516AA">
      <w:pPr>
        <w:pStyle w:val="Default"/>
        <w:rPr>
          <w:rFonts w:ascii="Calibri" w:hAnsi="Calibri" w:cs="Calibri"/>
        </w:rPr>
      </w:pPr>
    </w:p>
    <w:p w14:paraId="1596C4F9" w14:textId="60219255" w:rsidR="002516AA" w:rsidRPr="002516AA" w:rsidRDefault="002516AA" w:rsidP="002516AA">
      <w:pPr>
        <w:pStyle w:val="Default"/>
        <w:rPr>
          <w:rFonts w:ascii="Calibri" w:hAnsi="Calibri" w:cs="Calibri"/>
        </w:rPr>
      </w:pPr>
      <w:r w:rsidRPr="002516AA">
        <w:rPr>
          <w:rFonts w:ascii="Calibri" w:hAnsi="Calibri" w:cs="Calibri"/>
          <w:b/>
          <w:bCs/>
        </w:rPr>
        <w:t xml:space="preserve">WHO MAY FILE A COMPLAINT </w:t>
      </w:r>
    </w:p>
    <w:p w14:paraId="73198AC7" w14:textId="56BEEC3E" w:rsidR="002516AA" w:rsidRDefault="005C3F19" w:rsidP="002516AA">
      <w:pPr>
        <w:pStyle w:val="Default"/>
        <w:rPr>
          <w:rFonts w:ascii="Calibri" w:hAnsi="Calibri" w:cs="Calibri"/>
        </w:rPr>
      </w:pPr>
      <w:r>
        <w:rPr>
          <w:rFonts w:ascii="Calibri" w:hAnsi="Calibri" w:cs="Calibri"/>
        </w:rPr>
        <w:t>Complainants</w:t>
      </w:r>
      <w:r w:rsidR="002516AA" w:rsidRPr="002516AA">
        <w:rPr>
          <w:rFonts w:ascii="Calibri" w:hAnsi="Calibri" w:cs="Calibri"/>
        </w:rPr>
        <w:t xml:space="preserve"> who believe </w:t>
      </w:r>
      <w:r>
        <w:rPr>
          <w:rFonts w:ascii="Calibri" w:hAnsi="Calibri" w:cs="Calibri"/>
        </w:rPr>
        <w:t xml:space="preserve">an incident of sex-based discrimination has </w:t>
      </w:r>
      <w:r w:rsidR="00960C23">
        <w:rPr>
          <w:rFonts w:ascii="Calibri" w:hAnsi="Calibri" w:cs="Calibri"/>
        </w:rPr>
        <w:t>occurred</w:t>
      </w:r>
      <w:r w:rsidR="002516AA" w:rsidRPr="002516AA">
        <w:rPr>
          <w:rFonts w:ascii="Calibri" w:hAnsi="Calibri" w:cs="Calibri"/>
        </w:rPr>
        <w:t xml:space="preserve"> should report the incident immediately to</w:t>
      </w:r>
      <w:r w:rsidR="00960C23">
        <w:rPr>
          <w:rFonts w:ascii="Calibri" w:hAnsi="Calibri" w:cs="Calibri"/>
        </w:rPr>
        <w:t xml:space="preserve"> their</w:t>
      </w:r>
      <w:r w:rsidR="002516AA" w:rsidRPr="002516AA">
        <w:rPr>
          <w:rFonts w:ascii="Calibri" w:hAnsi="Calibri" w:cs="Calibri"/>
        </w:rPr>
        <w:t xml:space="preserve"> </w:t>
      </w:r>
      <w:r w:rsidR="00960C23">
        <w:rPr>
          <w:rFonts w:ascii="Calibri" w:hAnsi="Calibri" w:cs="Calibri"/>
        </w:rPr>
        <w:t xml:space="preserve">Title IX Coordinator. </w:t>
      </w:r>
      <w:r>
        <w:rPr>
          <w:rFonts w:ascii="Calibri" w:hAnsi="Calibri" w:cs="Calibri"/>
        </w:rPr>
        <w:t>Complainants may include students, families, parents and guardians, employees</w:t>
      </w:r>
      <w:r w:rsidR="00960C23">
        <w:rPr>
          <w:rFonts w:ascii="Calibri" w:hAnsi="Calibri" w:cs="Calibri"/>
        </w:rPr>
        <w:t>, and others.</w:t>
      </w:r>
    </w:p>
    <w:p w14:paraId="7306983D" w14:textId="77777777" w:rsidR="007B46A3" w:rsidRDefault="007B46A3" w:rsidP="002516AA">
      <w:pPr>
        <w:pStyle w:val="Default"/>
        <w:rPr>
          <w:rFonts w:ascii="Calibri" w:hAnsi="Calibri" w:cs="Calibri"/>
          <w:b/>
          <w:bCs/>
        </w:rPr>
      </w:pPr>
    </w:p>
    <w:p w14:paraId="0B08252C" w14:textId="34A9D96A" w:rsidR="00FC3EEA" w:rsidRPr="00FC3EEA" w:rsidRDefault="00FC3EEA" w:rsidP="002516AA">
      <w:pPr>
        <w:pStyle w:val="Default"/>
        <w:rPr>
          <w:rFonts w:ascii="Calibri" w:hAnsi="Calibri" w:cs="Calibri"/>
          <w:b/>
          <w:bCs/>
        </w:rPr>
      </w:pPr>
      <w:r w:rsidRPr="00FC3EEA">
        <w:rPr>
          <w:rFonts w:ascii="Calibri" w:hAnsi="Calibri" w:cs="Calibri"/>
          <w:b/>
          <w:bCs/>
        </w:rPr>
        <w:t>Filing a Formal Title IX Complaint</w:t>
      </w:r>
    </w:p>
    <w:p w14:paraId="1FF6A72B" w14:textId="7E195840" w:rsidR="002516AA" w:rsidRDefault="002516AA" w:rsidP="002516AA">
      <w:pPr>
        <w:pStyle w:val="Default"/>
        <w:rPr>
          <w:rFonts w:ascii="Calibri" w:hAnsi="Calibri" w:cs="Calibri"/>
        </w:rPr>
      </w:pPr>
      <w:r w:rsidRPr="002516AA">
        <w:rPr>
          <w:rFonts w:ascii="Calibri" w:hAnsi="Calibri" w:cs="Calibri"/>
        </w:rPr>
        <w:lastRenderedPageBreak/>
        <w:t xml:space="preserve">The first place to start to submit a complaint alleging discriminatory action or treatment prohibited by Title IX is to contact the </w:t>
      </w:r>
      <w:r w:rsidR="00705DC1">
        <w:rPr>
          <w:rFonts w:ascii="Calibri" w:hAnsi="Calibri" w:cs="Calibri"/>
        </w:rPr>
        <w:t>appropriate Title IX Coordinator</w:t>
      </w:r>
      <w:r w:rsidRPr="002516AA">
        <w:rPr>
          <w:rFonts w:ascii="Calibri" w:hAnsi="Calibri" w:cs="Calibri"/>
        </w:rPr>
        <w:t>. An oral complaint may be discussed with the</w:t>
      </w:r>
      <w:r w:rsidR="00705DC1">
        <w:rPr>
          <w:rFonts w:ascii="Calibri" w:hAnsi="Calibri" w:cs="Calibri"/>
        </w:rPr>
        <w:t xml:space="preserve"> </w:t>
      </w:r>
      <w:r w:rsidR="00867920">
        <w:rPr>
          <w:rFonts w:ascii="Calibri" w:hAnsi="Calibri" w:cs="Calibri"/>
        </w:rPr>
        <w:t xml:space="preserve">school </w:t>
      </w:r>
      <w:r w:rsidR="00705DC1">
        <w:rPr>
          <w:rFonts w:ascii="Calibri" w:hAnsi="Calibri" w:cs="Calibri"/>
        </w:rPr>
        <w:t>district or</w:t>
      </w:r>
      <w:r w:rsidRPr="002516AA">
        <w:rPr>
          <w:rFonts w:ascii="Calibri" w:hAnsi="Calibri" w:cs="Calibri"/>
        </w:rPr>
        <w:t xml:space="preserve"> school and </w:t>
      </w:r>
      <w:r w:rsidR="00705DC1">
        <w:rPr>
          <w:rFonts w:ascii="Calibri" w:hAnsi="Calibri" w:cs="Calibri"/>
        </w:rPr>
        <w:t xml:space="preserve">there </w:t>
      </w:r>
      <w:r w:rsidRPr="002516AA">
        <w:rPr>
          <w:rFonts w:ascii="Calibri" w:hAnsi="Calibri" w:cs="Calibri"/>
        </w:rPr>
        <w:t>may be an effective strategy to quickly resolve a concern. However</w:t>
      </w:r>
      <w:r w:rsidR="001A4DA4">
        <w:rPr>
          <w:rFonts w:ascii="Calibri" w:hAnsi="Calibri" w:cs="Calibri"/>
        </w:rPr>
        <w:t>,</w:t>
      </w:r>
      <w:r w:rsidRPr="002516AA">
        <w:rPr>
          <w:rFonts w:ascii="Calibri" w:hAnsi="Calibri" w:cs="Calibri"/>
        </w:rPr>
        <w:t xml:space="preserve"> further investigation will require a </w:t>
      </w:r>
      <w:r w:rsidR="000F3A39">
        <w:rPr>
          <w:rFonts w:ascii="Calibri" w:hAnsi="Calibri" w:cs="Calibri"/>
        </w:rPr>
        <w:t xml:space="preserve">formal </w:t>
      </w:r>
      <w:r w:rsidRPr="002516AA">
        <w:rPr>
          <w:rFonts w:ascii="Calibri" w:hAnsi="Calibri" w:cs="Calibri"/>
        </w:rPr>
        <w:t>written complaint</w:t>
      </w:r>
      <w:r w:rsidR="000F3A39">
        <w:rPr>
          <w:rFonts w:ascii="Calibri" w:hAnsi="Calibri" w:cs="Calibri"/>
        </w:rPr>
        <w:t xml:space="preserve"> to initiate a grievance review</w:t>
      </w:r>
      <w:r w:rsidRPr="002516AA">
        <w:rPr>
          <w:rFonts w:ascii="Calibri" w:hAnsi="Calibri" w:cs="Calibri"/>
        </w:rPr>
        <w:t xml:space="preserve">. </w:t>
      </w:r>
      <w:r w:rsidR="00192BFD">
        <w:rPr>
          <w:rFonts w:ascii="Calibri" w:hAnsi="Calibri" w:cs="Calibri"/>
        </w:rPr>
        <w:t xml:space="preserve">The </w:t>
      </w:r>
      <w:r w:rsidR="00867920">
        <w:rPr>
          <w:rFonts w:ascii="Calibri" w:hAnsi="Calibri" w:cs="Calibri"/>
        </w:rPr>
        <w:t xml:space="preserve">school </w:t>
      </w:r>
      <w:r w:rsidR="00705DC1">
        <w:rPr>
          <w:rFonts w:ascii="Calibri" w:hAnsi="Calibri" w:cs="Calibri"/>
        </w:rPr>
        <w:t xml:space="preserve">district or </w:t>
      </w:r>
      <w:r w:rsidR="00192BFD">
        <w:rPr>
          <w:rFonts w:ascii="Calibri" w:hAnsi="Calibri" w:cs="Calibri"/>
        </w:rPr>
        <w:t>school can provide the necessary form or link to their formal complaint system.</w:t>
      </w:r>
    </w:p>
    <w:p w14:paraId="5F6313DB" w14:textId="77777777" w:rsidR="00192BFD" w:rsidRDefault="00192BFD" w:rsidP="00192BFD">
      <w:pPr>
        <w:pStyle w:val="Default"/>
      </w:pPr>
    </w:p>
    <w:p w14:paraId="5C185810" w14:textId="7A259FD3" w:rsidR="00192BFD" w:rsidRPr="00192BFD" w:rsidRDefault="00705DC1" w:rsidP="002C44DC">
      <w:pPr>
        <w:pStyle w:val="Default"/>
        <w:jc w:val="both"/>
        <w:rPr>
          <w:rFonts w:ascii="Calibri" w:hAnsi="Calibri" w:cs="Calibri"/>
        </w:rPr>
      </w:pPr>
      <w:r>
        <w:rPr>
          <w:rFonts w:ascii="Calibri" w:hAnsi="Calibri" w:cs="Calibri"/>
        </w:rPr>
        <w:t>A</w:t>
      </w:r>
      <w:r w:rsidR="00192BFD" w:rsidRPr="00192BFD">
        <w:rPr>
          <w:rFonts w:ascii="Calibri" w:hAnsi="Calibri" w:cs="Calibri"/>
        </w:rPr>
        <w:t xml:space="preserve">fter </w:t>
      </w:r>
      <w:r>
        <w:rPr>
          <w:rFonts w:ascii="Calibri" w:hAnsi="Calibri" w:cs="Calibri"/>
        </w:rPr>
        <w:t xml:space="preserve">a </w:t>
      </w:r>
      <w:r w:rsidR="00192BFD" w:rsidRPr="00192BFD">
        <w:rPr>
          <w:rFonts w:ascii="Calibri" w:hAnsi="Calibri" w:cs="Calibri"/>
        </w:rPr>
        <w:t xml:space="preserve">complaint </w:t>
      </w:r>
      <w:r>
        <w:rPr>
          <w:rFonts w:ascii="Calibri" w:hAnsi="Calibri" w:cs="Calibri"/>
        </w:rPr>
        <w:t xml:space="preserve">has been </w:t>
      </w:r>
      <w:r w:rsidRPr="00192BFD">
        <w:rPr>
          <w:rFonts w:ascii="Calibri" w:hAnsi="Calibri" w:cs="Calibri"/>
        </w:rPr>
        <w:t>submi</w:t>
      </w:r>
      <w:r>
        <w:rPr>
          <w:rFonts w:ascii="Calibri" w:hAnsi="Calibri" w:cs="Calibri"/>
        </w:rPr>
        <w:t>tted</w:t>
      </w:r>
      <w:r w:rsidR="00192BFD" w:rsidRPr="00192BFD">
        <w:rPr>
          <w:rFonts w:ascii="Calibri" w:hAnsi="Calibri" w:cs="Calibri"/>
        </w:rPr>
        <w:t xml:space="preserve">, the Title IX </w:t>
      </w:r>
      <w:r w:rsidR="00645E8F">
        <w:rPr>
          <w:rFonts w:ascii="Calibri" w:hAnsi="Calibri" w:cs="Calibri"/>
        </w:rPr>
        <w:t>Coordinator</w:t>
      </w:r>
      <w:r w:rsidR="00645E8F" w:rsidRPr="00192BFD">
        <w:rPr>
          <w:rFonts w:ascii="Calibri" w:hAnsi="Calibri" w:cs="Calibri"/>
        </w:rPr>
        <w:t xml:space="preserve"> </w:t>
      </w:r>
      <w:r w:rsidR="00192BFD" w:rsidRPr="00192BFD">
        <w:rPr>
          <w:rFonts w:ascii="Calibri" w:hAnsi="Calibri" w:cs="Calibri"/>
        </w:rPr>
        <w:t>shall initiate an investigation or inform the complainant in writing that the matters alleged in the complaint are not within the jurisdiction or authority of the</w:t>
      </w:r>
      <w:r w:rsidR="00867920">
        <w:rPr>
          <w:rFonts w:ascii="Calibri" w:hAnsi="Calibri" w:cs="Calibri"/>
        </w:rPr>
        <w:t xml:space="preserve"> school</w:t>
      </w:r>
      <w:r w:rsidR="00192BFD" w:rsidRPr="00192BFD">
        <w:rPr>
          <w:rFonts w:ascii="Calibri" w:hAnsi="Calibri" w:cs="Calibri"/>
        </w:rPr>
        <w:t xml:space="preserve"> district </w:t>
      </w:r>
      <w:r>
        <w:rPr>
          <w:rFonts w:ascii="Calibri" w:hAnsi="Calibri" w:cs="Calibri"/>
        </w:rPr>
        <w:t xml:space="preserve">or school </w:t>
      </w:r>
      <w:r w:rsidR="00192BFD" w:rsidRPr="00192BFD">
        <w:rPr>
          <w:rFonts w:ascii="Calibri" w:hAnsi="Calibri" w:cs="Calibri"/>
        </w:rPr>
        <w:t xml:space="preserve">to investigate </w:t>
      </w:r>
      <w:r>
        <w:rPr>
          <w:rFonts w:ascii="Calibri" w:hAnsi="Calibri" w:cs="Calibri"/>
        </w:rPr>
        <w:t>so no</w:t>
      </w:r>
      <w:r w:rsidR="00192BFD" w:rsidRPr="00192BFD">
        <w:rPr>
          <w:rFonts w:ascii="Calibri" w:hAnsi="Calibri" w:cs="Calibri"/>
        </w:rPr>
        <w:t xml:space="preserve"> further investigations</w:t>
      </w:r>
      <w:r>
        <w:rPr>
          <w:rFonts w:ascii="Calibri" w:hAnsi="Calibri" w:cs="Calibri"/>
        </w:rPr>
        <w:t xml:space="preserve"> will be conducted</w:t>
      </w:r>
      <w:r w:rsidR="00192BFD" w:rsidRPr="00192BFD">
        <w:rPr>
          <w:rFonts w:ascii="Calibri" w:hAnsi="Calibri" w:cs="Calibri"/>
        </w:rPr>
        <w:t xml:space="preserve">. If the matter does not involve allegations of </w:t>
      </w:r>
      <w:r>
        <w:rPr>
          <w:rFonts w:ascii="Calibri" w:hAnsi="Calibri" w:cs="Calibri"/>
        </w:rPr>
        <w:t xml:space="preserve">sex-based </w:t>
      </w:r>
      <w:r w:rsidR="00192BFD" w:rsidRPr="00192BFD">
        <w:rPr>
          <w:rFonts w:ascii="Calibri" w:hAnsi="Calibri" w:cs="Calibri"/>
        </w:rPr>
        <w:t>discrimination</w:t>
      </w:r>
      <w:r>
        <w:rPr>
          <w:rFonts w:ascii="Calibri" w:hAnsi="Calibri" w:cs="Calibri"/>
        </w:rPr>
        <w:t xml:space="preserve"> </w:t>
      </w:r>
      <w:r w:rsidR="00192BFD" w:rsidRPr="00192BFD">
        <w:rPr>
          <w:rFonts w:ascii="Calibri" w:hAnsi="Calibri" w:cs="Calibri"/>
        </w:rPr>
        <w:t>the Title IX shall forward the matter to the proper administrative authority for review</w:t>
      </w:r>
      <w:r>
        <w:rPr>
          <w:rFonts w:ascii="Calibri" w:hAnsi="Calibri" w:cs="Calibri"/>
        </w:rPr>
        <w:t>.</w:t>
      </w:r>
      <w:r w:rsidR="00192BFD" w:rsidRPr="00192BFD">
        <w:rPr>
          <w:rFonts w:ascii="Calibri" w:hAnsi="Calibri" w:cs="Calibri"/>
        </w:rPr>
        <w:t xml:space="preserve"> The Title IX </w:t>
      </w:r>
      <w:r w:rsidR="00645E8F">
        <w:rPr>
          <w:rFonts w:ascii="Calibri" w:hAnsi="Calibri" w:cs="Calibri"/>
        </w:rPr>
        <w:t>Coordinator</w:t>
      </w:r>
      <w:r w:rsidR="00645E8F" w:rsidRPr="00192BFD">
        <w:rPr>
          <w:rFonts w:ascii="Calibri" w:hAnsi="Calibri" w:cs="Calibri"/>
        </w:rPr>
        <w:t xml:space="preserve"> </w:t>
      </w:r>
      <w:r w:rsidR="00192BFD" w:rsidRPr="00192BFD">
        <w:rPr>
          <w:rFonts w:ascii="Calibri" w:hAnsi="Calibri" w:cs="Calibri"/>
        </w:rPr>
        <w:t xml:space="preserve">shall notify both the complainant and </w:t>
      </w:r>
      <w:proofErr w:type="gramStart"/>
      <w:r w:rsidR="006C3693">
        <w:rPr>
          <w:rFonts w:ascii="Calibri" w:hAnsi="Calibri" w:cs="Calibri"/>
        </w:rPr>
        <w:t>person</w:t>
      </w:r>
      <w:proofErr w:type="gramEnd"/>
      <w:r w:rsidR="006C3693">
        <w:rPr>
          <w:rFonts w:ascii="Calibri" w:hAnsi="Calibri" w:cs="Calibri"/>
        </w:rPr>
        <w:t xml:space="preserve"> or persons alleged to have engaged in discriminatory behavior</w:t>
      </w:r>
      <w:r w:rsidR="006C3693" w:rsidRPr="00192BFD">
        <w:rPr>
          <w:rFonts w:ascii="Calibri" w:hAnsi="Calibri" w:cs="Calibri"/>
        </w:rPr>
        <w:t xml:space="preserve"> </w:t>
      </w:r>
      <w:r w:rsidR="00192BFD" w:rsidRPr="00192BFD">
        <w:rPr>
          <w:rFonts w:ascii="Calibri" w:hAnsi="Calibri" w:cs="Calibri"/>
        </w:rPr>
        <w:t xml:space="preserve">in writing </w:t>
      </w:r>
      <w:r>
        <w:rPr>
          <w:rFonts w:ascii="Calibri" w:hAnsi="Calibri" w:cs="Calibri"/>
        </w:rPr>
        <w:t>that a complaint has been received</w:t>
      </w:r>
      <w:r w:rsidR="00192BFD" w:rsidRPr="00192BFD">
        <w:rPr>
          <w:rFonts w:ascii="Calibri" w:hAnsi="Calibri" w:cs="Calibri"/>
        </w:rPr>
        <w:t xml:space="preserve">.  </w:t>
      </w:r>
      <w:r>
        <w:rPr>
          <w:rFonts w:ascii="Calibri" w:hAnsi="Calibri" w:cs="Calibri"/>
        </w:rPr>
        <w:t>T</w:t>
      </w:r>
      <w:r w:rsidR="00192BFD" w:rsidRPr="00192BFD">
        <w:rPr>
          <w:rFonts w:ascii="Calibri" w:hAnsi="Calibri" w:cs="Calibri"/>
        </w:rPr>
        <w:t xml:space="preserve">he Title IX </w:t>
      </w:r>
      <w:r w:rsidR="00645E8F">
        <w:rPr>
          <w:rFonts w:ascii="Calibri" w:hAnsi="Calibri" w:cs="Calibri"/>
        </w:rPr>
        <w:t>Coordinator</w:t>
      </w:r>
      <w:r w:rsidR="00645E8F" w:rsidRPr="00192BFD">
        <w:rPr>
          <w:rFonts w:ascii="Calibri" w:hAnsi="Calibri" w:cs="Calibri"/>
        </w:rPr>
        <w:t xml:space="preserve"> </w:t>
      </w:r>
      <w:r w:rsidR="00192BFD" w:rsidRPr="00192BFD">
        <w:rPr>
          <w:rFonts w:ascii="Calibri" w:hAnsi="Calibri" w:cs="Calibri"/>
        </w:rPr>
        <w:t xml:space="preserve">and investigator </w:t>
      </w:r>
      <w:r w:rsidR="007B7BC2">
        <w:rPr>
          <w:rFonts w:ascii="Calibri" w:hAnsi="Calibri" w:cs="Calibri"/>
        </w:rPr>
        <w:t>should</w:t>
      </w:r>
      <w:r w:rsidR="007B7BC2" w:rsidRPr="00192BFD">
        <w:rPr>
          <w:rFonts w:ascii="Calibri" w:hAnsi="Calibri" w:cs="Calibri"/>
        </w:rPr>
        <w:t xml:space="preserve"> </w:t>
      </w:r>
      <w:r w:rsidR="00192BFD" w:rsidRPr="00192BFD">
        <w:rPr>
          <w:rFonts w:ascii="Calibri" w:hAnsi="Calibri" w:cs="Calibri"/>
        </w:rPr>
        <w:t>make every reasonable effort to ensure that the investigation is completed within the appropriate timeline</w:t>
      </w:r>
      <w:r>
        <w:rPr>
          <w:rFonts w:ascii="Calibri" w:hAnsi="Calibri" w:cs="Calibri"/>
        </w:rPr>
        <w:t xml:space="preserve">, according to the </w:t>
      </w:r>
      <w:r w:rsidR="00867920">
        <w:rPr>
          <w:rFonts w:ascii="Calibri" w:hAnsi="Calibri" w:cs="Calibri"/>
        </w:rPr>
        <w:t xml:space="preserve">school </w:t>
      </w:r>
      <w:r>
        <w:rPr>
          <w:rFonts w:ascii="Calibri" w:hAnsi="Calibri" w:cs="Calibri"/>
        </w:rPr>
        <w:t>district or school that received the complaint</w:t>
      </w:r>
      <w:r w:rsidR="00192BFD" w:rsidRPr="00192BFD">
        <w:rPr>
          <w:rFonts w:ascii="Calibri" w:hAnsi="Calibri" w:cs="Calibri"/>
        </w:rPr>
        <w:t xml:space="preserve">. The Title IX </w:t>
      </w:r>
      <w:r w:rsidR="00645E8F">
        <w:rPr>
          <w:rFonts w:ascii="Calibri" w:hAnsi="Calibri" w:cs="Calibri"/>
        </w:rPr>
        <w:t>Coordinator</w:t>
      </w:r>
      <w:r w:rsidR="00645E8F" w:rsidRPr="00192BFD">
        <w:rPr>
          <w:rFonts w:ascii="Calibri" w:hAnsi="Calibri" w:cs="Calibri"/>
        </w:rPr>
        <w:t xml:space="preserve"> </w:t>
      </w:r>
      <w:r w:rsidR="00192BFD" w:rsidRPr="00192BFD">
        <w:rPr>
          <w:rFonts w:ascii="Calibri" w:hAnsi="Calibri" w:cs="Calibri"/>
        </w:rPr>
        <w:t xml:space="preserve">shall oversee this process. </w:t>
      </w:r>
    </w:p>
    <w:p w14:paraId="66D40057" w14:textId="77777777" w:rsidR="00192BFD" w:rsidRPr="00192BFD" w:rsidRDefault="00192BFD" w:rsidP="002C44DC">
      <w:pPr>
        <w:pStyle w:val="Default"/>
        <w:jc w:val="both"/>
        <w:rPr>
          <w:rFonts w:ascii="Calibri" w:hAnsi="Calibri" w:cs="Calibri"/>
        </w:rPr>
      </w:pPr>
    </w:p>
    <w:p w14:paraId="5809C913" w14:textId="5624CA26" w:rsidR="00192BFD" w:rsidRPr="00192BFD" w:rsidRDefault="00192BFD" w:rsidP="002C44DC">
      <w:pPr>
        <w:pStyle w:val="Default"/>
        <w:jc w:val="both"/>
        <w:rPr>
          <w:rFonts w:ascii="Calibri" w:hAnsi="Calibri" w:cs="Calibri"/>
        </w:rPr>
      </w:pPr>
      <w:r w:rsidRPr="00192BFD">
        <w:rPr>
          <w:rFonts w:ascii="Calibri" w:hAnsi="Calibri" w:cs="Calibri"/>
        </w:rPr>
        <w:t xml:space="preserve">If the investigator determines that the preponderance of the </w:t>
      </w:r>
      <w:r w:rsidR="00FC3EEA" w:rsidRPr="00192BFD">
        <w:rPr>
          <w:rFonts w:ascii="Calibri" w:hAnsi="Calibri" w:cs="Calibri"/>
        </w:rPr>
        <w:t>evidence</w:t>
      </w:r>
      <w:r w:rsidRPr="00192BFD">
        <w:rPr>
          <w:rFonts w:ascii="Calibri" w:hAnsi="Calibri" w:cs="Calibri"/>
        </w:rPr>
        <w:t xml:space="preserve"> supports the allegations of discrimination by the respondent, the investigator shall provide written findings and conclusions supporting the determination. In addition, the written determination shall recommend </w:t>
      </w:r>
      <w:r w:rsidR="009F62ED">
        <w:rPr>
          <w:rFonts w:ascii="Calibri" w:hAnsi="Calibri" w:cs="Calibri"/>
        </w:rPr>
        <w:t xml:space="preserve">to </w:t>
      </w:r>
      <w:r w:rsidRPr="00192BFD">
        <w:rPr>
          <w:rFonts w:ascii="Calibri" w:hAnsi="Calibri" w:cs="Calibri"/>
        </w:rPr>
        <w:t xml:space="preserve">immediately end the discriminatory conduct; ways to remedy the discriminatory behavior and, if applicable, the </w:t>
      </w:r>
      <w:r w:rsidR="00867920">
        <w:rPr>
          <w:rFonts w:ascii="Calibri" w:hAnsi="Calibri" w:cs="Calibri"/>
        </w:rPr>
        <w:t xml:space="preserve">school </w:t>
      </w:r>
      <w:r w:rsidRPr="00192BFD">
        <w:rPr>
          <w:rFonts w:ascii="Calibri" w:hAnsi="Calibri" w:cs="Calibri"/>
        </w:rPr>
        <w:t>district’s</w:t>
      </w:r>
      <w:r w:rsidR="00867920">
        <w:rPr>
          <w:rFonts w:ascii="Calibri" w:hAnsi="Calibri" w:cs="Calibri"/>
        </w:rPr>
        <w:t xml:space="preserve"> or school’s</w:t>
      </w:r>
      <w:r w:rsidRPr="00192BFD">
        <w:rPr>
          <w:rFonts w:ascii="Calibri" w:hAnsi="Calibri" w:cs="Calibri"/>
        </w:rPr>
        <w:t xml:space="preserve"> educational environment</w:t>
      </w:r>
      <w:r w:rsidR="00CA42DD">
        <w:rPr>
          <w:rFonts w:ascii="Calibri" w:hAnsi="Calibri" w:cs="Calibri"/>
        </w:rPr>
        <w:t>;</w:t>
      </w:r>
      <w:r w:rsidR="00CA42DD" w:rsidRPr="00192BFD">
        <w:rPr>
          <w:rFonts w:ascii="Calibri" w:hAnsi="Calibri" w:cs="Calibri"/>
        </w:rPr>
        <w:t xml:space="preserve"> </w:t>
      </w:r>
      <w:r w:rsidRPr="00192BFD">
        <w:rPr>
          <w:rFonts w:ascii="Calibri" w:hAnsi="Calibri" w:cs="Calibri"/>
        </w:rPr>
        <w:t xml:space="preserve">and steps to be taken to prevent the recurrence of any discriminatory or harassing conduct. Implementation </w:t>
      </w:r>
      <w:r w:rsidR="00D2496A">
        <w:rPr>
          <w:rFonts w:ascii="Calibri" w:hAnsi="Calibri" w:cs="Calibri"/>
        </w:rPr>
        <w:t>should</w:t>
      </w:r>
      <w:r w:rsidR="00D2496A" w:rsidRPr="00192BFD">
        <w:rPr>
          <w:rFonts w:ascii="Calibri" w:hAnsi="Calibri" w:cs="Calibri"/>
        </w:rPr>
        <w:t xml:space="preserve"> </w:t>
      </w:r>
      <w:r w:rsidRPr="00192BFD">
        <w:rPr>
          <w:rFonts w:ascii="Calibri" w:hAnsi="Calibri" w:cs="Calibri"/>
        </w:rPr>
        <w:t xml:space="preserve">be carried out by </w:t>
      </w:r>
      <w:r w:rsidR="00D2496A">
        <w:rPr>
          <w:rFonts w:ascii="Calibri" w:hAnsi="Calibri" w:cs="Calibri"/>
        </w:rPr>
        <w:t>h</w:t>
      </w:r>
      <w:r w:rsidR="00D2496A" w:rsidRPr="00192BFD">
        <w:rPr>
          <w:rFonts w:ascii="Calibri" w:hAnsi="Calibri" w:cs="Calibri"/>
        </w:rPr>
        <w:t xml:space="preserve">uman </w:t>
      </w:r>
      <w:r w:rsidR="00D2496A">
        <w:rPr>
          <w:rFonts w:ascii="Calibri" w:hAnsi="Calibri" w:cs="Calibri"/>
        </w:rPr>
        <w:t>r</w:t>
      </w:r>
      <w:r w:rsidR="00D2496A" w:rsidRPr="00192BFD">
        <w:rPr>
          <w:rFonts w:ascii="Calibri" w:hAnsi="Calibri" w:cs="Calibri"/>
        </w:rPr>
        <w:t xml:space="preserve">esources </w:t>
      </w:r>
      <w:r w:rsidR="00D2496A">
        <w:rPr>
          <w:rFonts w:ascii="Calibri" w:hAnsi="Calibri" w:cs="Calibri"/>
        </w:rPr>
        <w:t xml:space="preserve">officials </w:t>
      </w:r>
      <w:r w:rsidR="00867920">
        <w:rPr>
          <w:rFonts w:ascii="Calibri" w:hAnsi="Calibri" w:cs="Calibri"/>
        </w:rPr>
        <w:t>or</w:t>
      </w:r>
      <w:r w:rsidRPr="00192BFD">
        <w:rPr>
          <w:rFonts w:ascii="Calibri" w:hAnsi="Calibri" w:cs="Calibri"/>
        </w:rPr>
        <w:t xml:space="preserve"> the responsible administrator unless </w:t>
      </w:r>
      <w:proofErr w:type="gramStart"/>
      <w:r w:rsidR="0062356A">
        <w:rPr>
          <w:rFonts w:ascii="Calibri" w:hAnsi="Calibri" w:cs="Calibri"/>
        </w:rPr>
        <w:t xml:space="preserve">either </w:t>
      </w:r>
      <w:r w:rsidR="0062356A" w:rsidRPr="00192BFD">
        <w:rPr>
          <w:rFonts w:ascii="Calibri" w:hAnsi="Calibri" w:cs="Calibri"/>
        </w:rPr>
        <w:t>party</w:t>
      </w:r>
      <w:proofErr w:type="gramEnd"/>
      <w:r w:rsidRPr="00192BFD">
        <w:rPr>
          <w:rFonts w:ascii="Calibri" w:hAnsi="Calibri" w:cs="Calibri"/>
        </w:rPr>
        <w:t xml:space="preserve"> appeals. </w:t>
      </w:r>
      <w:r w:rsidR="005207F3">
        <w:rPr>
          <w:rFonts w:ascii="Calibri" w:hAnsi="Calibri" w:cs="Calibri"/>
        </w:rPr>
        <w:t>(Note that recipients may also employ the “clear and convincing” evidentiary standard, if that is the standard used in the school district</w:t>
      </w:r>
      <w:r w:rsidR="00867920">
        <w:rPr>
          <w:rFonts w:ascii="Calibri" w:hAnsi="Calibri" w:cs="Calibri"/>
        </w:rPr>
        <w:t xml:space="preserve"> or school</w:t>
      </w:r>
      <w:r w:rsidR="005207F3">
        <w:rPr>
          <w:rFonts w:ascii="Calibri" w:hAnsi="Calibri" w:cs="Calibri"/>
        </w:rPr>
        <w:t xml:space="preserve"> for comparable proceedings related to other forms of discrimination.)</w:t>
      </w:r>
    </w:p>
    <w:p w14:paraId="128D42D1" w14:textId="77777777" w:rsidR="00192BFD" w:rsidRPr="00192BFD" w:rsidRDefault="00192BFD" w:rsidP="002C44DC">
      <w:pPr>
        <w:pStyle w:val="Default"/>
        <w:jc w:val="both"/>
        <w:rPr>
          <w:rFonts w:ascii="Calibri" w:hAnsi="Calibri" w:cs="Calibri"/>
        </w:rPr>
      </w:pPr>
    </w:p>
    <w:p w14:paraId="790AB624" w14:textId="2B36A7A0" w:rsidR="00192BFD" w:rsidRPr="00192BFD" w:rsidRDefault="00192BFD" w:rsidP="002C44DC">
      <w:pPr>
        <w:pStyle w:val="Default"/>
        <w:jc w:val="both"/>
        <w:rPr>
          <w:rFonts w:ascii="Calibri" w:hAnsi="Calibri" w:cs="Calibri"/>
        </w:rPr>
      </w:pPr>
      <w:r w:rsidRPr="00192BFD">
        <w:rPr>
          <w:rFonts w:ascii="Calibri" w:hAnsi="Calibri" w:cs="Calibri"/>
        </w:rPr>
        <w:t>A party not satisfied with the resolution may submit a written appeal</w:t>
      </w:r>
      <w:r w:rsidR="009939ED">
        <w:rPr>
          <w:rFonts w:ascii="Calibri" w:hAnsi="Calibri" w:cs="Calibri"/>
        </w:rPr>
        <w:t xml:space="preserve"> </w:t>
      </w:r>
      <w:r w:rsidRPr="00192BFD">
        <w:rPr>
          <w:rFonts w:ascii="Calibri" w:hAnsi="Calibri" w:cs="Calibri"/>
        </w:rPr>
        <w:t xml:space="preserve">to the </w:t>
      </w:r>
      <w:r w:rsidR="001929C3">
        <w:rPr>
          <w:rFonts w:ascii="Calibri" w:hAnsi="Calibri" w:cs="Calibri"/>
        </w:rPr>
        <w:t>appropriate administrator</w:t>
      </w:r>
      <w:r w:rsidRPr="00192BFD">
        <w:rPr>
          <w:rFonts w:ascii="Calibri" w:hAnsi="Calibri" w:cs="Calibri"/>
        </w:rPr>
        <w:t xml:space="preserve">. </w:t>
      </w:r>
      <w:r w:rsidR="001929C3">
        <w:rPr>
          <w:rFonts w:ascii="Calibri" w:hAnsi="Calibri" w:cs="Calibri"/>
        </w:rPr>
        <w:t xml:space="preserve">The complainant should then follow the Title IX procedures and timelines as established for the affected district or school. </w:t>
      </w:r>
    </w:p>
    <w:p w14:paraId="2CBF4161" w14:textId="77777777" w:rsidR="00192BFD" w:rsidRPr="00192BFD" w:rsidRDefault="00192BFD" w:rsidP="00192BFD">
      <w:pPr>
        <w:pStyle w:val="Default"/>
        <w:rPr>
          <w:rFonts w:ascii="Calibri" w:hAnsi="Calibri" w:cs="Calibri"/>
        </w:rPr>
      </w:pPr>
    </w:p>
    <w:p w14:paraId="77CB1914" w14:textId="73BDAF14" w:rsidR="002516AA" w:rsidRPr="00192BFD" w:rsidRDefault="00192BFD" w:rsidP="00192BFD">
      <w:pPr>
        <w:pStyle w:val="Default"/>
        <w:rPr>
          <w:rFonts w:ascii="Calibri" w:hAnsi="Calibri" w:cs="Calibri"/>
        </w:rPr>
      </w:pPr>
      <w:r w:rsidRPr="00192BFD">
        <w:rPr>
          <w:rFonts w:ascii="Calibri" w:hAnsi="Calibri" w:cs="Calibri"/>
        </w:rPr>
        <w:t>If a party is not satisfied at any time,</w:t>
      </w:r>
      <w:r w:rsidR="001A0D42">
        <w:rPr>
          <w:rFonts w:ascii="Calibri" w:hAnsi="Calibri" w:cs="Calibri"/>
        </w:rPr>
        <w:t xml:space="preserve"> </w:t>
      </w:r>
      <w:r w:rsidRPr="00192BFD">
        <w:rPr>
          <w:rFonts w:ascii="Calibri" w:hAnsi="Calibri" w:cs="Calibri"/>
        </w:rPr>
        <w:t xml:space="preserve">the party may file a complaint with </w:t>
      </w:r>
      <w:r w:rsidR="002516AA" w:rsidRPr="00192BFD">
        <w:rPr>
          <w:rFonts w:ascii="Calibri" w:hAnsi="Calibri" w:cs="Calibri"/>
        </w:rPr>
        <w:t>the U.S. Department of Education</w:t>
      </w:r>
      <w:r w:rsidR="002516AA" w:rsidRPr="00192BFD">
        <w:rPr>
          <w:rFonts w:ascii="Calibri" w:eastAsia="Times New Roman" w:hAnsi="Calibri" w:cs="Calibri"/>
          <w14:ligatures w14:val="none"/>
        </w:rPr>
        <w:t>, Office f</w:t>
      </w:r>
      <w:r w:rsidR="001A0D42">
        <w:rPr>
          <w:rFonts w:ascii="Calibri" w:eastAsia="Times New Roman" w:hAnsi="Calibri" w:cs="Calibri"/>
          <w14:ligatures w14:val="none"/>
        </w:rPr>
        <w:t>or</w:t>
      </w:r>
      <w:r w:rsidR="002516AA" w:rsidRPr="00192BFD">
        <w:rPr>
          <w:rFonts w:ascii="Calibri" w:eastAsia="Times New Roman" w:hAnsi="Calibri" w:cs="Calibri"/>
          <w14:ligatures w14:val="none"/>
        </w:rPr>
        <w:t xml:space="preserve"> Civil Rights.</w:t>
      </w:r>
      <w:r w:rsidR="009939ED">
        <w:rPr>
          <w:rFonts w:ascii="Calibri" w:eastAsia="Times New Roman" w:hAnsi="Calibri" w:cs="Calibri"/>
          <w14:ligatures w14:val="none"/>
        </w:rPr>
        <w:t xml:space="preserve"> </w:t>
      </w:r>
    </w:p>
    <w:p w14:paraId="71C0515D" w14:textId="77777777" w:rsidR="00240E68" w:rsidRDefault="00240E68" w:rsidP="002516AA">
      <w:pPr>
        <w:pStyle w:val="Default"/>
        <w:ind w:left="720"/>
        <w:rPr>
          <w:rFonts w:ascii="Calibri" w:eastAsia="Times New Roman" w:hAnsi="Calibri" w:cs="Calibri"/>
          <w14:ligatures w14:val="none"/>
        </w:rPr>
      </w:pPr>
    </w:p>
    <w:p w14:paraId="458E069B" w14:textId="3ADE005A" w:rsidR="002516AA" w:rsidRPr="002516AA" w:rsidRDefault="002516AA" w:rsidP="002516AA">
      <w:pPr>
        <w:pStyle w:val="Default"/>
        <w:ind w:left="720"/>
        <w:rPr>
          <w:rFonts w:ascii="Calibri" w:eastAsia="Times New Roman" w:hAnsi="Calibri" w:cs="Calibri"/>
          <w14:ligatures w14:val="none"/>
        </w:rPr>
      </w:pPr>
      <w:r w:rsidRPr="002516AA">
        <w:rPr>
          <w:rFonts w:ascii="Calibri" w:eastAsia="Times New Roman" w:hAnsi="Calibri" w:cs="Calibri"/>
          <w14:ligatures w14:val="none"/>
        </w:rPr>
        <w:t>U.S. Department of Education</w:t>
      </w:r>
    </w:p>
    <w:p w14:paraId="74A04956" w14:textId="77777777" w:rsidR="002516AA" w:rsidRPr="002516AA" w:rsidRDefault="002516AA" w:rsidP="002516AA">
      <w:pPr>
        <w:pStyle w:val="Default"/>
        <w:ind w:left="720"/>
        <w:rPr>
          <w:rFonts w:ascii="Calibri" w:eastAsia="Times New Roman" w:hAnsi="Calibri" w:cs="Calibri"/>
          <w14:ligatures w14:val="none"/>
        </w:rPr>
      </w:pPr>
      <w:r w:rsidRPr="002516AA">
        <w:rPr>
          <w:rFonts w:ascii="Calibri" w:eastAsia="Times New Roman" w:hAnsi="Calibri" w:cs="Calibri"/>
          <w14:ligatures w14:val="none"/>
        </w:rPr>
        <w:t>Office for Civil Rights</w:t>
      </w:r>
    </w:p>
    <w:p w14:paraId="442A7110" w14:textId="77777777" w:rsidR="002516AA" w:rsidRPr="002516AA" w:rsidRDefault="002516AA" w:rsidP="002516AA">
      <w:pPr>
        <w:pStyle w:val="Default"/>
        <w:ind w:left="720"/>
        <w:rPr>
          <w:rFonts w:ascii="Calibri" w:eastAsia="Times New Roman" w:hAnsi="Calibri" w:cs="Calibri"/>
          <w14:ligatures w14:val="none"/>
        </w:rPr>
      </w:pPr>
      <w:r w:rsidRPr="002516AA">
        <w:rPr>
          <w:rFonts w:ascii="Calibri" w:eastAsia="Times New Roman" w:hAnsi="Calibri" w:cs="Calibri"/>
          <w14:ligatures w14:val="none"/>
        </w:rPr>
        <w:t>Lyndon Baines Johnson Department of Education Building</w:t>
      </w:r>
    </w:p>
    <w:p w14:paraId="2B40405D" w14:textId="77777777" w:rsidR="002516AA" w:rsidRPr="002516AA" w:rsidRDefault="002516AA" w:rsidP="002516AA">
      <w:pPr>
        <w:pStyle w:val="Default"/>
        <w:ind w:left="720"/>
        <w:rPr>
          <w:rFonts w:ascii="Calibri" w:eastAsia="Times New Roman" w:hAnsi="Calibri" w:cs="Calibri"/>
          <w14:ligatures w14:val="none"/>
        </w:rPr>
      </w:pPr>
      <w:r w:rsidRPr="002516AA">
        <w:rPr>
          <w:rFonts w:ascii="Calibri" w:eastAsia="Times New Roman" w:hAnsi="Calibri" w:cs="Calibri"/>
          <w14:ligatures w14:val="none"/>
        </w:rPr>
        <w:t>400 Maryland Avenue, SW</w:t>
      </w:r>
    </w:p>
    <w:p w14:paraId="5AF2098C" w14:textId="77777777" w:rsidR="002516AA" w:rsidRPr="002516AA" w:rsidRDefault="002516AA" w:rsidP="002516AA">
      <w:pPr>
        <w:pStyle w:val="Default"/>
        <w:ind w:left="720"/>
        <w:rPr>
          <w:rFonts w:ascii="Calibri" w:eastAsia="Times New Roman" w:hAnsi="Calibri" w:cs="Calibri"/>
          <w14:ligatures w14:val="none"/>
        </w:rPr>
      </w:pPr>
      <w:r w:rsidRPr="002516AA">
        <w:rPr>
          <w:rFonts w:ascii="Calibri" w:eastAsia="Times New Roman" w:hAnsi="Calibri" w:cs="Calibri"/>
          <w14:ligatures w14:val="none"/>
        </w:rPr>
        <w:t>Washington, DC 20202-1100</w:t>
      </w:r>
    </w:p>
    <w:p w14:paraId="126530EE" w14:textId="77777777" w:rsidR="002516AA" w:rsidRPr="002516AA" w:rsidRDefault="002516AA" w:rsidP="002516AA">
      <w:pPr>
        <w:pStyle w:val="Default"/>
        <w:ind w:left="720"/>
        <w:rPr>
          <w:rFonts w:ascii="Calibri" w:eastAsia="Times New Roman" w:hAnsi="Calibri" w:cs="Calibri"/>
          <w14:ligatures w14:val="none"/>
        </w:rPr>
      </w:pPr>
      <w:r w:rsidRPr="002516AA">
        <w:rPr>
          <w:rFonts w:ascii="Calibri" w:eastAsia="Times New Roman" w:hAnsi="Calibri" w:cs="Calibri"/>
          <w14:ligatures w14:val="none"/>
        </w:rPr>
        <w:t>Email: OCR@ed.gov, fax: (202) 453-6012</w:t>
      </w:r>
    </w:p>
    <w:p w14:paraId="4F12D19C" w14:textId="77777777" w:rsidR="002516AA" w:rsidRPr="002516AA" w:rsidRDefault="002516AA" w:rsidP="002516AA">
      <w:pPr>
        <w:pStyle w:val="Default"/>
        <w:ind w:left="720"/>
        <w:rPr>
          <w:rFonts w:ascii="Calibri" w:eastAsia="Times New Roman" w:hAnsi="Calibri" w:cs="Calibri"/>
          <w14:ligatures w14:val="none"/>
        </w:rPr>
      </w:pPr>
      <w:hyperlink r:id="rId16" w:history="1">
        <w:r w:rsidRPr="002516AA">
          <w:rPr>
            <w:rStyle w:val="Hyperlink"/>
            <w:rFonts w:ascii="Calibri" w:eastAsia="Times New Roman" w:hAnsi="Calibri" w:cs="Calibri"/>
            <w14:ligatures w14:val="none"/>
          </w:rPr>
          <w:t>https://www2.ed.gov/about/offices/list/ocr/complaintintro.html</w:t>
        </w:r>
      </w:hyperlink>
      <w:r w:rsidRPr="002516AA">
        <w:rPr>
          <w:rFonts w:ascii="Calibri" w:eastAsia="Times New Roman" w:hAnsi="Calibri" w:cs="Calibri"/>
          <w14:ligatures w14:val="none"/>
        </w:rPr>
        <w:t xml:space="preserve"> </w:t>
      </w:r>
    </w:p>
    <w:p w14:paraId="20001B86" w14:textId="77777777" w:rsidR="002516AA" w:rsidRPr="002516AA" w:rsidRDefault="002516AA" w:rsidP="002516AA">
      <w:pPr>
        <w:autoSpaceDE w:val="0"/>
        <w:autoSpaceDN w:val="0"/>
        <w:adjustRightInd w:val="0"/>
        <w:spacing w:after="0" w:line="240" w:lineRule="auto"/>
        <w:rPr>
          <w:rFonts w:ascii="Calibri" w:hAnsi="Calibri" w:cs="Calibri"/>
          <w:kern w:val="0"/>
          <w:sz w:val="24"/>
          <w:szCs w:val="24"/>
        </w:rPr>
      </w:pPr>
    </w:p>
    <w:p w14:paraId="3F2CB2F4" w14:textId="77777777" w:rsidR="002516AA" w:rsidRPr="002516AA" w:rsidRDefault="002516AA" w:rsidP="002516AA">
      <w:pPr>
        <w:autoSpaceDE w:val="0"/>
        <w:autoSpaceDN w:val="0"/>
        <w:adjustRightInd w:val="0"/>
        <w:spacing w:after="0" w:line="240" w:lineRule="auto"/>
        <w:rPr>
          <w:rFonts w:ascii="Calibri" w:hAnsi="Calibri" w:cs="Calibri"/>
          <w:b/>
          <w:bCs/>
          <w:kern w:val="0"/>
          <w:sz w:val="24"/>
          <w:szCs w:val="24"/>
        </w:rPr>
      </w:pPr>
      <w:r w:rsidRPr="002516AA">
        <w:rPr>
          <w:rFonts w:ascii="Calibri" w:hAnsi="Calibri" w:cs="Calibri"/>
          <w:b/>
          <w:bCs/>
          <w:kern w:val="0"/>
          <w:sz w:val="24"/>
          <w:szCs w:val="24"/>
        </w:rPr>
        <w:lastRenderedPageBreak/>
        <w:t>How to File a Discrimination Complaint Regarding a Grievance Procedure with the Office for Civil Rights</w:t>
      </w:r>
    </w:p>
    <w:p w14:paraId="30DA1B39" w14:textId="77777777" w:rsidR="002516AA" w:rsidRPr="002516AA" w:rsidRDefault="002516AA" w:rsidP="002516AA">
      <w:pPr>
        <w:autoSpaceDE w:val="0"/>
        <w:autoSpaceDN w:val="0"/>
        <w:adjustRightInd w:val="0"/>
        <w:spacing w:after="0" w:line="240" w:lineRule="auto"/>
        <w:rPr>
          <w:rFonts w:ascii="Calibri" w:hAnsi="Calibri" w:cs="Calibri"/>
          <w:kern w:val="0"/>
          <w:sz w:val="24"/>
          <w:szCs w:val="24"/>
        </w:rPr>
      </w:pPr>
      <w:r w:rsidRPr="002516AA">
        <w:rPr>
          <w:rFonts w:ascii="Calibri" w:hAnsi="Calibri" w:cs="Calibri"/>
          <w:kern w:val="0"/>
          <w:sz w:val="24"/>
          <w:szCs w:val="24"/>
        </w:rPr>
        <w:t xml:space="preserve">Instructions and forms available are </w:t>
      </w:r>
      <w:hyperlink r:id="rId17" w:history="1">
        <w:r w:rsidRPr="002516AA">
          <w:rPr>
            <w:rStyle w:val="Hyperlink"/>
            <w:rFonts w:ascii="Calibri" w:hAnsi="Calibri" w:cs="Calibri"/>
            <w:kern w:val="0"/>
            <w:sz w:val="24"/>
            <w:szCs w:val="24"/>
          </w:rPr>
          <w:t>here</w:t>
        </w:r>
      </w:hyperlink>
      <w:r w:rsidRPr="002516AA">
        <w:rPr>
          <w:rFonts w:ascii="Calibri" w:hAnsi="Calibri" w:cs="Calibri"/>
          <w:kern w:val="0"/>
          <w:sz w:val="24"/>
          <w:szCs w:val="24"/>
        </w:rPr>
        <w:t>.</w:t>
      </w:r>
    </w:p>
    <w:p w14:paraId="120AA6E6" w14:textId="3DB58564" w:rsidR="002516AA" w:rsidRDefault="002516AA" w:rsidP="002516AA">
      <w:pPr>
        <w:pStyle w:val="Default"/>
      </w:pPr>
    </w:p>
    <w:p w14:paraId="077B2AA5" w14:textId="52025336" w:rsidR="007E25D2" w:rsidRDefault="00CB0271">
      <w:r>
        <w:t>____________________________________________________________________________________________</w:t>
      </w:r>
      <w:r w:rsidR="007E25D2">
        <w:br w:type="page"/>
      </w:r>
    </w:p>
    <w:p w14:paraId="2F6F96A6" w14:textId="77777777" w:rsidR="00517A4C" w:rsidRDefault="00517A4C">
      <w:pPr>
        <w:pBdr>
          <w:bottom w:val="single" w:sz="12" w:space="1" w:color="auto"/>
        </w:pBdr>
      </w:pPr>
    </w:p>
    <w:p w14:paraId="0C10F907" w14:textId="4632E4B7" w:rsidR="007E25D2" w:rsidRDefault="007E25D2">
      <w:pPr>
        <w:rPr>
          <w:rFonts w:asciiTheme="majorHAnsi" w:eastAsiaTheme="majorEastAsia" w:hAnsiTheme="majorHAnsi" w:cstheme="majorBidi"/>
          <w:color w:val="0F4761" w:themeColor="accent1" w:themeShade="BF"/>
          <w:sz w:val="40"/>
          <w:szCs w:val="40"/>
        </w:rPr>
      </w:pPr>
    </w:p>
    <w:p w14:paraId="5B0E92AC" w14:textId="58AC7055" w:rsidR="00F07092" w:rsidRPr="00F61FFF" w:rsidRDefault="001929C3" w:rsidP="00F07092">
      <w:pPr>
        <w:pStyle w:val="Heading1"/>
        <w:rPr>
          <w:rFonts w:eastAsiaTheme="minorHAnsi"/>
        </w:rPr>
      </w:pPr>
      <w:bookmarkStart w:id="6" w:name="_Hlk186711798"/>
      <w:r>
        <w:t xml:space="preserve">Additional </w:t>
      </w:r>
      <w:r w:rsidR="00F07092">
        <w:t>Resources</w:t>
      </w:r>
    </w:p>
    <w:p w14:paraId="4676920B" w14:textId="430A5F81" w:rsidR="00FE0019" w:rsidRDefault="001929C3" w:rsidP="00AD73A2">
      <w:pPr>
        <w:pStyle w:val="ListParagraph"/>
        <w:numPr>
          <w:ilvl w:val="0"/>
          <w:numId w:val="22"/>
        </w:numPr>
        <w:rPr>
          <w:rFonts w:ascii="Calibri" w:hAnsi="Calibri" w:cs="Calibri"/>
          <w:sz w:val="24"/>
          <w:szCs w:val="24"/>
        </w:rPr>
      </w:pPr>
      <w:r>
        <w:t>T</w:t>
      </w:r>
      <w:r w:rsidR="00FE0019">
        <w:rPr>
          <w:rFonts w:ascii="Calibri" w:hAnsi="Calibri" w:cs="Calibri"/>
          <w:sz w:val="24"/>
          <w:szCs w:val="24"/>
        </w:rPr>
        <w:t xml:space="preserve">he </w:t>
      </w:r>
      <w:r w:rsidR="00FE0019" w:rsidRPr="00664F48">
        <w:rPr>
          <w:rFonts w:ascii="Calibri" w:hAnsi="Calibri" w:cs="Calibri"/>
          <w:sz w:val="24"/>
          <w:szCs w:val="24"/>
        </w:rPr>
        <w:t xml:space="preserve">U.S. Department of Education’s 2024 Title IX </w:t>
      </w:r>
      <w:hyperlink r:id="rId18" w:history="1">
        <w:r w:rsidR="00FE0019" w:rsidRPr="00FE0019">
          <w:rPr>
            <w:rStyle w:val="Hyperlink"/>
            <w:rFonts w:ascii="Calibri" w:hAnsi="Calibri" w:cs="Calibri"/>
            <w:sz w:val="24"/>
            <w:szCs w:val="24"/>
          </w:rPr>
          <w:t>Regulation</w:t>
        </w:r>
      </w:hyperlink>
    </w:p>
    <w:p w14:paraId="52CE8713" w14:textId="271B438F" w:rsidR="00AD73A2" w:rsidRPr="00664F48" w:rsidRDefault="00AD73A2" w:rsidP="00AD73A2">
      <w:pPr>
        <w:pStyle w:val="ListParagraph"/>
        <w:numPr>
          <w:ilvl w:val="0"/>
          <w:numId w:val="22"/>
        </w:numPr>
        <w:rPr>
          <w:rFonts w:ascii="Calibri" w:hAnsi="Calibri" w:cs="Calibri"/>
          <w:sz w:val="24"/>
          <w:szCs w:val="24"/>
        </w:rPr>
      </w:pPr>
      <w:hyperlink r:id="rId19" w:history="1">
        <w:r w:rsidRPr="00664F48">
          <w:rPr>
            <w:rStyle w:val="Hyperlink"/>
            <w:rFonts w:ascii="Calibri" w:hAnsi="Calibri" w:cs="Calibri"/>
            <w:sz w:val="24"/>
            <w:szCs w:val="24"/>
          </w:rPr>
          <w:t>FACT SHEET</w:t>
        </w:r>
      </w:hyperlink>
      <w:r w:rsidRPr="00664F48">
        <w:rPr>
          <w:rFonts w:ascii="Calibri" w:hAnsi="Calibri" w:cs="Calibri"/>
          <w:sz w:val="24"/>
          <w:szCs w:val="24"/>
        </w:rPr>
        <w:t>: U.S. Department of Education’s 2024 Title IX Final Rule Overview</w:t>
      </w:r>
    </w:p>
    <w:p w14:paraId="5820D737" w14:textId="5846DBDD" w:rsidR="00AD73A2" w:rsidRPr="00664F48" w:rsidRDefault="00AD73A2" w:rsidP="00AD73A2">
      <w:pPr>
        <w:pStyle w:val="ListParagraph"/>
        <w:numPr>
          <w:ilvl w:val="0"/>
          <w:numId w:val="22"/>
        </w:numPr>
        <w:rPr>
          <w:rFonts w:ascii="Calibri" w:hAnsi="Calibri" w:cs="Calibri"/>
          <w:sz w:val="24"/>
          <w:szCs w:val="24"/>
        </w:rPr>
      </w:pPr>
      <w:r w:rsidRPr="00664F48">
        <w:rPr>
          <w:rFonts w:ascii="Calibri" w:hAnsi="Calibri" w:cs="Calibri"/>
          <w:sz w:val="24"/>
          <w:szCs w:val="24"/>
        </w:rPr>
        <w:t xml:space="preserve">Brief </w:t>
      </w:r>
      <w:hyperlink r:id="rId20" w:history="1">
        <w:r w:rsidRPr="00664F48">
          <w:rPr>
            <w:rStyle w:val="Hyperlink"/>
            <w:rFonts w:ascii="Calibri" w:hAnsi="Calibri" w:cs="Calibri"/>
            <w:sz w:val="24"/>
            <w:szCs w:val="24"/>
          </w:rPr>
          <w:t>Overview</w:t>
        </w:r>
      </w:hyperlink>
      <w:r w:rsidRPr="00664F48">
        <w:rPr>
          <w:rFonts w:ascii="Calibri" w:hAnsi="Calibri" w:cs="Calibri"/>
          <w:sz w:val="24"/>
          <w:szCs w:val="24"/>
        </w:rPr>
        <w:t xml:space="preserve"> of Key Provisions of the </w:t>
      </w:r>
      <w:r w:rsidR="001929C3">
        <w:rPr>
          <w:rFonts w:ascii="Calibri" w:hAnsi="Calibri" w:cs="Calibri"/>
          <w:sz w:val="24"/>
          <w:szCs w:val="24"/>
        </w:rPr>
        <w:t xml:space="preserve">U.S. </w:t>
      </w:r>
      <w:r w:rsidRPr="00664F48">
        <w:rPr>
          <w:rFonts w:ascii="Calibri" w:hAnsi="Calibri" w:cs="Calibri"/>
          <w:sz w:val="24"/>
          <w:szCs w:val="24"/>
        </w:rPr>
        <w:t>Department of Education’s 2024 Title IX Final Rule</w:t>
      </w:r>
    </w:p>
    <w:p w14:paraId="7D2B59CD" w14:textId="50E8B51F" w:rsidR="00FE0019" w:rsidRPr="002C44DC" w:rsidRDefault="00FE0019" w:rsidP="00B02A59">
      <w:pPr>
        <w:pStyle w:val="ListParagraph"/>
        <w:numPr>
          <w:ilvl w:val="0"/>
          <w:numId w:val="22"/>
        </w:numPr>
        <w:autoSpaceDE w:val="0"/>
        <w:autoSpaceDN w:val="0"/>
        <w:adjustRightInd w:val="0"/>
        <w:spacing w:after="0" w:line="240" w:lineRule="auto"/>
        <w:rPr>
          <w:rFonts w:ascii="Calibri" w:hAnsi="Calibri" w:cs="Calibri"/>
          <w:b/>
          <w:bCs/>
          <w:kern w:val="0"/>
          <w:sz w:val="24"/>
          <w:szCs w:val="24"/>
        </w:rPr>
      </w:pPr>
      <w:r w:rsidRPr="00FE0019">
        <w:rPr>
          <w:rFonts w:ascii="Calibri" w:hAnsi="Calibri" w:cs="Calibri"/>
          <w:b/>
          <w:bCs/>
          <w:kern w:val="0"/>
          <w:sz w:val="24"/>
          <w:szCs w:val="24"/>
        </w:rPr>
        <w:t>How to File a Discrimination Complaint Regarding a Grievance Procedure with the Office for Civil Rights</w:t>
      </w:r>
      <w:r w:rsidR="00B02A59">
        <w:rPr>
          <w:rFonts w:ascii="Calibri" w:hAnsi="Calibri" w:cs="Calibri"/>
          <w:b/>
          <w:bCs/>
          <w:kern w:val="0"/>
          <w:sz w:val="24"/>
          <w:szCs w:val="24"/>
        </w:rPr>
        <w:t xml:space="preserve">, </w:t>
      </w:r>
      <w:r w:rsidRPr="00B02A59">
        <w:rPr>
          <w:rFonts w:ascii="Calibri" w:hAnsi="Calibri" w:cs="Calibri"/>
          <w:kern w:val="0"/>
          <w:sz w:val="24"/>
          <w:szCs w:val="24"/>
        </w:rPr>
        <w:t xml:space="preserve">Instructions and forms available are </w:t>
      </w:r>
      <w:hyperlink r:id="rId21" w:history="1">
        <w:r w:rsidRPr="00B02A59">
          <w:rPr>
            <w:rStyle w:val="Hyperlink"/>
            <w:rFonts w:ascii="Calibri" w:hAnsi="Calibri" w:cs="Calibri"/>
            <w:kern w:val="0"/>
            <w:sz w:val="24"/>
            <w:szCs w:val="24"/>
          </w:rPr>
          <w:t>here</w:t>
        </w:r>
      </w:hyperlink>
    </w:p>
    <w:p w14:paraId="26B04E53" w14:textId="27962FB6" w:rsidR="00806D88" w:rsidRDefault="00806D88" w:rsidP="00806D88">
      <w:pPr>
        <w:pStyle w:val="ListParagraph"/>
        <w:numPr>
          <w:ilvl w:val="0"/>
          <w:numId w:val="29"/>
        </w:numPr>
        <w:spacing w:after="120" w:line="240" w:lineRule="auto"/>
        <w:rPr>
          <w:rFonts w:ascii="Calibri" w:hAnsi="Calibri" w:cs="Calibri"/>
          <w:sz w:val="24"/>
          <w:szCs w:val="24"/>
        </w:rPr>
      </w:pPr>
      <w:hyperlink r:id="rId22" w:history="1">
        <w:r w:rsidRPr="000C73E6">
          <w:rPr>
            <w:rStyle w:val="Hyperlink"/>
            <w:rFonts w:ascii="Calibri" w:hAnsi="Calibri" w:cs="Calibri"/>
            <w:sz w:val="24"/>
            <w:szCs w:val="24"/>
          </w:rPr>
          <w:t>Complete Document</w:t>
        </w:r>
      </w:hyperlink>
      <w:r>
        <w:rPr>
          <w:rStyle w:val="Hyperlink"/>
          <w:rFonts w:ascii="Calibri" w:hAnsi="Calibri" w:cs="Calibri"/>
          <w:sz w:val="24"/>
          <w:szCs w:val="24"/>
        </w:rPr>
        <w:t>.</w:t>
      </w:r>
      <w:r w:rsidR="009939ED">
        <w:rPr>
          <w:rStyle w:val="Hyperlink"/>
          <w:rFonts w:ascii="Calibri" w:hAnsi="Calibri" w:cs="Calibri"/>
          <w:sz w:val="24"/>
          <w:szCs w:val="24"/>
        </w:rPr>
        <w:t xml:space="preserve"> </w:t>
      </w:r>
      <w:r>
        <w:rPr>
          <w:rStyle w:val="Hyperlink"/>
          <w:rFonts w:ascii="Calibri" w:hAnsi="Calibri" w:cs="Calibri"/>
          <w:sz w:val="24"/>
          <w:szCs w:val="24"/>
        </w:rPr>
        <w:t xml:space="preserve">Final Rule, </w:t>
      </w:r>
      <w:r w:rsidRPr="00A40733">
        <w:rPr>
          <w:rFonts w:ascii="Calibri" w:hAnsi="Calibri" w:cs="Calibri"/>
          <w:sz w:val="24"/>
          <w:szCs w:val="24"/>
        </w:rPr>
        <w:t xml:space="preserve">Nondiscrimination </w:t>
      </w:r>
      <w:proofErr w:type="gramStart"/>
      <w:r w:rsidRPr="00A40733">
        <w:rPr>
          <w:rFonts w:ascii="Calibri" w:hAnsi="Calibri" w:cs="Calibri"/>
          <w:sz w:val="24"/>
          <w:szCs w:val="24"/>
        </w:rPr>
        <w:t>on the Basis of</w:t>
      </w:r>
      <w:proofErr w:type="gramEnd"/>
      <w:r w:rsidRPr="00A40733">
        <w:rPr>
          <w:rFonts w:ascii="Calibri" w:hAnsi="Calibri" w:cs="Calibri"/>
          <w:sz w:val="24"/>
          <w:szCs w:val="24"/>
        </w:rPr>
        <w:t xml:space="preserve"> Sex in Education Programs or Activities Receiving Federal Financial Assistance</w:t>
      </w:r>
    </w:p>
    <w:p w14:paraId="7C6AE7D5" w14:textId="0773E41E" w:rsidR="00806D88" w:rsidRDefault="00806D88" w:rsidP="002C44DC">
      <w:pPr>
        <w:pStyle w:val="ListParagraph"/>
        <w:numPr>
          <w:ilvl w:val="0"/>
          <w:numId w:val="29"/>
        </w:numPr>
        <w:spacing w:after="120" w:line="240" w:lineRule="auto"/>
        <w:rPr>
          <w:rFonts w:ascii="Calibri" w:hAnsi="Calibri" w:cs="Calibri"/>
          <w:sz w:val="24"/>
          <w:szCs w:val="24"/>
        </w:rPr>
      </w:pPr>
      <w:hyperlink r:id="rId23" w:history="1">
        <w:r w:rsidRPr="00A40733">
          <w:rPr>
            <w:rStyle w:val="Hyperlink"/>
            <w:rFonts w:ascii="Calibri" w:hAnsi="Calibri" w:cs="Calibri"/>
            <w:sz w:val="24"/>
            <w:szCs w:val="24"/>
          </w:rPr>
          <w:t>Resource for Drafting Nondiscrimination Policies</w:t>
        </w:r>
      </w:hyperlink>
      <w:r>
        <w:rPr>
          <w:rStyle w:val="Hyperlink"/>
          <w:rFonts w:ascii="Calibri" w:hAnsi="Calibri" w:cs="Calibri"/>
          <w:sz w:val="24"/>
          <w:szCs w:val="24"/>
        </w:rPr>
        <w:t xml:space="preserve">. </w:t>
      </w:r>
      <w:r w:rsidRPr="00A40733">
        <w:rPr>
          <w:rFonts w:ascii="Calibri" w:hAnsi="Calibri" w:cs="Calibri"/>
          <w:sz w:val="24"/>
          <w:szCs w:val="24"/>
        </w:rPr>
        <w:t>Notices of Nondiscrimination, and Grievance Procedures under 2024 Amendments to the U.S. Department of Education’s Title IX Regulation</w:t>
      </w:r>
      <w:r>
        <w:rPr>
          <w:rFonts w:ascii="Calibri" w:hAnsi="Calibri" w:cs="Calibri"/>
          <w:sz w:val="24"/>
          <w:szCs w:val="24"/>
        </w:rPr>
        <w:t>s</w:t>
      </w:r>
    </w:p>
    <w:p w14:paraId="51EC7B24" w14:textId="5CCC24A0" w:rsidR="00B56D10" w:rsidRPr="00B56D10" w:rsidRDefault="00B56D10" w:rsidP="00B56D10">
      <w:pPr>
        <w:pStyle w:val="xmsonormal"/>
        <w:numPr>
          <w:ilvl w:val="0"/>
          <w:numId w:val="29"/>
        </w:numPr>
        <w:shd w:val="clear" w:color="auto" w:fill="FFFFFF"/>
        <w:rPr>
          <w:rFonts w:ascii="Calibri" w:hAnsi="Calibri" w:cs="Calibri"/>
        </w:rPr>
      </w:pPr>
      <w:hyperlink r:id="rId24" w:history="1">
        <w:r w:rsidRPr="00B56D10">
          <w:rPr>
            <w:rStyle w:val="Hyperlink"/>
            <w:rFonts w:ascii="Calibri" w:hAnsi="Calibri" w:cs="Calibri"/>
          </w:rPr>
          <w:t>Civil Rights Protections Against Retaliation</w:t>
        </w:r>
      </w:hyperlink>
      <w:r w:rsidRPr="00B56D10">
        <w:rPr>
          <w:rFonts w:ascii="Calibri" w:hAnsi="Calibri" w:cs="Calibri"/>
          <w:color w:val="000000"/>
        </w:rPr>
        <w:t xml:space="preserve"> explains the key elements of retaliation, outlines how OCR assesses retaliation claims, and provides examples that, depending on the facts and circumstances, could raise concerns of unlawful retaliation. </w:t>
      </w:r>
    </w:p>
    <w:p w14:paraId="6A03D5CE" w14:textId="52DC6761" w:rsidR="00B56D10" w:rsidRDefault="00B56D10" w:rsidP="00B56D10">
      <w:pPr>
        <w:pStyle w:val="ListParagraph"/>
        <w:numPr>
          <w:ilvl w:val="0"/>
          <w:numId w:val="29"/>
        </w:numPr>
        <w:spacing w:after="120" w:line="240" w:lineRule="auto"/>
        <w:rPr>
          <w:rFonts w:ascii="Calibri" w:hAnsi="Calibri" w:cs="Calibri"/>
          <w:sz w:val="24"/>
          <w:szCs w:val="24"/>
        </w:rPr>
      </w:pPr>
      <w:hyperlink r:id="rId25" w:history="1">
        <w:r w:rsidRPr="00B56D10">
          <w:rPr>
            <w:rStyle w:val="Hyperlink"/>
            <w:rFonts w:ascii="Calibri" w:hAnsi="Calibri" w:cs="Calibri"/>
            <w:sz w:val="24"/>
            <w:szCs w:val="24"/>
          </w:rPr>
          <w:t>Electronic Complaint System</w:t>
        </w:r>
      </w:hyperlink>
      <w:r w:rsidRPr="00B56D10">
        <w:rPr>
          <w:rFonts w:ascii="Calibri" w:hAnsi="Calibri" w:cs="Calibri"/>
          <w:sz w:val="24"/>
          <w:szCs w:val="24"/>
        </w:rPr>
        <w:t xml:space="preserve"> webpage</w:t>
      </w:r>
      <w:r>
        <w:rPr>
          <w:rFonts w:ascii="Calibri" w:hAnsi="Calibri" w:cs="Calibri"/>
          <w:sz w:val="24"/>
          <w:szCs w:val="24"/>
        </w:rPr>
        <w:t xml:space="preserve"> </w:t>
      </w:r>
      <w:r w:rsidRPr="00B56D10">
        <w:rPr>
          <w:rFonts w:ascii="Calibri" w:hAnsi="Calibri" w:cs="Calibri"/>
          <w:sz w:val="24"/>
          <w:szCs w:val="24"/>
        </w:rPr>
        <w:t xml:space="preserve">at </w:t>
      </w:r>
      <w:hyperlink r:id="rId26" w:history="1">
        <w:r w:rsidRPr="00B56D10">
          <w:rPr>
            <w:rStyle w:val="Hyperlink"/>
            <w:rFonts w:ascii="Calibri" w:hAnsi="Calibri" w:cs="Calibri"/>
            <w:sz w:val="24"/>
            <w:szCs w:val="24"/>
          </w:rPr>
          <w:t>OCR@ed.gov</w:t>
        </w:r>
      </w:hyperlink>
      <w:r w:rsidRPr="00B56D10">
        <w:rPr>
          <w:rFonts w:ascii="Calibri" w:hAnsi="Calibri" w:cs="Calibri"/>
          <w:sz w:val="24"/>
          <w:szCs w:val="24"/>
        </w:rPr>
        <w:t>.</w:t>
      </w:r>
    </w:p>
    <w:p w14:paraId="05B24716" w14:textId="77777777" w:rsidR="004E13A2" w:rsidRDefault="00E20B48" w:rsidP="004E13A2">
      <w:pPr>
        <w:pStyle w:val="ListParagraph"/>
        <w:numPr>
          <w:ilvl w:val="0"/>
          <w:numId w:val="29"/>
        </w:numPr>
        <w:spacing w:after="120" w:line="240" w:lineRule="auto"/>
        <w:rPr>
          <w:rFonts w:ascii="Calibri" w:hAnsi="Calibri" w:cs="Calibri"/>
          <w:sz w:val="24"/>
          <w:szCs w:val="24"/>
        </w:rPr>
      </w:pPr>
      <w:hyperlink r:id="rId27" w:history="1">
        <w:r w:rsidRPr="00E20B48">
          <w:rPr>
            <w:rStyle w:val="Hyperlink"/>
            <w:rFonts w:ascii="Calibri" w:hAnsi="Calibri" w:cs="Calibri"/>
            <w:sz w:val="24"/>
            <w:szCs w:val="24"/>
          </w:rPr>
          <w:t>Frequently Asked Privacy-Related Questions About Filing a Complaint with OCR</w:t>
        </w:r>
      </w:hyperlink>
      <w:r w:rsidR="004E13A2">
        <w:rPr>
          <w:rFonts w:ascii="Calibri" w:hAnsi="Calibri" w:cs="Calibri"/>
          <w:sz w:val="24"/>
          <w:szCs w:val="24"/>
        </w:rPr>
        <w:t xml:space="preserve"> t</w:t>
      </w:r>
      <w:r w:rsidRPr="00E20B48">
        <w:rPr>
          <w:rFonts w:ascii="Calibri" w:hAnsi="Calibri" w:cs="Calibri"/>
          <w:sz w:val="24"/>
          <w:szCs w:val="24"/>
        </w:rPr>
        <w:t>his resource provides helpful details about how information – including the identity of a complainant – will be used by OCR when OCR investigates a complaint. The resource also provides information on civil rights protections for individuals who submit a complaint of discrimination or participate in an investigation.</w:t>
      </w:r>
    </w:p>
    <w:p w14:paraId="019CDBF1" w14:textId="0E4388EE" w:rsidR="004E13A2" w:rsidRPr="004E13A2" w:rsidRDefault="004E13A2" w:rsidP="004E13A2">
      <w:pPr>
        <w:pStyle w:val="ListParagraph"/>
        <w:numPr>
          <w:ilvl w:val="0"/>
          <w:numId w:val="29"/>
        </w:numPr>
        <w:spacing w:after="0" w:line="240" w:lineRule="auto"/>
        <w:rPr>
          <w:rFonts w:ascii="Calibri" w:hAnsi="Calibri" w:cs="Calibri"/>
          <w:sz w:val="24"/>
          <w:szCs w:val="24"/>
        </w:rPr>
      </w:pPr>
      <w:hyperlink r:id="rId28" w:history="1">
        <w:r w:rsidRPr="00491DFA">
          <w:rPr>
            <w:rStyle w:val="Hyperlink"/>
            <w:rFonts w:ascii="Calibri" w:hAnsi="Calibri" w:cs="Calibri"/>
            <w:i/>
            <w:iCs/>
            <w:sz w:val="24"/>
            <w:szCs w:val="24"/>
          </w:rPr>
          <w:t>2024 Title IX Regulations:</w:t>
        </w:r>
        <w:r w:rsidRPr="00491DFA">
          <w:rPr>
            <w:rStyle w:val="Hyperlink"/>
            <w:rFonts w:ascii="Calibri" w:hAnsi="Calibri" w:cs="Calibri"/>
            <w:sz w:val="24"/>
            <w:szCs w:val="24"/>
          </w:rPr>
          <w:t xml:space="preserve"> </w:t>
        </w:r>
        <w:r w:rsidRPr="00491DFA">
          <w:rPr>
            <w:rStyle w:val="Hyperlink"/>
            <w:rFonts w:ascii="Calibri" w:hAnsi="Calibri" w:cs="Calibri"/>
            <w:i/>
            <w:iCs/>
            <w:sz w:val="24"/>
            <w:szCs w:val="24"/>
          </w:rPr>
          <w:t>Impact on Title IX Coordinator Duties</w:t>
        </w:r>
      </w:hyperlink>
      <w:r w:rsidRPr="004E13A2">
        <w:rPr>
          <w:rFonts w:ascii="Calibri" w:hAnsi="Calibri" w:cs="Calibri"/>
          <w:sz w:val="24"/>
          <w:szCs w:val="24"/>
        </w:rPr>
        <w:t xml:space="preserve">, highlights new and updated requirements for Title IX coordinators, who play a critical role in ensuring compliance with their schools’ Title IX obligations. This resource answers questions such as: </w:t>
      </w:r>
    </w:p>
    <w:p w14:paraId="79AE5742" w14:textId="77777777" w:rsidR="004E13A2" w:rsidRPr="004E13A2" w:rsidRDefault="004E13A2" w:rsidP="004E13A2">
      <w:pPr>
        <w:numPr>
          <w:ilvl w:val="1"/>
          <w:numId w:val="29"/>
        </w:numPr>
        <w:spacing w:after="0" w:line="240" w:lineRule="auto"/>
        <w:rPr>
          <w:rFonts w:ascii="Calibri" w:hAnsi="Calibri" w:cs="Calibri"/>
          <w:sz w:val="24"/>
          <w:szCs w:val="24"/>
        </w:rPr>
      </w:pPr>
      <w:r w:rsidRPr="004E13A2">
        <w:rPr>
          <w:rFonts w:ascii="Calibri" w:hAnsi="Calibri" w:cs="Calibri"/>
          <w:sz w:val="24"/>
          <w:szCs w:val="24"/>
        </w:rPr>
        <w:t xml:space="preserve">What training must be provided to a Title IX coordinator? </w:t>
      </w:r>
    </w:p>
    <w:p w14:paraId="30566D59" w14:textId="77777777" w:rsidR="004E13A2" w:rsidRPr="004E13A2" w:rsidRDefault="004E13A2" w:rsidP="004E13A2">
      <w:pPr>
        <w:numPr>
          <w:ilvl w:val="1"/>
          <w:numId w:val="29"/>
        </w:numPr>
        <w:spacing w:after="0" w:line="240" w:lineRule="auto"/>
        <w:rPr>
          <w:rFonts w:ascii="Calibri" w:hAnsi="Calibri" w:cs="Calibri"/>
          <w:sz w:val="24"/>
          <w:szCs w:val="24"/>
        </w:rPr>
      </w:pPr>
      <w:r w:rsidRPr="004E13A2">
        <w:rPr>
          <w:rFonts w:ascii="Calibri" w:hAnsi="Calibri" w:cs="Calibri"/>
          <w:sz w:val="24"/>
          <w:szCs w:val="24"/>
        </w:rPr>
        <w:t xml:space="preserve">What steps must a Title IX coordinator take in response to notice of possible sex discrimination? </w:t>
      </w:r>
    </w:p>
    <w:p w14:paraId="3869ABF9" w14:textId="77777777" w:rsidR="004E13A2" w:rsidRDefault="004E13A2" w:rsidP="004E13A2">
      <w:pPr>
        <w:numPr>
          <w:ilvl w:val="1"/>
          <w:numId w:val="29"/>
        </w:numPr>
        <w:spacing w:after="0" w:line="240" w:lineRule="auto"/>
        <w:rPr>
          <w:rFonts w:ascii="Calibri" w:hAnsi="Calibri" w:cs="Calibri"/>
          <w:sz w:val="24"/>
          <w:szCs w:val="24"/>
        </w:rPr>
      </w:pPr>
      <w:r w:rsidRPr="004E13A2">
        <w:rPr>
          <w:rFonts w:ascii="Calibri" w:hAnsi="Calibri" w:cs="Calibri"/>
          <w:sz w:val="24"/>
          <w:szCs w:val="24"/>
        </w:rPr>
        <w:t xml:space="preserve">What actions must a Title IX coordinator take related to students who are pregnant or experiencing pregnancy-related conditions? </w:t>
      </w:r>
    </w:p>
    <w:p w14:paraId="37E14E97" w14:textId="6B66A962" w:rsidR="00491DFA" w:rsidRDefault="00491DFA" w:rsidP="00491DFA">
      <w:pPr>
        <w:numPr>
          <w:ilvl w:val="0"/>
          <w:numId w:val="29"/>
        </w:numPr>
        <w:spacing w:after="0" w:line="240" w:lineRule="auto"/>
        <w:rPr>
          <w:rFonts w:ascii="Calibri" w:hAnsi="Calibri" w:cs="Calibri"/>
          <w:sz w:val="24"/>
          <w:szCs w:val="24"/>
        </w:rPr>
      </w:pPr>
      <w:hyperlink r:id="rId29" w:history="1">
        <w:r w:rsidRPr="00491DFA">
          <w:rPr>
            <w:rStyle w:val="Hyperlink"/>
            <w:rFonts w:ascii="Calibri" w:hAnsi="Calibri" w:cs="Calibri"/>
            <w:sz w:val="24"/>
            <w:szCs w:val="24"/>
          </w:rPr>
          <w:t>2024 Title IX Regulations: Pointers for Implementation</w:t>
        </w:r>
      </w:hyperlink>
      <w:r w:rsidRPr="00491DFA">
        <w:rPr>
          <w:rFonts w:ascii="Calibri" w:hAnsi="Calibri" w:cs="Calibri"/>
          <w:sz w:val="24"/>
          <w:szCs w:val="24"/>
        </w:rPr>
        <w:t>, July 2024</w:t>
      </w:r>
    </w:p>
    <w:p w14:paraId="7346A3C2" w14:textId="35A5A8EF" w:rsidR="004E13A2" w:rsidRPr="004E13A2" w:rsidRDefault="00CD4C46" w:rsidP="004E13A2">
      <w:pPr>
        <w:numPr>
          <w:ilvl w:val="0"/>
          <w:numId w:val="29"/>
        </w:numPr>
        <w:spacing w:after="0" w:line="240" w:lineRule="auto"/>
        <w:rPr>
          <w:rFonts w:ascii="Calibri" w:hAnsi="Calibri" w:cs="Calibri"/>
          <w:sz w:val="24"/>
          <w:szCs w:val="24"/>
        </w:rPr>
      </w:pPr>
      <w:hyperlink r:id="rId30" w:history="1">
        <w:r w:rsidR="004E13A2" w:rsidRPr="004E13A2">
          <w:rPr>
            <w:rStyle w:val="Hyperlink"/>
            <w:rFonts w:ascii="Calibri" w:hAnsi="Calibri" w:cs="Calibri"/>
            <w:i/>
            <w:iCs/>
            <w:sz w:val="24"/>
            <w:szCs w:val="24"/>
          </w:rPr>
          <w:t>2024 Title IX Regulations: Nondiscrimination Based on Pregnancy or Related Conditions &amp; Parental, Family, or Marital Status</w:t>
        </w:r>
      </w:hyperlink>
      <w:r w:rsidR="004E13A2" w:rsidRPr="004E13A2">
        <w:rPr>
          <w:rFonts w:ascii="Calibri" w:hAnsi="Calibri" w:cs="Calibri"/>
          <w:sz w:val="24"/>
          <w:szCs w:val="24"/>
        </w:rPr>
        <w:t xml:space="preserve">, clarifies prohibitions on sex discrimination on these bases for students, employees, and applicants for admission or employment. This resource answers questions such as: </w:t>
      </w:r>
    </w:p>
    <w:p w14:paraId="78054BD9" w14:textId="77777777" w:rsidR="004E13A2" w:rsidRPr="004E13A2" w:rsidRDefault="004E13A2" w:rsidP="004E13A2">
      <w:pPr>
        <w:numPr>
          <w:ilvl w:val="1"/>
          <w:numId w:val="29"/>
        </w:numPr>
        <w:spacing w:after="0" w:line="240" w:lineRule="auto"/>
        <w:rPr>
          <w:rFonts w:ascii="Calibri" w:hAnsi="Calibri" w:cs="Calibri"/>
          <w:sz w:val="24"/>
          <w:szCs w:val="24"/>
        </w:rPr>
      </w:pPr>
      <w:r w:rsidRPr="004E13A2">
        <w:rPr>
          <w:rFonts w:ascii="Calibri" w:hAnsi="Calibri" w:cs="Calibri"/>
          <w:sz w:val="24"/>
          <w:szCs w:val="24"/>
        </w:rPr>
        <w:t xml:space="preserve">What does “pregnancy or related conditions” include? How does Title IX apply to “parental status”? </w:t>
      </w:r>
    </w:p>
    <w:p w14:paraId="7E3BC621" w14:textId="77777777" w:rsidR="004E13A2" w:rsidRPr="004E13A2" w:rsidRDefault="004E13A2" w:rsidP="004E13A2">
      <w:pPr>
        <w:numPr>
          <w:ilvl w:val="1"/>
          <w:numId w:val="29"/>
        </w:numPr>
        <w:spacing w:after="0" w:line="240" w:lineRule="auto"/>
        <w:rPr>
          <w:rFonts w:ascii="Calibri" w:hAnsi="Calibri" w:cs="Calibri"/>
          <w:sz w:val="24"/>
          <w:szCs w:val="24"/>
        </w:rPr>
      </w:pPr>
      <w:r w:rsidRPr="004E13A2">
        <w:rPr>
          <w:rFonts w:ascii="Calibri" w:hAnsi="Calibri" w:cs="Calibri"/>
          <w:sz w:val="24"/>
          <w:szCs w:val="24"/>
        </w:rPr>
        <w:lastRenderedPageBreak/>
        <w:t xml:space="preserve">How can a student get pregnancy-related reasonable modifications, leave reinstatement, and access to a lactation space? </w:t>
      </w:r>
    </w:p>
    <w:p w14:paraId="562CDB65" w14:textId="77777777" w:rsidR="004E13A2" w:rsidRPr="004E13A2" w:rsidRDefault="004E13A2" w:rsidP="004E13A2">
      <w:pPr>
        <w:numPr>
          <w:ilvl w:val="1"/>
          <w:numId w:val="29"/>
        </w:numPr>
        <w:spacing w:after="0" w:line="240" w:lineRule="auto"/>
        <w:rPr>
          <w:rFonts w:ascii="Calibri" w:hAnsi="Calibri" w:cs="Calibri"/>
          <w:sz w:val="24"/>
          <w:szCs w:val="24"/>
        </w:rPr>
      </w:pPr>
      <w:r w:rsidRPr="004E13A2">
        <w:rPr>
          <w:rFonts w:ascii="Calibri" w:hAnsi="Calibri" w:cs="Calibri"/>
          <w:sz w:val="24"/>
          <w:szCs w:val="24"/>
        </w:rPr>
        <w:t xml:space="preserve">What type of lactation time and space must a school provide for employees? </w:t>
      </w:r>
    </w:p>
    <w:p w14:paraId="047A0006" w14:textId="2F4174C9" w:rsidR="00A40733" w:rsidRDefault="00000000" w:rsidP="002C44DC">
      <w:pPr>
        <w:shd w:val="clear" w:color="auto" w:fill="FFFFFF"/>
        <w:spacing w:before="720" w:after="720" w:line="240" w:lineRule="auto"/>
        <w:rPr>
          <w:rFonts w:ascii="Calibri" w:hAnsi="Calibri" w:cs="Calibri"/>
          <w:sz w:val="24"/>
          <w:szCs w:val="24"/>
        </w:rPr>
      </w:pPr>
      <w:r>
        <w:rPr>
          <w:rFonts w:ascii="Calibri" w:eastAsia="Times New Roman" w:hAnsi="Calibri" w:cs="Calibri"/>
          <w:kern w:val="0"/>
          <w:sz w:val="24"/>
          <w:szCs w:val="24"/>
          <w14:ligatures w14:val="none"/>
        </w:rPr>
        <w:pict w14:anchorId="3EE101EE">
          <v:rect id="_x0000_i1026" style="width:0;height:0" o:hralign="center" o:hrstd="t" o:hr="t" fillcolor="#a0a0a0" stroked="f"/>
        </w:pict>
      </w:r>
    </w:p>
    <w:bookmarkEnd w:id="6"/>
    <w:p w14:paraId="3A22297A" w14:textId="09B0F95B" w:rsidR="00A40733" w:rsidRPr="00266AE8" w:rsidRDefault="00266AE8">
      <w:r w:rsidRPr="00266AE8">
        <w:t xml:space="preserve">Schools are encouraged to consult with your district counsel for the latest information on compliance with updated federal requirements for Title IX. </w:t>
      </w:r>
    </w:p>
    <w:sectPr w:rsidR="00A40733" w:rsidRPr="00266AE8">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53791" w14:textId="77777777" w:rsidR="009F6FAC" w:rsidRDefault="009F6FAC" w:rsidP="00B66602">
      <w:pPr>
        <w:spacing w:after="0" w:line="240" w:lineRule="auto"/>
      </w:pPr>
      <w:r>
        <w:separator/>
      </w:r>
    </w:p>
  </w:endnote>
  <w:endnote w:type="continuationSeparator" w:id="0">
    <w:p w14:paraId="73DDC05A" w14:textId="77777777" w:rsidR="009F6FAC" w:rsidRDefault="009F6FAC" w:rsidP="00B66602">
      <w:pPr>
        <w:spacing w:after="0" w:line="240" w:lineRule="auto"/>
      </w:pPr>
      <w:r>
        <w:continuationSeparator/>
      </w:r>
    </w:p>
  </w:endnote>
  <w:endnote w:type="continuationNotice" w:id="1">
    <w:p w14:paraId="51D2D825" w14:textId="77777777" w:rsidR="009F6FAC" w:rsidRDefault="009F6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339772"/>
      <w:docPartObj>
        <w:docPartGallery w:val="Page Numbers (Bottom of Page)"/>
        <w:docPartUnique/>
      </w:docPartObj>
    </w:sdtPr>
    <w:sdtEndPr>
      <w:rPr>
        <w:noProof/>
      </w:rPr>
    </w:sdtEndPr>
    <w:sdtContent>
      <w:p w14:paraId="1D522D4B" w14:textId="61E24982" w:rsidR="00121B6D" w:rsidRDefault="00121B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AB1218" w14:textId="77777777" w:rsidR="000C73E6" w:rsidRDefault="000C7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8B679" w14:textId="77777777" w:rsidR="009F6FAC" w:rsidRDefault="009F6FAC" w:rsidP="00B66602">
      <w:pPr>
        <w:spacing w:after="0" w:line="240" w:lineRule="auto"/>
      </w:pPr>
      <w:r>
        <w:separator/>
      </w:r>
    </w:p>
  </w:footnote>
  <w:footnote w:type="continuationSeparator" w:id="0">
    <w:p w14:paraId="002B2E5E" w14:textId="77777777" w:rsidR="009F6FAC" w:rsidRDefault="009F6FAC" w:rsidP="00B66602">
      <w:pPr>
        <w:spacing w:after="0" w:line="240" w:lineRule="auto"/>
      </w:pPr>
      <w:r>
        <w:continuationSeparator/>
      </w:r>
    </w:p>
  </w:footnote>
  <w:footnote w:type="continuationNotice" w:id="1">
    <w:p w14:paraId="4444FB45" w14:textId="77777777" w:rsidR="009F6FAC" w:rsidRDefault="009F6F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90412" w14:textId="721E5E9E" w:rsidR="00E97D64" w:rsidRPr="00121B6D" w:rsidRDefault="00121B6D" w:rsidP="00121B6D">
    <w:pPr>
      <w:pStyle w:val="Header"/>
    </w:pPr>
    <w:r>
      <w:t>Revised: August 2024</w:t>
    </w:r>
    <w:r w:rsidR="001C5B17">
      <w:tab/>
    </w:r>
    <w:r w:rsidR="001C5B17">
      <w:tab/>
      <w:t>New Mexico Public Education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727"/>
    <w:multiLevelType w:val="hybridMultilevel"/>
    <w:tmpl w:val="BC6CF8F6"/>
    <w:lvl w:ilvl="0" w:tplc="8348F442">
      <w:start w:val="1"/>
      <w:numFmt w:val="bullet"/>
      <w:lvlText w:val=""/>
      <w:lvlJc w:val="left"/>
      <w:pPr>
        <w:ind w:left="720" w:hanging="360"/>
      </w:pPr>
      <w:rPr>
        <w:rFonts w:ascii="Symbol" w:hAnsi="Symbol"/>
      </w:rPr>
    </w:lvl>
    <w:lvl w:ilvl="1" w:tplc="2E002D10">
      <w:start w:val="1"/>
      <w:numFmt w:val="bullet"/>
      <w:lvlText w:val=""/>
      <w:lvlJc w:val="left"/>
      <w:pPr>
        <w:ind w:left="720" w:hanging="360"/>
      </w:pPr>
      <w:rPr>
        <w:rFonts w:ascii="Symbol" w:hAnsi="Symbol"/>
      </w:rPr>
    </w:lvl>
    <w:lvl w:ilvl="2" w:tplc="4E880FB6">
      <w:start w:val="1"/>
      <w:numFmt w:val="bullet"/>
      <w:lvlText w:val=""/>
      <w:lvlJc w:val="left"/>
      <w:pPr>
        <w:ind w:left="720" w:hanging="360"/>
      </w:pPr>
      <w:rPr>
        <w:rFonts w:ascii="Symbol" w:hAnsi="Symbol"/>
      </w:rPr>
    </w:lvl>
    <w:lvl w:ilvl="3" w:tplc="F50EB5C2">
      <w:start w:val="1"/>
      <w:numFmt w:val="bullet"/>
      <w:lvlText w:val=""/>
      <w:lvlJc w:val="left"/>
      <w:pPr>
        <w:ind w:left="720" w:hanging="360"/>
      </w:pPr>
      <w:rPr>
        <w:rFonts w:ascii="Symbol" w:hAnsi="Symbol"/>
      </w:rPr>
    </w:lvl>
    <w:lvl w:ilvl="4" w:tplc="4D6ECB68">
      <w:start w:val="1"/>
      <w:numFmt w:val="bullet"/>
      <w:lvlText w:val=""/>
      <w:lvlJc w:val="left"/>
      <w:pPr>
        <w:ind w:left="720" w:hanging="360"/>
      </w:pPr>
      <w:rPr>
        <w:rFonts w:ascii="Symbol" w:hAnsi="Symbol"/>
      </w:rPr>
    </w:lvl>
    <w:lvl w:ilvl="5" w:tplc="E07C868E">
      <w:start w:val="1"/>
      <w:numFmt w:val="bullet"/>
      <w:lvlText w:val=""/>
      <w:lvlJc w:val="left"/>
      <w:pPr>
        <w:ind w:left="720" w:hanging="360"/>
      </w:pPr>
      <w:rPr>
        <w:rFonts w:ascii="Symbol" w:hAnsi="Symbol"/>
      </w:rPr>
    </w:lvl>
    <w:lvl w:ilvl="6" w:tplc="7E38D270">
      <w:start w:val="1"/>
      <w:numFmt w:val="bullet"/>
      <w:lvlText w:val=""/>
      <w:lvlJc w:val="left"/>
      <w:pPr>
        <w:ind w:left="720" w:hanging="360"/>
      </w:pPr>
      <w:rPr>
        <w:rFonts w:ascii="Symbol" w:hAnsi="Symbol"/>
      </w:rPr>
    </w:lvl>
    <w:lvl w:ilvl="7" w:tplc="C622A96C">
      <w:start w:val="1"/>
      <w:numFmt w:val="bullet"/>
      <w:lvlText w:val=""/>
      <w:lvlJc w:val="left"/>
      <w:pPr>
        <w:ind w:left="720" w:hanging="360"/>
      </w:pPr>
      <w:rPr>
        <w:rFonts w:ascii="Symbol" w:hAnsi="Symbol"/>
      </w:rPr>
    </w:lvl>
    <w:lvl w:ilvl="8" w:tplc="1A523F0E">
      <w:start w:val="1"/>
      <w:numFmt w:val="bullet"/>
      <w:lvlText w:val=""/>
      <w:lvlJc w:val="left"/>
      <w:pPr>
        <w:ind w:left="720" w:hanging="360"/>
      </w:pPr>
      <w:rPr>
        <w:rFonts w:ascii="Symbol" w:hAnsi="Symbol"/>
      </w:rPr>
    </w:lvl>
  </w:abstractNum>
  <w:abstractNum w:abstractNumId="1" w15:restartNumberingAfterBreak="0">
    <w:nsid w:val="01EF6828"/>
    <w:multiLevelType w:val="hybridMultilevel"/>
    <w:tmpl w:val="357891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2F4871"/>
    <w:multiLevelType w:val="multilevel"/>
    <w:tmpl w:val="9B3A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EE78C5"/>
    <w:multiLevelType w:val="hybridMultilevel"/>
    <w:tmpl w:val="FAB0EA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910A9"/>
    <w:multiLevelType w:val="hybridMultilevel"/>
    <w:tmpl w:val="03866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6A6688"/>
    <w:multiLevelType w:val="hybridMultilevel"/>
    <w:tmpl w:val="6EFA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9367A"/>
    <w:multiLevelType w:val="multilevel"/>
    <w:tmpl w:val="3B64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A66700"/>
    <w:multiLevelType w:val="multilevel"/>
    <w:tmpl w:val="891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750770"/>
    <w:multiLevelType w:val="multilevel"/>
    <w:tmpl w:val="1872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CC7AE8"/>
    <w:multiLevelType w:val="hybridMultilevel"/>
    <w:tmpl w:val="D0DA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87076"/>
    <w:multiLevelType w:val="multilevel"/>
    <w:tmpl w:val="6532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F56666"/>
    <w:multiLevelType w:val="multilevel"/>
    <w:tmpl w:val="4414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F54BA9"/>
    <w:multiLevelType w:val="multilevel"/>
    <w:tmpl w:val="8F92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225739"/>
    <w:multiLevelType w:val="multilevel"/>
    <w:tmpl w:val="CA66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CA0690"/>
    <w:multiLevelType w:val="hybridMultilevel"/>
    <w:tmpl w:val="CA20A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DA3F94"/>
    <w:multiLevelType w:val="multilevel"/>
    <w:tmpl w:val="BAAC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341493"/>
    <w:multiLevelType w:val="hybridMultilevel"/>
    <w:tmpl w:val="9DE85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849F5"/>
    <w:multiLevelType w:val="multilevel"/>
    <w:tmpl w:val="DBA88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354A0E"/>
    <w:multiLevelType w:val="multilevel"/>
    <w:tmpl w:val="87C6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6B7DAE"/>
    <w:multiLevelType w:val="hybridMultilevel"/>
    <w:tmpl w:val="857A0FC6"/>
    <w:lvl w:ilvl="0" w:tplc="8BACE3EE">
      <w:start w:val="1"/>
      <w:numFmt w:val="bullet"/>
      <w:lvlText w:val=""/>
      <w:lvlJc w:val="left"/>
      <w:pPr>
        <w:ind w:left="720" w:hanging="360"/>
      </w:pPr>
      <w:rPr>
        <w:rFonts w:ascii="Symbol" w:hAnsi="Symbol"/>
      </w:rPr>
    </w:lvl>
    <w:lvl w:ilvl="1" w:tplc="B9B49EEC">
      <w:start w:val="1"/>
      <w:numFmt w:val="bullet"/>
      <w:lvlText w:val=""/>
      <w:lvlJc w:val="left"/>
      <w:pPr>
        <w:ind w:left="720" w:hanging="360"/>
      </w:pPr>
      <w:rPr>
        <w:rFonts w:ascii="Symbol" w:hAnsi="Symbol"/>
      </w:rPr>
    </w:lvl>
    <w:lvl w:ilvl="2" w:tplc="3116A762">
      <w:start w:val="1"/>
      <w:numFmt w:val="bullet"/>
      <w:lvlText w:val=""/>
      <w:lvlJc w:val="left"/>
      <w:pPr>
        <w:ind w:left="720" w:hanging="360"/>
      </w:pPr>
      <w:rPr>
        <w:rFonts w:ascii="Symbol" w:hAnsi="Symbol"/>
      </w:rPr>
    </w:lvl>
    <w:lvl w:ilvl="3" w:tplc="04C2F856">
      <w:start w:val="1"/>
      <w:numFmt w:val="bullet"/>
      <w:lvlText w:val=""/>
      <w:lvlJc w:val="left"/>
      <w:pPr>
        <w:ind w:left="720" w:hanging="360"/>
      </w:pPr>
      <w:rPr>
        <w:rFonts w:ascii="Symbol" w:hAnsi="Symbol"/>
      </w:rPr>
    </w:lvl>
    <w:lvl w:ilvl="4" w:tplc="A31E3236">
      <w:start w:val="1"/>
      <w:numFmt w:val="bullet"/>
      <w:lvlText w:val=""/>
      <w:lvlJc w:val="left"/>
      <w:pPr>
        <w:ind w:left="720" w:hanging="360"/>
      </w:pPr>
      <w:rPr>
        <w:rFonts w:ascii="Symbol" w:hAnsi="Symbol"/>
      </w:rPr>
    </w:lvl>
    <w:lvl w:ilvl="5" w:tplc="CA780558">
      <w:start w:val="1"/>
      <w:numFmt w:val="bullet"/>
      <w:lvlText w:val=""/>
      <w:lvlJc w:val="left"/>
      <w:pPr>
        <w:ind w:left="720" w:hanging="360"/>
      </w:pPr>
      <w:rPr>
        <w:rFonts w:ascii="Symbol" w:hAnsi="Symbol"/>
      </w:rPr>
    </w:lvl>
    <w:lvl w:ilvl="6" w:tplc="458EED48">
      <w:start w:val="1"/>
      <w:numFmt w:val="bullet"/>
      <w:lvlText w:val=""/>
      <w:lvlJc w:val="left"/>
      <w:pPr>
        <w:ind w:left="720" w:hanging="360"/>
      </w:pPr>
      <w:rPr>
        <w:rFonts w:ascii="Symbol" w:hAnsi="Symbol"/>
      </w:rPr>
    </w:lvl>
    <w:lvl w:ilvl="7" w:tplc="6EC298F2">
      <w:start w:val="1"/>
      <w:numFmt w:val="bullet"/>
      <w:lvlText w:val=""/>
      <w:lvlJc w:val="left"/>
      <w:pPr>
        <w:ind w:left="720" w:hanging="360"/>
      </w:pPr>
      <w:rPr>
        <w:rFonts w:ascii="Symbol" w:hAnsi="Symbol"/>
      </w:rPr>
    </w:lvl>
    <w:lvl w:ilvl="8" w:tplc="14CAD6BA">
      <w:start w:val="1"/>
      <w:numFmt w:val="bullet"/>
      <w:lvlText w:val=""/>
      <w:lvlJc w:val="left"/>
      <w:pPr>
        <w:ind w:left="720" w:hanging="360"/>
      </w:pPr>
      <w:rPr>
        <w:rFonts w:ascii="Symbol" w:hAnsi="Symbol"/>
      </w:rPr>
    </w:lvl>
  </w:abstractNum>
  <w:abstractNum w:abstractNumId="20" w15:restartNumberingAfterBreak="0">
    <w:nsid w:val="4FE53AB8"/>
    <w:multiLevelType w:val="multilevel"/>
    <w:tmpl w:val="C154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057CD7"/>
    <w:multiLevelType w:val="multilevel"/>
    <w:tmpl w:val="232E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A407D5"/>
    <w:multiLevelType w:val="multilevel"/>
    <w:tmpl w:val="60A4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B91521"/>
    <w:multiLevelType w:val="multilevel"/>
    <w:tmpl w:val="72D6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A62D12"/>
    <w:multiLevelType w:val="multilevel"/>
    <w:tmpl w:val="724A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F5324B"/>
    <w:multiLevelType w:val="multilevel"/>
    <w:tmpl w:val="47642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1D3742"/>
    <w:multiLevelType w:val="multilevel"/>
    <w:tmpl w:val="362E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AD5F3A"/>
    <w:multiLevelType w:val="multilevel"/>
    <w:tmpl w:val="F880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2C0985"/>
    <w:multiLevelType w:val="hybridMultilevel"/>
    <w:tmpl w:val="DC5E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1759C8"/>
    <w:multiLevelType w:val="multilevel"/>
    <w:tmpl w:val="143A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382BD2"/>
    <w:multiLevelType w:val="hybridMultilevel"/>
    <w:tmpl w:val="8A9285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5119C0"/>
    <w:multiLevelType w:val="hybridMultilevel"/>
    <w:tmpl w:val="3F32AB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94072E"/>
    <w:multiLevelType w:val="multilevel"/>
    <w:tmpl w:val="2EAE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A86BC8"/>
    <w:multiLevelType w:val="multilevel"/>
    <w:tmpl w:val="6DCC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8F17E3"/>
    <w:multiLevelType w:val="multilevel"/>
    <w:tmpl w:val="462A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270121"/>
    <w:multiLevelType w:val="multilevel"/>
    <w:tmpl w:val="E858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8645386">
    <w:abstractNumId w:val="2"/>
  </w:num>
  <w:num w:numId="2" w16cid:durableId="257100959">
    <w:abstractNumId w:val="27"/>
  </w:num>
  <w:num w:numId="3" w16cid:durableId="1134830410">
    <w:abstractNumId w:val="23"/>
  </w:num>
  <w:num w:numId="4" w16cid:durableId="400951784">
    <w:abstractNumId w:val="34"/>
  </w:num>
  <w:num w:numId="5" w16cid:durableId="241066473">
    <w:abstractNumId w:val="8"/>
  </w:num>
  <w:num w:numId="6" w16cid:durableId="990448766">
    <w:abstractNumId w:val="32"/>
  </w:num>
  <w:num w:numId="7" w16cid:durableId="328679262">
    <w:abstractNumId w:val="26"/>
  </w:num>
  <w:num w:numId="8" w16cid:durableId="160897546">
    <w:abstractNumId w:val="13"/>
  </w:num>
  <w:num w:numId="9" w16cid:durableId="1576433073">
    <w:abstractNumId w:val="7"/>
  </w:num>
  <w:num w:numId="10" w16cid:durableId="649411075">
    <w:abstractNumId w:val="24"/>
  </w:num>
  <w:num w:numId="11" w16cid:durableId="932278885">
    <w:abstractNumId w:val="12"/>
  </w:num>
  <w:num w:numId="12" w16cid:durableId="1701395956">
    <w:abstractNumId w:val="21"/>
  </w:num>
  <w:num w:numId="13" w16cid:durableId="1778406249">
    <w:abstractNumId w:val="29"/>
  </w:num>
  <w:num w:numId="14" w16cid:durableId="1722703819">
    <w:abstractNumId w:val="10"/>
  </w:num>
  <w:num w:numId="15" w16cid:durableId="1654598650">
    <w:abstractNumId w:val="11"/>
  </w:num>
  <w:num w:numId="16" w16cid:durableId="1963002258">
    <w:abstractNumId w:val="15"/>
  </w:num>
  <w:num w:numId="17" w16cid:durableId="1331328212">
    <w:abstractNumId w:val="20"/>
  </w:num>
  <w:num w:numId="18" w16cid:durableId="1640183741">
    <w:abstractNumId w:val="18"/>
  </w:num>
  <w:num w:numId="19" w16cid:durableId="37247615">
    <w:abstractNumId w:val="35"/>
  </w:num>
  <w:num w:numId="20" w16cid:durableId="1093473502">
    <w:abstractNumId w:val="6"/>
  </w:num>
  <w:num w:numId="21" w16cid:durableId="1346251208">
    <w:abstractNumId w:val="33"/>
  </w:num>
  <w:num w:numId="22" w16cid:durableId="2146191224">
    <w:abstractNumId w:val="3"/>
  </w:num>
  <w:num w:numId="23" w16cid:durableId="119300230">
    <w:abstractNumId w:val="16"/>
  </w:num>
  <w:num w:numId="24" w16cid:durableId="1661274276">
    <w:abstractNumId w:val="9"/>
  </w:num>
  <w:num w:numId="25" w16cid:durableId="996806816">
    <w:abstractNumId w:val="28"/>
  </w:num>
  <w:num w:numId="26" w16cid:durableId="820927457">
    <w:abstractNumId w:val="1"/>
  </w:num>
  <w:num w:numId="27" w16cid:durableId="332028440">
    <w:abstractNumId w:val="4"/>
  </w:num>
  <w:num w:numId="28" w16cid:durableId="1068308660">
    <w:abstractNumId w:val="30"/>
  </w:num>
  <w:num w:numId="29" w16cid:durableId="1651983103">
    <w:abstractNumId w:val="31"/>
  </w:num>
  <w:num w:numId="30" w16cid:durableId="493843434">
    <w:abstractNumId w:val="14"/>
  </w:num>
  <w:num w:numId="31" w16cid:durableId="830874223">
    <w:abstractNumId w:val="0"/>
  </w:num>
  <w:num w:numId="32" w16cid:durableId="565260815">
    <w:abstractNumId w:val="19"/>
  </w:num>
  <w:num w:numId="33" w16cid:durableId="444423587">
    <w:abstractNumId w:val="5"/>
  </w:num>
  <w:num w:numId="34" w16cid:durableId="938222482">
    <w:abstractNumId w:val="22"/>
  </w:num>
  <w:num w:numId="35" w16cid:durableId="1639414062">
    <w:abstractNumId w:val="25"/>
    <w:lvlOverride w:ilvl="0"/>
    <w:lvlOverride w:ilvl="1"/>
    <w:lvlOverride w:ilvl="2"/>
    <w:lvlOverride w:ilvl="3"/>
    <w:lvlOverride w:ilvl="4"/>
    <w:lvlOverride w:ilvl="5"/>
    <w:lvlOverride w:ilvl="6"/>
    <w:lvlOverride w:ilvl="7"/>
    <w:lvlOverride w:ilvl="8"/>
  </w:num>
  <w:num w:numId="36" w16cid:durableId="2059083206">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AB6"/>
    <w:rsid w:val="00001B4A"/>
    <w:rsid w:val="000042FC"/>
    <w:rsid w:val="00023C8F"/>
    <w:rsid w:val="00025983"/>
    <w:rsid w:val="000272FD"/>
    <w:rsid w:val="00031AC1"/>
    <w:rsid w:val="0004358D"/>
    <w:rsid w:val="00050ED6"/>
    <w:rsid w:val="00052538"/>
    <w:rsid w:val="00060368"/>
    <w:rsid w:val="00063994"/>
    <w:rsid w:val="00075B77"/>
    <w:rsid w:val="00076BC2"/>
    <w:rsid w:val="00086A08"/>
    <w:rsid w:val="00091A44"/>
    <w:rsid w:val="00094956"/>
    <w:rsid w:val="00097719"/>
    <w:rsid w:val="000A3FF3"/>
    <w:rsid w:val="000B0AC0"/>
    <w:rsid w:val="000B28FD"/>
    <w:rsid w:val="000C29D2"/>
    <w:rsid w:val="000C366A"/>
    <w:rsid w:val="000C65B6"/>
    <w:rsid w:val="000C73E6"/>
    <w:rsid w:val="000D2969"/>
    <w:rsid w:val="000D433D"/>
    <w:rsid w:val="000D4617"/>
    <w:rsid w:val="000E02EA"/>
    <w:rsid w:val="000E214F"/>
    <w:rsid w:val="000E3C26"/>
    <w:rsid w:val="000F21AA"/>
    <w:rsid w:val="000F3A39"/>
    <w:rsid w:val="000F43C9"/>
    <w:rsid w:val="000F61F9"/>
    <w:rsid w:val="00102B90"/>
    <w:rsid w:val="00121B6D"/>
    <w:rsid w:val="00123B72"/>
    <w:rsid w:val="00141A07"/>
    <w:rsid w:val="00147293"/>
    <w:rsid w:val="0015478E"/>
    <w:rsid w:val="00165F56"/>
    <w:rsid w:val="0017128E"/>
    <w:rsid w:val="00174AB6"/>
    <w:rsid w:val="001777B2"/>
    <w:rsid w:val="00186A8C"/>
    <w:rsid w:val="00186B97"/>
    <w:rsid w:val="001929C3"/>
    <w:rsid w:val="00192BFD"/>
    <w:rsid w:val="001A0D42"/>
    <w:rsid w:val="001A37A0"/>
    <w:rsid w:val="001A4DA4"/>
    <w:rsid w:val="001A5F20"/>
    <w:rsid w:val="001C5B17"/>
    <w:rsid w:val="001E2EAB"/>
    <w:rsid w:val="001E3637"/>
    <w:rsid w:val="001E571C"/>
    <w:rsid w:val="001E5C9B"/>
    <w:rsid w:val="001F7E2A"/>
    <w:rsid w:val="0020165B"/>
    <w:rsid w:val="00204556"/>
    <w:rsid w:val="00206DD2"/>
    <w:rsid w:val="00207804"/>
    <w:rsid w:val="0022137C"/>
    <w:rsid w:val="00221DEF"/>
    <w:rsid w:val="00223BEF"/>
    <w:rsid w:val="00225859"/>
    <w:rsid w:val="00231AF0"/>
    <w:rsid w:val="00234B35"/>
    <w:rsid w:val="00240E68"/>
    <w:rsid w:val="00245BC3"/>
    <w:rsid w:val="002516AA"/>
    <w:rsid w:val="00266AE8"/>
    <w:rsid w:val="00270243"/>
    <w:rsid w:val="00274AA6"/>
    <w:rsid w:val="00287B55"/>
    <w:rsid w:val="002952D7"/>
    <w:rsid w:val="002A2137"/>
    <w:rsid w:val="002A69EE"/>
    <w:rsid w:val="002C44DC"/>
    <w:rsid w:val="002C53D7"/>
    <w:rsid w:val="002D0CD6"/>
    <w:rsid w:val="002D656E"/>
    <w:rsid w:val="002E1D92"/>
    <w:rsid w:val="002F0B04"/>
    <w:rsid w:val="002F14DE"/>
    <w:rsid w:val="002F76E8"/>
    <w:rsid w:val="002F7AE7"/>
    <w:rsid w:val="00305061"/>
    <w:rsid w:val="003135C6"/>
    <w:rsid w:val="00322F16"/>
    <w:rsid w:val="003324FC"/>
    <w:rsid w:val="00341CFA"/>
    <w:rsid w:val="00343728"/>
    <w:rsid w:val="00345467"/>
    <w:rsid w:val="00345A81"/>
    <w:rsid w:val="00345FEF"/>
    <w:rsid w:val="00346C7C"/>
    <w:rsid w:val="00353796"/>
    <w:rsid w:val="003558C4"/>
    <w:rsid w:val="00356A15"/>
    <w:rsid w:val="00362DA0"/>
    <w:rsid w:val="0038561F"/>
    <w:rsid w:val="00385CF0"/>
    <w:rsid w:val="00392751"/>
    <w:rsid w:val="003970BD"/>
    <w:rsid w:val="003A1236"/>
    <w:rsid w:val="003A4A3B"/>
    <w:rsid w:val="003C67B1"/>
    <w:rsid w:val="003D1CE0"/>
    <w:rsid w:val="003D492C"/>
    <w:rsid w:val="003E2872"/>
    <w:rsid w:val="003F6428"/>
    <w:rsid w:val="0040209E"/>
    <w:rsid w:val="004140FF"/>
    <w:rsid w:val="00416E59"/>
    <w:rsid w:val="00420665"/>
    <w:rsid w:val="00421FC3"/>
    <w:rsid w:val="00425F18"/>
    <w:rsid w:val="00443055"/>
    <w:rsid w:val="00444E77"/>
    <w:rsid w:val="00461114"/>
    <w:rsid w:val="00491DFA"/>
    <w:rsid w:val="00493F72"/>
    <w:rsid w:val="00494C12"/>
    <w:rsid w:val="00497A7E"/>
    <w:rsid w:val="004A429A"/>
    <w:rsid w:val="004B1B94"/>
    <w:rsid w:val="004C3268"/>
    <w:rsid w:val="004C6B82"/>
    <w:rsid w:val="004D67AB"/>
    <w:rsid w:val="004E13A2"/>
    <w:rsid w:val="004E6071"/>
    <w:rsid w:val="004F04BF"/>
    <w:rsid w:val="004F13D6"/>
    <w:rsid w:val="004F6B74"/>
    <w:rsid w:val="004F7D73"/>
    <w:rsid w:val="00517953"/>
    <w:rsid w:val="00517A4C"/>
    <w:rsid w:val="005207F3"/>
    <w:rsid w:val="00537999"/>
    <w:rsid w:val="005545D3"/>
    <w:rsid w:val="0056000C"/>
    <w:rsid w:val="00582D73"/>
    <w:rsid w:val="005877E9"/>
    <w:rsid w:val="0059338A"/>
    <w:rsid w:val="00594767"/>
    <w:rsid w:val="0059536A"/>
    <w:rsid w:val="00595EE1"/>
    <w:rsid w:val="005A7DD7"/>
    <w:rsid w:val="005B33F6"/>
    <w:rsid w:val="005B5876"/>
    <w:rsid w:val="005B6B11"/>
    <w:rsid w:val="005C0691"/>
    <w:rsid w:val="005C1497"/>
    <w:rsid w:val="005C3F19"/>
    <w:rsid w:val="005D00B7"/>
    <w:rsid w:val="005D4114"/>
    <w:rsid w:val="005D63B3"/>
    <w:rsid w:val="005D7753"/>
    <w:rsid w:val="005E3BB5"/>
    <w:rsid w:val="00603616"/>
    <w:rsid w:val="0062356A"/>
    <w:rsid w:val="006244F4"/>
    <w:rsid w:val="00624A85"/>
    <w:rsid w:val="00624ACE"/>
    <w:rsid w:val="00634936"/>
    <w:rsid w:val="00634F04"/>
    <w:rsid w:val="006456A0"/>
    <w:rsid w:val="00645BB4"/>
    <w:rsid w:val="00645E8F"/>
    <w:rsid w:val="00647222"/>
    <w:rsid w:val="0064736B"/>
    <w:rsid w:val="006503A2"/>
    <w:rsid w:val="00660A57"/>
    <w:rsid w:val="00664F48"/>
    <w:rsid w:val="0067275B"/>
    <w:rsid w:val="00674171"/>
    <w:rsid w:val="006815E9"/>
    <w:rsid w:val="00694285"/>
    <w:rsid w:val="0069716B"/>
    <w:rsid w:val="006A377B"/>
    <w:rsid w:val="006B5858"/>
    <w:rsid w:val="006C3693"/>
    <w:rsid w:val="006C7ECE"/>
    <w:rsid w:val="006D346B"/>
    <w:rsid w:val="006D3A4C"/>
    <w:rsid w:val="006D60C7"/>
    <w:rsid w:val="006E4FA6"/>
    <w:rsid w:val="006E7436"/>
    <w:rsid w:val="00705DC1"/>
    <w:rsid w:val="00714B43"/>
    <w:rsid w:val="00722421"/>
    <w:rsid w:val="0072596A"/>
    <w:rsid w:val="00732B51"/>
    <w:rsid w:val="00736ABC"/>
    <w:rsid w:val="00743F79"/>
    <w:rsid w:val="007560BD"/>
    <w:rsid w:val="00761E1B"/>
    <w:rsid w:val="007635D5"/>
    <w:rsid w:val="00764D54"/>
    <w:rsid w:val="00772207"/>
    <w:rsid w:val="00780E49"/>
    <w:rsid w:val="00782EC5"/>
    <w:rsid w:val="007879B8"/>
    <w:rsid w:val="007A471D"/>
    <w:rsid w:val="007A75DD"/>
    <w:rsid w:val="007B2D94"/>
    <w:rsid w:val="007B46A3"/>
    <w:rsid w:val="007B7BC2"/>
    <w:rsid w:val="007C1FA4"/>
    <w:rsid w:val="007C4711"/>
    <w:rsid w:val="007C4EDB"/>
    <w:rsid w:val="007C569E"/>
    <w:rsid w:val="007D1E88"/>
    <w:rsid w:val="007E048C"/>
    <w:rsid w:val="007E25D2"/>
    <w:rsid w:val="007E26E6"/>
    <w:rsid w:val="007E374E"/>
    <w:rsid w:val="008017B3"/>
    <w:rsid w:val="00806D88"/>
    <w:rsid w:val="00810E52"/>
    <w:rsid w:val="00821616"/>
    <w:rsid w:val="008325E8"/>
    <w:rsid w:val="00846171"/>
    <w:rsid w:val="00867920"/>
    <w:rsid w:val="00886209"/>
    <w:rsid w:val="00890275"/>
    <w:rsid w:val="00890F07"/>
    <w:rsid w:val="008B4C08"/>
    <w:rsid w:val="008B6F0C"/>
    <w:rsid w:val="008C1097"/>
    <w:rsid w:val="008C7F23"/>
    <w:rsid w:val="008D2CE4"/>
    <w:rsid w:val="008E66C7"/>
    <w:rsid w:val="009036B1"/>
    <w:rsid w:val="00911D1A"/>
    <w:rsid w:val="0093386B"/>
    <w:rsid w:val="00936296"/>
    <w:rsid w:val="009375E6"/>
    <w:rsid w:val="009403BB"/>
    <w:rsid w:val="00942654"/>
    <w:rsid w:val="00951739"/>
    <w:rsid w:val="00952FDF"/>
    <w:rsid w:val="0095623F"/>
    <w:rsid w:val="00960C23"/>
    <w:rsid w:val="00972A8B"/>
    <w:rsid w:val="00975BA9"/>
    <w:rsid w:val="00991F6C"/>
    <w:rsid w:val="009939ED"/>
    <w:rsid w:val="00997A10"/>
    <w:rsid w:val="009A00AA"/>
    <w:rsid w:val="009A5857"/>
    <w:rsid w:val="009A71A2"/>
    <w:rsid w:val="009B015C"/>
    <w:rsid w:val="009B56D6"/>
    <w:rsid w:val="009B7077"/>
    <w:rsid w:val="009C5B2D"/>
    <w:rsid w:val="009E7978"/>
    <w:rsid w:val="009F43DB"/>
    <w:rsid w:val="009F62ED"/>
    <w:rsid w:val="009F6FAC"/>
    <w:rsid w:val="00A00687"/>
    <w:rsid w:val="00A040ED"/>
    <w:rsid w:val="00A04BB2"/>
    <w:rsid w:val="00A0522B"/>
    <w:rsid w:val="00A06584"/>
    <w:rsid w:val="00A16475"/>
    <w:rsid w:val="00A2150E"/>
    <w:rsid w:val="00A21B50"/>
    <w:rsid w:val="00A21BE3"/>
    <w:rsid w:val="00A248C9"/>
    <w:rsid w:val="00A25A80"/>
    <w:rsid w:val="00A30B52"/>
    <w:rsid w:val="00A40733"/>
    <w:rsid w:val="00A41AB0"/>
    <w:rsid w:val="00A51373"/>
    <w:rsid w:val="00A51AD2"/>
    <w:rsid w:val="00A645D7"/>
    <w:rsid w:val="00A77C18"/>
    <w:rsid w:val="00A83AA6"/>
    <w:rsid w:val="00A8786D"/>
    <w:rsid w:val="00A91AF3"/>
    <w:rsid w:val="00A934E1"/>
    <w:rsid w:val="00AB4DA5"/>
    <w:rsid w:val="00AB6106"/>
    <w:rsid w:val="00AC135A"/>
    <w:rsid w:val="00AC604A"/>
    <w:rsid w:val="00AC68C2"/>
    <w:rsid w:val="00AD73A2"/>
    <w:rsid w:val="00B02A59"/>
    <w:rsid w:val="00B03396"/>
    <w:rsid w:val="00B065F6"/>
    <w:rsid w:val="00B227AD"/>
    <w:rsid w:val="00B309DC"/>
    <w:rsid w:val="00B31627"/>
    <w:rsid w:val="00B34B7B"/>
    <w:rsid w:val="00B41894"/>
    <w:rsid w:val="00B520B0"/>
    <w:rsid w:val="00B56D10"/>
    <w:rsid w:val="00B623C1"/>
    <w:rsid w:val="00B66602"/>
    <w:rsid w:val="00B73B9E"/>
    <w:rsid w:val="00B76FD3"/>
    <w:rsid w:val="00B8137E"/>
    <w:rsid w:val="00B91762"/>
    <w:rsid w:val="00B93DE7"/>
    <w:rsid w:val="00B94F53"/>
    <w:rsid w:val="00BA57A9"/>
    <w:rsid w:val="00BA607F"/>
    <w:rsid w:val="00BA74AF"/>
    <w:rsid w:val="00BC03DC"/>
    <w:rsid w:val="00BC598A"/>
    <w:rsid w:val="00BD161D"/>
    <w:rsid w:val="00BE1DAD"/>
    <w:rsid w:val="00BE426A"/>
    <w:rsid w:val="00BE7074"/>
    <w:rsid w:val="00BE7EA2"/>
    <w:rsid w:val="00C0020D"/>
    <w:rsid w:val="00C277BA"/>
    <w:rsid w:val="00C34F26"/>
    <w:rsid w:val="00C513B9"/>
    <w:rsid w:val="00C53581"/>
    <w:rsid w:val="00C55671"/>
    <w:rsid w:val="00C63132"/>
    <w:rsid w:val="00C64CB5"/>
    <w:rsid w:val="00C65617"/>
    <w:rsid w:val="00C67082"/>
    <w:rsid w:val="00C7107B"/>
    <w:rsid w:val="00C76023"/>
    <w:rsid w:val="00C86E14"/>
    <w:rsid w:val="00CA42DD"/>
    <w:rsid w:val="00CA5AE8"/>
    <w:rsid w:val="00CB0271"/>
    <w:rsid w:val="00CB1144"/>
    <w:rsid w:val="00CC148E"/>
    <w:rsid w:val="00CC40B0"/>
    <w:rsid w:val="00CC517B"/>
    <w:rsid w:val="00CD079A"/>
    <w:rsid w:val="00CD4C46"/>
    <w:rsid w:val="00CE2E28"/>
    <w:rsid w:val="00CE7CC1"/>
    <w:rsid w:val="00CF112D"/>
    <w:rsid w:val="00CF3116"/>
    <w:rsid w:val="00CF34B1"/>
    <w:rsid w:val="00CF3A31"/>
    <w:rsid w:val="00CF62B1"/>
    <w:rsid w:val="00D13147"/>
    <w:rsid w:val="00D20A94"/>
    <w:rsid w:val="00D215C1"/>
    <w:rsid w:val="00D216C4"/>
    <w:rsid w:val="00D2496A"/>
    <w:rsid w:val="00D27719"/>
    <w:rsid w:val="00D30B3E"/>
    <w:rsid w:val="00D30C0C"/>
    <w:rsid w:val="00D41DD5"/>
    <w:rsid w:val="00D473AD"/>
    <w:rsid w:val="00D55763"/>
    <w:rsid w:val="00D57100"/>
    <w:rsid w:val="00D63A22"/>
    <w:rsid w:val="00D70B58"/>
    <w:rsid w:val="00D73AB8"/>
    <w:rsid w:val="00D82133"/>
    <w:rsid w:val="00D90E7F"/>
    <w:rsid w:val="00D94A07"/>
    <w:rsid w:val="00D953AD"/>
    <w:rsid w:val="00D95898"/>
    <w:rsid w:val="00DA1AC9"/>
    <w:rsid w:val="00DA64F8"/>
    <w:rsid w:val="00DC4DA9"/>
    <w:rsid w:val="00DD53B5"/>
    <w:rsid w:val="00DD6102"/>
    <w:rsid w:val="00DE49FC"/>
    <w:rsid w:val="00DF734C"/>
    <w:rsid w:val="00E20B48"/>
    <w:rsid w:val="00E2164D"/>
    <w:rsid w:val="00E2505B"/>
    <w:rsid w:val="00E35C4C"/>
    <w:rsid w:val="00E36B4D"/>
    <w:rsid w:val="00E42068"/>
    <w:rsid w:val="00E633B8"/>
    <w:rsid w:val="00E6611C"/>
    <w:rsid w:val="00E74C95"/>
    <w:rsid w:val="00E755B9"/>
    <w:rsid w:val="00E763DD"/>
    <w:rsid w:val="00E77A4F"/>
    <w:rsid w:val="00E90674"/>
    <w:rsid w:val="00E93F3F"/>
    <w:rsid w:val="00E94473"/>
    <w:rsid w:val="00E95BC8"/>
    <w:rsid w:val="00E97D64"/>
    <w:rsid w:val="00EB2998"/>
    <w:rsid w:val="00EE08BE"/>
    <w:rsid w:val="00EE36E0"/>
    <w:rsid w:val="00F01D27"/>
    <w:rsid w:val="00F07092"/>
    <w:rsid w:val="00F13680"/>
    <w:rsid w:val="00F1381A"/>
    <w:rsid w:val="00F13E1E"/>
    <w:rsid w:val="00F1647E"/>
    <w:rsid w:val="00F35FF3"/>
    <w:rsid w:val="00F42C00"/>
    <w:rsid w:val="00F4580E"/>
    <w:rsid w:val="00F54F59"/>
    <w:rsid w:val="00F61FFF"/>
    <w:rsid w:val="00F646D2"/>
    <w:rsid w:val="00F649F4"/>
    <w:rsid w:val="00F703A1"/>
    <w:rsid w:val="00F72740"/>
    <w:rsid w:val="00F76948"/>
    <w:rsid w:val="00F769C3"/>
    <w:rsid w:val="00F8626E"/>
    <w:rsid w:val="00F9675C"/>
    <w:rsid w:val="00FA1F8C"/>
    <w:rsid w:val="00FA2501"/>
    <w:rsid w:val="00FA4EB5"/>
    <w:rsid w:val="00FC3EEA"/>
    <w:rsid w:val="00FC60E5"/>
    <w:rsid w:val="00FE0019"/>
    <w:rsid w:val="00FF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0E23E"/>
  <w15:chartTrackingRefBased/>
  <w15:docId w15:val="{66C4B771-7888-45C7-9A0B-B76E442C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4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4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AB6"/>
    <w:rPr>
      <w:rFonts w:eastAsiaTheme="majorEastAsia" w:cstheme="majorBidi"/>
      <w:color w:val="272727" w:themeColor="text1" w:themeTint="D8"/>
    </w:rPr>
  </w:style>
  <w:style w:type="paragraph" w:styleId="Title">
    <w:name w:val="Title"/>
    <w:basedOn w:val="Normal"/>
    <w:next w:val="Normal"/>
    <w:link w:val="TitleChar"/>
    <w:uiPriority w:val="10"/>
    <w:qFormat/>
    <w:rsid w:val="00174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AB6"/>
    <w:pPr>
      <w:spacing w:before="160"/>
      <w:jc w:val="center"/>
    </w:pPr>
    <w:rPr>
      <w:i/>
      <w:iCs/>
      <w:color w:val="404040" w:themeColor="text1" w:themeTint="BF"/>
    </w:rPr>
  </w:style>
  <w:style w:type="character" w:customStyle="1" w:styleId="QuoteChar">
    <w:name w:val="Quote Char"/>
    <w:basedOn w:val="DefaultParagraphFont"/>
    <w:link w:val="Quote"/>
    <w:uiPriority w:val="29"/>
    <w:rsid w:val="00174AB6"/>
    <w:rPr>
      <w:i/>
      <w:iCs/>
      <w:color w:val="404040" w:themeColor="text1" w:themeTint="BF"/>
    </w:rPr>
  </w:style>
  <w:style w:type="paragraph" w:styleId="ListParagraph">
    <w:name w:val="List Paragraph"/>
    <w:basedOn w:val="Normal"/>
    <w:uiPriority w:val="34"/>
    <w:qFormat/>
    <w:rsid w:val="00174AB6"/>
    <w:pPr>
      <w:ind w:left="720"/>
      <w:contextualSpacing/>
    </w:pPr>
  </w:style>
  <w:style w:type="character" w:styleId="IntenseEmphasis">
    <w:name w:val="Intense Emphasis"/>
    <w:basedOn w:val="DefaultParagraphFont"/>
    <w:uiPriority w:val="21"/>
    <w:qFormat/>
    <w:rsid w:val="00174AB6"/>
    <w:rPr>
      <w:i/>
      <w:iCs/>
      <w:color w:val="0F4761" w:themeColor="accent1" w:themeShade="BF"/>
    </w:rPr>
  </w:style>
  <w:style w:type="paragraph" w:styleId="IntenseQuote">
    <w:name w:val="Intense Quote"/>
    <w:basedOn w:val="Normal"/>
    <w:next w:val="Normal"/>
    <w:link w:val="IntenseQuoteChar"/>
    <w:uiPriority w:val="30"/>
    <w:qFormat/>
    <w:rsid w:val="00174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AB6"/>
    <w:rPr>
      <w:i/>
      <w:iCs/>
      <w:color w:val="0F4761" w:themeColor="accent1" w:themeShade="BF"/>
    </w:rPr>
  </w:style>
  <w:style w:type="character" w:styleId="IntenseReference">
    <w:name w:val="Intense Reference"/>
    <w:basedOn w:val="DefaultParagraphFont"/>
    <w:uiPriority w:val="32"/>
    <w:qFormat/>
    <w:rsid w:val="00174AB6"/>
    <w:rPr>
      <w:b/>
      <w:bCs/>
      <w:smallCaps/>
      <w:color w:val="0F4761" w:themeColor="accent1" w:themeShade="BF"/>
      <w:spacing w:val="5"/>
    </w:rPr>
  </w:style>
  <w:style w:type="paragraph" w:styleId="NormalWeb">
    <w:name w:val="Normal (Web)"/>
    <w:basedOn w:val="Normal"/>
    <w:uiPriority w:val="99"/>
    <w:unhideWhenUsed/>
    <w:rsid w:val="00174A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74AB6"/>
    <w:rPr>
      <w:b/>
      <w:bCs/>
    </w:rPr>
  </w:style>
  <w:style w:type="character" w:styleId="Hyperlink">
    <w:name w:val="Hyperlink"/>
    <w:basedOn w:val="DefaultParagraphFont"/>
    <w:uiPriority w:val="99"/>
    <w:unhideWhenUsed/>
    <w:rsid w:val="00174AB6"/>
    <w:rPr>
      <w:color w:val="0000FF"/>
      <w:u w:val="single"/>
    </w:rPr>
  </w:style>
  <w:style w:type="paragraph" w:customStyle="1" w:styleId="Default">
    <w:name w:val="Default"/>
    <w:rsid w:val="00B6660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EndnoteText">
    <w:name w:val="endnote text"/>
    <w:basedOn w:val="Normal"/>
    <w:link w:val="EndnoteTextChar"/>
    <w:uiPriority w:val="99"/>
    <w:semiHidden/>
    <w:unhideWhenUsed/>
    <w:rsid w:val="00B666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6602"/>
    <w:rPr>
      <w:sz w:val="20"/>
      <w:szCs w:val="20"/>
    </w:rPr>
  </w:style>
  <w:style w:type="character" w:styleId="EndnoteReference">
    <w:name w:val="endnote reference"/>
    <w:basedOn w:val="DefaultParagraphFont"/>
    <w:uiPriority w:val="99"/>
    <w:semiHidden/>
    <w:unhideWhenUsed/>
    <w:rsid w:val="00B66602"/>
    <w:rPr>
      <w:vertAlign w:val="superscript"/>
    </w:rPr>
  </w:style>
  <w:style w:type="paragraph" w:styleId="FootnoteText">
    <w:name w:val="footnote text"/>
    <w:basedOn w:val="Normal"/>
    <w:link w:val="FootnoteTextChar"/>
    <w:uiPriority w:val="99"/>
    <w:semiHidden/>
    <w:unhideWhenUsed/>
    <w:rsid w:val="00B666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602"/>
    <w:rPr>
      <w:sz w:val="20"/>
      <w:szCs w:val="20"/>
    </w:rPr>
  </w:style>
  <w:style w:type="character" w:styleId="FootnoteReference">
    <w:name w:val="footnote reference"/>
    <w:basedOn w:val="DefaultParagraphFont"/>
    <w:uiPriority w:val="99"/>
    <w:semiHidden/>
    <w:unhideWhenUsed/>
    <w:rsid w:val="00B66602"/>
    <w:rPr>
      <w:vertAlign w:val="superscript"/>
    </w:rPr>
  </w:style>
  <w:style w:type="character" w:styleId="UnresolvedMention">
    <w:name w:val="Unresolved Mention"/>
    <w:basedOn w:val="DefaultParagraphFont"/>
    <w:uiPriority w:val="99"/>
    <w:semiHidden/>
    <w:unhideWhenUsed/>
    <w:rsid w:val="00063994"/>
    <w:rPr>
      <w:color w:val="605E5C"/>
      <w:shd w:val="clear" w:color="auto" w:fill="E1DFDD"/>
    </w:rPr>
  </w:style>
  <w:style w:type="paragraph" w:styleId="Header">
    <w:name w:val="header"/>
    <w:basedOn w:val="Normal"/>
    <w:link w:val="HeaderChar"/>
    <w:uiPriority w:val="99"/>
    <w:unhideWhenUsed/>
    <w:rsid w:val="00E97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D64"/>
  </w:style>
  <w:style w:type="paragraph" w:styleId="Footer">
    <w:name w:val="footer"/>
    <w:basedOn w:val="Normal"/>
    <w:link w:val="FooterChar"/>
    <w:uiPriority w:val="99"/>
    <w:unhideWhenUsed/>
    <w:rsid w:val="00E97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D64"/>
  </w:style>
  <w:style w:type="character" w:styleId="Emphasis">
    <w:name w:val="Emphasis"/>
    <w:basedOn w:val="DefaultParagraphFont"/>
    <w:uiPriority w:val="20"/>
    <w:qFormat/>
    <w:rsid w:val="00F07092"/>
    <w:rPr>
      <w:i/>
      <w:iCs/>
    </w:rPr>
  </w:style>
  <w:style w:type="paragraph" w:styleId="Revision">
    <w:name w:val="Revision"/>
    <w:hidden/>
    <w:uiPriority w:val="99"/>
    <w:semiHidden/>
    <w:rsid w:val="00B065F6"/>
    <w:pPr>
      <w:spacing w:after="0" w:line="240" w:lineRule="auto"/>
    </w:pPr>
  </w:style>
  <w:style w:type="character" w:styleId="FollowedHyperlink">
    <w:name w:val="FollowedHyperlink"/>
    <w:basedOn w:val="DefaultParagraphFont"/>
    <w:uiPriority w:val="99"/>
    <w:semiHidden/>
    <w:unhideWhenUsed/>
    <w:rsid w:val="00C0020D"/>
    <w:rPr>
      <w:color w:val="96607D" w:themeColor="followedHyperlink"/>
      <w:u w:val="single"/>
    </w:rPr>
  </w:style>
  <w:style w:type="character" w:styleId="CommentReference">
    <w:name w:val="annotation reference"/>
    <w:basedOn w:val="DefaultParagraphFont"/>
    <w:uiPriority w:val="99"/>
    <w:semiHidden/>
    <w:unhideWhenUsed/>
    <w:rsid w:val="00A51AD2"/>
    <w:rPr>
      <w:sz w:val="16"/>
      <w:szCs w:val="16"/>
    </w:rPr>
  </w:style>
  <w:style w:type="paragraph" w:styleId="CommentText">
    <w:name w:val="annotation text"/>
    <w:basedOn w:val="Normal"/>
    <w:link w:val="CommentTextChar"/>
    <w:uiPriority w:val="99"/>
    <w:unhideWhenUsed/>
    <w:rsid w:val="00A51AD2"/>
    <w:pPr>
      <w:spacing w:line="240" w:lineRule="auto"/>
    </w:pPr>
    <w:rPr>
      <w:sz w:val="20"/>
      <w:szCs w:val="20"/>
    </w:rPr>
  </w:style>
  <w:style w:type="character" w:customStyle="1" w:styleId="CommentTextChar">
    <w:name w:val="Comment Text Char"/>
    <w:basedOn w:val="DefaultParagraphFont"/>
    <w:link w:val="CommentText"/>
    <w:uiPriority w:val="99"/>
    <w:rsid w:val="00A51AD2"/>
    <w:rPr>
      <w:sz w:val="20"/>
      <w:szCs w:val="20"/>
    </w:rPr>
  </w:style>
  <w:style w:type="paragraph" w:styleId="CommentSubject">
    <w:name w:val="annotation subject"/>
    <w:basedOn w:val="CommentText"/>
    <w:next w:val="CommentText"/>
    <w:link w:val="CommentSubjectChar"/>
    <w:uiPriority w:val="99"/>
    <w:semiHidden/>
    <w:unhideWhenUsed/>
    <w:rsid w:val="00A51AD2"/>
    <w:rPr>
      <w:b/>
      <w:bCs/>
    </w:rPr>
  </w:style>
  <w:style w:type="character" w:customStyle="1" w:styleId="CommentSubjectChar">
    <w:name w:val="Comment Subject Char"/>
    <w:basedOn w:val="CommentTextChar"/>
    <w:link w:val="CommentSubject"/>
    <w:uiPriority w:val="99"/>
    <w:semiHidden/>
    <w:rsid w:val="00A51AD2"/>
    <w:rPr>
      <w:b/>
      <w:bCs/>
      <w:sz w:val="20"/>
      <w:szCs w:val="20"/>
    </w:rPr>
  </w:style>
  <w:style w:type="paragraph" w:customStyle="1" w:styleId="Pa2">
    <w:name w:val="Pa2"/>
    <w:basedOn w:val="Default"/>
    <w:next w:val="Default"/>
    <w:uiPriority w:val="99"/>
    <w:rsid w:val="00C63132"/>
    <w:pPr>
      <w:spacing w:line="241" w:lineRule="atLeast"/>
    </w:pPr>
    <w:rPr>
      <w:rFonts w:ascii="Open Sans" w:hAnsi="Open Sans"/>
      <w:color w:val="auto"/>
    </w:rPr>
  </w:style>
  <w:style w:type="paragraph" w:customStyle="1" w:styleId="pf0">
    <w:name w:val="pf0"/>
    <w:basedOn w:val="Normal"/>
    <w:rsid w:val="006456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6456A0"/>
    <w:rPr>
      <w:rFonts w:ascii="Segoe UI" w:hAnsi="Segoe UI" w:cs="Segoe UI" w:hint="default"/>
      <w:sz w:val="18"/>
      <w:szCs w:val="18"/>
    </w:rPr>
  </w:style>
  <w:style w:type="paragraph" w:customStyle="1" w:styleId="pf1">
    <w:name w:val="pf1"/>
    <w:basedOn w:val="Normal"/>
    <w:rsid w:val="006456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Normal"/>
    <w:rsid w:val="00B56D10"/>
    <w:pPr>
      <w:spacing w:after="0"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5538">
      <w:bodyDiv w:val="1"/>
      <w:marLeft w:val="0"/>
      <w:marRight w:val="0"/>
      <w:marTop w:val="0"/>
      <w:marBottom w:val="0"/>
      <w:divBdr>
        <w:top w:val="none" w:sz="0" w:space="0" w:color="auto"/>
        <w:left w:val="none" w:sz="0" w:space="0" w:color="auto"/>
        <w:bottom w:val="none" w:sz="0" w:space="0" w:color="auto"/>
        <w:right w:val="none" w:sz="0" w:space="0" w:color="auto"/>
      </w:divBdr>
      <w:divsChild>
        <w:div w:id="856312472">
          <w:marLeft w:val="0"/>
          <w:marRight w:val="0"/>
          <w:marTop w:val="0"/>
          <w:marBottom w:val="0"/>
          <w:divBdr>
            <w:top w:val="single" w:sz="2" w:space="0" w:color="E3E3E3"/>
            <w:left w:val="single" w:sz="2" w:space="0" w:color="E3E3E3"/>
            <w:bottom w:val="single" w:sz="2" w:space="0" w:color="E3E3E3"/>
            <w:right w:val="single" w:sz="2" w:space="0" w:color="E3E3E3"/>
          </w:divBdr>
          <w:divsChild>
            <w:div w:id="650985851">
              <w:marLeft w:val="0"/>
              <w:marRight w:val="0"/>
              <w:marTop w:val="100"/>
              <w:marBottom w:val="100"/>
              <w:divBdr>
                <w:top w:val="single" w:sz="2" w:space="0" w:color="E3E3E3"/>
                <w:left w:val="single" w:sz="2" w:space="0" w:color="E3E3E3"/>
                <w:bottom w:val="single" w:sz="2" w:space="0" w:color="E3E3E3"/>
                <w:right w:val="single" w:sz="2" w:space="0" w:color="E3E3E3"/>
              </w:divBdr>
              <w:divsChild>
                <w:div w:id="589894365">
                  <w:marLeft w:val="0"/>
                  <w:marRight w:val="0"/>
                  <w:marTop w:val="0"/>
                  <w:marBottom w:val="0"/>
                  <w:divBdr>
                    <w:top w:val="single" w:sz="2" w:space="0" w:color="E3E3E3"/>
                    <w:left w:val="single" w:sz="2" w:space="0" w:color="E3E3E3"/>
                    <w:bottom w:val="single" w:sz="2" w:space="0" w:color="E3E3E3"/>
                    <w:right w:val="single" w:sz="2" w:space="0" w:color="E3E3E3"/>
                  </w:divBdr>
                  <w:divsChild>
                    <w:div w:id="272325366">
                      <w:marLeft w:val="0"/>
                      <w:marRight w:val="0"/>
                      <w:marTop w:val="0"/>
                      <w:marBottom w:val="0"/>
                      <w:divBdr>
                        <w:top w:val="single" w:sz="2" w:space="0" w:color="E3E3E3"/>
                        <w:left w:val="single" w:sz="2" w:space="0" w:color="E3E3E3"/>
                        <w:bottom w:val="single" w:sz="2" w:space="0" w:color="E3E3E3"/>
                        <w:right w:val="single" w:sz="2" w:space="0" w:color="E3E3E3"/>
                      </w:divBdr>
                      <w:divsChild>
                        <w:div w:id="72246122">
                          <w:marLeft w:val="0"/>
                          <w:marRight w:val="0"/>
                          <w:marTop w:val="0"/>
                          <w:marBottom w:val="0"/>
                          <w:divBdr>
                            <w:top w:val="single" w:sz="2" w:space="0" w:color="E3E3E3"/>
                            <w:left w:val="single" w:sz="2" w:space="0" w:color="E3E3E3"/>
                            <w:bottom w:val="single" w:sz="2" w:space="0" w:color="E3E3E3"/>
                            <w:right w:val="single" w:sz="2" w:space="0" w:color="E3E3E3"/>
                          </w:divBdr>
                          <w:divsChild>
                            <w:div w:id="1046369936">
                              <w:marLeft w:val="0"/>
                              <w:marRight w:val="0"/>
                              <w:marTop w:val="0"/>
                              <w:marBottom w:val="0"/>
                              <w:divBdr>
                                <w:top w:val="single" w:sz="2" w:space="0" w:color="E3E3E3"/>
                                <w:left w:val="single" w:sz="2" w:space="0" w:color="E3E3E3"/>
                                <w:bottom w:val="single" w:sz="2" w:space="0" w:color="E3E3E3"/>
                                <w:right w:val="single" w:sz="2" w:space="0" w:color="E3E3E3"/>
                              </w:divBdr>
                              <w:divsChild>
                                <w:div w:id="1108039357">
                                  <w:marLeft w:val="0"/>
                                  <w:marRight w:val="0"/>
                                  <w:marTop w:val="0"/>
                                  <w:marBottom w:val="0"/>
                                  <w:divBdr>
                                    <w:top w:val="single" w:sz="2" w:space="0" w:color="E3E3E3"/>
                                    <w:left w:val="single" w:sz="2" w:space="0" w:color="E3E3E3"/>
                                    <w:bottom w:val="single" w:sz="2" w:space="0" w:color="E3E3E3"/>
                                    <w:right w:val="single" w:sz="2" w:space="0" w:color="E3E3E3"/>
                                  </w:divBdr>
                                  <w:divsChild>
                                    <w:div w:id="5102249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49904293">
          <w:marLeft w:val="0"/>
          <w:marRight w:val="0"/>
          <w:marTop w:val="0"/>
          <w:marBottom w:val="0"/>
          <w:divBdr>
            <w:top w:val="single" w:sz="2" w:space="0" w:color="E3E3E3"/>
            <w:left w:val="single" w:sz="2" w:space="0" w:color="E3E3E3"/>
            <w:bottom w:val="single" w:sz="2" w:space="0" w:color="E3E3E3"/>
            <w:right w:val="single" w:sz="2" w:space="0" w:color="E3E3E3"/>
          </w:divBdr>
          <w:divsChild>
            <w:div w:id="1017973847">
              <w:marLeft w:val="0"/>
              <w:marRight w:val="0"/>
              <w:marTop w:val="100"/>
              <w:marBottom w:val="100"/>
              <w:divBdr>
                <w:top w:val="single" w:sz="2" w:space="0" w:color="E3E3E3"/>
                <w:left w:val="single" w:sz="2" w:space="0" w:color="E3E3E3"/>
                <w:bottom w:val="single" w:sz="2" w:space="0" w:color="E3E3E3"/>
                <w:right w:val="single" w:sz="2" w:space="0" w:color="E3E3E3"/>
              </w:divBdr>
              <w:divsChild>
                <w:div w:id="730617253">
                  <w:marLeft w:val="0"/>
                  <w:marRight w:val="0"/>
                  <w:marTop w:val="0"/>
                  <w:marBottom w:val="0"/>
                  <w:divBdr>
                    <w:top w:val="single" w:sz="2" w:space="0" w:color="E3E3E3"/>
                    <w:left w:val="single" w:sz="2" w:space="0" w:color="E3E3E3"/>
                    <w:bottom w:val="single" w:sz="2" w:space="0" w:color="E3E3E3"/>
                    <w:right w:val="single" w:sz="2" w:space="0" w:color="E3E3E3"/>
                  </w:divBdr>
                  <w:divsChild>
                    <w:div w:id="157617659">
                      <w:marLeft w:val="0"/>
                      <w:marRight w:val="0"/>
                      <w:marTop w:val="0"/>
                      <w:marBottom w:val="0"/>
                      <w:divBdr>
                        <w:top w:val="single" w:sz="2" w:space="0" w:color="E3E3E3"/>
                        <w:left w:val="single" w:sz="2" w:space="0" w:color="E3E3E3"/>
                        <w:bottom w:val="single" w:sz="2" w:space="0" w:color="E3E3E3"/>
                        <w:right w:val="single" w:sz="2" w:space="0" w:color="E3E3E3"/>
                      </w:divBdr>
                      <w:divsChild>
                        <w:div w:id="761797674">
                          <w:marLeft w:val="0"/>
                          <w:marRight w:val="0"/>
                          <w:marTop w:val="0"/>
                          <w:marBottom w:val="0"/>
                          <w:divBdr>
                            <w:top w:val="single" w:sz="2" w:space="0" w:color="E3E3E3"/>
                            <w:left w:val="single" w:sz="2" w:space="0" w:color="E3E3E3"/>
                            <w:bottom w:val="single" w:sz="2" w:space="0" w:color="E3E3E3"/>
                            <w:right w:val="single" w:sz="2" w:space="0" w:color="E3E3E3"/>
                          </w:divBdr>
                          <w:divsChild>
                            <w:div w:id="1912419509">
                              <w:marLeft w:val="0"/>
                              <w:marRight w:val="0"/>
                              <w:marTop w:val="0"/>
                              <w:marBottom w:val="0"/>
                              <w:divBdr>
                                <w:top w:val="single" w:sz="2" w:space="0" w:color="E3E3E3"/>
                                <w:left w:val="single" w:sz="2" w:space="0" w:color="E3E3E3"/>
                                <w:bottom w:val="single" w:sz="2" w:space="0" w:color="E3E3E3"/>
                                <w:right w:val="single" w:sz="2" w:space="0" w:color="E3E3E3"/>
                              </w:divBdr>
                              <w:divsChild>
                                <w:div w:id="598179582">
                                  <w:marLeft w:val="0"/>
                                  <w:marRight w:val="0"/>
                                  <w:marTop w:val="0"/>
                                  <w:marBottom w:val="0"/>
                                  <w:divBdr>
                                    <w:top w:val="single" w:sz="2" w:space="0" w:color="E3E3E3"/>
                                    <w:left w:val="single" w:sz="2" w:space="0" w:color="E3E3E3"/>
                                    <w:bottom w:val="single" w:sz="2" w:space="0" w:color="E3E3E3"/>
                                    <w:right w:val="single" w:sz="2" w:space="0" w:color="E3E3E3"/>
                                  </w:divBdr>
                                  <w:divsChild>
                                    <w:div w:id="1394423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4982276">
                      <w:marLeft w:val="0"/>
                      <w:marRight w:val="0"/>
                      <w:marTop w:val="0"/>
                      <w:marBottom w:val="0"/>
                      <w:divBdr>
                        <w:top w:val="single" w:sz="2" w:space="0" w:color="E3E3E3"/>
                        <w:left w:val="single" w:sz="2" w:space="0" w:color="E3E3E3"/>
                        <w:bottom w:val="single" w:sz="2" w:space="0" w:color="E3E3E3"/>
                        <w:right w:val="single" w:sz="2" w:space="0" w:color="E3E3E3"/>
                      </w:divBdr>
                      <w:divsChild>
                        <w:div w:id="1097943115">
                          <w:marLeft w:val="0"/>
                          <w:marRight w:val="0"/>
                          <w:marTop w:val="0"/>
                          <w:marBottom w:val="0"/>
                          <w:divBdr>
                            <w:top w:val="single" w:sz="2" w:space="0" w:color="E3E3E3"/>
                            <w:left w:val="single" w:sz="2" w:space="0" w:color="E3E3E3"/>
                            <w:bottom w:val="single" w:sz="2" w:space="0" w:color="E3E3E3"/>
                            <w:right w:val="single" w:sz="2" w:space="0" w:color="E3E3E3"/>
                          </w:divBdr>
                          <w:divsChild>
                            <w:div w:id="1013842832">
                              <w:marLeft w:val="0"/>
                              <w:marRight w:val="0"/>
                              <w:marTop w:val="0"/>
                              <w:marBottom w:val="0"/>
                              <w:divBdr>
                                <w:top w:val="single" w:sz="2" w:space="0" w:color="E3E3E3"/>
                                <w:left w:val="single" w:sz="2" w:space="0" w:color="E3E3E3"/>
                                <w:bottom w:val="single" w:sz="2" w:space="0" w:color="E3E3E3"/>
                                <w:right w:val="single" w:sz="2" w:space="0" w:color="E3E3E3"/>
                              </w:divBdr>
                              <w:divsChild>
                                <w:div w:id="212080810">
                                  <w:marLeft w:val="0"/>
                                  <w:marRight w:val="0"/>
                                  <w:marTop w:val="0"/>
                                  <w:marBottom w:val="0"/>
                                  <w:divBdr>
                                    <w:top w:val="single" w:sz="2" w:space="0" w:color="E3E3E3"/>
                                    <w:left w:val="single" w:sz="2" w:space="0" w:color="E3E3E3"/>
                                    <w:bottom w:val="single" w:sz="2" w:space="0" w:color="E3E3E3"/>
                                    <w:right w:val="single" w:sz="2" w:space="0" w:color="E3E3E3"/>
                                  </w:divBdr>
                                  <w:divsChild>
                                    <w:div w:id="8045864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676246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47597657">
      <w:bodyDiv w:val="1"/>
      <w:marLeft w:val="0"/>
      <w:marRight w:val="0"/>
      <w:marTop w:val="0"/>
      <w:marBottom w:val="0"/>
      <w:divBdr>
        <w:top w:val="none" w:sz="0" w:space="0" w:color="auto"/>
        <w:left w:val="none" w:sz="0" w:space="0" w:color="auto"/>
        <w:bottom w:val="none" w:sz="0" w:space="0" w:color="auto"/>
        <w:right w:val="none" w:sz="0" w:space="0" w:color="auto"/>
      </w:divBdr>
    </w:div>
    <w:div w:id="223756444">
      <w:bodyDiv w:val="1"/>
      <w:marLeft w:val="0"/>
      <w:marRight w:val="0"/>
      <w:marTop w:val="0"/>
      <w:marBottom w:val="0"/>
      <w:divBdr>
        <w:top w:val="none" w:sz="0" w:space="0" w:color="auto"/>
        <w:left w:val="none" w:sz="0" w:space="0" w:color="auto"/>
        <w:bottom w:val="none" w:sz="0" w:space="0" w:color="auto"/>
        <w:right w:val="none" w:sz="0" w:space="0" w:color="auto"/>
      </w:divBdr>
    </w:div>
    <w:div w:id="448014324">
      <w:bodyDiv w:val="1"/>
      <w:marLeft w:val="0"/>
      <w:marRight w:val="0"/>
      <w:marTop w:val="0"/>
      <w:marBottom w:val="0"/>
      <w:divBdr>
        <w:top w:val="none" w:sz="0" w:space="0" w:color="auto"/>
        <w:left w:val="none" w:sz="0" w:space="0" w:color="auto"/>
        <w:bottom w:val="none" w:sz="0" w:space="0" w:color="auto"/>
        <w:right w:val="none" w:sz="0" w:space="0" w:color="auto"/>
      </w:divBdr>
    </w:div>
    <w:div w:id="468010924">
      <w:bodyDiv w:val="1"/>
      <w:marLeft w:val="0"/>
      <w:marRight w:val="0"/>
      <w:marTop w:val="0"/>
      <w:marBottom w:val="0"/>
      <w:divBdr>
        <w:top w:val="none" w:sz="0" w:space="0" w:color="auto"/>
        <w:left w:val="none" w:sz="0" w:space="0" w:color="auto"/>
        <w:bottom w:val="none" w:sz="0" w:space="0" w:color="auto"/>
        <w:right w:val="none" w:sz="0" w:space="0" w:color="auto"/>
      </w:divBdr>
    </w:div>
    <w:div w:id="576282492">
      <w:bodyDiv w:val="1"/>
      <w:marLeft w:val="0"/>
      <w:marRight w:val="0"/>
      <w:marTop w:val="0"/>
      <w:marBottom w:val="0"/>
      <w:divBdr>
        <w:top w:val="none" w:sz="0" w:space="0" w:color="auto"/>
        <w:left w:val="none" w:sz="0" w:space="0" w:color="auto"/>
        <w:bottom w:val="none" w:sz="0" w:space="0" w:color="auto"/>
        <w:right w:val="none" w:sz="0" w:space="0" w:color="auto"/>
      </w:divBdr>
    </w:div>
    <w:div w:id="681783348">
      <w:bodyDiv w:val="1"/>
      <w:marLeft w:val="0"/>
      <w:marRight w:val="0"/>
      <w:marTop w:val="0"/>
      <w:marBottom w:val="0"/>
      <w:divBdr>
        <w:top w:val="none" w:sz="0" w:space="0" w:color="auto"/>
        <w:left w:val="none" w:sz="0" w:space="0" w:color="auto"/>
        <w:bottom w:val="none" w:sz="0" w:space="0" w:color="auto"/>
        <w:right w:val="none" w:sz="0" w:space="0" w:color="auto"/>
      </w:divBdr>
    </w:div>
    <w:div w:id="746149513">
      <w:bodyDiv w:val="1"/>
      <w:marLeft w:val="0"/>
      <w:marRight w:val="0"/>
      <w:marTop w:val="0"/>
      <w:marBottom w:val="0"/>
      <w:divBdr>
        <w:top w:val="none" w:sz="0" w:space="0" w:color="auto"/>
        <w:left w:val="none" w:sz="0" w:space="0" w:color="auto"/>
        <w:bottom w:val="none" w:sz="0" w:space="0" w:color="auto"/>
        <w:right w:val="none" w:sz="0" w:space="0" w:color="auto"/>
      </w:divBdr>
    </w:div>
    <w:div w:id="883298060">
      <w:bodyDiv w:val="1"/>
      <w:marLeft w:val="0"/>
      <w:marRight w:val="0"/>
      <w:marTop w:val="0"/>
      <w:marBottom w:val="0"/>
      <w:divBdr>
        <w:top w:val="none" w:sz="0" w:space="0" w:color="auto"/>
        <w:left w:val="none" w:sz="0" w:space="0" w:color="auto"/>
        <w:bottom w:val="none" w:sz="0" w:space="0" w:color="auto"/>
        <w:right w:val="none" w:sz="0" w:space="0" w:color="auto"/>
      </w:divBdr>
      <w:divsChild>
        <w:div w:id="541751825">
          <w:marLeft w:val="0"/>
          <w:marRight w:val="0"/>
          <w:marTop w:val="0"/>
          <w:marBottom w:val="0"/>
          <w:divBdr>
            <w:top w:val="none" w:sz="0" w:space="0" w:color="auto"/>
            <w:left w:val="none" w:sz="0" w:space="0" w:color="auto"/>
            <w:bottom w:val="none" w:sz="0" w:space="0" w:color="auto"/>
            <w:right w:val="none" w:sz="0" w:space="0" w:color="auto"/>
          </w:divBdr>
        </w:div>
        <w:div w:id="759252434">
          <w:marLeft w:val="-225"/>
          <w:marRight w:val="-225"/>
          <w:marTop w:val="0"/>
          <w:marBottom w:val="0"/>
          <w:divBdr>
            <w:top w:val="none" w:sz="0" w:space="0" w:color="auto"/>
            <w:left w:val="none" w:sz="0" w:space="0" w:color="auto"/>
            <w:bottom w:val="none" w:sz="0" w:space="0" w:color="auto"/>
            <w:right w:val="none" w:sz="0" w:space="0" w:color="auto"/>
          </w:divBdr>
          <w:divsChild>
            <w:div w:id="1517618421">
              <w:marLeft w:val="0"/>
              <w:marRight w:val="0"/>
              <w:marTop w:val="0"/>
              <w:marBottom w:val="0"/>
              <w:divBdr>
                <w:top w:val="none" w:sz="0" w:space="0" w:color="auto"/>
                <w:left w:val="none" w:sz="0" w:space="0" w:color="auto"/>
                <w:bottom w:val="none" w:sz="0" w:space="0" w:color="auto"/>
                <w:right w:val="none" w:sz="0" w:space="0" w:color="auto"/>
              </w:divBdr>
              <w:divsChild>
                <w:div w:id="229731635">
                  <w:marLeft w:val="0"/>
                  <w:marRight w:val="30"/>
                  <w:marTop w:val="0"/>
                  <w:marBottom w:val="0"/>
                  <w:divBdr>
                    <w:top w:val="none" w:sz="0" w:space="0" w:color="auto"/>
                    <w:left w:val="none" w:sz="0" w:space="0" w:color="auto"/>
                    <w:bottom w:val="none" w:sz="0" w:space="0" w:color="auto"/>
                    <w:right w:val="none" w:sz="0" w:space="0" w:color="auto"/>
                  </w:divBdr>
                </w:div>
                <w:div w:id="15459435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76111330">
      <w:bodyDiv w:val="1"/>
      <w:marLeft w:val="0"/>
      <w:marRight w:val="0"/>
      <w:marTop w:val="0"/>
      <w:marBottom w:val="0"/>
      <w:divBdr>
        <w:top w:val="none" w:sz="0" w:space="0" w:color="auto"/>
        <w:left w:val="none" w:sz="0" w:space="0" w:color="auto"/>
        <w:bottom w:val="none" w:sz="0" w:space="0" w:color="auto"/>
        <w:right w:val="none" w:sz="0" w:space="0" w:color="auto"/>
      </w:divBdr>
    </w:div>
    <w:div w:id="1466973377">
      <w:bodyDiv w:val="1"/>
      <w:marLeft w:val="0"/>
      <w:marRight w:val="0"/>
      <w:marTop w:val="0"/>
      <w:marBottom w:val="0"/>
      <w:divBdr>
        <w:top w:val="none" w:sz="0" w:space="0" w:color="auto"/>
        <w:left w:val="none" w:sz="0" w:space="0" w:color="auto"/>
        <w:bottom w:val="none" w:sz="0" w:space="0" w:color="auto"/>
        <w:right w:val="none" w:sz="0" w:space="0" w:color="auto"/>
      </w:divBdr>
    </w:div>
    <w:div w:id="1563515277">
      <w:bodyDiv w:val="1"/>
      <w:marLeft w:val="0"/>
      <w:marRight w:val="0"/>
      <w:marTop w:val="0"/>
      <w:marBottom w:val="0"/>
      <w:divBdr>
        <w:top w:val="none" w:sz="0" w:space="0" w:color="auto"/>
        <w:left w:val="none" w:sz="0" w:space="0" w:color="auto"/>
        <w:bottom w:val="none" w:sz="0" w:space="0" w:color="auto"/>
        <w:right w:val="none" w:sz="0" w:space="0" w:color="auto"/>
      </w:divBdr>
    </w:div>
    <w:div w:id="1586764562">
      <w:bodyDiv w:val="1"/>
      <w:marLeft w:val="0"/>
      <w:marRight w:val="0"/>
      <w:marTop w:val="0"/>
      <w:marBottom w:val="0"/>
      <w:divBdr>
        <w:top w:val="none" w:sz="0" w:space="0" w:color="auto"/>
        <w:left w:val="none" w:sz="0" w:space="0" w:color="auto"/>
        <w:bottom w:val="none" w:sz="0" w:space="0" w:color="auto"/>
        <w:right w:val="none" w:sz="0" w:space="0" w:color="auto"/>
      </w:divBdr>
    </w:div>
    <w:div w:id="1675915105">
      <w:bodyDiv w:val="1"/>
      <w:marLeft w:val="0"/>
      <w:marRight w:val="0"/>
      <w:marTop w:val="0"/>
      <w:marBottom w:val="0"/>
      <w:divBdr>
        <w:top w:val="none" w:sz="0" w:space="0" w:color="auto"/>
        <w:left w:val="none" w:sz="0" w:space="0" w:color="auto"/>
        <w:bottom w:val="none" w:sz="0" w:space="0" w:color="auto"/>
        <w:right w:val="none" w:sz="0" w:space="0" w:color="auto"/>
      </w:divBdr>
    </w:div>
    <w:div w:id="1812550273">
      <w:bodyDiv w:val="1"/>
      <w:marLeft w:val="0"/>
      <w:marRight w:val="0"/>
      <w:marTop w:val="0"/>
      <w:marBottom w:val="0"/>
      <w:divBdr>
        <w:top w:val="none" w:sz="0" w:space="0" w:color="auto"/>
        <w:left w:val="none" w:sz="0" w:space="0" w:color="auto"/>
        <w:bottom w:val="none" w:sz="0" w:space="0" w:color="auto"/>
        <w:right w:val="none" w:sz="0" w:space="0" w:color="auto"/>
      </w:divBdr>
    </w:div>
    <w:div w:id="1895502954">
      <w:bodyDiv w:val="1"/>
      <w:marLeft w:val="0"/>
      <w:marRight w:val="0"/>
      <w:marTop w:val="0"/>
      <w:marBottom w:val="0"/>
      <w:divBdr>
        <w:top w:val="none" w:sz="0" w:space="0" w:color="auto"/>
        <w:left w:val="none" w:sz="0" w:space="0" w:color="auto"/>
        <w:bottom w:val="none" w:sz="0" w:space="0" w:color="auto"/>
        <w:right w:val="none" w:sz="0" w:space="0" w:color="auto"/>
      </w:divBdr>
    </w:div>
    <w:div w:id="193050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gov/about/offices/list/ocr/complaintintro.html" TargetMode="External"/><Relationship Id="rId18" Type="http://schemas.openxmlformats.org/officeDocument/2006/relationships/hyperlink" Target="https://www.ecfr.gov/current/title-34/subtitle-B/chapter-I/part-106?toc=1" TargetMode="External"/><Relationship Id="rId26" Type="http://schemas.openxmlformats.org/officeDocument/2006/relationships/hyperlink" Target="mailto:OCR@ed.gov" TargetMode="External"/><Relationship Id="rId3" Type="http://schemas.openxmlformats.org/officeDocument/2006/relationships/customXml" Target="../customXml/item3.xml"/><Relationship Id="rId21" Type="http://schemas.openxmlformats.org/officeDocument/2006/relationships/hyperlink" Target="https://www2.ed.gov/about/offices/list/ocr/docs/howto.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d.gov/civ-rts-coordinators" TargetMode="External"/><Relationship Id="rId17" Type="http://schemas.openxmlformats.org/officeDocument/2006/relationships/hyperlink" Target="https://www2.ed.gov/about/offices/list/ocr/docs/howto.html" TargetMode="External"/><Relationship Id="rId25" Type="http://schemas.openxmlformats.org/officeDocument/2006/relationships/hyperlink" Target="https://gcc02.safelinks.protection.outlook.com/?url=http%3A%2F%2Ft1.info.ed.gov%2Fr%2F%3Fid%3Dh1d76d21%2C18abdea%2C18b79b4&amp;data=05%7C02%7CAnne.MarlowGeter%40ped.nm.gov%7C143a440829424fc730da08dd19425fa6%7C04aa6bf4d436426fbfa404b7a70e60ff%7C0%7C0%7C638694495047857075%7CUnknown%7CTWFpbGZsb3d8eyJFbXB0eU1hcGkiOnRydWUsIlYiOiIwLjAuMDAwMCIsIlAiOiJXaW4zMiIsIkFOIjoiTWFpbCIsIldUIjoyfQ%3D%3D%7C0%7C%7C%7C&amp;sdata=ynusGHU2GPwW53d0W56393bYC4gF1h8VKlabx%2BkB02g%3D&amp;reserved=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gov/about/offices/list/ocr/complaintintro.html" TargetMode="External"/><Relationship Id="rId20" Type="http://schemas.openxmlformats.org/officeDocument/2006/relationships/hyperlink" Target="https://www2.ed.gov/about/offices/list/ocr/docs/t9-final-rule-summary.pdf" TargetMode="External"/><Relationship Id="rId29" Type="http://schemas.openxmlformats.org/officeDocument/2006/relationships/hyperlink" Target="https://www.ed.gov/sites/ed/files/about/offices/list/ocr/docs/pointers-for-implementation-2024-title-ix-regul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about/offices/list/ocr/docs/tix_dis.html" TargetMode="External"/><Relationship Id="rId24" Type="http://schemas.openxmlformats.org/officeDocument/2006/relationships/hyperlink" Target="https://gcc02.safelinks.protection.outlook.com/?url=http%3A%2F%2Ft1.info.ed.gov%2Fr%2F%3Fid%3Dh1d76d21%2C18abdea%2C18b79b3&amp;data=05%7C02%7CAnne.MarlowGeter%40ped.nm.gov%7C143a440829424fc730da08dd19425fa6%7C04aa6bf4d436426fbfa404b7a70e60ff%7C0%7C0%7C638694495047834207%7CUnknown%7CTWFpbGZsb3d8eyJFbXB0eU1hcGkiOnRydWUsIlYiOiIwLjAuMDAwMCIsIlAiOiJXaW4zMiIsIkFOIjoiTWFpbCIsIldUIjoyfQ%3D%3D%7C0%7C%7C%7C&amp;sdata=ZWn2L0A7IT%2BMSG9E8TIaT0O0OfBwHtGUxrQoEqtVq%2FQ%3D&amp;reserved=0"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cc02.safelinks.protection.outlook.com/?url=http%3A%2F%2Ft1.info.ed.gov%2Fr%2F%3Fid%3Dh1d76d83%2C18abdea%2C18b79b4&amp;data=05%7C02%7Canne.marlowgeter%40ped.nm.gov%7C98c71194b60f4a9960bf08dd193c3d9e%7C04aa6bf4d436426fbfa404b7a70e60ff%7C0%7C0%7C638694468760162272%7CUnknown%7CTWFpbGZsb3d8eyJFbXB0eU1hcGkiOnRydWUsIlYiOiIwLjAuMDAwMCIsIlAiOiJXaW4zMiIsIkFOIjoiTWFpbCIsIldUIjoyfQ%3D%3D%7C0%7C%7C%7C&amp;sdata=eK%2B82XRutLDx5%2FAIQqg15oGSotkywARSZklzvaCW4rE%3D&amp;reserved=0" TargetMode="External"/><Relationship Id="rId23" Type="http://schemas.openxmlformats.org/officeDocument/2006/relationships/hyperlink" Target="https://www2.ed.gov/about/offices/list/ocr/docs/resource-nondiscrimination-policies.pdf" TargetMode="External"/><Relationship Id="rId28" Type="http://schemas.openxmlformats.org/officeDocument/2006/relationships/hyperlink" Target="https://www.ed.gov/media/document/impact-title-ix-coordinator-duties" TargetMode="External"/><Relationship Id="rId10" Type="http://schemas.openxmlformats.org/officeDocument/2006/relationships/endnotes" Target="endnotes.xml"/><Relationship Id="rId19" Type="http://schemas.openxmlformats.org/officeDocument/2006/relationships/hyperlink" Target="https://www2.ed.gov/about/offices/list/ocr/docs/t9-final-rule-factsheet.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gov/about/offices/list/ocr/docs/howto.html" TargetMode="External"/><Relationship Id="rId22" Type="http://schemas.openxmlformats.org/officeDocument/2006/relationships/hyperlink" Target="https://www.govinfo.gov/content/pkg/FR-2024-04-29/pdf/2024-07915.pdf" TargetMode="External"/><Relationship Id="rId27" Type="http://schemas.openxmlformats.org/officeDocument/2006/relationships/hyperlink" Target="https://gcc02.safelinks.protection.outlook.com/?url=http%3A%2F%2Ft1.info.ed.gov%2Fr%2F%3Fid%3Dh1b5b169%2C1751efc%2C175cc53&amp;data=05%7C02%7Canne.marlowgeter%40ped.nm.gov%7C3552cb5e3c4940d0722908dd04cdfefe%7C04aa6bf4d436426fbfa404b7a70e60ff%7C0%7C0%7C638672004985069529%7CUnknown%7CTWFpbGZsb3d8eyJFbXB0eU1hcGkiOnRydWUsIlYiOiIwLjAuMDAwMCIsIlAiOiJXaW4zMiIsIkFOIjoiTWFpbCIsIldUIjoyfQ%3D%3D%7C0%7C%7C%7C&amp;sdata=pWFYfLhFguxf4KC93fBwNtre%2Bbe%2B3TegLMdJgMjAgPU%3D&amp;reserved=0" TargetMode="External"/><Relationship Id="rId30" Type="http://schemas.openxmlformats.org/officeDocument/2006/relationships/hyperlink" Target="https://www.ed.gov/media/document/pregnancy-faq-t9-regulations-2024"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8" ma:contentTypeDescription="Create a new document." ma:contentTypeScope="" ma:versionID="049668fae02d465cb39fdf92cdcbd51a">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75146449c96271c79dee24f6d4e8f47d"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19ECF8-DA54-4C3F-B12A-B700BCA84804}">
  <ds:schemaRefs>
    <ds:schemaRef ds:uri="http://schemas.microsoft.com/sharepoint/v3/contenttype/forms"/>
  </ds:schemaRefs>
</ds:datastoreItem>
</file>

<file path=customXml/itemProps2.xml><?xml version="1.0" encoding="utf-8"?>
<ds:datastoreItem xmlns:ds="http://schemas.openxmlformats.org/officeDocument/2006/customXml" ds:itemID="{4AF93B5E-0397-4ED6-AF6C-1DF4D4A19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EBAD8-BF4D-4830-BB89-AFC715FD65A8}">
  <ds:schemaRefs>
    <ds:schemaRef ds:uri="http://schemas.openxmlformats.org/officeDocument/2006/bibliography"/>
  </ds:schemaRefs>
</ds:datastoreItem>
</file>

<file path=customXml/itemProps4.xml><?xml version="1.0" encoding="utf-8"?>
<ds:datastoreItem xmlns:ds="http://schemas.openxmlformats.org/officeDocument/2006/customXml" ds:itemID="{4D9A1BEC-7E5B-4727-BBC8-9BFCFF69FCA6}">
  <ds:schemaRefs>
    <ds:schemaRef ds:uri="http://schemas.microsoft.com/office/2006/metadata/properties"/>
    <ds:schemaRef ds:uri="http://schemas.microsoft.com/office/infopath/2007/PartnerControls"/>
    <ds:schemaRef ds:uri="6981df1d-dee0-4b8e-8ac5-8723dd3ace6f"/>
    <ds:schemaRef ds:uri="abacdef5-31a9-4667-b32d-69d0773486e9"/>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Normal.dotm</Template>
  <TotalTime>58</TotalTime>
  <Pages>12</Pages>
  <Words>4393</Words>
  <Characters>25043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MarlowGeter, Anne, PED</dc:creator>
  <cp:keywords/>
  <dc:description/>
  <cp:lastModifiedBy>MarlowGeter, Anne, PED</cp:lastModifiedBy>
  <cp:revision>10</cp:revision>
  <cp:lastPrinted>2024-10-22T16:31:00Z</cp:lastPrinted>
  <dcterms:created xsi:type="dcterms:W3CDTF">2024-08-21T15:08:00Z</dcterms:created>
  <dcterms:modified xsi:type="dcterms:W3CDTF">2025-01-02T19:46:00Z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MediaServiceImageTags">
    <vt:lpwstr/>
  </property>
  <property fmtid="{D5CDD505-2E9C-101B-9397-08002B2CF9AE}" pid="4" name="GrammarlyDocumentId">
    <vt:lpwstr>dd6eccbe75250d130d9d11f16eb58fbd2901d632f5fd7f8c24fef5ccb8fe9f44</vt:lpwstr>
  </property>
</Properties>
</file>