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24222" w14:textId="77777777" w:rsidR="00CC5C97" w:rsidRDefault="00CC5C97">
      <w:pPr>
        <w:jc w:val="center"/>
        <w:rPr>
          <w:sz w:val="32"/>
          <w:szCs w:val="32"/>
        </w:rPr>
      </w:pPr>
    </w:p>
    <w:p w14:paraId="786FEB37" w14:textId="77777777" w:rsidR="00CC5C97" w:rsidRDefault="00CC5C97">
      <w:pPr>
        <w:jc w:val="center"/>
        <w:rPr>
          <w:sz w:val="32"/>
          <w:szCs w:val="32"/>
        </w:rPr>
      </w:pPr>
    </w:p>
    <w:p w14:paraId="789F8727" w14:textId="77777777" w:rsidR="00CC5C97" w:rsidRDefault="009252B4">
      <w:pPr>
        <w:jc w:val="center"/>
        <w:rPr>
          <w:sz w:val="48"/>
          <w:szCs w:val="48"/>
        </w:rPr>
      </w:pPr>
      <w:r>
        <w:rPr>
          <w:sz w:val="48"/>
          <w:szCs w:val="48"/>
        </w:rPr>
        <w:t>New Mexico Public Education Commission</w:t>
      </w:r>
    </w:p>
    <w:p w14:paraId="1B10CBD8" w14:textId="77777777" w:rsidR="00CC5C97" w:rsidRDefault="00CC5C97">
      <w:pPr>
        <w:jc w:val="center"/>
        <w:rPr>
          <w:sz w:val="48"/>
          <w:szCs w:val="48"/>
        </w:rPr>
      </w:pPr>
    </w:p>
    <w:p w14:paraId="6E68EDDD" w14:textId="15E4A7A9" w:rsidR="00CC5C97" w:rsidRDefault="009252B4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30418DD0" wp14:editId="0000C08F">
            <wp:extent cx="1823930" cy="1828800"/>
            <wp:effectExtent l="0" t="0" r="5080" b="0"/>
            <wp:docPr id="109016695" name="Picture 1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6695" name="Picture 1" descr="Logo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39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33AA" w14:textId="77777777" w:rsidR="00CC5C97" w:rsidRDefault="00CC5C97">
      <w:pPr>
        <w:rPr>
          <w:sz w:val="40"/>
          <w:szCs w:val="40"/>
        </w:rPr>
      </w:pPr>
    </w:p>
    <w:p w14:paraId="4D1CEEAD" w14:textId="77777777" w:rsidR="00CC5C97" w:rsidRDefault="009252B4">
      <w:pPr>
        <w:jc w:val="center"/>
        <w:rPr>
          <w:sz w:val="44"/>
          <w:szCs w:val="44"/>
        </w:rPr>
      </w:pPr>
      <w:r>
        <w:rPr>
          <w:sz w:val="44"/>
          <w:szCs w:val="44"/>
        </w:rPr>
        <w:t>Charter School Renewal Application</w:t>
      </w:r>
    </w:p>
    <w:p w14:paraId="69FD4E98" w14:textId="77777777" w:rsidR="00CC5C97" w:rsidRDefault="009252B4">
      <w:pPr>
        <w:jc w:val="center"/>
        <w:rPr>
          <w:sz w:val="44"/>
          <w:szCs w:val="44"/>
        </w:rPr>
      </w:pPr>
      <w:r>
        <w:rPr>
          <w:sz w:val="44"/>
          <w:szCs w:val="44"/>
        </w:rPr>
        <w:t>Part F: Change in Authorizer</w:t>
      </w:r>
    </w:p>
    <w:p w14:paraId="35BCFEB4" w14:textId="77777777" w:rsidR="00CC5C97" w:rsidRDefault="00CC5C97">
      <w:pPr>
        <w:jc w:val="center"/>
        <w:rPr>
          <w:sz w:val="32"/>
          <w:szCs w:val="32"/>
        </w:rPr>
      </w:pPr>
    </w:p>
    <w:p w14:paraId="18D7CB80" w14:textId="77777777" w:rsidR="00CC5C97" w:rsidRDefault="00CC5C97">
      <w:pPr>
        <w:jc w:val="center"/>
        <w:rPr>
          <w:sz w:val="32"/>
          <w:szCs w:val="32"/>
        </w:rPr>
      </w:pPr>
    </w:p>
    <w:p w14:paraId="29A6BB94" w14:textId="77777777" w:rsidR="00CC5C97" w:rsidRDefault="009252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Charter Schools Division</w:t>
      </w:r>
    </w:p>
    <w:p w14:paraId="7C76DA94" w14:textId="77777777" w:rsidR="00CC5C97" w:rsidRDefault="009252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Public Education Department</w:t>
      </w:r>
    </w:p>
    <w:p w14:paraId="76AC5A58" w14:textId="77777777" w:rsidR="00CC5C97" w:rsidRDefault="009252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300 Don Gaspar Ave.</w:t>
      </w:r>
    </w:p>
    <w:p w14:paraId="4D12E877" w14:textId="77777777" w:rsidR="00CC5C97" w:rsidRDefault="009252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Santa Fe, NM 87501</w:t>
      </w:r>
    </w:p>
    <w:p w14:paraId="696CF8DE" w14:textId="77777777" w:rsidR="00CC5C97" w:rsidRDefault="009252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(505) 827-6909</w:t>
      </w:r>
    </w:p>
    <w:p w14:paraId="14943C1C" w14:textId="77777777" w:rsidR="00CC5C97" w:rsidRDefault="009252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charter.schools@ped.nm.gov</w:t>
      </w:r>
    </w:p>
    <w:p w14:paraId="15D2C163" w14:textId="77777777" w:rsidR="00CC5C97" w:rsidRDefault="00CC5C97">
      <w:pPr>
        <w:jc w:val="center"/>
        <w:rPr>
          <w:sz w:val="32"/>
          <w:szCs w:val="32"/>
        </w:rPr>
      </w:pPr>
    </w:p>
    <w:p w14:paraId="5151A3D1" w14:textId="77777777" w:rsidR="00CC5C97" w:rsidRDefault="00CC5C97">
      <w:pPr>
        <w:jc w:val="center"/>
        <w:rPr>
          <w:sz w:val="32"/>
          <w:szCs w:val="32"/>
        </w:rPr>
      </w:pPr>
    </w:p>
    <w:p w14:paraId="6C026CF5" w14:textId="1D7787AD" w:rsidR="007F7D9B" w:rsidRDefault="009252B4">
      <w:pPr>
        <w:jc w:val="center"/>
        <w:rPr>
          <w:sz w:val="28"/>
          <w:szCs w:val="28"/>
        </w:rPr>
      </w:pPr>
      <w:r>
        <w:rPr>
          <w:sz w:val="32"/>
          <w:szCs w:val="32"/>
        </w:rPr>
        <w:t>A</w:t>
      </w:r>
      <w:r>
        <w:rPr>
          <w:sz w:val="28"/>
          <w:szCs w:val="28"/>
        </w:rPr>
        <w:t>pproved by the Public Education Commissi</w:t>
      </w:r>
      <w:r w:rsidR="007F7D9B">
        <w:rPr>
          <w:sz w:val="28"/>
          <w:szCs w:val="28"/>
        </w:rPr>
        <w:t>on: June 21, 2024</w:t>
      </w:r>
    </w:p>
    <w:p w14:paraId="3589E6CE" w14:textId="710AF05D" w:rsidR="00B40406" w:rsidRDefault="00B40406">
      <w:pPr>
        <w:jc w:val="center"/>
        <w:rPr>
          <w:sz w:val="28"/>
          <w:szCs w:val="28"/>
        </w:rPr>
      </w:pPr>
      <w:r>
        <w:rPr>
          <w:sz w:val="28"/>
          <w:szCs w:val="28"/>
        </w:rPr>
        <w:t>Updated: March 13, 2025</w:t>
      </w:r>
    </w:p>
    <w:p w14:paraId="46802E6C" w14:textId="341AD409" w:rsidR="00CC5C97" w:rsidRDefault="00CC5C97">
      <w:pPr>
        <w:spacing w:line="276" w:lineRule="auto"/>
      </w:pPr>
    </w:p>
    <w:p w14:paraId="3E81CCB6" w14:textId="77777777" w:rsidR="00CC5C97" w:rsidRDefault="009252B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Table of </w:t>
      </w:r>
      <w:r>
        <w:rPr>
          <w:b/>
          <w:color w:val="000000"/>
          <w:sz w:val="24"/>
          <w:szCs w:val="24"/>
        </w:rPr>
        <w:t>Contents</w:t>
      </w:r>
    </w:p>
    <w:p w14:paraId="1497360A" w14:textId="77777777" w:rsidR="00CC5C97" w:rsidRDefault="00CC5C9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b/>
          <w:sz w:val="24"/>
          <w:szCs w:val="24"/>
        </w:rPr>
      </w:pPr>
    </w:p>
    <w:sdt>
      <w:sdtPr>
        <w:rPr>
          <w:rFonts w:eastAsiaTheme="majorEastAsia" w:cstheme="minorHAnsi"/>
          <w:b/>
          <w:sz w:val="28"/>
          <w:szCs w:val="32"/>
        </w:rPr>
        <w:id w:val="729346090"/>
        <w:docPartObj>
          <w:docPartGallery w:val="Table of Contents"/>
          <w:docPartUnique/>
        </w:docPartObj>
      </w:sdtPr>
      <w:sdtEndPr/>
      <w:sdtContent>
        <w:p w14:paraId="0800E1E5" w14:textId="77777777" w:rsidR="00CC5C97" w:rsidRDefault="009252B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38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1fob9te">
            <w:r w:rsidR="00CC5C97">
              <w:rPr>
                <w:b/>
                <w:color w:val="000000"/>
                <w:sz w:val="24"/>
                <w:szCs w:val="24"/>
              </w:rPr>
              <w:t>Instructions</w:t>
            </w:r>
            <w:r w:rsidR="00CC5C97">
              <w:rPr>
                <w:b/>
                <w:color w:val="000000"/>
                <w:sz w:val="24"/>
                <w:szCs w:val="24"/>
              </w:rPr>
              <w:tab/>
              <w:t>1</w:t>
            </w:r>
          </w:hyperlink>
        </w:p>
        <w:p w14:paraId="24E6D3E0" w14:textId="77777777" w:rsidR="00CC5C97" w:rsidRDefault="00CC5C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38"/>
            </w:tabs>
            <w:spacing w:after="100"/>
            <w:rPr>
              <w:color w:val="000000"/>
            </w:rPr>
          </w:pPr>
          <w:hyperlink w:anchor="_heading=h.gjdgxs">
            <w:r>
              <w:rPr>
                <w:b/>
                <w:color w:val="000000"/>
                <w:sz w:val="24"/>
                <w:szCs w:val="24"/>
              </w:rPr>
              <w:t>School Information</w:t>
            </w:r>
            <w:r>
              <w:rPr>
                <w:b/>
                <w:color w:val="000000"/>
                <w:sz w:val="24"/>
                <w:szCs w:val="24"/>
              </w:rPr>
              <w:tab/>
              <w:t>1</w:t>
            </w:r>
          </w:hyperlink>
        </w:p>
        <w:p w14:paraId="2E695E91" w14:textId="0111CA6E" w:rsidR="00CC5C97" w:rsidRDefault="009252B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38"/>
            </w:tabs>
            <w:spacing w:after="100"/>
            <w:rPr>
              <w:color w:val="000000"/>
            </w:rPr>
          </w:pPr>
          <w:sdt>
            <w:sdtPr>
              <w:tag w:val="goog_rdk_3"/>
              <w:id w:val="-849863762"/>
            </w:sdtPr>
            <w:sdtEndPr/>
            <w:sdtContent>
              <w:sdt>
                <w:sdtPr>
                  <w:tag w:val="goog_rdk_2"/>
                  <w:id w:val="-1507984906"/>
                  <w:showingPlcHdr/>
                </w:sdtPr>
                <w:sdtEndPr/>
                <w:sdtContent>
                  <w:r w:rsidR="00B842D5">
                    <w:t xml:space="preserve">     </w:t>
                  </w:r>
                </w:sdtContent>
              </w:sdt>
            </w:sdtContent>
          </w:sdt>
          <w:hyperlink w:anchor="_heading=h.30j0zll">
            <w:r w:rsidR="00CC5C97">
              <w:rPr>
                <w:b/>
                <w:color w:val="000000"/>
                <w:sz w:val="24"/>
                <w:szCs w:val="24"/>
              </w:rPr>
              <w:t>Appendices</w:t>
            </w:r>
            <w:r w:rsidR="00CC5C97">
              <w:rPr>
                <w:b/>
                <w:color w:val="000000"/>
                <w:sz w:val="24"/>
                <w:szCs w:val="24"/>
              </w:rPr>
              <w:tab/>
              <w:t>2</w:t>
            </w:r>
          </w:hyperlink>
        </w:p>
        <w:p w14:paraId="1B5DBD37" w14:textId="77777777" w:rsidR="00CC5C97" w:rsidRDefault="009252B4">
          <w:pPr>
            <w:pStyle w:val="Heading1"/>
          </w:pPr>
          <w:r>
            <w:fldChar w:fldCharType="end"/>
          </w:r>
        </w:p>
      </w:sdtContent>
    </w:sdt>
    <w:p w14:paraId="7630A6F7" w14:textId="77777777" w:rsidR="00CC5C97" w:rsidRDefault="00CC5C97"/>
    <w:p w14:paraId="43825694" w14:textId="77777777" w:rsidR="00CC5C97" w:rsidRDefault="009252B4">
      <w:pPr>
        <w:pStyle w:val="Heading1"/>
      </w:pPr>
      <w:bookmarkStart w:id="0" w:name="_heading=h.gjdgxs" w:colFirst="0" w:colLast="0"/>
      <w:bookmarkEnd w:id="0"/>
      <w:r>
        <w:t>School Information</w:t>
      </w:r>
    </w:p>
    <w:sdt>
      <w:sdtPr>
        <w:tag w:val="goog_rdk_6"/>
        <w:id w:val="445594201"/>
      </w:sdtPr>
      <w:sdtEndPr/>
      <w:sdtContent>
        <w:p w14:paraId="7A40478D" w14:textId="77777777" w:rsidR="00CC5C97" w:rsidRDefault="009252B4">
          <w:pPr>
            <w:pBdr>
              <w:top w:val="single" w:sz="4" w:space="1" w:color="000000"/>
              <w:left w:val="single" w:sz="4" w:space="4" w:color="000000"/>
              <w:bottom w:val="single" w:sz="4" w:space="1" w:color="000000"/>
              <w:right w:val="single" w:sz="4" w:space="4" w:color="000000"/>
            </w:pBdr>
            <w:rPr>
              <w:b/>
            </w:rPr>
          </w:pPr>
          <w:sdt>
            <w:sdtPr>
              <w:tag w:val="goog_rdk_5"/>
              <w:id w:val="-174587966"/>
            </w:sdtPr>
            <w:sdtEndPr/>
            <w:sdtContent>
              <w:r>
                <w:rPr>
                  <w:b/>
                </w:rPr>
                <w:t>Name of School:</w:t>
              </w:r>
            </w:sdtContent>
          </w:sdt>
        </w:p>
      </w:sdtContent>
    </w:sdt>
    <w:sdt>
      <w:sdtPr>
        <w:tag w:val="goog_rdk_8"/>
        <w:id w:val="259423887"/>
      </w:sdtPr>
      <w:sdtEndPr/>
      <w:sdtContent>
        <w:p w14:paraId="0F05D99F" w14:textId="77777777" w:rsidR="00CC5C97" w:rsidRDefault="009252B4">
          <w:pPr>
            <w:pBdr>
              <w:top w:val="single" w:sz="4" w:space="1" w:color="000000"/>
              <w:left w:val="single" w:sz="4" w:space="4" w:color="000000"/>
              <w:bottom w:val="single" w:sz="4" w:space="1" w:color="000000"/>
              <w:right w:val="single" w:sz="4" w:space="4" w:color="000000"/>
            </w:pBdr>
            <w:rPr>
              <w:b/>
            </w:rPr>
          </w:pPr>
          <w:sdt>
            <w:sdtPr>
              <w:tag w:val="goog_rdk_7"/>
              <w:id w:val="-962731136"/>
            </w:sdtPr>
            <w:sdtEndPr/>
            <w:sdtContent>
              <w:r>
                <w:rPr>
                  <w:b/>
                </w:rPr>
                <w:t>Date of Initial Authorization:</w:t>
              </w:r>
            </w:sdtContent>
          </w:sdt>
        </w:p>
      </w:sdtContent>
    </w:sdt>
    <w:p w14:paraId="6E7A63BA" w14:textId="77777777" w:rsidR="00CC5C97" w:rsidRDefault="009252B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</w:rPr>
      </w:pPr>
      <w:sdt>
        <w:sdtPr>
          <w:tag w:val="goog_rdk_9"/>
          <w:id w:val="-1920012029"/>
        </w:sdtPr>
        <w:sdtEndPr/>
        <w:sdtContent>
          <w:r>
            <w:rPr>
              <w:b/>
            </w:rPr>
            <w:t>Dates of Contract Terms (authorizer), e.g., 2015-2020 (APS); 202-2025 (PEC</w:t>
          </w:r>
        </w:sdtContent>
      </w:sdt>
      <w:r>
        <w:rPr>
          <w:b/>
        </w:rPr>
        <w:t>)</w:t>
      </w:r>
    </w:p>
    <w:p w14:paraId="6850D4E6" w14:textId="77777777" w:rsidR="00CC5C97" w:rsidRDefault="009252B4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/>
        <w:rPr>
          <w:b/>
          <w:color w:val="000000"/>
        </w:rPr>
      </w:pPr>
      <w:proofErr w:type="gramStart"/>
      <w:r>
        <w:rPr>
          <w:b/>
          <w:color w:val="000000"/>
        </w:rPr>
        <w:t>List</w:t>
      </w:r>
      <w:proofErr w:type="gramEnd"/>
      <w:r>
        <w:rPr>
          <w:b/>
          <w:color w:val="000000"/>
        </w:rPr>
        <w:t xml:space="preserve"> the governing body members and leadership positions (chair, vice chair, etc.)</w:t>
      </w:r>
    </w:p>
    <w:p w14:paraId="00045EFD" w14:textId="77777777" w:rsidR="00CC5C97" w:rsidRDefault="009252B4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Provide </w:t>
      </w:r>
      <w:proofErr w:type="gramStart"/>
      <w:r>
        <w:rPr>
          <w:b/>
          <w:color w:val="000000"/>
        </w:rPr>
        <w:t>the email</w:t>
      </w:r>
      <w:proofErr w:type="gramEnd"/>
      <w:r>
        <w:rPr>
          <w:b/>
          <w:color w:val="000000"/>
        </w:rPr>
        <w:t xml:space="preserve"> addresses and phone </w:t>
      </w:r>
      <w:r>
        <w:rPr>
          <w:b/>
          <w:color w:val="000000"/>
        </w:rPr>
        <w:t>contacts for each member</w:t>
      </w:r>
    </w:p>
    <w:sdt>
      <w:sdtPr>
        <w:tag w:val="goog_rdk_11"/>
        <w:id w:val="761105078"/>
      </w:sdtPr>
      <w:sdtEndPr/>
      <w:sdtContent>
        <w:p w14:paraId="42BCC4CF" w14:textId="77777777" w:rsidR="00CC5C97" w:rsidRDefault="009252B4">
          <w:pPr>
            <w:numPr>
              <w:ilvl w:val="0"/>
              <w:numId w:val="1"/>
            </w:numPr>
            <w:pBdr>
              <w:top w:val="single" w:sz="4" w:space="1" w:color="000000"/>
              <w:left w:val="single" w:sz="4" w:space="4" w:color="000000"/>
              <w:bottom w:val="single" w:sz="4" w:space="1" w:color="000000"/>
              <w:right w:val="single" w:sz="4" w:space="4" w:color="000000"/>
              <w:between w:val="nil"/>
            </w:pBdr>
            <w:spacing w:after="0"/>
            <w:rPr>
              <w:b/>
              <w:color w:val="000000"/>
            </w:rPr>
          </w:pPr>
          <w:r>
            <w:rPr>
              <w:b/>
              <w:color w:val="000000"/>
            </w:rPr>
            <w:t>Provide the name and contact information for the Head administrator, Business Manager and Chief Procurement Officer</w:t>
          </w:r>
          <w:sdt>
            <w:sdtPr>
              <w:tag w:val="goog_rdk_10"/>
              <w:id w:val="1733041871"/>
            </w:sdtPr>
            <w:sdtEndPr/>
            <w:sdtContent/>
          </w:sdt>
        </w:p>
      </w:sdtContent>
    </w:sdt>
    <w:p w14:paraId="5ED71C2E" w14:textId="77777777" w:rsidR="00CC5C97" w:rsidRDefault="00CC5C97">
      <w:bookmarkStart w:id="1" w:name="_heading=h.4kztgt8ffi45" w:colFirst="0" w:colLast="0"/>
      <w:bookmarkEnd w:id="1"/>
    </w:p>
    <w:p w14:paraId="7D60F663" w14:textId="77777777" w:rsidR="00CC5C97" w:rsidRDefault="009252B4">
      <w:pPr>
        <w:pStyle w:val="Heading1"/>
      </w:pPr>
      <w:bookmarkStart w:id="2" w:name="_heading=h.30j0zll" w:colFirst="0" w:colLast="0"/>
      <w:bookmarkEnd w:id="2"/>
      <w:r>
        <w:t>Appendices</w:t>
      </w:r>
    </w:p>
    <w:p w14:paraId="0BD92077" w14:textId="77777777" w:rsidR="00CC5C97" w:rsidRDefault="009252B4">
      <w:r>
        <w:t>Include the following appendices as PDFs, using the following naming conventions. In place of “School Name” please use a short form of the school’s name, with the same form used consistently for all appendices.</w:t>
      </w:r>
    </w:p>
    <w:tbl>
      <w:tblPr>
        <w:tblStyle w:val="af0"/>
        <w:tblW w:w="9180" w:type="dxa"/>
        <w:tblInd w:w="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7920"/>
      </w:tblGrid>
      <w:tr w:rsidR="00CC5C97" w14:paraId="6237731C" w14:textId="77777777">
        <w:tc>
          <w:tcPr>
            <w:tcW w:w="1260" w:type="dxa"/>
          </w:tcPr>
          <w:p w14:paraId="23BF294F" w14:textId="77777777" w:rsidR="00CC5C97" w:rsidRDefault="009252B4">
            <w:pPr>
              <w:jc w:val="center"/>
              <w:rPr>
                <w:b/>
              </w:rPr>
            </w:pPr>
            <w:r>
              <w:rPr>
                <w:b/>
              </w:rPr>
              <w:t>Appendix</w:t>
            </w:r>
          </w:p>
        </w:tc>
        <w:tc>
          <w:tcPr>
            <w:tcW w:w="7920" w:type="dxa"/>
          </w:tcPr>
          <w:p w14:paraId="77A07863" w14:textId="77777777" w:rsidR="00CC5C97" w:rsidRDefault="009252B4">
            <w:pPr>
              <w:jc w:val="center"/>
              <w:rPr>
                <w:b/>
              </w:rPr>
            </w:pPr>
            <w:r>
              <w:rPr>
                <w:b/>
              </w:rPr>
              <w:t>Documentation</w:t>
            </w:r>
          </w:p>
        </w:tc>
      </w:tr>
      <w:tr w:rsidR="00CC5C97" w14:paraId="28B811B7" w14:textId="77777777">
        <w:tc>
          <w:tcPr>
            <w:tcW w:w="1260" w:type="dxa"/>
          </w:tcPr>
          <w:p w14:paraId="0447F0D6" w14:textId="77777777" w:rsidR="00CC5C97" w:rsidRDefault="009252B4">
            <w:pPr>
              <w:jc w:val="center"/>
            </w:pPr>
            <w:r>
              <w:t>F-1</w:t>
            </w:r>
          </w:p>
        </w:tc>
        <w:tc>
          <w:tcPr>
            <w:tcW w:w="7920" w:type="dxa"/>
          </w:tcPr>
          <w:p w14:paraId="56EEF84A" w14:textId="77777777" w:rsidR="00CC5C97" w:rsidRDefault="009252B4">
            <w:r>
              <w:t>Copies of the current charter contract, performance framework, and annual reports from the local authorizer</w:t>
            </w:r>
          </w:p>
        </w:tc>
      </w:tr>
      <w:tr w:rsidR="00CC5C97" w14:paraId="50D6878B" w14:textId="77777777">
        <w:tc>
          <w:tcPr>
            <w:tcW w:w="1260" w:type="dxa"/>
          </w:tcPr>
          <w:p w14:paraId="388C635C" w14:textId="77777777" w:rsidR="00CC5C97" w:rsidRDefault="009252B4">
            <w:pPr>
              <w:jc w:val="center"/>
            </w:pPr>
            <w:r>
              <w:t>F-2</w:t>
            </w:r>
          </w:p>
        </w:tc>
        <w:tc>
          <w:tcPr>
            <w:tcW w:w="7920" w:type="dxa"/>
          </w:tcPr>
          <w:p w14:paraId="7CCC9E01" w14:textId="77777777" w:rsidR="00CC5C97" w:rsidRDefault="009252B4">
            <w:r>
              <w:t>Copies of all financial statements and audit findings for any audits performed within the current charter contract</w:t>
            </w:r>
          </w:p>
        </w:tc>
      </w:tr>
      <w:tr w:rsidR="00CC5C97" w14:paraId="4BCEFF09" w14:textId="77777777">
        <w:tc>
          <w:tcPr>
            <w:tcW w:w="1260" w:type="dxa"/>
          </w:tcPr>
          <w:p w14:paraId="06B849E7" w14:textId="25E7BCD5" w:rsidR="00CC5C97" w:rsidRDefault="009252B4">
            <w:pPr>
              <w:jc w:val="center"/>
            </w:pPr>
            <w:r>
              <w:t>F-</w:t>
            </w:r>
            <w:r w:rsidR="00B842D5">
              <w:t>3</w:t>
            </w:r>
          </w:p>
        </w:tc>
        <w:tc>
          <w:tcPr>
            <w:tcW w:w="7920" w:type="dxa"/>
          </w:tcPr>
          <w:p w14:paraId="66F7CF0C" w14:textId="77777777" w:rsidR="00CC5C97" w:rsidRDefault="009252B4">
            <w:r>
              <w:t>Copies of any Corrective Action Plans or Other Actions taken by the district or the PED</w:t>
            </w:r>
            <w:sdt>
              <w:sdtPr>
                <w:tag w:val="goog_rdk_18"/>
                <w:id w:val="1917746779"/>
              </w:sdtPr>
              <w:sdtEndPr/>
              <w:sdtContent>
                <w:r>
                  <w:t xml:space="preserve">, including any Special Education </w:t>
                </w:r>
                <w:r>
                  <w:t>Corrective Action Plans within the current charter contract</w:t>
                </w:r>
              </w:sdtContent>
            </w:sdt>
          </w:p>
        </w:tc>
      </w:tr>
      <w:sdt>
        <w:sdtPr>
          <w:tag w:val="goog_rdk_24"/>
          <w:id w:val="-1900974104"/>
        </w:sdtPr>
        <w:sdtEndPr/>
        <w:sdtContent>
          <w:tr w:rsidR="00CC5C97" w14:paraId="561EE688" w14:textId="77777777">
            <w:tc>
              <w:tcPr>
                <w:tcW w:w="1260" w:type="dxa"/>
              </w:tcPr>
              <w:sdt>
                <w:sdtPr>
                  <w:tag w:val="goog_rdk_26"/>
                  <w:id w:val="-375777798"/>
                </w:sdtPr>
                <w:sdtEndPr/>
                <w:sdtContent>
                  <w:p w14:paraId="3D5AD9C2" w14:textId="1E8E7114" w:rsidR="00CC5C97" w:rsidRDefault="00B842D5">
                    <w:pPr>
                      <w:jc w:val="center"/>
                    </w:pPr>
                    <w:r>
                      <w:t>F-4</w:t>
                    </w:r>
                    <w:sdt>
                      <w:sdtPr>
                        <w:tag w:val="goog_rdk_25"/>
                        <w:id w:val="-874687815"/>
                      </w:sdtPr>
                      <w:sdtEndPr/>
                      <w:sdtContent/>
                    </w:sdt>
                  </w:p>
                </w:sdtContent>
              </w:sdt>
            </w:tc>
            <w:tc>
              <w:tcPr>
                <w:tcW w:w="7920" w:type="dxa"/>
              </w:tcPr>
              <w:sdt>
                <w:sdtPr>
                  <w:tag w:val="goog_rdk_28"/>
                  <w:id w:val="1902019165"/>
                </w:sdtPr>
                <w:sdtEndPr/>
                <w:sdtContent>
                  <w:p w14:paraId="6160B57A" w14:textId="77777777" w:rsidR="00CC5C97" w:rsidRDefault="009252B4">
                    <w:sdt>
                      <w:sdtPr>
                        <w:tag w:val="goog_rdk_27"/>
                        <w:id w:val="1625344056"/>
                      </w:sdtPr>
                      <w:sdtEndPr/>
                      <w:sdtContent>
                        <w:r>
                          <w:t>Foundation Agreement and Membership names and contact information, if applicable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29"/>
          <w:id w:val="396091721"/>
        </w:sdtPr>
        <w:sdtEndPr/>
        <w:sdtContent>
          <w:tr w:rsidR="00CC5C97" w14:paraId="6174CCAC" w14:textId="77777777">
            <w:tc>
              <w:tcPr>
                <w:tcW w:w="1260" w:type="dxa"/>
              </w:tcPr>
              <w:sdt>
                <w:sdtPr>
                  <w:tag w:val="goog_rdk_31"/>
                  <w:id w:val="1428146492"/>
                </w:sdtPr>
                <w:sdtEndPr/>
                <w:sdtContent>
                  <w:p w14:paraId="7A7EC7BE" w14:textId="5B83BFA1" w:rsidR="00CC5C97" w:rsidRDefault="009252B4">
                    <w:pPr>
                      <w:jc w:val="center"/>
                    </w:pPr>
                    <w:sdt>
                      <w:sdtPr>
                        <w:tag w:val="goog_rdk_30"/>
                        <w:id w:val="1956214873"/>
                      </w:sdtPr>
                      <w:sdtEndPr/>
                      <w:sdtContent>
                        <w:r w:rsidR="00B842D5">
                          <w:t>F-5</w:t>
                        </w:r>
                      </w:sdtContent>
                    </w:sdt>
                  </w:p>
                </w:sdtContent>
              </w:sdt>
            </w:tc>
            <w:tc>
              <w:tcPr>
                <w:tcW w:w="7920" w:type="dxa"/>
              </w:tcPr>
              <w:sdt>
                <w:sdtPr>
                  <w:tag w:val="goog_rdk_33"/>
                  <w:id w:val="1398940610"/>
                </w:sdtPr>
                <w:sdtEndPr/>
                <w:sdtContent>
                  <w:p w14:paraId="6CC1CA25" w14:textId="77777777" w:rsidR="00CC5C97" w:rsidRDefault="009252B4">
                    <w:sdt>
                      <w:sdtPr>
                        <w:tag w:val="goog_rdk_32"/>
                        <w:id w:val="1495837439"/>
                      </w:sdtPr>
                      <w:sdtEndPr/>
                      <w:sdtContent>
                        <w:r>
                          <w:t>3rd Party MOU, if applicable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34"/>
          <w:id w:val="-178592564"/>
        </w:sdtPr>
        <w:sdtEndPr/>
        <w:sdtContent>
          <w:tr w:rsidR="00CC5C97" w14:paraId="753A587E" w14:textId="77777777">
            <w:tc>
              <w:tcPr>
                <w:tcW w:w="1260" w:type="dxa"/>
              </w:tcPr>
              <w:sdt>
                <w:sdtPr>
                  <w:tag w:val="goog_rdk_36"/>
                  <w:id w:val="-298762175"/>
                </w:sdtPr>
                <w:sdtEndPr/>
                <w:sdtContent>
                  <w:p w14:paraId="58DCDD97" w14:textId="473665B0" w:rsidR="00CC5C97" w:rsidRDefault="009252B4">
                    <w:pPr>
                      <w:jc w:val="center"/>
                    </w:pPr>
                    <w:sdt>
                      <w:sdtPr>
                        <w:tag w:val="goog_rdk_35"/>
                        <w:id w:val="260342127"/>
                      </w:sdtPr>
                      <w:sdtEndPr/>
                      <w:sdtContent>
                        <w:r w:rsidR="00B842D5">
                          <w:t>F-6</w:t>
                        </w:r>
                      </w:sdtContent>
                    </w:sdt>
                  </w:p>
                </w:sdtContent>
              </w:sdt>
            </w:tc>
            <w:tc>
              <w:tcPr>
                <w:tcW w:w="7920" w:type="dxa"/>
              </w:tcPr>
              <w:sdt>
                <w:sdtPr>
                  <w:tag w:val="goog_rdk_38"/>
                  <w:id w:val="489678796"/>
                </w:sdtPr>
                <w:sdtEndPr/>
                <w:sdtContent>
                  <w:p w14:paraId="2C2DD468" w14:textId="77777777" w:rsidR="00CC5C97" w:rsidRDefault="009252B4">
                    <w:sdt>
                      <w:sdtPr>
                        <w:tag w:val="goog_rdk_37"/>
                        <w:id w:val="1251477590"/>
                      </w:sdtPr>
                      <w:sdtEndPr/>
                      <w:sdtContent>
                        <w:r>
                          <w:t>Governing Board Bylaws</w:t>
                        </w:r>
                      </w:sdtContent>
                    </w:sdt>
                  </w:p>
                </w:sdtContent>
              </w:sdt>
            </w:tc>
          </w:tr>
        </w:sdtContent>
      </w:sdt>
      <w:sdt>
        <w:sdtPr>
          <w:tag w:val="goog_rdk_39"/>
          <w:id w:val="1661653013"/>
        </w:sdtPr>
        <w:sdtEndPr/>
        <w:sdtContent>
          <w:tr w:rsidR="00CC5C97" w14:paraId="60C94C4D" w14:textId="77777777">
            <w:tc>
              <w:tcPr>
                <w:tcW w:w="1260" w:type="dxa"/>
              </w:tcPr>
              <w:sdt>
                <w:sdtPr>
                  <w:tag w:val="goog_rdk_41"/>
                  <w:id w:val="876127307"/>
                </w:sdtPr>
                <w:sdtEndPr/>
                <w:sdtContent>
                  <w:p w14:paraId="5A61DB40" w14:textId="2E25564A" w:rsidR="00CC5C97" w:rsidRDefault="009252B4">
                    <w:pPr>
                      <w:jc w:val="center"/>
                    </w:pPr>
                    <w:sdt>
                      <w:sdtPr>
                        <w:tag w:val="goog_rdk_40"/>
                        <w:id w:val="-1050605268"/>
                      </w:sdtPr>
                      <w:sdtEndPr/>
                      <w:sdtContent>
                        <w:r w:rsidR="00B842D5">
                          <w:t>F-7</w:t>
                        </w:r>
                      </w:sdtContent>
                    </w:sdt>
                  </w:p>
                </w:sdtContent>
              </w:sdt>
            </w:tc>
            <w:tc>
              <w:tcPr>
                <w:tcW w:w="7920" w:type="dxa"/>
              </w:tcPr>
              <w:sdt>
                <w:sdtPr>
                  <w:tag w:val="goog_rdk_43"/>
                  <w:id w:val="1323704376"/>
                </w:sdtPr>
                <w:sdtEndPr/>
                <w:sdtContent>
                  <w:p w14:paraId="7724FB4A" w14:textId="77777777" w:rsidR="00CC5C97" w:rsidRDefault="009252B4">
                    <w:pPr>
                      <w:spacing w:after="200"/>
                    </w:pPr>
                    <w:sdt>
                      <w:sdtPr>
                        <w:tag w:val="goog_rdk_42"/>
                        <w:id w:val="1011797071"/>
                      </w:sdtPr>
                      <w:sdtEndPr/>
                      <w:sdtContent>
                        <w:r>
                          <w:t xml:space="preserve">Assurance that the renewal school leaders have reviewed the </w:t>
                        </w:r>
                        <w:hyperlink r:id="rId9" w:history="1">
                          <w:r w:rsidR="00CC5C97">
                            <w:rPr>
                              <w:color w:val="1155CC"/>
                              <w:u w:val="single"/>
                            </w:rPr>
                            <w:t>Transition Year Checklist</w:t>
                          </w:r>
                        </w:hyperlink>
                        <w:r>
                          <w:t xml:space="preserve"> requirements of PEC. </w:t>
                        </w:r>
                      </w:sdtContent>
                    </w:sdt>
                  </w:p>
                </w:sdtContent>
              </w:sdt>
            </w:tc>
          </w:tr>
        </w:sdtContent>
      </w:sdt>
    </w:tbl>
    <w:p w14:paraId="2A57D4B1" w14:textId="77777777" w:rsidR="00CC5C97" w:rsidRDefault="00CC5C97">
      <w:pPr>
        <w:rPr>
          <w:color w:val="000000"/>
        </w:rPr>
      </w:pPr>
    </w:p>
    <w:sectPr w:rsidR="00CC5C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52" w:right="1440" w:bottom="1152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890B3" w14:textId="77777777" w:rsidR="005672FF" w:rsidRDefault="005672FF">
      <w:pPr>
        <w:spacing w:after="0"/>
      </w:pPr>
      <w:r>
        <w:separator/>
      </w:r>
    </w:p>
  </w:endnote>
  <w:endnote w:type="continuationSeparator" w:id="0">
    <w:p w14:paraId="6272C79F" w14:textId="77777777" w:rsidR="005672FF" w:rsidRDefault="005672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A1A7319-D7EA-4ECE-A900-45257F3137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9C5CBB5-76B2-4FD7-BCC5-07C59A81B45A}"/>
    <w:embedBold r:id="rId3" w:fontKey="{7B0C95B8-A7A8-4BC5-ACBD-2D0179940D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F38883B-BDF3-44FA-B9C8-6EA59D77FF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BE8746-1496-4B12-B3B8-71883016CECD}"/>
    <w:embedBold r:id="rId6" w:fontKey="{35B37C48-5E80-4E30-9215-F41F2F2F13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73F8FF4-71D8-4DD7-AC31-959D5B6B1203}"/>
    <w:embedItalic r:id="rId8" w:fontKey="{5ACB23C5-BFEE-409A-AC90-2B103DCBB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0F891" w14:textId="77777777" w:rsidR="00B40406" w:rsidRDefault="00B404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D3B9E" w14:textId="725BF7CA" w:rsidR="00CC5C97" w:rsidRDefault="009252B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/>
      <w:rPr>
        <w:color w:val="000000"/>
        <w:sz w:val="18"/>
        <w:szCs w:val="18"/>
      </w:rPr>
    </w:pPr>
    <w:r>
      <w:rPr>
        <w:color w:val="000000"/>
        <w:sz w:val="18"/>
        <w:szCs w:val="18"/>
      </w:rPr>
      <w:t>Charter School Renewal Application: Part F</w:t>
    </w:r>
    <w:r w:rsidR="007F7D9B">
      <w:rPr>
        <w:color w:val="000000"/>
        <w:sz w:val="18"/>
        <w:szCs w:val="18"/>
      </w:rPr>
      <w:t xml:space="preserve"> (</w:t>
    </w:r>
    <w:r w:rsidR="00B40406">
      <w:rPr>
        <w:color w:val="000000"/>
        <w:sz w:val="18"/>
        <w:szCs w:val="18"/>
      </w:rPr>
      <w:t>3.13.25)</w:t>
    </w:r>
    <w:r w:rsidR="00B40406"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0B554A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77DE5" w14:textId="77777777" w:rsidR="00B40406" w:rsidRDefault="00B404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55E21" w14:textId="77777777" w:rsidR="005672FF" w:rsidRDefault="005672FF">
      <w:pPr>
        <w:spacing w:after="0"/>
      </w:pPr>
      <w:r>
        <w:separator/>
      </w:r>
    </w:p>
  </w:footnote>
  <w:footnote w:type="continuationSeparator" w:id="0">
    <w:p w14:paraId="764B6F83" w14:textId="77777777" w:rsidR="005672FF" w:rsidRDefault="005672F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71CCA" w14:textId="77777777" w:rsidR="00B40406" w:rsidRDefault="00B404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C0A5D" w14:textId="77777777" w:rsidR="00B40406" w:rsidRDefault="00B404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A8252" w14:textId="77777777" w:rsidR="00B40406" w:rsidRDefault="00B404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05FE0"/>
    <w:multiLevelType w:val="multilevel"/>
    <w:tmpl w:val="C32E3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69950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C97"/>
    <w:rsid w:val="000B554A"/>
    <w:rsid w:val="00121A5B"/>
    <w:rsid w:val="005515A0"/>
    <w:rsid w:val="005672FF"/>
    <w:rsid w:val="007F7D9B"/>
    <w:rsid w:val="009252B4"/>
    <w:rsid w:val="009A0941"/>
    <w:rsid w:val="00AB6FF5"/>
    <w:rsid w:val="00B40406"/>
    <w:rsid w:val="00B6423C"/>
    <w:rsid w:val="00B842D5"/>
    <w:rsid w:val="00C84476"/>
    <w:rsid w:val="00CC5C97"/>
    <w:rsid w:val="00D55976"/>
    <w:rsid w:val="00D7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6DE8E"/>
  <w15:docId w15:val="{4AD30BA0-C2B8-4981-9825-03E5CD3A8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69C"/>
  </w:style>
  <w:style w:type="paragraph" w:styleId="Heading1">
    <w:name w:val="heading 1"/>
    <w:basedOn w:val="Normal"/>
    <w:next w:val="Normal"/>
    <w:link w:val="Heading1Char"/>
    <w:uiPriority w:val="9"/>
    <w:qFormat/>
    <w:rsid w:val="00312E17"/>
    <w:pPr>
      <w:keepNext/>
      <w:keepLines/>
      <w:spacing w:after="240"/>
      <w:jc w:val="center"/>
      <w:outlineLvl w:val="0"/>
    </w:pPr>
    <w:rPr>
      <w:rFonts w:eastAsiaTheme="majorEastAsia" w:cstheme="min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2E17"/>
    <w:pPr>
      <w:keepNext/>
      <w:keepLines/>
      <w:spacing w:before="40" w:after="240"/>
      <w:outlineLvl w:val="1"/>
    </w:pPr>
    <w:rPr>
      <w:rFonts w:eastAsiaTheme="majorEastAsia" w:cstheme="minorHAns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1B2A"/>
    <w:pPr>
      <w:keepNext/>
      <w:keepLines/>
      <w:spacing w:before="40" w:after="240"/>
      <w:outlineLvl w:val="2"/>
    </w:pPr>
    <w:rPr>
      <w:rFonts w:eastAsiaTheme="majorEastAsia" w:cstheme="minorHAns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FBB"/>
    <w:pPr>
      <w:keepNext/>
      <w:keepLines/>
      <w:spacing w:after="120"/>
      <w:outlineLvl w:val="3"/>
    </w:pPr>
    <w:rPr>
      <w:rFonts w:asciiTheme="minorHAnsi" w:eastAsiaTheme="majorEastAsia" w:hAnsiTheme="minorHAnsi" w:cstheme="minorHAnsi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300A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300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300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C069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0EE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30EE5"/>
  </w:style>
  <w:style w:type="paragraph" w:styleId="Footer">
    <w:name w:val="footer"/>
    <w:basedOn w:val="Normal"/>
    <w:link w:val="FooterChar"/>
    <w:uiPriority w:val="99"/>
    <w:unhideWhenUsed/>
    <w:rsid w:val="00430EE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30EE5"/>
  </w:style>
  <w:style w:type="paragraph" w:styleId="ListParagraph">
    <w:name w:val="List Paragraph"/>
    <w:basedOn w:val="Normal"/>
    <w:uiPriority w:val="1"/>
    <w:qFormat/>
    <w:rsid w:val="005840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689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8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84B8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2E17"/>
    <w:rPr>
      <w:rFonts w:eastAsiaTheme="majorEastAsia" w:cstheme="minorHAnsi"/>
      <w:b/>
      <w:sz w:val="28"/>
      <w:szCs w:val="32"/>
      <w:lang w:val="en"/>
    </w:rPr>
  </w:style>
  <w:style w:type="paragraph" w:styleId="TOC1">
    <w:name w:val="toc 1"/>
    <w:basedOn w:val="Normal"/>
    <w:next w:val="Normal"/>
    <w:autoRedefine/>
    <w:uiPriority w:val="39"/>
    <w:unhideWhenUsed/>
    <w:rsid w:val="00D561A2"/>
    <w:pPr>
      <w:tabs>
        <w:tab w:val="right" w:leader="dot" w:pos="9638"/>
      </w:tabs>
      <w:spacing w:after="100"/>
    </w:pPr>
    <w:rPr>
      <w:b/>
      <w:noProof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12E17"/>
    <w:rPr>
      <w:rFonts w:eastAsiaTheme="majorEastAsia" w:cstheme="minorHAnsi"/>
      <w:b/>
      <w:sz w:val="26"/>
      <w:szCs w:val="26"/>
      <w:lang w:val="en"/>
    </w:rPr>
  </w:style>
  <w:style w:type="paragraph" w:styleId="TOC2">
    <w:name w:val="toc 2"/>
    <w:basedOn w:val="Normal"/>
    <w:next w:val="Normal"/>
    <w:autoRedefine/>
    <w:uiPriority w:val="39"/>
    <w:unhideWhenUsed/>
    <w:rsid w:val="000E6F39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B96D17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31B2A"/>
    <w:rPr>
      <w:rFonts w:eastAsiaTheme="majorEastAsia" w:cstheme="minorHAnsi"/>
      <w:b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31B2A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AB1FBB"/>
    <w:rPr>
      <w:rFonts w:asciiTheme="minorHAnsi" w:eastAsiaTheme="majorEastAsia" w:hAnsiTheme="minorHAnsi" w:cstheme="minorHAnsi"/>
      <w:b/>
      <w:bCs/>
    </w:rPr>
  </w:style>
  <w:style w:type="paragraph" w:styleId="TOC4">
    <w:name w:val="toc 4"/>
    <w:basedOn w:val="Normal"/>
    <w:next w:val="Normal"/>
    <w:autoRedefine/>
    <w:uiPriority w:val="39"/>
    <w:unhideWhenUsed/>
    <w:rsid w:val="001A2678"/>
    <w:pPr>
      <w:spacing w:after="100"/>
      <w:ind w:left="660"/>
    </w:pPr>
  </w:style>
  <w:style w:type="table" w:styleId="TableGridLight">
    <w:name w:val="Grid Table Light"/>
    <w:basedOn w:val="TableNormal"/>
    <w:uiPriority w:val="99"/>
    <w:rsid w:val="0033404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A90F65"/>
    <w:pPr>
      <w:spacing w:before="240" w:after="0" w:line="259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32"/>
      <w:lang w:val="en-US"/>
    </w:rPr>
  </w:style>
  <w:style w:type="paragraph" w:styleId="Revision">
    <w:name w:val="Revision"/>
    <w:hidden/>
    <w:uiPriority w:val="99"/>
    <w:semiHidden/>
    <w:rsid w:val="00076906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1227E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8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9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b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c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d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e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5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553"/>
    <w:rPr>
      <w:b/>
      <w:bCs/>
      <w:sz w:val="20"/>
      <w:szCs w:val="20"/>
    </w:rPr>
  </w:style>
  <w:style w:type="table" w:customStyle="1" w:styleId="af0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ebnew.ped.state.nm.us/bureaus/public-education-commission/policies-and-processes/renewal-application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ywTF6oH1UOtYB15XIr7zR0mwNw==">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319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Constantine, Consuelo, PED</cp:lastModifiedBy>
  <cp:revision>4</cp:revision>
  <dcterms:created xsi:type="dcterms:W3CDTF">2025-03-13T22:25:00Z</dcterms:created>
  <dcterms:modified xsi:type="dcterms:W3CDTF">2025-03-14T14:57:00Z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0x0101002C7A19BDBCC86145BB45197ECD39214A</vt:lpwstr>
  </property>
</Properties>
</file>