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EAED" w14:textId="77777777" w:rsidR="00EC253E" w:rsidRDefault="00EC253E" w:rsidP="00844504">
      <w:pPr>
        <w:jc w:val="center"/>
        <w:rPr>
          <w:rFonts w:ascii="Arial Narrow" w:hAnsi="Arial Narrow"/>
          <w:sz w:val="24"/>
          <w:szCs w:val="24"/>
        </w:rPr>
      </w:pPr>
      <w:r>
        <w:rPr>
          <w:noProof/>
        </w:rPr>
        <w:drawing>
          <wp:anchor distT="0" distB="0" distL="114300" distR="114300" simplePos="0" relativeHeight="251664384" behindDoc="0" locked="0" layoutInCell="1" allowOverlap="1" wp14:anchorId="0700F799" wp14:editId="4B2763C6">
            <wp:simplePos x="0" y="0"/>
            <wp:positionH relativeFrom="margin">
              <wp:align>center</wp:align>
            </wp:positionH>
            <wp:positionV relativeFrom="paragraph">
              <wp:posOffset>-57967</wp:posOffset>
            </wp:positionV>
            <wp:extent cx="916947"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47" cy="914400"/>
                    </a:xfrm>
                    <a:prstGeom prst="rect">
                      <a:avLst/>
                    </a:prstGeom>
                  </pic:spPr>
                </pic:pic>
              </a:graphicData>
            </a:graphic>
            <wp14:sizeRelH relativeFrom="page">
              <wp14:pctWidth>0</wp14:pctWidth>
            </wp14:sizeRelH>
            <wp14:sizeRelV relativeFrom="page">
              <wp14:pctHeight>0</wp14:pctHeight>
            </wp14:sizeRelV>
          </wp:anchor>
        </w:drawing>
      </w:r>
    </w:p>
    <w:p w14:paraId="1F6532FB" w14:textId="77777777" w:rsidR="00EC253E" w:rsidRDefault="00EC253E" w:rsidP="00844504">
      <w:pPr>
        <w:jc w:val="center"/>
        <w:rPr>
          <w:rFonts w:ascii="Arial Narrow" w:hAnsi="Arial Narrow"/>
          <w:sz w:val="24"/>
          <w:szCs w:val="24"/>
        </w:rPr>
      </w:pPr>
    </w:p>
    <w:p w14:paraId="08619975" w14:textId="77777777" w:rsidR="00EC253E" w:rsidRDefault="00EC253E" w:rsidP="00844504">
      <w:pPr>
        <w:jc w:val="center"/>
        <w:rPr>
          <w:rFonts w:ascii="Arial Narrow" w:hAnsi="Arial Narrow"/>
          <w:sz w:val="24"/>
          <w:szCs w:val="24"/>
        </w:rPr>
      </w:pPr>
    </w:p>
    <w:p w14:paraId="2348E1EA" w14:textId="77777777" w:rsidR="00EC253E" w:rsidRDefault="00EC253E" w:rsidP="00844504">
      <w:pPr>
        <w:jc w:val="center"/>
        <w:rPr>
          <w:rFonts w:ascii="Arial Narrow" w:hAnsi="Arial Narrow"/>
          <w:sz w:val="24"/>
          <w:szCs w:val="24"/>
        </w:rPr>
      </w:pPr>
    </w:p>
    <w:p w14:paraId="3E0FA1A1" w14:textId="77777777" w:rsidR="00EC253E" w:rsidRDefault="00EC253E" w:rsidP="00844504">
      <w:pPr>
        <w:jc w:val="center"/>
        <w:rPr>
          <w:rFonts w:ascii="Arial Narrow" w:hAnsi="Arial Narrow"/>
          <w:sz w:val="24"/>
          <w:szCs w:val="24"/>
        </w:rPr>
      </w:pPr>
    </w:p>
    <w:p w14:paraId="78B86C3C" w14:textId="1203D70C" w:rsidR="00695A64" w:rsidRDefault="00695A64" w:rsidP="00844504">
      <w:pPr>
        <w:jc w:val="center"/>
        <w:rPr>
          <w:rFonts w:ascii="Arial Narrow" w:hAnsi="Arial Narrow"/>
          <w:sz w:val="24"/>
          <w:szCs w:val="24"/>
        </w:rPr>
      </w:pPr>
      <w:r>
        <w:rPr>
          <w:rFonts w:ascii="Arial Narrow" w:hAnsi="Arial Narrow"/>
          <w:sz w:val="24"/>
          <w:szCs w:val="24"/>
        </w:rPr>
        <w:t>New Mexico</w:t>
      </w:r>
    </w:p>
    <w:p w14:paraId="561D3654" w14:textId="0CF947DD" w:rsidR="00642BD8" w:rsidRPr="00844504" w:rsidRDefault="00642BD8" w:rsidP="00844504">
      <w:pPr>
        <w:jc w:val="center"/>
        <w:rPr>
          <w:rFonts w:ascii="Arial Narrow" w:hAnsi="Arial Narrow"/>
          <w:sz w:val="24"/>
          <w:szCs w:val="24"/>
        </w:rPr>
      </w:pPr>
      <w:r w:rsidRPr="00844504">
        <w:rPr>
          <w:rFonts w:ascii="Arial Narrow" w:hAnsi="Arial Narrow"/>
          <w:sz w:val="24"/>
          <w:szCs w:val="24"/>
        </w:rPr>
        <w:t>Public Education</w:t>
      </w:r>
      <w:r w:rsidR="00131314" w:rsidRPr="00844504">
        <w:rPr>
          <w:rFonts w:ascii="Arial Narrow" w:hAnsi="Arial Narrow"/>
          <w:sz w:val="24"/>
          <w:szCs w:val="24"/>
        </w:rPr>
        <w:t xml:space="preserve"> Department</w:t>
      </w:r>
    </w:p>
    <w:p w14:paraId="39BA0A29" w14:textId="3F7B4FB3" w:rsidR="00642BD8" w:rsidRDefault="005C22F7" w:rsidP="00642BD8">
      <w:pPr>
        <w:jc w:val="center"/>
        <w:rPr>
          <w:b/>
          <w:sz w:val="12"/>
          <w:szCs w:val="12"/>
        </w:rPr>
      </w:pPr>
      <w:r>
        <w:rPr>
          <w:noProof/>
        </w:rPr>
        <mc:AlternateContent>
          <mc:Choice Requires="wps">
            <w:drawing>
              <wp:anchor distT="0" distB="0" distL="114300" distR="114300" simplePos="0" relativeHeight="251666432" behindDoc="0" locked="0" layoutInCell="1" allowOverlap="1" wp14:anchorId="1B4511F6" wp14:editId="11110D66">
                <wp:simplePos x="0" y="0"/>
                <wp:positionH relativeFrom="margin">
                  <wp:align>center</wp:align>
                </wp:positionH>
                <wp:positionV relativeFrom="paragraph">
                  <wp:posOffset>53340</wp:posOffset>
                </wp:positionV>
                <wp:extent cx="7000240" cy="5080"/>
                <wp:effectExtent l="38100" t="38100" r="67310" b="90170"/>
                <wp:wrapNone/>
                <wp:docPr id="6" name="Straight Connector 6"/>
                <wp:cNvGraphicFramePr/>
                <a:graphic xmlns:a="http://schemas.openxmlformats.org/drawingml/2006/main">
                  <a:graphicData uri="http://schemas.microsoft.com/office/word/2010/wordprocessingShape">
                    <wps:wsp>
                      <wps:cNvCnPr/>
                      <wps:spPr>
                        <a:xfrm>
                          <a:off x="0" y="0"/>
                          <a:ext cx="7000240" cy="508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D7FBB7" id="Straight Connector 6"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4.2pt" to="551.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" strokecolor="#632523" strokeweight="2pt">
                <v:shadow on="t" color="black" opacity="24903f" origin=",.5" offset="0,.55556mm"/>
                <w10:wrap anchorx="margin"/>
              </v:line>
            </w:pict>
          </mc:Fallback>
        </mc:AlternateContent>
      </w:r>
    </w:p>
    <w:p w14:paraId="23C20FC1" w14:textId="77777777" w:rsidR="005C22F7" w:rsidRDefault="005C22F7" w:rsidP="00AC32A0">
      <w:pPr>
        <w:jc w:val="right"/>
        <w:rPr>
          <w:color w:val="002060"/>
          <w:sz w:val="12"/>
          <w:szCs w:val="12"/>
        </w:rPr>
      </w:pPr>
      <w:r>
        <w:rPr>
          <w:color w:val="002060"/>
          <w:sz w:val="12"/>
          <w:szCs w:val="12"/>
        </w:rPr>
        <w:t xml:space="preserve">  </w:t>
      </w:r>
    </w:p>
    <w:p w14:paraId="312491F9" w14:textId="7A22EA22" w:rsidR="00AC32A0" w:rsidRPr="001C0E53" w:rsidRDefault="00AC32A0" w:rsidP="00AC32A0">
      <w:pPr>
        <w:jc w:val="right"/>
        <w:rPr>
          <w:b/>
          <w:bCs/>
          <w:color w:val="632423" w:themeColor="accent2" w:themeShade="80"/>
          <w:sz w:val="12"/>
          <w:szCs w:val="12"/>
        </w:rPr>
      </w:pPr>
      <w:r w:rsidRPr="001C0E53">
        <w:rPr>
          <w:b/>
          <w:bCs/>
          <w:color w:val="632423" w:themeColor="accent2" w:themeShade="80"/>
          <w:sz w:val="12"/>
          <w:szCs w:val="12"/>
        </w:rPr>
        <w:t xml:space="preserve">REVISED: </w:t>
      </w:r>
      <w:r w:rsidR="001C0E53" w:rsidRPr="001C0E53">
        <w:rPr>
          <w:rFonts w:ascii="Arial Narrow" w:hAnsi="Arial Narrow"/>
          <w:b/>
          <w:bCs/>
          <w:color w:val="632423" w:themeColor="accent2" w:themeShade="80"/>
          <w:sz w:val="12"/>
          <w:szCs w:val="12"/>
          <w:shd w:val="clear" w:color="auto" w:fill="F2F2F2" w:themeFill="background1" w:themeFillShade="F2"/>
        </w:rPr>
        <w:t>0</w:t>
      </w:r>
      <w:r w:rsidR="00CD2BD2">
        <w:rPr>
          <w:rFonts w:ascii="Arial Narrow" w:hAnsi="Arial Narrow"/>
          <w:b/>
          <w:bCs/>
          <w:color w:val="632423" w:themeColor="accent2" w:themeShade="80"/>
          <w:sz w:val="12"/>
          <w:szCs w:val="12"/>
          <w:shd w:val="clear" w:color="auto" w:fill="F2F2F2" w:themeFill="background1" w:themeFillShade="F2"/>
        </w:rPr>
        <w:t>3.05.2025</w:t>
      </w:r>
    </w:p>
    <w:tbl>
      <w:tblPr>
        <w:tblStyle w:val="TableGrid"/>
        <w:tblW w:w="0" w:type="auto"/>
        <w:tblLook w:val="04A0" w:firstRow="1" w:lastRow="0" w:firstColumn="1" w:lastColumn="0" w:noHBand="0" w:noVBand="1"/>
      </w:tblPr>
      <w:tblGrid>
        <w:gridCol w:w="10790"/>
      </w:tblGrid>
      <w:tr w:rsidR="00844504" w14:paraId="32561006" w14:textId="77777777" w:rsidTr="005C22F7">
        <w:tc>
          <w:tcPr>
            <w:tcW w:w="11016" w:type="dxa"/>
            <w:shd w:val="clear" w:color="auto" w:fill="002060"/>
          </w:tcPr>
          <w:p w14:paraId="6300D772" w14:textId="66986041" w:rsidR="00844504" w:rsidRPr="005C22F7" w:rsidRDefault="00844504" w:rsidP="002721F7">
            <w:pPr>
              <w:spacing w:before="60" w:after="60"/>
              <w:jc w:val="center"/>
              <w:rPr>
                <w:rFonts w:ascii="Arial Narrow" w:hAnsi="Arial Narrow"/>
                <w:b/>
                <w:color w:val="FFFFFF" w:themeColor="background1"/>
                <w:spacing w:val="40"/>
                <w:sz w:val="32"/>
                <w:szCs w:val="32"/>
                <w14:textFill>
                  <w14:noFill/>
                </w14:textFill>
              </w:rPr>
            </w:pPr>
            <w:r w:rsidRPr="005C22F7">
              <w:rPr>
                <w:rFonts w:ascii="Arial Narrow" w:hAnsi="Arial Narrow"/>
                <w:b/>
                <w:color w:val="FFFFFF" w:themeColor="background1"/>
                <w:spacing w:val="40"/>
                <w:sz w:val="32"/>
                <w:szCs w:val="32"/>
              </w:rPr>
              <w:t>Instructional Hours</w:t>
            </w:r>
          </w:p>
        </w:tc>
      </w:tr>
    </w:tbl>
    <w:p w14:paraId="2AB18754" w14:textId="77777777" w:rsidR="00844504" w:rsidRPr="00FF5985" w:rsidRDefault="00844504" w:rsidP="00642BD8">
      <w:pPr>
        <w:jc w:val="center"/>
        <w:rPr>
          <w:b/>
          <w:color w:val="FFFFFF"/>
          <w:sz w:val="10"/>
          <w:szCs w:val="10"/>
          <w:highlight w:val="black"/>
        </w:rPr>
      </w:pPr>
    </w:p>
    <w:p w14:paraId="77A1707D" w14:textId="7C4D4D21" w:rsidR="00EC253E" w:rsidRDefault="00642BD8" w:rsidP="0019037C">
      <w:pPr>
        <w:jc w:val="center"/>
        <w:rPr>
          <w:rFonts w:ascii="Arial Black" w:hAnsi="Arial Black"/>
          <w:b/>
          <w:caps/>
          <w:color w:val="632423" w:themeColor="accent2" w:themeShade="80"/>
          <w:sz w:val="32"/>
          <w:szCs w:val="32"/>
        </w:rPr>
      </w:pPr>
      <w:r w:rsidRPr="005C22F7">
        <w:rPr>
          <w:rFonts w:ascii="Arial Black" w:hAnsi="Arial Black"/>
          <w:b/>
          <w:caps/>
          <w:color w:val="632423" w:themeColor="accent2" w:themeShade="80"/>
          <w:sz w:val="32"/>
          <w:szCs w:val="32"/>
        </w:rPr>
        <w:t xml:space="preserve">Waiver </w:t>
      </w:r>
      <w:r w:rsidR="002469E3" w:rsidRPr="005C22F7">
        <w:rPr>
          <w:rFonts w:ascii="Arial Black" w:hAnsi="Arial Black"/>
          <w:b/>
          <w:caps/>
          <w:color w:val="632423" w:themeColor="accent2" w:themeShade="80"/>
          <w:sz w:val="32"/>
          <w:szCs w:val="32"/>
        </w:rPr>
        <w:t>rEQUEST</w:t>
      </w:r>
    </w:p>
    <w:p w14:paraId="2596793C" w14:textId="3C94EAD1" w:rsidR="005C22F7" w:rsidRPr="005C22F7" w:rsidRDefault="005C22F7" w:rsidP="0019037C">
      <w:pPr>
        <w:jc w:val="center"/>
        <w:rPr>
          <w:rFonts w:ascii="Arial Black" w:hAnsi="Arial Black"/>
          <w:b/>
          <w:caps/>
          <w:color w:val="632423" w:themeColor="accent2" w:themeShade="80"/>
          <w:sz w:val="16"/>
          <w:szCs w:val="16"/>
        </w:rPr>
      </w:pPr>
      <w:r>
        <w:rPr>
          <w:noProof/>
        </w:rPr>
        <mc:AlternateContent>
          <mc:Choice Requires="wps">
            <w:drawing>
              <wp:anchor distT="0" distB="0" distL="114300" distR="114300" simplePos="0" relativeHeight="251668480" behindDoc="0" locked="0" layoutInCell="1" allowOverlap="1" wp14:anchorId="595EDE31" wp14:editId="4E465E53">
                <wp:simplePos x="0" y="0"/>
                <wp:positionH relativeFrom="margin">
                  <wp:align>center</wp:align>
                </wp:positionH>
                <wp:positionV relativeFrom="paragraph">
                  <wp:posOffset>57150</wp:posOffset>
                </wp:positionV>
                <wp:extent cx="7000240" cy="5080"/>
                <wp:effectExtent l="38100" t="38100" r="67310" b="90170"/>
                <wp:wrapNone/>
                <wp:docPr id="7" name="Straight Connector 7"/>
                <wp:cNvGraphicFramePr/>
                <a:graphic xmlns:a="http://schemas.openxmlformats.org/drawingml/2006/main">
                  <a:graphicData uri="http://schemas.microsoft.com/office/word/2010/wordprocessingShape">
                    <wps:wsp>
                      <wps:cNvCnPr/>
                      <wps:spPr>
                        <a:xfrm>
                          <a:off x="0" y="0"/>
                          <a:ext cx="7000240" cy="508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191ED77" id="Straight Connector 7"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4.5pt" to="551.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" strokecolor="#632523" strokeweight="2pt">
                <v:shadow on="t" color="black" opacity="24903f" origin=",.5" offset="0,.55556mm"/>
                <w10:wrap anchorx="margin"/>
              </v:line>
            </w:pict>
          </mc:Fallback>
        </mc:AlternateContent>
      </w:r>
    </w:p>
    <w:p w14:paraId="4C2446A5" w14:textId="77777777" w:rsidR="005C22F7" w:rsidRPr="005C22F7" w:rsidRDefault="005C22F7" w:rsidP="0019037C">
      <w:pPr>
        <w:jc w:val="center"/>
        <w:rPr>
          <w:rFonts w:ascii="Arial Black" w:hAnsi="Arial Black"/>
          <w:b/>
          <w:caps/>
          <w:color w:val="4A442A" w:themeColor="background2" w:themeShade="40"/>
          <w:sz w:val="4"/>
          <w:szCs w:val="4"/>
        </w:rPr>
      </w:pPr>
    </w:p>
    <w:p w14:paraId="0765567D" w14:textId="77777777" w:rsidR="00EC253E" w:rsidRDefault="00EC253E" w:rsidP="0019037C">
      <w:pPr>
        <w:jc w:val="center"/>
        <w:rPr>
          <w:rFonts w:ascii="Arial Narrow" w:hAnsi="Arial Narrow"/>
          <w:b/>
          <w:caps/>
          <w:color w:val="4A442A" w:themeColor="background2" w:themeShade="40"/>
          <w:sz w:val="4"/>
          <w:szCs w:val="4"/>
        </w:rPr>
      </w:pPr>
    </w:p>
    <w:p w14:paraId="55B39C40" w14:textId="77777777" w:rsidR="00EC253E" w:rsidRDefault="00EC253E" w:rsidP="0019037C">
      <w:pPr>
        <w:jc w:val="center"/>
        <w:rPr>
          <w:rFonts w:ascii="Arial Narrow" w:hAnsi="Arial Narrow"/>
          <w:b/>
          <w:caps/>
          <w:color w:val="4A442A" w:themeColor="background2" w:themeShade="40"/>
          <w:sz w:val="4"/>
          <w:szCs w:val="4"/>
        </w:rPr>
      </w:pPr>
    </w:p>
    <w:p w14:paraId="667E2ED8" w14:textId="77777777" w:rsidR="00EC253E" w:rsidRPr="0006696C" w:rsidRDefault="00EC253E" w:rsidP="00EC253E">
      <w:pPr>
        <w:jc w:val="center"/>
        <w:rPr>
          <w:rFonts w:ascii="Arial Narrow" w:hAnsi="Arial Narrow"/>
          <w:b/>
          <w:caps/>
          <w:color w:val="943634" w:themeColor="accent2" w:themeShade="BF"/>
          <w:sz w:val="2"/>
          <w:szCs w:val="2"/>
        </w:rPr>
      </w:pPr>
    </w:p>
    <w:p w14:paraId="11D80E61" w14:textId="77777777" w:rsidR="00EC253E" w:rsidRPr="0006696C" w:rsidRDefault="00EC253E" w:rsidP="00EC253E">
      <w:pPr>
        <w:jc w:val="center"/>
        <w:rPr>
          <w:rFonts w:ascii="Arial Narrow" w:hAnsi="Arial Narrow"/>
          <w:b/>
          <w:caps/>
          <w:color w:val="943634" w:themeColor="accent2" w:themeShade="BF"/>
          <w:sz w:val="2"/>
          <w:szCs w:val="2"/>
        </w:rPr>
      </w:pPr>
    </w:p>
    <w:tbl>
      <w:tblPr>
        <w:tblStyle w:val="TableGrid1"/>
        <w:tblW w:w="0" w:type="auto"/>
        <w:tblLook w:val="04A0" w:firstRow="1" w:lastRow="0" w:firstColumn="1" w:lastColumn="0" w:noHBand="0" w:noVBand="1"/>
      </w:tblPr>
      <w:tblGrid>
        <w:gridCol w:w="3606"/>
        <w:gridCol w:w="2409"/>
        <w:gridCol w:w="962"/>
        <w:gridCol w:w="1658"/>
        <w:gridCol w:w="2155"/>
      </w:tblGrid>
      <w:tr w:rsidR="00EC253E" w:rsidRPr="001D3EEF" w14:paraId="0445B1EE" w14:textId="77777777" w:rsidTr="00AC32A0">
        <w:trPr>
          <w:trHeight w:val="656"/>
        </w:trPr>
        <w:tc>
          <w:tcPr>
            <w:tcW w:w="10790" w:type="dxa"/>
            <w:gridSpan w:val="5"/>
            <w:shd w:val="clear" w:color="auto" w:fill="D9D9D9" w:themeFill="background1" w:themeFillShade="D9"/>
          </w:tcPr>
          <w:p w14:paraId="28AC6705" w14:textId="77777777" w:rsidR="00EC253E" w:rsidRPr="001D3EEF" w:rsidRDefault="00EC253E" w:rsidP="00351EFD">
            <w:pPr>
              <w:rPr>
                <w:rFonts w:ascii="Arial Narrow" w:hAnsi="Arial Narrow" w:cs="Times New Roman"/>
                <w:sz w:val="24"/>
                <w:szCs w:val="24"/>
              </w:rPr>
            </w:pPr>
            <w:r w:rsidRPr="001D3EEF">
              <w:rPr>
                <w:rFonts w:ascii="Arial Narrow" w:hAnsi="Arial Narrow" w:cs="Times New Roman"/>
                <w:b/>
                <w:sz w:val="24"/>
                <w:szCs w:val="24"/>
              </w:rPr>
              <w:t>Instructions</w:t>
            </w:r>
            <w:r w:rsidRPr="001D3EEF">
              <w:rPr>
                <w:rFonts w:ascii="Arial Narrow" w:hAnsi="Arial Narrow" w:cs="Times New Roman"/>
                <w:sz w:val="24"/>
                <w:szCs w:val="24"/>
              </w:rPr>
              <w:t xml:space="preserve">:  Please complete this form electronically from the superintendent, charter school administrator, or designee. Email to: </w:t>
            </w:r>
            <w:hyperlink r:id="rId10" w:history="1">
              <w:r w:rsidRPr="001D3EEF">
                <w:rPr>
                  <w:rFonts w:ascii="Arial Narrow" w:hAnsi="Arial Narrow" w:cs="Times New Roman"/>
                  <w:b/>
                  <w:color w:val="632423" w:themeColor="accent2" w:themeShade="80"/>
                  <w:sz w:val="24"/>
                  <w:szCs w:val="24"/>
                  <w:u w:val="single"/>
                </w:rPr>
                <w:t>Waivers.PED@state.nm.us</w:t>
              </w:r>
            </w:hyperlink>
            <w:r w:rsidRPr="001D3EEF">
              <w:rPr>
                <w:rFonts w:ascii="Arial Narrow" w:hAnsi="Arial Narrow" w:cs="Times New Roman"/>
                <w:color w:val="632423" w:themeColor="accent2" w:themeShade="80"/>
                <w:sz w:val="24"/>
                <w:szCs w:val="24"/>
              </w:rPr>
              <w:t xml:space="preserve"> </w:t>
            </w:r>
            <w:r w:rsidR="00D418D6">
              <w:rPr>
                <w:rFonts w:ascii="Arial Narrow" w:hAnsi="Arial Narrow" w:cs="Times New Roman"/>
                <w:sz w:val="24"/>
                <w:szCs w:val="24"/>
              </w:rPr>
              <w:t>in W</w:t>
            </w:r>
            <w:r w:rsidRPr="001D3EEF">
              <w:rPr>
                <w:rFonts w:ascii="Arial Narrow" w:hAnsi="Arial Narrow" w:cs="Times New Roman"/>
                <w:sz w:val="24"/>
                <w:szCs w:val="24"/>
              </w:rPr>
              <w:t>ord document format.</w:t>
            </w:r>
          </w:p>
          <w:p w14:paraId="78F9051A" w14:textId="77777777" w:rsidR="00EC253E" w:rsidRPr="001D3EEF" w:rsidRDefault="00EC253E" w:rsidP="00351EFD">
            <w:pPr>
              <w:spacing w:before="120"/>
              <w:rPr>
                <w:rFonts w:ascii="Arial Narrow" w:hAnsi="Arial Narrow" w:cs="Times New Roman"/>
                <w:sz w:val="22"/>
                <w:szCs w:val="22"/>
              </w:rPr>
            </w:pPr>
            <w:r w:rsidRPr="001D3EEF">
              <w:rPr>
                <w:rFonts w:ascii="Arial Narrow" w:hAnsi="Arial Narrow" w:cs="Times New Roman"/>
                <w:b/>
                <w:sz w:val="22"/>
                <w:szCs w:val="22"/>
              </w:rPr>
              <w:t>Note</w:t>
            </w:r>
            <w:r w:rsidRPr="001D3EEF">
              <w:rPr>
                <w:rFonts w:ascii="Arial Narrow" w:hAnsi="Arial Narrow" w:cs="Times New Roman"/>
                <w:sz w:val="22"/>
                <w:szCs w:val="22"/>
              </w:rPr>
              <w:t>: The response boxes expand automatically as you add text.</w:t>
            </w:r>
          </w:p>
        </w:tc>
      </w:tr>
      <w:tr w:rsidR="00EC253E" w:rsidRPr="001D3EEF" w14:paraId="08EF741A" w14:textId="77777777" w:rsidTr="00351EFD">
        <w:tc>
          <w:tcPr>
            <w:tcW w:w="10790" w:type="dxa"/>
            <w:gridSpan w:val="5"/>
            <w:shd w:val="clear" w:color="auto" w:fill="DBE5F1" w:themeFill="accent1" w:themeFillTint="33"/>
          </w:tcPr>
          <w:p w14:paraId="00C7B821"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District/Charter School:</w:t>
            </w:r>
          </w:p>
        </w:tc>
      </w:tr>
      <w:tr w:rsidR="00EC253E" w:rsidRPr="001D3EEF" w14:paraId="3FE6417A" w14:textId="77777777" w:rsidTr="00351EFD">
        <w:tc>
          <w:tcPr>
            <w:tcW w:w="10790" w:type="dxa"/>
            <w:gridSpan w:val="5"/>
            <w:shd w:val="clear" w:color="auto" w:fill="auto"/>
            <w:vAlign w:val="center"/>
          </w:tcPr>
          <w:p w14:paraId="6545C011"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Superintendent or Charter School Administrator:</w:t>
            </w:r>
          </w:p>
        </w:tc>
      </w:tr>
      <w:tr w:rsidR="00EC253E" w:rsidRPr="001D3EEF" w14:paraId="42A60078" w14:textId="77777777" w:rsidTr="00351EFD">
        <w:trPr>
          <w:trHeight w:val="458"/>
        </w:trPr>
        <w:tc>
          <w:tcPr>
            <w:tcW w:w="6977" w:type="dxa"/>
            <w:gridSpan w:val="3"/>
            <w:shd w:val="clear" w:color="auto" w:fill="auto"/>
            <w:vAlign w:val="center"/>
          </w:tcPr>
          <w:p w14:paraId="7F6AB9B0"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Mailing Address:</w:t>
            </w:r>
          </w:p>
        </w:tc>
        <w:tc>
          <w:tcPr>
            <w:tcW w:w="1658" w:type="dxa"/>
            <w:shd w:val="clear" w:color="auto" w:fill="auto"/>
            <w:vAlign w:val="center"/>
          </w:tcPr>
          <w:p w14:paraId="3C628302" w14:textId="77777777" w:rsidR="00EC253E" w:rsidRPr="001D3EEF" w:rsidRDefault="00EC253E" w:rsidP="00351EFD">
            <w:pPr>
              <w:spacing w:after="200" w:line="252" w:lineRule="auto"/>
              <w:rPr>
                <w:rFonts w:ascii="Arial Narrow" w:hAnsi="Arial Narrow" w:cs="Times New Roman"/>
                <w:b/>
                <w:i/>
                <w:sz w:val="22"/>
                <w:szCs w:val="22"/>
              </w:rPr>
            </w:pPr>
            <w:r w:rsidRPr="001D3EEF">
              <w:rPr>
                <w:rFonts w:ascii="Arial Narrow" w:hAnsi="Arial Narrow" w:cs="Times New Roman"/>
                <w:sz w:val="22"/>
                <w:szCs w:val="22"/>
              </w:rPr>
              <w:t>State:   NM</w:t>
            </w:r>
          </w:p>
        </w:tc>
        <w:tc>
          <w:tcPr>
            <w:tcW w:w="2155" w:type="dxa"/>
            <w:shd w:val="clear" w:color="auto" w:fill="auto"/>
            <w:vAlign w:val="center"/>
          </w:tcPr>
          <w:p w14:paraId="2A48B720"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Zip Code:</w:t>
            </w:r>
          </w:p>
        </w:tc>
      </w:tr>
      <w:tr w:rsidR="00EC253E" w:rsidRPr="001D3EEF" w14:paraId="4523361B" w14:textId="77777777" w:rsidTr="00351EFD">
        <w:tc>
          <w:tcPr>
            <w:tcW w:w="3606" w:type="dxa"/>
            <w:shd w:val="clear" w:color="auto" w:fill="auto"/>
            <w:vAlign w:val="center"/>
          </w:tcPr>
          <w:p w14:paraId="756CDE1F"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09" w:type="dxa"/>
            <w:shd w:val="clear" w:color="auto" w:fill="auto"/>
            <w:vAlign w:val="center"/>
          </w:tcPr>
          <w:p w14:paraId="6C9245FE"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75" w:type="dxa"/>
            <w:gridSpan w:val="3"/>
            <w:shd w:val="clear" w:color="auto" w:fill="auto"/>
            <w:vAlign w:val="center"/>
          </w:tcPr>
          <w:p w14:paraId="42940F7E"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bl>
    <w:p w14:paraId="72DF81C6" w14:textId="77777777"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3595"/>
        <w:gridCol w:w="2430"/>
        <w:gridCol w:w="990"/>
        <w:gridCol w:w="3775"/>
      </w:tblGrid>
      <w:tr w:rsidR="00EC253E" w:rsidRPr="001D3EEF" w14:paraId="2AC588A5" w14:textId="77777777" w:rsidTr="00351EFD">
        <w:tc>
          <w:tcPr>
            <w:tcW w:w="7015" w:type="dxa"/>
            <w:gridSpan w:val="3"/>
            <w:shd w:val="clear" w:color="auto" w:fill="DBE5F1" w:themeFill="accent1" w:themeFillTint="33"/>
          </w:tcPr>
          <w:p w14:paraId="03826C37" w14:textId="77777777" w:rsidR="00EC253E" w:rsidRPr="001D3EEF" w:rsidRDefault="00EC253E" w:rsidP="00351EFD">
            <w:pPr>
              <w:spacing w:after="200" w:line="252" w:lineRule="auto"/>
              <w:rPr>
                <w:rFonts w:ascii="Arial Narrow" w:hAnsi="Arial Narrow" w:cs="Times New Roman"/>
                <w:sz w:val="22"/>
                <w:szCs w:val="22"/>
              </w:rPr>
            </w:pPr>
            <w:r w:rsidRPr="00A96346">
              <w:rPr>
                <w:rFonts w:ascii="Arial Narrow" w:hAnsi="Arial Narrow"/>
                <w:sz w:val="22"/>
                <w:szCs w:val="22"/>
              </w:rPr>
              <w:t>Secondary Contact</w:t>
            </w:r>
            <w:r w:rsidRPr="001D3EEF">
              <w:rPr>
                <w:rFonts w:ascii="Arial Narrow" w:hAnsi="Arial Narrow" w:cs="Times New Roman"/>
                <w:sz w:val="22"/>
                <w:szCs w:val="22"/>
              </w:rPr>
              <w:t>:</w:t>
            </w:r>
          </w:p>
        </w:tc>
        <w:tc>
          <w:tcPr>
            <w:tcW w:w="3775" w:type="dxa"/>
            <w:shd w:val="clear" w:color="auto" w:fill="DBE5F1" w:themeFill="accent1" w:themeFillTint="33"/>
          </w:tcPr>
          <w:p w14:paraId="3D7E2105" w14:textId="77777777" w:rsidR="00EC253E" w:rsidRPr="001D3EEF" w:rsidRDefault="00EC253E" w:rsidP="00351EFD">
            <w:pPr>
              <w:spacing w:after="200" w:line="252" w:lineRule="auto"/>
              <w:rPr>
                <w:rFonts w:ascii="Arial Narrow" w:hAnsi="Arial Narrow" w:cs="Times New Roman"/>
                <w:sz w:val="22"/>
                <w:szCs w:val="22"/>
              </w:rPr>
            </w:pPr>
            <w:r w:rsidRPr="00A37088">
              <w:rPr>
                <w:rFonts w:ascii="Arial Narrow" w:hAnsi="Arial Narrow"/>
                <w:sz w:val="22"/>
                <w:szCs w:val="22"/>
              </w:rPr>
              <w:t>Title</w:t>
            </w:r>
            <w:r w:rsidRPr="001D3EEF">
              <w:rPr>
                <w:rFonts w:ascii="Arial Narrow" w:hAnsi="Arial Narrow" w:cs="Times New Roman"/>
                <w:sz w:val="22"/>
                <w:szCs w:val="22"/>
              </w:rPr>
              <w:t>:</w:t>
            </w:r>
          </w:p>
        </w:tc>
      </w:tr>
      <w:tr w:rsidR="00EC253E" w:rsidRPr="001D3EEF" w14:paraId="1CCA53AC" w14:textId="77777777" w:rsidTr="00351EFD">
        <w:tc>
          <w:tcPr>
            <w:tcW w:w="3595" w:type="dxa"/>
            <w:shd w:val="clear" w:color="auto" w:fill="DBE5F1" w:themeFill="accent1" w:themeFillTint="33"/>
          </w:tcPr>
          <w:p w14:paraId="7717F4E2"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30" w:type="dxa"/>
            <w:shd w:val="clear" w:color="auto" w:fill="DBE5F1" w:themeFill="accent1" w:themeFillTint="33"/>
          </w:tcPr>
          <w:p w14:paraId="6D1A8539"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65" w:type="dxa"/>
            <w:gridSpan w:val="2"/>
            <w:shd w:val="clear" w:color="auto" w:fill="DBE5F1" w:themeFill="accent1" w:themeFillTint="33"/>
          </w:tcPr>
          <w:p w14:paraId="2D75D71E"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r w:rsidR="00EC253E" w:rsidRPr="001D3EEF" w14:paraId="4DBE0F82" w14:textId="77777777" w:rsidTr="00351EFD">
        <w:tc>
          <w:tcPr>
            <w:tcW w:w="6025" w:type="dxa"/>
            <w:gridSpan w:val="2"/>
            <w:shd w:val="clear" w:color="auto" w:fill="DBE5F1" w:themeFill="accent1" w:themeFillTint="33"/>
          </w:tcPr>
          <w:p w14:paraId="18F8A2B0" w14:textId="77777777" w:rsidR="00EC253E" w:rsidRPr="001D3EEF" w:rsidRDefault="00EC253E" w:rsidP="00351EFD">
            <w:pPr>
              <w:spacing w:after="200" w:line="252" w:lineRule="auto"/>
              <w:jc w:val="right"/>
              <w:rPr>
                <w:rFonts w:ascii="Arial Narrow" w:hAnsi="Arial Narrow" w:cs="Times New Roman"/>
                <w:sz w:val="22"/>
                <w:szCs w:val="22"/>
              </w:rPr>
            </w:pPr>
            <w:r>
              <w:rPr>
                <w:rFonts w:ascii="Arial Narrow" w:hAnsi="Arial Narrow"/>
                <w:sz w:val="22"/>
                <w:szCs w:val="22"/>
              </w:rPr>
              <w:t>Date Submitted:</w:t>
            </w:r>
          </w:p>
        </w:tc>
        <w:tc>
          <w:tcPr>
            <w:tcW w:w="4765" w:type="dxa"/>
            <w:gridSpan w:val="2"/>
            <w:shd w:val="clear" w:color="auto" w:fill="DBE5F1" w:themeFill="accent1" w:themeFillTint="33"/>
          </w:tcPr>
          <w:p w14:paraId="1585EC11" w14:textId="77777777" w:rsidR="00EC253E" w:rsidRPr="001D3EEF" w:rsidRDefault="00EC253E" w:rsidP="00351EFD">
            <w:pPr>
              <w:spacing w:after="200" w:line="252" w:lineRule="auto"/>
              <w:rPr>
                <w:rFonts w:ascii="Arial Narrow" w:hAnsi="Arial Narrow" w:cs="Times New Roman"/>
                <w:sz w:val="22"/>
                <w:szCs w:val="22"/>
              </w:rPr>
            </w:pPr>
          </w:p>
        </w:tc>
      </w:tr>
    </w:tbl>
    <w:p w14:paraId="0F65C512" w14:textId="77777777"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6977"/>
        <w:gridCol w:w="2026"/>
        <w:gridCol w:w="1787"/>
      </w:tblGrid>
      <w:tr w:rsidR="00EC253E" w:rsidRPr="001D3EEF" w14:paraId="3F69D4D1" w14:textId="77777777" w:rsidTr="00AC32A0">
        <w:tc>
          <w:tcPr>
            <w:tcW w:w="6977" w:type="dxa"/>
            <w:shd w:val="clear" w:color="auto" w:fill="D9D9D9" w:themeFill="background1" w:themeFillShade="D9"/>
          </w:tcPr>
          <w:p w14:paraId="4E460B05" w14:textId="77777777"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 xml:space="preserve">Does local school board policy require board approval prior to this request?  </w:t>
            </w:r>
          </w:p>
        </w:tc>
        <w:tc>
          <w:tcPr>
            <w:tcW w:w="2026" w:type="dxa"/>
            <w:shd w:val="clear" w:color="auto" w:fill="D9D9D9" w:themeFill="background1" w:themeFillShade="D9"/>
          </w:tcPr>
          <w:p w14:paraId="7021A398"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Arial Narrow" w:hAnsi="Arial Narrow" w:cs="Times New Roman"/>
                  <w:sz w:val="22"/>
                  <w:szCs w:val="22"/>
                </w:rPr>
                <w:id w:val="-859961948"/>
                <w14:checkbox>
                  <w14:checked w14:val="0"/>
                  <w14:checkedState w14:val="2612" w14:font="MS Gothic"/>
                  <w14:uncheckedState w14:val="2610" w14:font="MS Gothic"/>
                </w14:checkbox>
              </w:sdtPr>
              <w:sdtEndPr>
                <w:rPr>
                  <w:rFonts w:hint="eastAsia"/>
                </w:rPr>
              </w:sdtEndPr>
              <w:sdtContent>
                <w:r w:rsidR="00EC253E" w:rsidRPr="001D3EEF">
                  <w:rPr>
                    <w:rFonts w:ascii="Segoe UI Symbol" w:hAnsi="Segoe UI Symbol" w:cs="Segoe UI Symbol"/>
                    <w:sz w:val="22"/>
                    <w:szCs w:val="22"/>
                  </w:rPr>
                  <w:t>☐</w:t>
                </w:r>
              </w:sdtContent>
            </w:sdt>
            <w:r w:rsidR="00EC253E">
              <w:rPr>
                <w:rFonts w:ascii="Arial Narrow" w:hAnsi="Arial Narrow"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558DE3D2"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MS Gothic" w:hAnsi="MS Gothic" w:cs="Times New Roman" w:hint="eastAsia"/>
                  <w:sz w:val="22"/>
                  <w:szCs w:val="22"/>
                </w:rPr>
                <w:id w:val="-1663311954"/>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4C410734" w14:textId="77777777" w:rsidTr="00AC32A0">
        <w:tc>
          <w:tcPr>
            <w:tcW w:w="6977" w:type="dxa"/>
            <w:shd w:val="clear" w:color="auto" w:fill="D9D9D9" w:themeFill="background1" w:themeFillShade="D9"/>
          </w:tcPr>
          <w:p w14:paraId="5A16347C" w14:textId="77777777"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If yes, has board approval been obtained?</w:t>
            </w:r>
          </w:p>
        </w:tc>
        <w:tc>
          <w:tcPr>
            <w:tcW w:w="2026" w:type="dxa"/>
            <w:shd w:val="clear" w:color="auto" w:fill="D9D9D9" w:themeFill="background1" w:themeFillShade="D9"/>
          </w:tcPr>
          <w:p w14:paraId="20E85BBB"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974819902"/>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0D13D0E1"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697459615"/>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49BC3C31" w14:textId="77777777" w:rsidTr="00AC32A0">
        <w:tc>
          <w:tcPr>
            <w:tcW w:w="6977" w:type="dxa"/>
            <w:shd w:val="clear" w:color="auto" w:fill="D9D9D9" w:themeFill="background1" w:themeFillShade="D9"/>
          </w:tcPr>
          <w:p w14:paraId="75BE29F5" w14:textId="77777777" w:rsidR="00EC253E" w:rsidRPr="001D3EEF" w:rsidRDefault="00EC253E" w:rsidP="00351EFD">
            <w:pPr>
              <w:spacing w:after="200" w:line="252" w:lineRule="auto"/>
              <w:jc w:val="right"/>
              <w:rPr>
                <w:rFonts w:ascii="Arial Narrow" w:hAnsi="Arial Narrow" w:cs="Times New Roman"/>
                <w:sz w:val="22"/>
                <w:szCs w:val="22"/>
              </w:rPr>
            </w:pPr>
            <w:r w:rsidRPr="001D3EEF">
              <w:rPr>
                <w:rFonts w:ascii="Arial Narrow" w:hAnsi="Arial Narrow" w:cs="Times New Roman"/>
                <w:sz w:val="22"/>
                <w:szCs w:val="22"/>
              </w:rPr>
              <w:t>Date of board approval:</w:t>
            </w:r>
          </w:p>
        </w:tc>
        <w:tc>
          <w:tcPr>
            <w:tcW w:w="3813" w:type="dxa"/>
            <w:gridSpan w:val="2"/>
            <w:shd w:val="clear" w:color="auto" w:fill="D9D9D9" w:themeFill="background1" w:themeFillShade="D9"/>
            <w:vAlign w:val="center"/>
          </w:tcPr>
          <w:p w14:paraId="1B5C9491" w14:textId="77777777" w:rsidR="00EC253E" w:rsidRPr="001D3EEF" w:rsidRDefault="00EC253E" w:rsidP="00351EFD">
            <w:pPr>
              <w:spacing w:after="200" w:line="252" w:lineRule="auto"/>
              <w:jc w:val="center"/>
              <w:rPr>
                <w:rFonts w:ascii="Arial Narrow" w:hAnsi="Arial Narrow" w:cs="Times New Roman"/>
                <w:sz w:val="22"/>
                <w:szCs w:val="22"/>
              </w:rPr>
            </w:pPr>
          </w:p>
        </w:tc>
      </w:tr>
    </w:tbl>
    <w:p w14:paraId="555E0282" w14:textId="77777777" w:rsidR="00EC253E" w:rsidRPr="0006696C" w:rsidRDefault="00EC253E" w:rsidP="00EC253E">
      <w:pPr>
        <w:rPr>
          <w:rFonts w:ascii="Arial Narrow" w:hAnsi="Arial Narrow"/>
          <w:b/>
          <w:caps/>
          <w:color w:val="4A442A" w:themeColor="background2" w:themeShade="40"/>
          <w:sz w:val="2"/>
          <w:szCs w:val="2"/>
        </w:rPr>
      </w:pPr>
    </w:p>
    <w:p w14:paraId="129325D9" w14:textId="77777777" w:rsidR="00EC253E" w:rsidRDefault="00EC253E" w:rsidP="0019037C">
      <w:pPr>
        <w:jc w:val="center"/>
        <w:rPr>
          <w:rFonts w:ascii="Arial Narrow" w:hAnsi="Arial Narrow"/>
          <w:b/>
          <w:caps/>
          <w:color w:val="4A442A" w:themeColor="background2" w:themeShade="40"/>
          <w:sz w:val="4"/>
          <w:szCs w:val="4"/>
        </w:rPr>
      </w:pPr>
    </w:p>
    <w:p w14:paraId="321FA989" w14:textId="77777777" w:rsidR="00EC253E" w:rsidRDefault="00EC253E" w:rsidP="0019037C">
      <w:pPr>
        <w:jc w:val="center"/>
        <w:rPr>
          <w:rFonts w:ascii="Arial Narrow" w:hAnsi="Arial Narrow"/>
          <w:b/>
          <w:caps/>
          <w:color w:val="4A442A" w:themeColor="background2" w:themeShade="40"/>
          <w:sz w:val="4"/>
          <w:szCs w:val="4"/>
        </w:rPr>
      </w:pPr>
    </w:p>
    <w:p w14:paraId="168ED74E" w14:textId="77777777" w:rsidR="002C2236" w:rsidRDefault="002C2236" w:rsidP="002C2236">
      <w:pPr>
        <w:ind w:left="-990" w:right="-1080"/>
        <w:rPr>
          <w:b/>
          <w:sz w:val="4"/>
          <w:szCs w:val="4"/>
        </w:rPr>
      </w:pPr>
    </w:p>
    <w:p w14:paraId="00E67FDD" w14:textId="77777777" w:rsidR="00EC253E" w:rsidRPr="00EC253E" w:rsidRDefault="00EC253E" w:rsidP="002C2236">
      <w:pPr>
        <w:ind w:left="-990" w:right="-1080"/>
        <w:rPr>
          <w:b/>
          <w:sz w:val="4"/>
          <w:szCs w:val="4"/>
        </w:rPr>
      </w:pPr>
    </w:p>
    <w:p w14:paraId="25C4016D" w14:textId="77777777" w:rsidR="00642BD8" w:rsidRPr="00695A64" w:rsidRDefault="00642BD8" w:rsidP="00FF5985">
      <w:pPr>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20060" w:rsidRPr="00322A11" w14:paraId="0E11B26A" w14:textId="77777777" w:rsidTr="00AC32A0">
        <w:tc>
          <w:tcPr>
            <w:tcW w:w="5000" w:type="pct"/>
            <w:tcBorders>
              <w:bottom w:val="single" w:sz="4" w:space="0" w:color="auto"/>
            </w:tcBorders>
            <w:shd w:val="clear" w:color="auto" w:fill="002060"/>
          </w:tcPr>
          <w:p w14:paraId="6B7778A8" w14:textId="77777777" w:rsidR="00EC253E" w:rsidRPr="00EC253E" w:rsidRDefault="00EC253E" w:rsidP="00EC253E">
            <w:pPr>
              <w:jc w:val="both"/>
              <w:rPr>
                <w:rFonts w:ascii="Arial Narrow" w:hAnsi="Arial Narrow"/>
                <w:b/>
                <w:sz w:val="4"/>
                <w:szCs w:val="4"/>
              </w:rPr>
            </w:pPr>
          </w:p>
          <w:p w14:paraId="615CA400" w14:textId="77777777" w:rsidR="00920060" w:rsidRDefault="00920060" w:rsidP="00EC253E">
            <w:pPr>
              <w:jc w:val="both"/>
              <w:rPr>
                <w:rFonts w:ascii="Arial Narrow" w:hAnsi="Arial Narrow"/>
                <w:b/>
                <w:sz w:val="24"/>
                <w:szCs w:val="24"/>
              </w:rPr>
            </w:pPr>
            <w:r w:rsidRPr="00A96346">
              <w:rPr>
                <w:rFonts w:ascii="Arial Narrow" w:hAnsi="Arial Narrow"/>
                <w:b/>
                <w:sz w:val="24"/>
                <w:szCs w:val="24"/>
              </w:rPr>
              <w:t>Applicable Statute and/or State Rule</w:t>
            </w:r>
          </w:p>
          <w:p w14:paraId="3A0C89DD" w14:textId="77777777" w:rsidR="00EC253E" w:rsidRPr="00EC253E" w:rsidRDefault="00EC253E" w:rsidP="00EC253E">
            <w:pPr>
              <w:jc w:val="both"/>
              <w:rPr>
                <w:rStyle w:val="catchline"/>
                <w:rFonts w:ascii="Arial Narrow" w:hAnsi="Arial Narrow"/>
                <w:b/>
                <w:bCs/>
                <w:sz w:val="4"/>
                <w:szCs w:val="4"/>
              </w:rPr>
            </w:pPr>
          </w:p>
        </w:tc>
      </w:tr>
      <w:tr w:rsidR="00EC253E" w:rsidRPr="00322A11" w14:paraId="574D8A5F" w14:textId="77777777" w:rsidTr="00AC32A0">
        <w:tc>
          <w:tcPr>
            <w:tcW w:w="5000" w:type="pct"/>
            <w:tcBorders>
              <w:bottom w:val="single" w:sz="4" w:space="0" w:color="auto"/>
            </w:tcBorders>
            <w:shd w:val="clear" w:color="auto" w:fill="D9D9D9" w:themeFill="background1" w:themeFillShade="D9"/>
          </w:tcPr>
          <w:p w14:paraId="57F638CA" w14:textId="77777777" w:rsidR="00EC253E" w:rsidRDefault="00EC253E" w:rsidP="00EC253E">
            <w:pPr>
              <w:jc w:val="both"/>
              <w:rPr>
                <w:rFonts w:ascii="Arial Narrow" w:hAnsi="Arial Narrow"/>
                <w:b/>
                <w:sz w:val="4"/>
                <w:szCs w:val="4"/>
              </w:rPr>
            </w:pPr>
          </w:p>
          <w:p w14:paraId="1BED84A3" w14:textId="77777777" w:rsidR="00EC253E" w:rsidRDefault="00EC253E" w:rsidP="00EC253E">
            <w:pPr>
              <w:jc w:val="both"/>
              <w:rPr>
                <w:rFonts w:ascii="Arial Narrow" w:hAnsi="Arial Narrow"/>
                <w:b/>
                <w:sz w:val="4"/>
                <w:szCs w:val="4"/>
              </w:rPr>
            </w:pPr>
          </w:p>
          <w:p w14:paraId="0206203C" w14:textId="77777777" w:rsidR="000A6B3D" w:rsidRPr="00ED3EC7" w:rsidRDefault="000A6B3D" w:rsidP="000A6B3D">
            <w:pPr>
              <w:ind w:firstLine="360"/>
              <w:jc w:val="both"/>
              <w:rPr>
                <w:rFonts w:ascii="Arial Narrow" w:hAnsi="Arial Narrow"/>
                <w:sz w:val="21"/>
                <w:szCs w:val="21"/>
              </w:rPr>
            </w:pPr>
            <w:r w:rsidRPr="00ED3EC7">
              <w:rPr>
                <w:rStyle w:val="catchline"/>
                <w:rFonts w:ascii="Arial Narrow" w:hAnsi="Arial Narrow"/>
                <w:b/>
                <w:bCs/>
                <w:sz w:val="21"/>
                <w:szCs w:val="21"/>
              </w:rPr>
              <w:t>22-8-9. Budgets; minimum requirements.</w:t>
            </w:r>
            <w:r w:rsidRPr="00ED3EC7">
              <w:rPr>
                <w:rFonts w:ascii="Arial Narrow" w:hAnsi="Arial Narrow"/>
                <w:sz w:val="21"/>
                <w:szCs w:val="21"/>
              </w:rPr>
              <w:t xml:space="preserve"> </w:t>
            </w:r>
          </w:p>
          <w:p w14:paraId="400F480F" w14:textId="77777777" w:rsidR="000A6B3D" w:rsidRPr="00ED3EC7" w:rsidRDefault="000A6B3D" w:rsidP="000A6B3D">
            <w:pPr>
              <w:ind w:firstLine="360"/>
              <w:jc w:val="both"/>
              <w:rPr>
                <w:rFonts w:ascii="Arial Narrow" w:hAnsi="Arial Narrow"/>
                <w:sz w:val="21"/>
                <w:szCs w:val="21"/>
              </w:rPr>
            </w:pPr>
            <w:r w:rsidRPr="00ED3EC7">
              <w:rPr>
                <w:rFonts w:ascii="Arial Narrow" w:hAnsi="Arial Narrow"/>
                <w:sz w:val="21"/>
                <w:szCs w:val="21"/>
              </w:rPr>
              <w:t xml:space="preserve">A.     A budget for a school district shall not be approved by the department that does not provide for: </w:t>
            </w:r>
          </w:p>
          <w:p w14:paraId="254C2C03" w14:textId="77777777" w:rsidR="000A6B3D" w:rsidRPr="00ED3EC7" w:rsidRDefault="000A6B3D" w:rsidP="000A6B3D">
            <w:pPr>
              <w:ind w:firstLine="720"/>
              <w:jc w:val="both"/>
              <w:rPr>
                <w:rFonts w:ascii="Arial Narrow" w:hAnsi="Arial Narrow"/>
                <w:sz w:val="21"/>
                <w:szCs w:val="21"/>
              </w:rPr>
            </w:pPr>
            <w:r w:rsidRPr="00ED3EC7">
              <w:rPr>
                <w:rFonts w:ascii="Arial Narrow" w:hAnsi="Arial Narrow"/>
                <w:sz w:val="21"/>
                <w:szCs w:val="21"/>
              </w:rPr>
              <w:t xml:space="preserve">(1)     a school year consisting of at least one hundred eighty full instructional days or the equivalent thereof, exclusive of any release time for in-service training; or </w:t>
            </w:r>
          </w:p>
          <w:p w14:paraId="76414148" w14:textId="77777777" w:rsidR="000A6B3D" w:rsidRPr="00ED3EC7" w:rsidRDefault="000A6B3D" w:rsidP="000A6B3D">
            <w:pPr>
              <w:ind w:firstLine="720"/>
              <w:jc w:val="both"/>
              <w:rPr>
                <w:rFonts w:ascii="Arial Narrow" w:hAnsi="Arial Narrow"/>
                <w:sz w:val="21"/>
                <w:szCs w:val="21"/>
              </w:rPr>
            </w:pPr>
            <w:r w:rsidRPr="00ED3EC7">
              <w:rPr>
                <w:rFonts w:ascii="Arial Narrow" w:hAnsi="Arial Narrow"/>
                <w:sz w:val="21"/>
                <w:szCs w:val="21"/>
              </w:rPr>
              <w:t xml:space="preserve">(2)     a variable school year consisting of a minimum number of instructional hours established by the state board [department] ; and </w:t>
            </w:r>
          </w:p>
          <w:p w14:paraId="40727153" w14:textId="77777777" w:rsidR="000A6B3D" w:rsidRPr="00ED3EC7" w:rsidRDefault="000A6B3D" w:rsidP="000A6B3D">
            <w:pPr>
              <w:ind w:firstLine="720"/>
              <w:jc w:val="both"/>
              <w:rPr>
                <w:rFonts w:ascii="Arial Narrow" w:hAnsi="Arial Narrow"/>
                <w:sz w:val="21"/>
                <w:szCs w:val="21"/>
              </w:rPr>
            </w:pPr>
            <w:r w:rsidRPr="00ED3EC7">
              <w:rPr>
                <w:rFonts w:ascii="Arial Narrow" w:hAnsi="Arial Narrow"/>
                <w:sz w:val="21"/>
                <w:szCs w:val="21"/>
              </w:rPr>
              <w:t xml:space="preserve">(3)     a pupil-teacher ratio or class or teaching load as provided in </w:t>
            </w:r>
            <w:hyperlink r:id="rId11" w:tgtFrame="main" w:history="1">
              <w:r w:rsidRPr="00ED3EC7">
                <w:rPr>
                  <w:rFonts w:ascii="Arial Narrow" w:hAnsi="Arial Narrow"/>
                  <w:color w:val="0000FF"/>
                  <w:sz w:val="21"/>
                  <w:szCs w:val="21"/>
                  <w:u w:val="single"/>
                </w:rPr>
                <w:t xml:space="preserve">Section 22-10A-20 </w:t>
              </w:r>
            </w:hyperlink>
            <w:r w:rsidRPr="00ED3EC7">
              <w:rPr>
                <w:rFonts w:ascii="Arial Narrow" w:hAnsi="Arial Narrow"/>
                <w:sz w:val="21"/>
                <w:szCs w:val="21"/>
              </w:rPr>
              <w:t xml:space="preserve">NMSA 1978. </w:t>
            </w:r>
          </w:p>
          <w:p w14:paraId="7EC63319" w14:textId="033D9306" w:rsidR="00EC253E" w:rsidRDefault="000A6B3D" w:rsidP="005C22F7">
            <w:pPr>
              <w:ind w:firstLine="360"/>
              <w:jc w:val="both"/>
              <w:rPr>
                <w:rFonts w:ascii="Arial Narrow" w:hAnsi="Arial Narrow"/>
                <w:b/>
                <w:sz w:val="4"/>
                <w:szCs w:val="4"/>
              </w:rPr>
            </w:pPr>
            <w:r w:rsidRPr="00ED3EC7">
              <w:rPr>
                <w:rFonts w:ascii="Arial Narrow" w:hAnsi="Arial Narrow"/>
                <w:sz w:val="21"/>
                <w:szCs w:val="21"/>
              </w:rPr>
              <w:t xml:space="preserve">B.     The state board [department] shall, by rule, establish the requirements for an instructional day, the standards for an instructional hour and the standards for a full-time teacher and for the equivalent thereof. </w:t>
            </w:r>
          </w:p>
          <w:p w14:paraId="14A349A9" w14:textId="77777777" w:rsidR="00EC253E" w:rsidRPr="00EC253E" w:rsidRDefault="00EC253E" w:rsidP="00EC253E">
            <w:pPr>
              <w:jc w:val="both"/>
              <w:rPr>
                <w:rFonts w:ascii="Arial Narrow" w:hAnsi="Arial Narrow"/>
                <w:b/>
                <w:sz w:val="4"/>
                <w:szCs w:val="4"/>
              </w:rPr>
            </w:pPr>
          </w:p>
        </w:tc>
      </w:tr>
    </w:tbl>
    <w:p w14:paraId="1ACDEAE7" w14:textId="4CE9062C" w:rsidR="000A6B3D" w:rsidRDefault="000A6B3D">
      <w:pPr>
        <w:rPr>
          <w:b/>
        </w:rPr>
      </w:pPr>
    </w:p>
    <w:p w14:paraId="229E9842" w14:textId="3943E063" w:rsidR="005C22F7" w:rsidRDefault="005C22F7">
      <w:pPr>
        <w:rPr>
          <w:b/>
        </w:rPr>
      </w:pPr>
    </w:p>
    <w:p w14:paraId="7C040995" w14:textId="77777777" w:rsidR="005C22F7" w:rsidRDefault="005C22F7">
      <w:pPr>
        <w:rPr>
          <w:b/>
        </w:rPr>
      </w:pPr>
    </w:p>
    <w:tbl>
      <w:tblPr>
        <w:tblStyle w:val="TableGrid"/>
        <w:tblW w:w="0" w:type="auto"/>
        <w:tblLook w:val="04A0" w:firstRow="1" w:lastRow="0" w:firstColumn="1" w:lastColumn="0" w:noHBand="0" w:noVBand="1"/>
      </w:tblPr>
      <w:tblGrid>
        <w:gridCol w:w="10790"/>
      </w:tblGrid>
      <w:tr w:rsidR="000A6B3D" w14:paraId="3F2C7E7A" w14:textId="77777777" w:rsidTr="00AC32A0">
        <w:tc>
          <w:tcPr>
            <w:tcW w:w="10790" w:type="dxa"/>
            <w:shd w:val="clear" w:color="auto" w:fill="D9D9D9" w:themeFill="background1" w:themeFillShade="D9"/>
          </w:tcPr>
          <w:p w14:paraId="68B96560" w14:textId="77777777" w:rsidR="00ED3EC7" w:rsidRPr="00ED3EC7" w:rsidRDefault="00ED3EC7" w:rsidP="000A6B3D">
            <w:pPr>
              <w:ind w:firstLine="360"/>
              <w:rPr>
                <w:rStyle w:val="catchline"/>
                <w:rFonts w:ascii="Arial Narrow" w:hAnsi="Arial Narrow"/>
                <w:b/>
                <w:bCs/>
                <w:sz w:val="4"/>
                <w:szCs w:val="4"/>
              </w:rPr>
            </w:pPr>
          </w:p>
          <w:p w14:paraId="2B72FC54" w14:textId="77777777" w:rsidR="000A6B3D" w:rsidRPr="00ED3EC7" w:rsidRDefault="000A6B3D" w:rsidP="000A6B3D">
            <w:pPr>
              <w:ind w:firstLine="360"/>
              <w:rPr>
                <w:rFonts w:ascii="Arial Narrow" w:hAnsi="Arial Narrow"/>
                <w:sz w:val="21"/>
                <w:szCs w:val="21"/>
              </w:rPr>
            </w:pPr>
            <w:r w:rsidRPr="00ED3EC7">
              <w:rPr>
                <w:rStyle w:val="catchline"/>
                <w:rFonts w:ascii="Arial Narrow" w:hAnsi="Arial Narrow"/>
                <w:b/>
                <w:bCs/>
                <w:sz w:val="21"/>
                <w:szCs w:val="21"/>
              </w:rPr>
              <w:t>22-2-8.1. Length of school day; minimum.</w:t>
            </w:r>
            <w:r w:rsidRPr="00ED3EC7">
              <w:rPr>
                <w:rFonts w:ascii="Arial Narrow" w:hAnsi="Arial Narrow"/>
                <w:sz w:val="21"/>
                <w:szCs w:val="21"/>
              </w:rPr>
              <w:t xml:space="preserve"> </w:t>
            </w:r>
          </w:p>
          <w:p w14:paraId="7546DDEE" w14:textId="77777777" w:rsidR="000A6B3D" w:rsidRPr="00ED3EC7" w:rsidRDefault="000A6B3D" w:rsidP="000A6B3D">
            <w:pPr>
              <w:ind w:firstLine="360"/>
              <w:rPr>
                <w:rFonts w:ascii="Arial Narrow" w:hAnsi="Arial Narrow"/>
                <w:sz w:val="21"/>
                <w:szCs w:val="21"/>
              </w:rPr>
            </w:pPr>
            <w:r w:rsidRPr="00ED3EC7">
              <w:rPr>
                <w:rFonts w:ascii="Arial Narrow" w:hAnsi="Arial Narrow"/>
                <w:sz w:val="21"/>
                <w:szCs w:val="21"/>
              </w:rPr>
              <w:t xml:space="preserve">A.     Except as otherwise provided in this section, regular students shall be in school-directed programs, exclusive of lunch, for a minimum of the following: </w:t>
            </w:r>
          </w:p>
          <w:p w14:paraId="3ABCF53D" w14:textId="77777777" w:rsidR="000A6B3D" w:rsidRPr="00ED3EC7" w:rsidRDefault="000A6B3D" w:rsidP="000A6B3D">
            <w:pPr>
              <w:ind w:firstLine="720"/>
              <w:rPr>
                <w:rFonts w:ascii="Arial Narrow" w:hAnsi="Arial Narrow"/>
                <w:sz w:val="21"/>
                <w:szCs w:val="21"/>
              </w:rPr>
            </w:pPr>
            <w:r w:rsidRPr="00ED3EC7">
              <w:rPr>
                <w:rFonts w:ascii="Arial Narrow" w:hAnsi="Arial Narrow"/>
                <w:sz w:val="21"/>
                <w:szCs w:val="21"/>
              </w:rPr>
              <w:t xml:space="preserve">(1)     kindergarten, for half-day programs, two and one-half hours per day or four hundred fifty hours per year or, for full-day programs, five and one-half hours per day or nine hundred ninety hours per year; </w:t>
            </w:r>
          </w:p>
          <w:p w14:paraId="7E18EFB6" w14:textId="77777777" w:rsidR="000A6B3D" w:rsidRPr="00ED3EC7" w:rsidRDefault="000A6B3D" w:rsidP="000A6B3D">
            <w:pPr>
              <w:ind w:firstLine="720"/>
              <w:rPr>
                <w:rFonts w:ascii="Arial Narrow" w:hAnsi="Arial Narrow"/>
                <w:sz w:val="21"/>
                <w:szCs w:val="21"/>
              </w:rPr>
            </w:pPr>
            <w:r w:rsidRPr="00ED3EC7">
              <w:rPr>
                <w:rFonts w:ascii="Arial Narrow" w:hAnsi="Arial Narrow"/>
                <w:sz w:val="21"/>
                <w:szCs w:val="21"/>
              </w:rPr>
              <w:t xml:space="preserve">(2)     grades one through six, five and one-half hours per day or nine hundred ninety hours per year; and </w:t>
            </w:r>
          </w:p>
          <w:p w14:paraId="1DB10F0F" w14:textId="77777777" w:rsidR="000A6B3D" w:rsidRPr="00ED3EC7" w:rsidRDefault="000A6B3D" w:rsidP="000A6B3D">
            <w:pPr>
              <w:ind w:firstLine="720"/>
              <w:rPr>
                <w:rFonts w:ascii="Arial Narrow" w:hAnsi="Arial Narrow"/>
                <w:sz w:val="21"/>
                <w:szCs w:val="21"/>
              </w:rPr>
            </w:pPr>
            <w:r w:rsidRPr="00ED3EC7">
              <w:rPr>
                <w:rFonts w:ascii="Arial Narrow" w:hAnsi="Arial Narrow"/>
                <w:sz w:val="21"/>
                <w:szCs w:val="21"/>
              </w:rPr>
              <w:t xml:space="preserve">(3)     grades seven through twelve, six hours per day or one thousand eighty hours per year. </w:t>
            </w:r>
          </w:p>
          <w:p w14:paraId="2C9B6254" w14:textId="77777777" w:rsidR="000A6B3D" w:rsidRPr="00ED3EC7" w:rsidRDefault="000A6B3D" w:rsidP="000A6B3D">
            <w:pPr>
              <w:ind w:firstLine="360"/>
              <w:rPr>
                <w:rFonts w:ascii="Arial Narrow" w:hAnsi="Arial Narrow"/>
                <w:sz w:val="21"/>
                <w:szCs w:val="21"/>
              </w:rPr>
            </w:pPr>
            <w:r w:rsidRPr="00ED3EC7">
              <w:rPr>
                <w:rFonts w:ascii="Arial Narrow" w:hAnsi="Arial Narrow"/>
                <w:sz w:val="21"/>
                <w:szCs w:val="21"/>
              </w:rPr>
              <w:t xml:space="preserve">B.     Thirty-three hours of the full-day kindergarten program may be used for home visits by the teacher or for parent-teacher conferences. Twenty-two hours of grades one through five programs may be used for home visits by the teacher or for parent-teacher conferences. </w:t>
            </w:r>
          </w:p>
          <w:p w14:paraId="60180CFA" w14:textId="77777777" w:rsidR="000A6B3D" w:rsidRPr="00ED3EC7" w:rsidRDefault="000A6B3D" w:rsidP="000A6B3D">
            <w:pPr>
              <w:ind w:firstLine="360"/>
              <w:rPr>
                <w:rFonts w:ascii="Arial Narrow" w:hAnsi="Arial Narrow"/>
                <w:sz w:val="21"/>
                <w:szCs w:val="21"/>
              </w:rPr>
            </w:pPr>
            <w:r w:rsidRPr="00ED3EC7">
              <w:rPr>
                <w:rFonts w:ascii="Arial Narrow" w:hAnsi="Arial Narrow"/>
                <w:sz w:val="21"/>
                <w:szCs w:val="21"/>
              </w:rPr>
              <w:t xml:space="preserve">C.     Nothing in this section precludes a local school board from setting length of school days in excess of the minimum requirements established by Subsection A of this section. </w:t>
            </w:r>
          </w:p>
          <w:p w14:paraId="15B6B235" w14:textId="77777777" w:rsidR="000A6B3D" w:rsidRDefault="000A6B3D" w:rsidP="000A6B3D">
            <w:pPr>
              <w:ind w:firstLine="360"/>
              <w:rPr>
                <w:rFonts w:ascii="Arial Narrow" w:hAnsi="Arial Narrow"/>
                <w:sz w:val="21"/>
                <w:szCs w:val="21"/>
              </w:rPr>
            </w:pPr>
            <w:r w:rsidRPr="00ED3EC7">
              <w:rPr>
                <w:rFonts w:ascii="Arial Narrow" w:hAnsi="Arial Narrow"/>
                <w:sz w:val="21"/>
                <w:szCs w:val="21"/>
              </w:rPr>
              <w:t>D.     The state superintendent [secretary] may waive the minimum length of school days in those districts where such minimums would create undue hardships as defined by the state board [department].</w:t>
            </w:r>
          </w:p>
          <w:p w14:paraId="1CDF5780" w14:textId="77777777" w:rsidR="00ED3EC7" w:rsidRPr="00ED3EC7" w:rsidRDefault="00ED3EC7" w:rsidP="000A6B3D">
            <w:pPr>
              <w:ind w:firstLine="360"/>
              <w:rPr>
                <w:b/>
                <w:sz w:val="4"/>
                <w:szCs w:val="4"/>
              </w:rPr>
            </w:pPr>
          </w:p>
        </w:tc>
      </w:tr>
    </w:tbl>
    <w:p w14:paraId="28FCD1E8" w14:textId="77777777" w:rsidR="000A6B3D" w:rsidRPr="00ED3EC7" w:rsidRDefault="000A6B3D">
      <w:pPr>
        <w:rPr>
          <w:b/>
          <w:sz w:val="4"/>
          <w:szCs w:val="4"/>
        </w:rPr>
      </w:pPr>
    </w:p>
    <w:p w14:paraId="060D84FB" w14:textId="77777777" w:rsidR="000A6B3D" w:rsidRDefault="000A6B3D">
      <w:pPr>
        <w:rPr>
          <w:b/>
          <w:sz w:val="4"/>
          <w:szCs w:val="4"/>
        </w:rPr>
      </w:pPr>
    </w:p>
    <w:p w14:paraId="4FB3408A" w14:textId="77777777" w:rsidR="00ED3EC7" w:rsidRPr="00ED3EC7" w:rsidRDefault="00ED3EC7" w:rsidP="00ED3EC7">
      <w:pPr>
        <w:shd w:val="clear" w:color="auto" w:fill="0F243E" w:themeFill="text2" w:themeFillShade="80"/>
        <w:rPr>
          <w:b/>
          <w:sz w:val="4"/>
          <w:szCs w:val="4"/>
        </w:rPr>
      </w:pPr>
    </w:p>
    <w:tbl>
      <w:tblPr>
        <w:tblStyle w:val="TableGrid"/>
        <w:tblW w:w="0" w:type="auto"/>
        <w:tblLook w:val="04A0" w:firstRow="1" w:lastRow="0" w:firstColumn="1" w:lastColumn="0" w:noHBand="0" w:noVBand="1"/>
      </w:tblPr>
      <w:tblGrid>
        <w:gridCol w:w="10790"/>
      </w:tblGrid>
      <w:tr w:rsidR="000A6B3D" w14:paraId="27611661" w14:textId="77777777" w:rsidTr="005C22F7">
        <w:tc>
          <w:tcPr>
            <w:tcW w:w="10790" w:type="dxa"/>
            <w:shd w:val="clear" w:color="auto" w:fill="002060"/>
          </w:tcPr>
          <w:p w14:paraId="2ABFC02E" w14:textId="77777777" w:rsidR="000A6B3D" w:rsidRPr="000A6B3D" w:rsidRDefault="000A6B3D" w:rsidP="00ED3EC7">
            <w:pPr>
              <w:shd w:val="clear" w:color="auto" w:fill="0F243E" w:themeFill="text2" w:themeFillShade="80"/>
              <w:rPr>
                <w:b/>
                <w:sz w:val="4"/>
                <w:szCs w:val="4"/>
              </w:rPr>
            </w:pPr>
          </w:p>
          <w:p w14:paraId="193C7A95" w14:textId="77777777" w:rsidR="000A6B3D" w:rsidRDefault="000A6B3D" w:rsidP="00ED3EC7">
            <w:pPr>
              <w:shd w:val="clear" w:color="auto" w:fill="0F243E" w:themeFill="text2" w:themeFillShade="80"/>
              <w:rPr>
                <w:b/>
              </w:rPr>
            </w:pPr>
            <w:r>
              <w:rPr>
                <w:b/>
              </w:rPr>
              <w:t>NMAC 6.29.1.9               Procedural Requirements</w:t>
            </w:r>
          </w:p>
          <w:p w14:paraId="40375FC0" w14:textId="77777777" w:rsidR="000A6B3D" w:rsidRPr="000A6B3D" w:rsidRDefault="000A6B3D" w:rsidP="00ED3EC7">
            <w:pPr>
              <w:shd w:val="clear" w:color="auto" w:fill="0F243E" w:themeFill="text2" w:themeFillShade="80"/>
              <w:rPr>
                <w:b/>
                <w:sz w:val="4"/>
                <w:szCs w:val="4"/>
              </w:rPr>
            </w:pPr>
          </w:p>
        </w:tc>
      </w:tr>
      <w:tr w:rsidR="000A6B3D" w14:paraId="1108C7E3" w14:textId="77777777" w:rsidTr="00D20122">
        <w:tc>
          <w:tcPr>
            <w:tcW w:w="10790" w:type="dxa"/>
            <w:shd w:val="clear" w:color="auto" w:fill="DBE5F1" w:themeFill="accent1" w:themeFillTint="33"/>
          </w:tcPr>
          <w:p w14:paraId="52A4419B" w14:textId="77777777" w:rsidR="000A6B3D" w:rsidRDefault="000A6B3D">
            <w:pPr>
              <w:rPr>
                <w:b/>
                <w:sz w:val="4"/>
                <w:szCs w:val="4"/>
              </w:rPr>
            </w:pPr>
          </w:p>
          <w:p w14:paraId="0275C442" w14:textId="77777777" w:rsidR="00ED3EC7" w:rsidRPr="00ED3EC7" w:rsidRDefault="00ED3EC7" w:rsidP="000A6B3D">
            <w:pPr>
              <w:pStyle w:val="PlainText"/>
              <w:rPr>
                <w:rFonts w:ascii="Arial Narrow" w:eastAsia="MS Mincho" w:hAnsi="Arial Narrow" w:cs="Arial"/>
                <w:sz w:val="4"/>
                <w:szCs w:val="4"/>
              </w:rPr>
            </w:pPr>
          </w:p>
          <w:p w14:paraId="7AF6CF7F"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I.</w:t>
            </w:r>
            <w:r w:rsidRPr="00ED3EC7">
              <w:rPr>
                <w:rFonts w:ascii="Arial Narrow" w:eastAsia="MS Mincho" w:hAnsi="Arial Narrow" w:cs="Arial"/>
                <w:sz w:val="21"/>
                <w:szCs w:val="21"/>
              </w:rPr>
              <w:tab/>
              <w:t xml:space="preserve">Length of school day and year. </w:t>
            </w:r>
          </w:p>
          <w:p w14:paraId="69832BD4"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(1)     The district or charter school shall be in compliance with length of school day and year requirements as defined in Section 22-2-8.1 NMSA 1978.  Within statutory requirements, the local board or governing body of a charter</w:t>
            </w:r>
            <w:r w:rsidRPr="00ED3EC7">
              <w:rPr>
                <w:rFonts w:ascii="Arial" w:eastAsia="MS Mincho" w:hAnsi="Arial" w:cs="Arial"/>
                <w:sz w:val="21"/>
                <w:szCs w:val="21"/>
              </w:rPr>
              <w:t xml:space="preserve"> school determines the </w:t>
            </w:r>
            <w:r w:rsidRPr="00ED3EC7">
              <w:rPr>
                <w:rFonts w:ascii="Arial Narrow" w:eastAsia="MS Mincho" w:hAnsi="Arial Narrow" w:cs="Arial"/>
                <w:sz w:val="21"/>
                <w:szCs w:val="21"/>
              </w:rPr>
              <w:t>length of the school year, which includes equivalent hours.  The local board or governing body of a charter school may delegate this authority to the superintendent or charter school administrator who, in turn, may delegate to others.</w:t>
            </w:r>
          </w:p>
          <w:p w14:paraId="68355C20"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(2)     Time for home visits/parent-teacher conferences.  The local board or governing body of a charter school may designate a prescribed number of hours within the school year for home visits or parent conferences up to the following maximum hours: kindergarten:  33 hours; grades 1 through 5:  22 hours; and grades 7 through 12:  12 hours.  When grade 6 is in an elementary school, the hours for grades 1 through 5 apply; when grade 6 is in a middle/junior high school, the hours for grades 7 through 12 apply.</w:t>
            </w:r>
          </w:p>
          <w:p w14:paraId="621C17FB"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(3)     All students shall be in school-directed programs, exclusive of lunch, for a minimum of the following:</w:t>
            </w:r>
          </w:p>
          <w:p w14:paraId="6AD0E8A6"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(a)     kindergarten, for half-day programs:   two and one-half (2 and 1/2) hours per day or 450 hours per year; or, for full-day programs:  five and one-half (5 and 1/2) hours per day or 990 hours per year;</w:t>
            </w:r>
          </w:p>
          <w:p w14:paraId="6B7A1ACB"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(b)     grades one through six:  five and one-half (5 and 1/2) hours per day or 990 hours per year; and</w:t>
            </w:r>
          </w:p>
          <w:p w14:paraId="4662CC91"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(c)     grades seven through twelve:  six (6) hours per day or 1,080 hours per year.</w:t>
            </w:r>
          </w:p>
          <w:p w14:paraId="574EA307" w14:textId="77777777" w:rsidR="000A6B3D" w:rsidRPr="00ED3EC7" w:rsidRDefault="000A6B3D" w:rsidP="000A6B3D">
            <w:pPr>
              <w:pStyle w:val="PlainText"/>
              <w:rPr>
                <w:rFonts w:ascii="Arial Narrow" w:eastAsia="MS Mincho" w:hAnsi="Arial Narrow" w:cs="Arial"/>
                <w:strike/>
                <w:sz w:val="21"/>
                <w:szCs w:val="21"/>
              </w:rPr>
            </w:pPr>
            <w:r w:rsidRPr="00ED3EC7">
              <w:rPr>
                <w:rFonts w:ascii="Arial Narrow" w:eastAsia="MS Mincho" w:hAnsi="Arial Narrow" w:cs="Arial"/>
                <w:sz w:val="21"/>
                <w:szCs w:val="21"/>
              </w:rPr>
              <w:t xml:space="preserve">                    (4)     Testing and assessments are considered part of instructional hours.  One group of students cannot be dismissed while another group of students is testing, unless the students being dismissed already have approved extended-day plans in place for participating in the minimum instructional hours required.</w:t>
            </w:r>
          </w:p>
          <w:p w14:paraId="7ED120E6"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(5)     Dismissing students or closing school for staff development and participation in other non-instructional activities does not count toward the minimum instructional hours required.  This time is to be built into a district and school schedule as an add-on.  Early-release days may be built into a district or charter school calendar when the minimum instructional hours' requirement is otherwise being met.</w:t>
            </w:r>
          </w:p>
          <w:p w14:paraId="37E82432"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(6)     The student lunch period each day shall be at least thirty (30) minutes.  Lunch recess shall not be counted as part of the instructional day.</w:t>
            </w:r>
          </w:p>
          <w:p w14:paraId="5FC169C1"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(7)     Districts or charter schools may request a waiver from the secretary if the minimum length of school day requirement creates an undue hardship.  Such requests shall be submitted using the department's </w:t>
            </w:r>
            <w:r w:rsidRPr="00ED3EC7">
              <w:rPr>
                <w:rFonts w:ascii="Arial Narrow" w:eastAsia="MS Mincho" w:hAnsi="Arial Narrow" w:cs="Arial"/>
                <w:i/>
                <w:sz w:val="21"/>
                <w:szCs w:val="21"/>
              </w:rPr>
              <w:t>instructional hours waiver request form</w:t>
            </w:r>
            <w:r w:rsidRPr="00ED3EC7">
              <w:rPr>
                <w:rFonts w:ascii="Arial Narrow" w:eastAsia="MS Mincho" w:hAnsi="Arial Narrow" w:cs="Arial"/>
                <w:sz w:val="21"/>
                <w:szCs w:val="21"/>
              </w:rPr>
              <w:t>. This</w:t>
            </w:r>
            <w:r w:rsidRPr="00ED3EC7">
              <w:rPr>
                <w:rFonts w:ascii="Arial Narrow" w:eastAsia="MS Mincho" w:hAnsi="Arial Narrow"/>
                <w:sz w:val="21"/>
                <w:szCs w:val="21"/>
              </w:rPr>
              <w:t xml:space="preserve"> </w:t>
            </w:r>
            <w:r w:rsidRPr="00ED3EC7">
              <w:rPr>
                <w:rFonts w:ascii="Arial Narrow" w:eastAsia="MS Mincho" w:hAnsi="Arial Narrow" w:cs="Arial"/>
                <w:sz w:val="21"/>
                <w:szCs w:val="21"/>
              </w:rPr>
              <w:t>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Requests shall provide documentation that the following conditions exist:</w:t>
            </w:r>
          </w:p>
          <w:p w14:paraId="1A02F7EB"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(a)     the educational, societal or fiscal consequences of operating the minimum length of a school day/year significantly impede the district's ability to provide a quality educational program; and</w:t>
            </w:r>
          </w:p>
          <w:p w14:paraId="7EEDADF0" w14:textId="77777777" w:rsidR="000A6B3D" w:rsidRPr="00ED3EC7" w:rsidRDefault="000A6B3D" w:rsidP="000A6B3D">
            <w:pPr>
              <w:pStyle w:val="PlainText"/>
              <w:rPr>
                <w:rFonts w:ascii="Arial Narrow" w:eastAsia="MS Mincho" w:hAnsi="Arial Narrow" w:cs="Arial"/>
                <w:sz w:val="21"/>
                <w:szCs w:val="21"/>
              </w:rPr>
            </w:pPr>
            <w:r w:rsidRPr="00ED3EC7">
              <w:rPr>
                <w:rFonts w:ascii="Arial Narrow" w:eastAsia="MS Mincho" w:hAnsi="Arial Narrow" w:cs="Arial"/>
                <w:sz w:val="21"/>
                <w:szCs w:val="21"/>
              </w:rPr>
              <w:t xml:space="preserve">                              (b)     the district or charter school has thoroughly investigated alternatives other than shortening the length of a school day/year </w:t>
            </w:r>
            <w:proofErr w:type="gramStart"/>
            <w:r w:rsidRPr="00ED3EC7">
              <w:rPr>
                <w:rFonts w:ascii="Arial Narrow" w:eastAsia="MS Mincho" w:hAnsi="Arial Narrow" w:cs="Arial"/>
                <w:sz w:val="21"/>
                <w:szCs w:val="21"/>
              </w:rPr>
              <w:t>in order to</w:t>
            </w:r>
            <w:proofErr w:type="gramEnd"/>
            <w:r w:rsidRPr="00ED3EC7">
              <w:rPr>
                <w:rFonts w:ascii="Arial Narrow" w:eastAsia="MS Mincho" w:hAnsi="Arial Narrow" w:cs="Arial"/>
                <w:sz w:val="21"/>
                <w:szCs w:val="21"/>
              </w:rPr>
              <w:t xml:space="preserve"> address the identified concerns.</w:t>
            </w:r>
          </w:p>
          <w:p w14:paraId="7F36B988" w14:textId="77777777" w:rsidR="000A6B3D" w:rsidRPr="00ED3EC7" w:rsidRDefault="000A6B3D" w:rsidP="000A6B3D">
            <w:pPr>
              <w:pStyle w:val="PlainText"/>
              <w:rPr>
                <w:sz w:val="21"/>
                <w:szCs w:val="21"/>
              </w:rPr>
            </w:pPr>
            <w:r w:rsidRPr="00ED3EC7">
              <w:rPr>
                <w:rFonts w:ascii="Arial Narrow" w:eastAsia="MS Mincho" w:hAnsi="Arial Narrow"/>
                <w:sz w:val="21"/>
                <w:szCs w:val="21"/>
              </w:rPr>
              <w:t xml:space="preserve">                    (8)     When an emergency arises and the emergency affects the required hours, the local superintendent or charter school administrator shall request in writing approval from the secretary regarding the manner in which the lost instructional hours will be made up, or requesting an exemption from the required instructional hours.</w:t>
            </w:r>
          </w:p>
          <w:p w14:paraId="7178A597" w14:textId="77777777" w:rsidR="000A6B3D" w:rsidRDefault="000A6B3D" w:rsidP="000A6B3D">
            <w:pPr>
              <w:rPr>
                <w:b/>
                <w:sz w:val="4"/>
                <w:szCs w:val="4"/>
              </w:rPr>
            </w:pPr>
          </w:p>
          <w:p w14:paraId="3C75968E" w14:textId="77777777" w:rsidR="000A6B3D" w:rsidRDefault="000A6B3D">
            <w:pPr>
              <w:rPr>
                <w:b/>
                <w:sz w:val="4"/>
                <w:szCs w:val="4"/>
              </w:rPr>
            </w:pPr>
          </w:p>
          <w:p w14:paraId="061D9371" w14:textId="77777777" w:rsidR="000A6B3D" w:rsidRDefault="000A6B3D">
            <w:pPr>
              <w:rPr>
                <w:b/>
                <w:sz w:val="4"/>
                <w:szCs w:val="4"/>
              </w:rPr>
            </w:pPr>
          </w:p>
          <w:p w14:paraId="37ADFEF6" w14:textId="77777777" w:rsidR="000A6B3D" w:rsidRDefault="000A6B3D">
            <w:pPr>
              <w:rPr>
                <w:b/>
                <w:sz w:val="4"/>
                <w:szCs w:val="4"/>
              </w:rPr>
            </w:pPr>
          </w:p>
          <w:p w14:paraId="291B03F4" w14:textId="77777777" w:rsidR="000A6B3D" w:rsidRDefault="000A6B3D">
            <w:pPr>
              <w:rPr>
                <w:b/>
                <w:sz w:val="4"/>
                <w:szCs w:val="4"/>
              </w:rPr>
            </w:pPr>
          </w:p>
          <w:p w14:paraId="0C73604A" w14:textId="77777777" w:rsidR="000A6B3D" w:rsidRDefault="000A6B3D">
            <w:pPr>
              <w:rPr>
                <w:b/>
                <w:sz w:val="4"/>
                <w:szCs w:val="4"/>
              </w:rPr>
            </w:pPr>
          </w:p>
          <w:p w14:paraId="4141B6A6" w14:textId="77777777" w:rsidR="000A6B3D" w:rsidRPr="000A6B3D" w:rsidRDefault="000A6B3D">
            <w:pPr>
              <w:rPr>
                <w:b/>
                <w:sz w:val="4"/>
                <w:szCs w:val="4"/>
              </w:rPr>
            </w:pPr>
          </w:p>
        </w:tc>
      </w:tr>
    </w:tbl>
    <w:p w14:paraId="18E9112E" w14:textId="41F08E3E" w:rsidR="000A6B3D" w:rsidRDefault="000A6B3D">
      <w:pPr>
        <w:rPr>
          <w:b/>
        </w:rPr>
      </w:pPr>
    </w:p>
    <w:p w14:paraId="448DB6C4" w14:textId="77777777" w:rsidR="005C22F7" w:rsidRPr="00322A11" w:rsidRDefault="005C22F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2B056053" w14:textId="77777777" w:rsidTr="00AC32A0">
        <w:tc>
          <w:tcPr>
            <w:tcW w:w="5000" w:type="pct"/>
            <w:shd w:val="clear" w:color="auto" w:fill="002060"/>
          </w:tcPr>
          <w:p w14:paraId="4044D0A7" w14:textId="77777777" w:rsidR="00F27A46" w:rsidRPr="00A96346" w:rsidRDefault="00F27A46" w:rsidP="00695A64">
            <w:pPr>
              <w:spacing w:before="60" w:after="60"/>
              <w:rPr>
                <w:rFonts w:ascii="Arial Narrow" w:hAnsi="Arial Narrow"/>
                <w:sz w:val="24"/>
                <w:szCs w:val="24"/>
              </w:rPr>
            </w:pPr>
            <w:r w:rsidRPr="00A96346">
              <w:rPr>
                <w:rFonts w:ascii="Arial Narrow" w:hAnsi="Arial Narrow"/>
                <w:b/>
                <w:sz w:val="24"/>
                <w:szCs w:val="24"/>
              </w:rPr>
              <w:lastRenderedPageBreak/>
              <w:t>Applicable District or Charter School Policy</w:t>
            </w:r>
          </w:p>
        </w:tc>
      </w:tr>
      <w:tr w:rsidR="00D20122" w:rsidRPr="00322A11" w14:paraId="77F05257" w14:textId="77777777" w:rsidTr="00D20122">
        <w:tc>
          <w:tcPr>
            <w:tcW w:w="5000" w:type="pct"/>
            <w:shd w:val="clear" w:color="auto" w:fill="DBE5F1" w:themeFill="accent1" w:themeFillTint="33"/>
          </w:tcPr>
          <w:p w14:paraId="084D18D6" w14:textId="77777777" w:rsidR="00D20122" w:rsidRDefault="00D20122" w:rsidP="00D20122">
            <w:pPr>
              <w:rPr>
                <w:rFonts w:ascii="Arial Narrow" w:hAnsi="Arial Narrow"/>
                <w:sz w:val="22"/>
                <w:szCs w:val="22"/>
              </w:rPr>
            </w:pPr>
            <w:r w:rsidRPr="00005FC0">
              <w:rPr>
                <w:rFonts w:ascii="Arial Narrow" w:hAnsi="Arial Narrow"/>
                <w:b/>
                <w:sz w:val="22"/>
                <w:szCs w:val="22"/>
              </w:rPr>
              <w:t>Instructions</w:t>
            </w:r>
            <w:r w:rsidRPr="00A96346">
              <w:rPr>
                <w:rFonts w:ascii="Arial Narrow" w:hAnsi="Arial Narrow"/>
                <w:sz w:val="22"/>
                <w:szCs w:val="22"/>
              </w:rPr>
              <w:t>: In</w:t>
            </w:r>
            <w:r>
              <w:rPr>
                <w:rFonts w:ascii="Arial Narrow" w:hAnsi="Arial Narrow"/>
                <w:sz w:val="22"/>
                <w:szCs w:val="22"/>
              </w:rPr>
              <w:t>sert specific local policy here:</w:t>
            </w:r>
          </w:p>
          <w:p w14:paraId="10BE8490" w14:textId="77777777" w:rsidR="00D20122" w:rsidRPr="00D20122" w:rsidRDefault="00D20122" w:rsidP="00D20122">
            <w:pPr>
              <w:rPr>
                <w:rFonts w:ascii="Arial Narrow" w:hAnsi="Arial Narrow"/>
                <w:b/>
                <w:sz w:val="4"/>
                <w:szCs w:val="4"/>
              </w:rPr>
            </w:pPr>
          </w:p>
        </w:tc>
      </w:tr>
      <w:tr w:rsidR="00322A11" w:rsidRPr="00322A11" w14:paraId="403965B3" w14:textId="77777777" w:rsidTr="00D52124">
        <w:tc>
          <w:tcPr>
            <w:tcW w:w="5000" w:type="pct"/>
          </w:tcPr>
          <w:p w14:paraId="5993BF20" w14:textId="77777777" w:rsidR="009B68E2" w:rsidRPr="00A96346" w:rsidRDefault="009B68E2" w:rsidP="00F27A46">
            <w:pPr>
              <w:rPr>
                <w:rFonts w:ascii="Arial Narrow" w:hAnsi="Arial Narrow"/>
                <w:sz w:val="22"/>
                <w:szCs w:val="22"/>
              </w:rPr>
            </w:pPr>
          </w:p>
          <w:p w14:paraId="141821A5" w14:textId="77777777" w:rsidR="00822AA3" w:rsidRDefault="00822AA3" w:rsidP="00F440DE"/>
          <w:p w14:paraId="7CCF6372" w14:textId="77777777" w:rsidR="00314944" w:rsidRDefault="00314944" w:rsidP="00F440DE"/>
          <w:p w14:paraId="3B270892" w14:textId="77777777" w:rsidR="00314944" w:rsidRDefault="00314944" w:rsidP="00F440DE"/>
          <w:p w14:paraId="6380A221" w14:textId="77777777" w:rsidR="00314944" w:rsidRDefault="00314944" w:rsidP="00F440DE"/>
          <w:p w14:paraId="58D8A4B4" w14:textId="77777777" w:rsidR="00F92651" w:rsidRDefault="00F92651" w:rsidP="00F440DE"/>
          <w:p w14:paraId="0A3369A2" w14:textId="77777777" w:rsidR="00314944" w:rsidRDefault="00314944" w:rsidP="00F440DE"/>
          <w:p w14:paraId="71680FF7" w14:textId="77777777" w:rsidR="00314944" w:rsidRPr="00322A11" w:rsidRDefault="00314944" w:rsidP="00F440DE"/>
        </w:tc>
      </w:tr>
    </w:tbl>
    <w:p w14:paraId="74FF5E50" w14:textId="77777777" w:rsidR="00322A11" w:rsidRPr="00D20122" w:rsidRDefault="00322A11">
      <w:pPr>
        <w:rPr>
          <w:b/>
          <w:sz w:val="4"/>
          <w:szCs w:val="4"/>
        </w:rPr>
      </w:pPr>
    </w:p>
    <w:p w14:paraId="03D21E8C" w14:textId="77777777" w:rsidR="00F92651" w:rsidRDefault="00F92651">
      <w:pPr>
        <w:rPr>
          <w:b/>
          <w:sz w:val="4"/>
          <w:szCs w:val="4"/>
        </w:rPr>
      </w:pPr>
    </w:p>
    <w:p w14:paraId="2EEAA186" w14:textId="77777777" w:rsidR="00D20122" w:rsidRDefault="00D20122">
      <w:pPr>
        <w:rPr>
          <w:b/>
          <w:sz w:val="4"/>
          <w:szCs w:val="4"/>
        </w:rPr>
      </w:pPr>
    </w:p>
    <w:p w14:paraId="7A436226" w14:textId="77777777" w:rsidR="00D20122" w:rsidRPr="00D20122" w:rsidRDefault="00D20122">
      <w:pP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13FE750B" w14:textId="77777777" w:rsidTr="00AC32A0">
        <w:tc>
          <w:tcPr>
            <w:tcW w:w="5000" w:type="pct"/>
            <w:shd w:val="clear" w:color="auto" w:fill="002060"/>
          </w:tcPr>
          <w:p w14:paraId="06194F28" w14:textId="77777777" w:rsidR="00F27A46" w:rsidRPr="00A96346" w:rsidRDefault="00F27A46" w:rsidP="002721F7">
            <w:pPr>
              <w:spacing w:before="60" w:after="60"/>
              <w:rPr>
                <w:rFonts w:ascii="Arial Narrow" w:hAnsi="Arial Narrow"/>
                <w:b/>
                <w:sz w:val="24"/>
                <w:szCs w:val="24"/>
              </w:rPr>
            </w:pPr>
            <w:r w:rsidRPr="00A96346">
              <w:rPr>
                <w:rFonts w:ascii="Arial Narrow" w:hAnsi="Arial Narrow"/>
                <w:b/>
                <w:sz w:val="24"/>
                <w:szCs w:val="24"/>
              </w:rPr>
              <w:t>Rationale for Request</w:t>
            </w:r>
          </w:p>
        </w:tc>
      </w:tr>
      <w:tr w:rsidR="00D20122" w:rsidRPr="00322A11" w14:paraId="6E7EDA0B" w14:textId="77777777" w:rsidTr="00D20122">
        <w:trPr>
          <w:trHeight w:val="584"/>
        </w:trPr>
        <w:tc>
          <w:tcPr>
            <w:tcW w:w="5000" w:type="pct"/>
            <w:shd w:val="clear" w:color="auto" w:fill="DBE5F1" w:themeFill="accent1" w:themeFillTint="33"/>
          </w:tcPr>
          <w:p w14:paraId="23DCF3BA" w14:textId="77777777" w:rsidR="00D20122" w:rsidRPr="00D20122" w:rsidRDefault="00D20122" w:rsidP="00D20122">
            <w:pPr>
              <w:rPr>
                <w:rFonts w:ascii="Arial Narrow" w:hAnsi="Arial Narrow"/>
                <w:b/>
                <w:sz w:val="4"/>
                <w:szCs w:val="4"/>
              </w:rPr>
            </w:pPr>
            <w:r w:rsidRPr="00A96346">
              <w:rPr>
                <w:rFonts w:ascii="Arial Narrow" w:hAnsi="Arial Narrow"/>
                <w:b/>
                <w:sz w:val="22"/>
                <w:szCs w:val="22"/>
              </w:rPr>
              <w:t>Instructions</w:t>
            </w:r>
            <w:r w:rsidRPr="00A96346">
              <w:rPr>
                <w:rFonts w:ascii="Arial Narrow" w:hAnsi="Arial Narrow"/>
                <w:sz w:val="22"/>
                <w:szCs w:val="22"/>
              </w:rPr>
              <w:t>: Explain how the district/school went below the required number of hours and what the plan is to make up the time.  If this is a request for an exemption from making up the time, please describe the undue hardship in detail.</w:t>
            </w:r>
          </w:p>
        </w:tc>
      </w:tr>
      <w:tr w:rsidR="00322A11" w:rsidRPr="00322A11" w14:paraId="126E4A35" w14:textId="77777777" w:rsidTr="00D52124">
        <w:tc>
          <w:tcPr>
            <w:tcW w:w="5000" w:type="pct"/>
          </w:tcPr>
          <w:p w14:paraId="137FD009" w14:textId="77777777" w:rsidR="00314944" w:rsidRPr="00F27A46" w:rsidRDefault="00314944" w:rsidP="00F440DE"/>
          <w:p w14:paraId="295C9C73" w14:textId="77777777" w:rsidR="00452138" w:rsidRPr="00F27A46" w:rsidRDefault="00452138" w:rsidP="00F440DE"/>
          <w:p w14:paraId="60EA9D93" w14:textId="77777777" w:rsidR="00314944" w:rsidRPr="00F27A46" w:rsidRDefault="00314944" w:rsidP="00F440DE"/>
          <w:p w14:paraId="23ABFA47" w14:textId="77777777" w:rsidR="00314944" w:rsidRPr="00F27A46" w:rsidRDefault="00314944" w:rsidP="00F440DE"/>
          <w:p w14:paraId="17AD4286" w14:textId="77777777" w:rsidR="00314944" w:rsidRPr="00F27A46" w:rsidRDefault="00314944" w:rsidP="00F440DE"/>
          <w:p w14:paraId="6CDDC227" w14:textId="77777777" w:rsidR="00314944" w:rsidRPr="00F27A46" w:rsidRDefault="00314944" w:rsidP="00F440DE"/>
        </w:tc>
      </w:tr>
    </w:tbl>
    <w:p w14:paraId="2C21866E" w14:textId="77777777" w:rsidR="005D3428" w:rsidRPr="00D20122" w:rsidRDefault="005D3428" w:rsidP="001A4A9A">
      <w:pPr>
        <w:rPr>
          <w:sz w:val="4"/>
          <w:szCs w:val="4"/>
        </w:rPr>
      </w:pPr>
    </w:p>
    <w:p w14:paraId="1D2F0620" w14:textId="77777777" w:rsidR="00CD574C" w:rsidRDefault="00CD574C" w:rsidP="009353CC">
      <w:pPr>
        <w:shd w:val="clear" w:color="auto" w:fill="FFFFFF" w:themeFill="background1"/>
        <w:rPr>
          <w:sz w:val="4"/>
          <w:szCs w:val="4"/>
        </w:rPr>
      </w:pPr>
    </w:p>
    <w:p w14:paraId="300ABD23" w14:textId="77777777" w:rsidR="00D20122" w:rsidRDefault="00D20122" w:rsidP="009353CC">
      <w:pPr>
        <w:shd w:val="clear" w:color="auto" w:fill="FFFFFF" w:themeFill="background1"/>
        <w:rPr>
          <w:sz w:val="4"/>
          <w:szCs w:val="4"/>
        </w:rPr>
      </w:pPr>
    </w:p>
    <w:p w14:paraId="2706B471" w14:textId="77777777" w:rsidR="00D20122" w:rsidRPr="00D20122" w:rsidRDefault="00D20122" w:rsidP="009353CC">
      <w:pPr>
        <w:shd w:val="clear" w:color="auto" w:fill="FFFFFF" w:themeFill="background1"/>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3809"/>
      </w:tblGrid>
      <w:tr w:rsidR="00F92651" w14:paraId="43D7F880" w14:textId="77777777" w:rsidTr="005C22F7">
        <w:tc>
          <w:tcPr>
            <w:tcW w:w="5000" w:type="pct"/>
            <w:gridSpan w:val="2"/>
            <w:shd w:val="clear" w:color="auto" w:fill="002060"/>
          </w:tcPr>
          <w:p w14:paraId="47452CE4" w14:textId="77777777" w:rsidR="00F92651" w:rsidRPr="00A96346" w:rsidRDefault="00F92651" w:rsidP="003C546A">
            <w:pPr>
              <w:spacing w:before="120" w:after="120"/>
              <w:jc w:val="center"/>
              <w:rPr>
                <w:rFonts w:ascii="Arial Narrow" w:hAnsi="Arial Narrow"/>
                <w:sz w:val="22"/>
                <w:szCs w:val="22"/>
              </w:rPr>
            </w:pPr>
            <w:r w:rsidRPr="003C546A">
              <w:rPr>
                <w:rFonts w:ascii="Arial Narrow" w:hAnsi="Arial Narrow"/>
                <w:b/>
                <w:color w:val="FFFFFF" w:themeColor="background1"/>
                <w:sz w:val="24"/>
                <w:szCs w:val="24"/>
              </w:rPr>
              <w:t>For PED Internal Use Only</w:t>
            </w:r>
          </w:p>
        </w:tc>
      </w:tr>
      <w:tr w:rsidR="000E0EF3" w14:paraId="0C55F429" w14:textId="77777777" w:rsidTr="00D20122">
        <w:tc>
          <w:tcPr>
            <w:tcW w:w="3235" w:type="pct"/>
            <w:shd w:val="clear" w:color="auto" w:fill="auto"/>
          </w:tcPr>
          <w:p w14:paraId="4F651FE4" w14:textId="77777777" w:rsidR="000E0EF3" w:rsidRDefault="000E0EF3">
            <w:pPr>
              <w:rPr>
                <w:rFonts w:ascii="Arial Narrow" w:hAnsi="Arial Narrow"/>
                <w:sz w:val="22"/>
                <w:szCs w:val="22"/>
              </w:rPr>
            </w:pPr>
            <w:r w:rsidRPr="00A96346">
              <w:rPr>
                <w:rFonts w:ascii="Arial Narrow" w:hAnsi="Arial Narrow"/>
                <w:sz w:val="22"/>
                <w:szCs w:val="22"/>
              </w:rPr>
              <w:t>Reviewed by</w:t>
            </w:r>
            <w:r w:rsidR="00D20122">
              <w:rPr>
                <w:rFonts w:ascii="Arial Narrow" w:hAnsi="Arial Narrow"/>
                <w:sz w:val="22"/>
                <w:szCs w:val="22"/>
              </w:rPr>
              <w:t>:</w:t>
            </w:r>
            <w:r w:rsidRPr="00A96346">
              <w:rPr>
                <w:rFonts w:ascii="Arial Narrow" w:hAnsi="Arial Narrow"/>
                <w:sz w:val="22"/>
                <w:szCs w:val="22"/>
              </w:rPr>
              <w:t xml:space="preserve"> </w:t>
            </w:r>
          </w:p>
          <w:p w14:paraId="75853C0D" w14:textId="77777777" w:rsidR="00822AA3" w:rsidRPr="00A96346" w:rsidRDefault="00822AA3">
            <w:pPr>
              <w:rPr>
                <w:rFonts w:ascii="Arial Narrow" w:hAnsi="Arial Narrow"/>
                <w:sz w:val="22"/>
                <w:szCs w:val="22"/>
              </w:rPr>
            </w:pPr>
          </w:p>
        </w:tc>
        <w:tc>
          <w:tcPr>
            <w:tcW w:w="1765" w:type="pct"/>
            <w:shd w:val="clear" w:color="auto" w:fill="auto"/>
          </w:tcPr>
          <w:p w14:paraId="135DB0D7" w14:textId="77777777" w:rsidR="000E0EF3" w:rsidRPr="00A96346" w:rsidRDefault="000E0EF3"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Pr="00A96346">
              <w:rPr>
                <w:rFonts w:ascii="Arial Narrow" w:hAnsi="Arial Narrow"/>
                <w:sz w:val="22"/>
                <w:szCs w:val="22"/>
              </w:rPr>
              <w:t xml:space="preserve"> </w:t>
            </w:r>
          </w:p>
        </w:tc>
      </w:tr>
      <w:tr w:rsidR="00D20122" w14:paraId="259DBC9C" w14:textId="77777777" w:rsidTr="00154526">
        <w:trPr>
          <w:trHeight w:val="737"/>
        </w:trPr>
        <w:tc>
          <w:tcPr>
            <w:tcW w:w="5000" w:type="pct"/>
            <w:gridSpan w:val="2"/>
            <w:shd w:val="clear" w:color="auto" w:fill="DBE5F1" w:themeFill="accent1" w:themeFillTint="33"/>
          </w:tcPr>
          <w:p w14:paraId="58848A61" w14:textId="66D62F89" w:rsidR="00D20122" w:rsidRPr="00A96346" w:rsidRDefault="00D20122" w:rsidP="00132B16">
            <w:pPr>
              <w:rPr>
                <w:rFonts w:ascii="Arial Narrow" w:hAnsi="Arial Narrow"/>
                <w:b/>
                <w:caps/>
                <w:sz w:val="22"/>
                <w:szCs w:val="22"/>
              </w:rPr>
            </w:pPr>
            <w:r w:rsidRPr="00676497">
              <w:rPr>
                <w:rFonts w:ascii="Arial Narrow" w:hAnsi="Arial Narrow"/>
                <w:b/>
                <w:sz w:val="22"/>
                <w:szCs w:val="22"/>
              </w:rPr>
              <w:t xml:space="preserve">Rationale </w:t>
            </w:r>
            <w:r>
              <w:rPr>
                <w:rFonts w:ascii="Arial Narrow" w:hAnsi="Arial Narrow"/>
                <w:b/>
                <w:sz w:val="22"/>
                <w:szCs w:val="22"/>
              </w:rPr>
              <w:t>f</w:t>
            </w:r>
            <w:r w:rsidRPr="00676497">
              <w:rPr>
                <w:rFonts w:ascii="Arial Narrow" w:hAnsi="Arial Narrow"/>
                <w:b/>
                <w:sz w:val="22"/>
                <w:szCs w:val="22"/>
              </w:rPr>
              <w:t>or Approval</w:t>
            </w:r>
            <w:r w:rsidR="00D32144">
              <w:rPr>
                <w:rFonts w:ascii="Arial Narrow" w:hAnsi="Arial Narrow"/>
                <w:b/>
                <w:sz w:val="22"/>
                <w:szCs w:val="22"/>
              </w:rPr>
              <w:t>:</w:t>
            </w:r>
            <w:r w:rsidRPr="00676497">
              <w:rPr>
                <w:rFonts w:ascii="Arial Narrow" w:hAnsi="Arial Narrow"/>
                <w:b/>
                <w:sz w:val="22"/>
                <w:szCs w:val="22"/>
              </w:rPr>
              <w:t xml:space="preserve"> </w:t>
            </w:r>
          </w:p>
          <w:p w14:paraId="6FBDA1FF" w14:textId="77777777" w:rsidR="00D20122" w:rsidRDefault="00D20122" w:rsidP="00132B16">
            <w:pPr>
              <w:rPr>
                <w:rFonts w:ascii="Arial Narrow" w:hAnsi="Arial Narrow"/>
                <w:sz w:val="22"/>
                <w:szCs w:val="22"/>
              </w:rPr>
            </w:pPr>
          </w:p>
          <w:p w14:paraId="2D656343" w14:textId="77777777" w:rsidR="00D20122" w:rsidRPr="00A96346" w:rsidRDefault="00D20122" w:rsidP="00D20122">
            <w:pPr>
              <w:rPr>
                <w:rFonts w:ascii="Arial Narrow" w:hAnsi="Arial Narrow"/>
                <w:sz w:val="22"/>
                <w:szCs w:val="22"/>
              </w:rPr>
            </w:pPr>
          </w:p>
        </w:tc>
      </w:tr>
      <w:tr w:rsidR="00132B16" w14:paraId="6395ACFE" w14:textId="77777777" w:rsidTr="00D20122">
        <w:tc>
          <w:tcPr>
            <w:tcW w:w="3235" w:type="pct"/>
            <w:shd w:val="clear" w:color="auto" w:fill="auto"/>
          </w:tcPr>
          <w:p w14:paraId="2F597A26" w14:textId="77777777" w:rsidR="00132B16" w:rsidRPr="00A96346" w:rsidRDefault="00132B16" w:rsidP="00132B16">
            <w:pPr>
              <w:rPr>
                <w:rFonts w:ascii="Arial Narrow" w:hAnsi="Arial Narrow"/>
                <w:sz w:val="22"/>
                <w:szCs w:val="22"/>
              </w:rPr>
            </w:pPr>
            <w:r w:rsidRPr="00A96346">
              <w:rPr>
                <w:rFonts w:ascii="Arial Narrow" w:hAnsi="Arial Narrow"/>
                <w:sz w:val="22"/>
                <w:szCs w:val="22"/>
              </w:rPr>
              <w:t>Concur with staff recommendations for approval</w:t>
            </w:r>
          </w:p>
          <w:p w14:paraId="16AFD69A" w14:textId="77777777" w:rsidR="00132B16" w:rsidRPr="00A96346" w:rsidRDefault="00132B16" w:rsidP="00132B16">
            <w:pPr>
              <w:rPr>
                <w:rFonts w:ascii="Arial Narrow" w:hAnsi="Arial Narrow"/>
                <w:sz w:val="22"/>
                <w:szCs w:val="22"/>
              </w:rPr>
            </w:pPr>
          </w:p>
          <w:p w14:paraId="72C8A0C4" w14:textId="77777777" w:rsidR="008A4571" w:rsidRPr="00A96346" w:rsidRDefault="008A4571" w:rsidP="00132B16">
            <w:pPr>
              <w:rPr>
                <w:rFonts w:ascii="Arial Narrow" w:hAnsi="Arial Narrow"/>
                <w:sz w:val="22"/>
                <w:szCs w:val="22"/>
              </w:rPr>
            </w:pPr>
          </w:p>
          <w:p w14:paraId="15CC82B5" w14:textId="77777777" w:rsidR="008A4571" w:rsidRPr="00A96346" w:rsidRDefault="008A4571" w:rsidP="00132B16">
            <w:pPr>
              <w:rPr>
                <w:rFonts w:ascii="Arial Narrow" w:hAnsi="Arial Narrow"/>
                <w:sz w:val="22"/>
                <w:szCs w:val="22"/>
              </w:rPr>
            </w:pPr>
          </w:p>
          <w:p w14:paraId="3C6D8B7C" w14:textId="2EBB3A74" w:rsidR="00D86933" w:rsidRDefault="000A6FB4" w:rsidP="00D86933">
            <w:pPr>
              <w:rPr>
                <w:rFonts w:ascii="Arial Narrow" w:hAnsi="Arial Narrow" w:cs="Calibri"/>
                <w:sz w:val="22"/>
                <w:szCs w:val="22"/>
              </w:rPr>
            </w:pPr>
            <w:r>
              <w:rPr>
                <w:rFonts w:ascii="Arial Narrow" w:hAnsi="Arial Narrow" w:cs="Calibri"/>
                <w:sz w:val="22"/>
                <w:szCs w:val="22"/>
              </w:rPr>
              <w:t>Mariana D. Padilla</w:t>
            </w:r>
          </w:p>
          <w:p w14:paraId="78297096" w14:textId="504795AB" w:rsidR="002131EB" w:rsidRPr="00A96346" w:rsidRDefault="00D86933" w:rsidP="00D86933">
            <w:pPr>
              <w:rPr>
                <w:rFonts w:ascii="Arial Narrow" w:hAnsi="Arial Narrow"/>
                <w:sz w:val="22"/>
                <w:szCs w:val="22"/>
              </w:rPr>
            </w:pPr>
            <w:r>
              <w:rPr>
                <w:rFonts w:ascii="Arial Narrow" w:hAnsi="Arial Narrow" w:cs="Calibri"/>
                <w:sz w:val="22"/>
                <w:szCs w:val="22"/>
              </w:rPr>
              <w:t>Secretary</w:t>
            </w:r>
            <w:r w:rsidR="000A6FB4">
              <w:rPr>
                <w:rFonts w:ascii="Arial Narrow" w:hAnsi="Arial Narrow" w:cs="Calibri"/>
                <w:sz w:val="22"/>
                <w:szCs w:val="22"/>
              </w:rPr>
              <w:t xml:space="preserve"> of Public</w:t>
            </w:r>
            <w:r>
              <w:rPr>
                <w:rFonts w:ascii="Arial Narrow" w:hAnsi="Arial Narrow" w:cs="Calibri"/>
                <w:sz w:val="22"/>
                <w:szCs w:val="22"/>
              </w:rPr>
              <w:t xml:space="preserve"> Education</w:t>
            </w:r>
          </w:p>
        </w:tc>
        <w:tc>
          <w:tcPr>
            <w:tcW w:w="1765" w:type="pct"/>
            <w:shd w:val="clear" w:color="auto" w:fill="auto"/>
          </w:tcPr>
          <w:p w14:paraId="68D12B71"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p>
          <w:p w14:paraId="3B7C7F1E" w14:textId="77777777" w:rsidR="00132B16" w:rsidRPr="00A96346" w:rsidRDefault="00132B16" w:rsidP="00D20122">
            <w:pPr>
              <w:rPr>
                <w:rFonts w:ascii="Arial Narrow" w:hAnsi="Arial Narrow"/>
                <w:sz w:val="22"/>
                <w:szCs w:val="22"/>
              </w:rPr>
            </w:pPr>
          </w:p>
          <w:p w14:paraId="32257F69" w14:textId="77777777" w:rsidR="00132B16" w:rsidRPr="00A96346" w:rsidRDefault="00132B16" w:rsidP="00D20122">
            <w:pPr>
              <w:rPr>
                <w:rFonts w:ascii="Arial Narrow" w:hAnsi="Arial Narrow"/>
                <w:sz w:val="22"/>
                <w:szCs w:val="22"/>
              </w:rPr>
            </w:pPr>
          </w:p>
        </w:tc>
      </w:tr>
      <w:tr w:rsidR="00D20122" w14:paraId="22F148A5" w14:textId="77777777" w:rsidTr="000A6FB4">
        <w:trPr>
          <w:trHeight w:val="197"/>
        </w:trPr>
        <w:tc>
          <w:tcPr>
            <w:tcW w:w="5000" w:type="pct"/>
            <w:gridSpan w:val="2"/>
            <w:shd w:val="clear" w:color="auto" w:fill="DBE5F1" w:themeFill="accent1" w:themeFillTint="33"/>
          </w:tcPr>
          <w:p w14:paraId="62BD11A4" w14:textId="77777777" w:rsidR="00D20122" w:rsidRDefault="00D20122" w:rsidP="00D20122">
            <w:pPr>
              <w:rPr>
                <w:rFonts w:ascii="Arial Narrow" w:hAnsi="Arial Narrow"/>
                <w:b/>
                <w:sz w:val="22"/>
                <w:szCs w:val="22"/>
              </w:rPr>
            </w:pPr>
            <w:proofErr w:type="gramStart"/>
            <w:r w:rsidRPr="00A96346">
              <w:rPr>
                <w:rFonts w:ascii="Arial Narrow" w:hAnsi="Arial Narrow"/>
                <w:b/>
                <w:sz w:val="22"/>
                <w:szCs w:val="22"/>
              </w:rPr>
              <w:t>Rationale</w:t>
            </w:r>
            <w:proofErr w:type="gramEnd"/>
            <w:r w:rsidRPr="00A96346">
              <w:rPr>
                <w:rFonts w:ascii="Arial Narrow" w:hAnsi="Arial Narrow"/>
                <w:b/>
                <w:sz w:val="22"/>
                <w:szCs w:val="22"/>
              </w:rPr>
              <w:t xml:space="preserve"> for </w:t>
            </w:r>
            <w:proofErr w:type="gramStart"/>
            <w:r w:rsidRPr="00A96346">
              <w:rPr>
                <w:rFonts w:ascii="Arial Narrow" w:hAnsi="Arial Narrow"/>
                <w:b/>
                <w:sz w:val="22"/>
                <w:szCs w:val="22"/>
              </w:rPr>
              <w:t>Non-Approval</w:t>
            </w:r>
            <w:proofErr w:type="gramEnd"/>
            <w:r w:rsidR="00D32144">
              <w:rPr>
                <w:rFonts w:ascii="Arial Narrow" w:hAnsi="Arial Narrow"/>
                <w:b/>
                <w:sz w:val="22"/>
                <w:szCs w:val="22"/>
              </w:rPr>
              <w:t>:</w:t>
            </w:r>
          </w:p>
          <w:p w14:paraId="5540FA3C" w14:textId="77777777" w:rsidR="000A6FB4" w:rsidRDefault="000A6FB4" w:rsidP="00D20122">
            <w:pPr>
              <w:rPr>
                <w:rFonts w:ascii="Arial Narrow" w:hAnsi="Arial Narrow"/>
                <w:b/>
                <w:sz w:val="22"/>
                <w:szCs w:val="22"/>
              </w:rPr>
            </w:pPr>
          </w:p>
          <w:p w14:paraId="7C56A47D" w14:textId="6A228753" w:rsidR="000A6FB4" w:rsidRPr="000A6FB4" w:rsidRDefault="000A6FB4" w:rsidP="00D20122">
            <w:pPr>
              <w:rPr>
                <w:rFonts w:ascii="Arial Narrow" w:hAnsi="Arial Narrow"/>
                <w:b/>
                <w:caps/>
                <w:sz w:val="22"/>
                <w:szCs w:val="22"/>
              </w:rPr>
            </w:pPr>
          </w:p>
        </w:tc>
      </w:tr>
      <w:tr w:rsidR="00132B16" w14:paraId="6FEF2CE2" w14:textId="77777777" w:rsidTr="00D20122">
        <w:trPr>
          <w:trHeight w:val="1028"/>
        </w:trPr>
        <w:tc>
          <w:tcPr>
            <w:tcW w:w="3235" w:type="pct"/>
            <w:shd w:val="clear" w:color="auto" w:fill="auto"/>
          </w:tcPr>
          <w:p w14:paraId="1D7CB7E3" w14:textId="77777777" w:rsidR="00132B16" w:rsidRPr="00A96346" w:rsidRDefault="00D54859" w:rsidP="00132B16">
            <w:pPr>
              <w:rPr>
                <w:rFonts w:ascii="Arial Narrow" w:hAnsi="Arial Narrow"/>
                <w:sz w:val="22"/>
                <w:szCs w:val="22"/>
              </w:rPr>
            </w:pPr>
            <w:r w:rsidRPr="00A96346">
              <w:rPr>
                <w:rFonts w:ascii="Arial Narrow" w:hAnsi="Arial Narrow"/>
                <w:sz w:val="22"/>
                <w:szCs w:val="22"/>
              </w:rPr>
              <w:t>C</w:t>
            </w:r>
            <w:r w:rsidR="00132B16" w:rsidRPr="00A96346">
              <w:rPr>
                <w:rFonts w:ascii="Arial Narrow" w:hAnsi="Arial Narrow"/>
                <w:sz w:val="22"/>
                <w:szCs w:val="22"/>
              </w:rPr>
              <w:t xml:space="preserve">oncur with staff recommendations for </w:t>
            </w:r>
            <w:r w:rsidR="009C12EB" w:rsidRPr="00A96346">
              <w:rPr>
                <w:rFonts w:ascii="Arial Narrow" w:hAnsi="Arial Narrow"/>
                <w:sz w:val="22"/>
                <w:szCs w:val="22"/>
              </w:rPr>
              <w:t>non-</w:t>
            </w:r>
            <w:r w:rsidR="00132B16" w:rsidRPr="00A96346">
              <w:rPr>
                <w:rFonts w:ascii="Arial Narrow" w:hAnsi="Arial Narrow"/>
                <w:sz w:val="22"/>
                <w:szCs w:val="22"/>
              </w:rPr>
              <w:t>approval</w:t>
            </w:r>
          </w:p>
          <w:p w14:paraId="54A7400D" w14:textId="77777777" w:rsidR="00132B16" w:rsidRPr="00A96346" w:rsidRDefault="00132B16" w:rsidP="00132B16">
            <w:pPr>
              <w:rPr>
                <w:rFonts w:ascii="Arial Narrow" w:hAnsi="Arial Narrow"/>
                <w:sz w:val="22"/>
                <w:szCs w:val="22"/>
              </w:rPr>
            </w:pPr>
          </w:p>
          <w:p w14:paraId="2F512298" w14:textId="77777777" w:rsidR="002131EB" w:rsidRDefault="002131EB" w:rsidP="00132B16">
            <w:pPr>
              <w:rPr>
                <w:rFonts w:ascii="Arial Narrow" w:hAnsi="Arial Narrow"/>
                <w:sz w:val="22"/>
                <w:szCs w:val="22"/>
              </w:rPr>
            </w:pPr>
          </w:p>
          <w:p w14:paraId="56A8DBF6" w14:textId="77777777" w:rsidR="00A5073F" w:rsidRPr="00A96346" w:rsidRDefault="00A5073F" w:rsidP="00132B16">
            <w:pPr>
              <w:rPr>
                <w:rFonts w:ascii="Arial Narrow" w:hAnsi="Arial Narrow"/>
                <w:sz w:val="22"/>
                <w:szCs w:val="22"/>
              </w:rPr>
            </w:pPr>
          </w:p>
          <w:p w14:paraId="1FBCB692" w14:textId="77777777" w:rsidR="000A6FB4" w:rsidRDefault="000A6FB4" w:rsidP="000A6FB4">
            <w:pPr>
              <w:rPr>
                <w:rFonts w:ascii="Arial Narrow" w:hAnsi="Arial Narrow" w:cs="Calibri"/>
                <w:sz w:val="22"/>
                <w:szCs w:val="22"/>
              </w:rPr>
            </w:pPr>
            <w:r>
              <w:rPr>
                <w:rFonts w:ascii="Arial Narrow" w:hAnsi="Arial Narrow" w:cs="Calibri"/>
                <w:sz w:val="22"/>
                <w:szCs w:val="22"/>
              </w:rPr>
              <w:t>Mariana D. Padilla</w:t>
            </w:r>
          </w:p>
          <w:p w14:paraId="78E71606" w14:textId="65459FC1" w:rsidR="002131EB" w:rsidRPr="00A96346" w:rsidRDefault="000A6FB4" w:rsidP="000A6FB4">
            <w:pPr>
              <w:rPr>
                <w:rFonts w:ascii="Arial Narrow" w:hAnsi="Arial Narrow"/>
                <w:sz w:val="22"/>
                <w:szCs w:val="22"/>
              </w:rPr>
            </w:pPr>
            <w:r>
              <w:rPr>
                <w:rFonts w:ascii="Arial Narrow" w:hAnsi="Arial Narrow" w:cs="Calibri"/>
                <w:sz w:val="22"/>
                <w:szCs w:val="22"/>
              </w:rPr>
              <w:t>Secretary of Public Education</w:t>
            </w:r>
          </w:p>
        </w:tc>
        <w:tc>
          <w:tcPr>
            <w:tcW w:w="1765" w:type="pct"/>
            <w:shd w:val="clear" w:color="auto" w:fill="auto"/>
          </w:tcPr>
          <w:p w14:paraId="5444D6BE"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00132B16" w:rsidRPr="00A96346">
              <w:rPr>
                <w:rFonts w:ascii="Arial Narrow" w:hAnsi="Arial Narrow"/>
                <w:sz w:val="22"/>
                <w:szCs w:val="22"/>
              </w:rPr>
              <w:t xml:space="preserve">                                                                                                                                                                  </w:t>
            </w:r>
          </w:p>
        </w:tc>
      </w:tr>
    </w:tbl>
    <w:p w14:paraId="66AC9C9C" w14:textId="73B3B585" w:rsidR="005D3428" w:rsidRPr="001C0E53" w:rsidRDefault="00AC32A0" w:rsidP="00C10877">
      <w:pPr>
        <w:spacing w:before="120"/>
        <w:rPr>
          <w:rFonts w:ascii="Arial Narrow" w:hAnsi="Arial Narrow"/>
          <w:b/>
          <w:bCs/>
          <w:color w:val="632423" w:themeColor="accent2" w:themeShade="80"/>
          <w:sz w:val="12"/>
          <w:szCs w:val="12"/>
        </w:rPr>
      </w:pPr>
      <w:r w:rsidRPr="001C0E53">
        <w:rPr>
          <w:rFonts w:ascii="Arial Narrow" w:hAnsi="Arial Narrow"/>
          <w:b/>
          <w:bCs/>
          <w:color w:val="632423" w:themeColor="accent2" w:themeShade="80"/>
          <w:sz w:val="12"/>
          <w:szCs w:val="12"/>
        </w:rPr>
        <w:t xml:space="preserve">REVISED: </w:t>
      </w:r>
      <w:r w:rsidR="001C0E53" w:rsidRPr="001C0E53">
        <w:rPr>
          <w:rFonts w:ascii="Arial Narrow" w:hAnsi="Arial Narrow"/>
          <w:b/>
          <w:bCs/>
          <w:color w:val="632423" w:themeColor="accent2" w:themeShade="80"/>
          <w:sz w:val="12"/>
          <w:szCs w:val="12"/>
          <w:shd w:val="clear" w:color="auto" w:fill="F2F2F2" w:themeFill="background1" w:themeFillShade="F2"/>
        </w:rPr>
        <w:t>0</w:t>
      </w:r>
      <w:r w:rsidR="00CD2BD2">
        <w:rPr>
          <w:rFonts w:ascii="Arial Narrow" w:hAnsi="Arial Narrow"/>
          <w:b/>
          <w:bCs/>
          <w:color w:val="632423" w:themeColor="accent2" w:themeShade="80"/>
          <w:sz w:val="12"/>
          <w:szCs w:val="12"/>
          <w:shd w:val="clear" w:color="auto" w:fill="F2F2F2" w:themeFill="background1" w:themeFillShade="F2"/>
        </w:rPr>
        <w:t>3.05.2025</w:t>
      </w:r>
    </w:p>
    <w:sectPr w:rsidR="005D3428" w:rsidRPr="001C0E53" w:rsidSect="009B38DA">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6F35" w14:textId="77777777" w:rsidR="005D6C84" w:rsidRDefault="005D6C84">
      <w:r>
        <w:separator/>
      </w:r>
    </w:p>
  </w:endnote>
  <w:endnote w:type="continuationSeparator" w:id="0">
    <w:p w14:paraId="439794FA" w14:textId="77777777" w:rsidR="005D6C84" w:rsidRDefault="005D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3CE1" w14:textId="77777777" w:rsidR="00F92651" w:rsidRPr="00A96346" w:rsidRDefault="00F92651" w:rsidP="00CD574C">
    <w:pPr>
      <w:pStyle w:val="Footer"/>
      <w:jc w:val="center"/>
      <w:rPr>
        <w:rFonts w:ascii="Arial Narrow" w:hAnsi="Arial Narrow"/>
        <w:sz w:val="18"/>
        <w:szCs w:val="18"/>
      </w:rPr>
    </w:pPr>
    <w:r w:rsidRPr="00A96346">
      <w:rPr>
        <w:rFonts w:ascii="Arial Narrow" w:hAnsi="Arial Narrow"/>
        <w:sz w:val="18"/>
        <w:szCs w:val="18"/>
      </w:rPr>
      <w:t xml:space="preserve">Page </w:t>
    </w:r>
    <w:r w:rsidRPr="00A96346">
      <w:rPr>
        <w:rFonts w:ascii="Arial Narrow" w:hAnsi="Arial Narrow"/>
        <w:sz w:val="18"/>
        <w:szCs w:val="18"/>
      </w:rPr>
      <w:fldChar w:fldCharType="begin"/>
    </w:r>
    <w:r w:rsidRPr="00A96346">
      <w:rPr>
        <w:rFonts w:ascii="Arial Narrow" w:hAnsi="Arial Narrow"/>
        <w:sz w:val="18"/>
        <w:szCs w:val="18"/>
      </w:rPr>
      <w:instrText xml:space="preserve"> PAGE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r w:rsidRPr="00A96346">
      <w:rPr>
        <w:rFonts w:ascii="Arial Narrow" w:hAnsi="Arial Narrow"/>
        <w:sz w:val="18"/>
        <w:szCs w:val="18"/>
      </w:rPr>
      <w:t xml:space="preserve"> of </w:t>
    </w:r>
    <w:r w:rsidRPr="00A96346">
      <w:rPr>
        <w:rFonts w:ascii="Arial Narrow" w:hAnsi="Arial Narrow"/>
        <w:sz w:val="18"/>
        <w:szCs w:val="18"/>
      </w:rPr>
      <w:fldChar w:fldCharType="begin"/>
    </w:r>
    <w:r w:rsidRPr="00A96346">
      <w:rPr>
        <w:rFonts w:ascii="Arial Narrow" w:hAnsi="Arial Narrow"/>
        <w:sz w:val="18"/>
        <w:szCs w:val="18"/>
      </w:rPr>
      <w:instrText xml:space="preserve"> NUMPAGES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2CCD" w14:textId="77777777" w:rsidR="009B38DA" w:rsidRPr="00A96346" w:rsidRDefault="009B38DA" w:rsidP="009B38DA">
    <w:pPr>
      <w:pStyle w:val="Footer"/>
      <w:jc w:val="center"/>
      <w:rPr>
        <w:rFonts w:ascii="Arial Narrow" w:hAnsi="Arial Narrow"/>
        <w:sz w:val="18"/>
        <w:szCs w:val="18"/>
      </w:rPr>
    </w:pPr>
    <w:r w:rsidRPr="00A96346">
      <w:rPr>
        <w:rFonts w:ascii="Arial Narrow" w:hAnsi="Arial Narrow"/>
        <w:sz w:val="18"/>
        <w:szCs w:val="18"/>
      </w:rPr>
      <w:t xml:space="preserve">Page </w:t>
    </w:r>
    <w:r w:rsidRPr="00A96346">
      <w:rPr>
        <w:rFonts w:ascii="Arial Narrow" w:hAnsi="Arial Narrow"/>
        <w:sz w:val="18"/>
        <w:szCs w:val="18"/>
      </w:rPr>
      <w:fldChar w:fldCharType="begin"/>
    </w:r>
    <w:r w:rsidRPr="00A96346">
      <w:rPr>
        <w:rFonts w:ascii="Arial Narrow" w:hAnsi="Arial Narrow"/>
        <w:sz w:val="18"/>
        <w:szCs w:val="18"/>
      </w:rPr>
      <w:instrText xml:space="preserve"> PAGE </w:instrText>
    </w:r>
    <w:r w:rsidRPr="00A96346">
      <w:rPr>
        <w:rFonts w:ascii="Arial Narrow" w:hAnsi="Arial Narrow"/>
        <w:sz w:val="18"/>
        <w:szCs w:val="18"/>
      </w:rPr>
      <w:fldChar w:fldCharType="separate"/>
    </w:r>
    <w:r>
      <w:rPr>
        <w:rFonts w:ascii="Arial Narrow" w:hAnsi="Arial Narrow"/>
        <w:sz w:val="18"/>
        <w:szCs w:val="18"/>
      </w:rPr>
      <w:t>2</w:t>
    </w:r>
    <w:r w:rsidRPr="00A96346">
      <w:rPr>
        <w:rFonts w:ascii="Arial Narrow" w:hAnsi="Arial Narrow"/>
        <w:sz w:val="18"/>
        <w:szCs w:val="18"/>
      </w:rPr>
      <w:fldChar w:fldCharType="end"/>
    </w:r>
    <w:r w:rsidRPr="00A96346">
      <w:rPr>
        <w:rFonts w:ascii="Arial Narrow" w:hAnsi="Arial Narrow"/>
        <w:sz w:val="18"/>
        <w:szCs w:val="18"/>
      </w:rPr>
      <w:t xml:space="preserve"> of </w:t>
    </w:r>
    <w:r w:rsidRPr="00A96346">
      <w:rPr>
        <w:rFonts w:ascii="Arial Narrow" w:hAnsi="Arial Narrow"/>
        <w:sz w:val="18"/>
        <w:szCs w:val="18"/>
      </w:rPr>
      <w:fldChar w:fldCharType="begin"/>
    </w:r>
    <w:r w:rsidRPr="00A96346">
      <w:rPr>
        <w:rFonts w:ascii="Arial Narrow" w:hAnsi="Arial Narrow"/>
        <w:sz w:val="18"/>
        <w:szCs w:val="18"/>
      </w:rPr>
      <w:instrText xml:space="preserve"> NUMPAGES </w:instrText>
    </w:r>
    <w:r w:rsidRPr="00A96346">
      <w:rPr>
        <w:rFonts w:ascii="Arial Narrow" w:hAnsi="Arial Narrow"/>
        <w:sz w:val="18"/>
        <w:szCs w:val="18"/>
      </w:rPr>
      <w:fldChar w:fldCharType="separate"/>
    </w:r>
    <w:r>
      <w:rPr>
        <w:rFonts w:ascii="Arial Narrow" w:hAnsi="Arial Narrow"/>
        <w:sz w:val="18"/>
        <w:szCs w:val="18"/>
      </w:rPr>
      <w:t>3</w:t>
    </w:r>
    <w:r w:rsidRPr="00A96346">
      <w:rPr>
        <w:rFonts w:ascii="Arial Narrow" w:hAnsi="Arial Narrow"/>
        <w:sz w:val="18"/>
        <w:szCs w:val="18"/>
      </w:rPr>
      <w:fldChar w:fldCharType="end"/>
    </w:r>
  </w:p>
  <w:p w14:paraId="1739EA19" w14:textId="6CA6B097" w:rsidR="009B38DA" w:rsidRDefault="009B38DA" w:rsidP="009B38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08AA" w14:textId="77777777" w:rsidR="005D6C84" w:rsidRDefault="005D6C84">
      <w:r>
        <w:separator/>
      </w:r>
    </w:p>
  </w:footnote>
  <w:footnote w:type="continuationSeparator" w:id="0">
    <w:p w14:paraId="13222D39" w14:textId="77777777" w:rsidR="005D6C84" w:rsidRDefault="005D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5D0F" w14:textId="2913B5F5" w:rsidR="00F92651" w:rsidRDefault="009B38DA" w:rsidP="009B38DA">
    <w:pPr>
      <w:pStyle w:val="Header"/>
      <w:tabs>
        <w:tab w:val="clear" w:pos="8640"/>
        <w:tab w:val="left" w:pos="8925"/>
      </w:tabs>
    </w:pPr>
    <w:r>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74383A3D" wp14:editId="757E4860">
              <wp:simplePos x="0" y="0"/>
              <wp:positionH relativeFrom="margin">
                <wp:align>right</wp:align>
              </wp:positionH>
              <wp:positionV relativeFrom="paragraph">
                <wp:posOffset>9525</wp:posOffset>
              </wp:positionV>
              <wp:extent cx="2031365"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31365" cy="228600"/>
                      </a:xfrm>
                      <a:prstGeom prst="rect">
                        <a:avLst/>
                      </a:prstGeom>
                      <a:noFill/>
                      <a:ln w="6350">
                        <a:noFill/>
                      </a:ln>
                      <a:effectLst/>
                    </wps:spPr>
                    <wps:txbx>
                      <w:txbxContent>
                        <w:p w14:paraId="53A35D07" w14:textId="77777777" w:rsidR="009B38DA" w:rsidRPr="00AC32A0" w:rsidRDefault="009B38DA"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3A3D" id="_x0000_t202" coordsize="21600,21600" o:spt="202" path="m,l,21600r21600,l21600,xe">
              <v:stroke joinstyle="miter"/>
              <v:path gradientshapeok="t" o:connecttype="rect"/>
            </v:shapetype>
            <v:shape id="Text Box 4" o:spid="_x0000_s1026" type="#_x0000_t202" style="position:absolute;margin-left:108.75pt;margin-top:.75pt;width:159.95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S6HgIAADo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" filled="f" stroked="f" strokeweight=".5pt">
              <v:textbox>
                <w:txbxContent>
                  <w:p w14:paraId="53A35D07" w14:textId="77777777" w:rsidR="009B38DA" w:rsidRPr="00AC32A0" w:rsidRDefault="009B38DA"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v:textbox>
              <w10:wrap anchorx="margin"/>
            </v:shape>
          </w:pict>
        </mc:Fallback>
      </mc:AlternateContent>
    </w:r>
    <w:r>
      <w:tab/>
    </w:r>
    <w:r>
      <w:tab/>
    </w:r>
  </w:p>
  <w:p w14:paraId="74A4E116" w14:textId="77777777" w:rsidR="00F92651" w:rsidRDefault="00F92651" w:rsidP="00242A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10DD" w14:textId="77777777" w:rsidR="00AC32A0" w:rsidRDefault="00AC32A0">
    <w:pPr>
      <w:pStyle w:val="Heade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32BE38F8" wp14:editId="469C43A8">
              <wp:simplePos x="0" y="0"/>
              <wp:positionH relativeFrom="margin">
                <wp:posOffset>4819845</wp:posOffset>
              </wp:positionH>
              <wp:positionV relativeFrom="paragraph">
                <wp:posOffset>-149206</wp:posOffset>
              </wp:positionV>
              <wp:extent cx="2031365"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3136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C5179" w14:textId="77777777" w:rsidR="00AC32A0" w:rsidRPr="00AC32A0" w:rsidRDefault="00AC32A0"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E38F8" id="_x0000_t202" coordsize="21600,21600" o:spt="202" path="m,l,21600r21600,l21600,xe">
              <v:stroke joinstyle="miter"/>
              <v:path gradientshapeok="t" o:connecttype="rect"/>
            </v:shapetype>
            <v:shape id="Text Box 1" o:spid="_x0000_s1027" type="#_x0000_t202" style="position:absolute;margin-left:379.5pt;margin-top:-11.75pt;width:159.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" filled="f" stroked="f" strokeweight=".5pt">
              <v:textbox>
                <w:txbxContent>
                  <w:p w14:paraId="07EC5179" w14:textId="77777777" w:rsidR="00AC32A0" w:rsidRPr="00AC32A0" w:rsidRDefault="00AC32A0"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05FC0"/>
    <w:rsid w:val="000111E8"/>
    <w:rsid w:val="000241F3"/>
    <w:rsid w:val="00030B92"/>
    <w:rsid w:val="000353AD"/>
    <w:rsid w:val="00053718"/>
    <w:rsid w:val="00066A88"/>
    <w:rsid w:val="00080ACD"/>
    <w:rsid w:val="000839F8"/>
    <w:rsid w:val="000866EA"/>
    <w:rsid w:val="00093834"/>
    <w:rsid w:val="000A6B3D"/>
    <w:rsid w:val="000A6FB4"/>
    <w:rsid w:val="000B027E"/>
    <w:rsid w:val="000B6F78"/>
    <w:rsid w:val="000C60C5"/>
    <w:rsid w:val="000D7B38"/>
    <w:rsid w:val="000D7FB5"/>
    <w:rsid w:val="000E0EF3"/>
    <w:rsid w:val="000F1C75"/>
    <w:rsid w:val="000F4D02"/>
    <w:rsid w:val="000F5B3C"/>
    <w:rsid w:val="00101FD7"/>
    <w:rsid w:val="001077F5"/>
    <w:rsid w:val="00131314"/>
    <w:rsid w:val="00132B16"/>
    <w:rsid w:val="00134925"/>
    <w:rsid w:val="001375C9"/>
    <w:rsid w:val="00154058"/>
    <w:rsid w:val="00154371"/>
    <w:rsid w:val="00154526"/>
    <w:rsid w:val="00160D55"/>
    <w:rsid w:val="001814D3"/>
    <w:rsid w:val="0019037C"/>
    <w:rsid w:val="001A0EA8"/>
    <w:rsid w:val="001A4A9A"/>
    <w:rsid w:val="001B1FB7"/>
    <w:rsid w:val="001C0E53"/>
    <w:rsid w:val="00201999"/>
    <w:rsid w:val="00212669"/>
    <w:rsid w:val="002131EB"/>
    <w:rsid w:val="00223F0F"/>
    <w:rsid w:val="00240B43"/>
    <w:rsid w:val="002422BC"/>
    <w:rsid w:val="00242AB5"/>
    <w:rsid w:val="00242CEF"/>
    <w:rsid w:val="002469E3"/>
    <w:rsid w:val="00267E5D"/>
    <w:rsid w:val="00270AB6"/>
    <w:rsid w:val="002721F7"/>
    <w:rsid w:val="00276DBC"/>
    <w:rsid w:val="0028363D"/>
    <w:rsid w:val="00293130"/>
    <w:rsid w:val="002A62F6"/>
    <w:rsid w:val="002B46F5"/>
    <w:rsid w:val="002C2236"/>
    <w:rsid w:val="002C4126"/>
    <w:rsid w:val="002D1F8D"/>
    <w:rsid w:val="002E4DC7"/>
    <w:rsid w:val="002F0CC5"/>
    <w:rsid w:val="003075D7"/>
    <w:rsid w:val="00314944"/>
    <w:rsid w:val="003150E0"/>
    <w:rsid w:val="00317183"/>
    <w:rsid w:val="003226BE"/>
    <w:rsid w:val="00322A11"/>
    <w:rsid w:val="00336EFA"/>
    <w:rsid w:val="003379E8"/>
    <w:rsid w:val="003557D7"/>
    <w:rsid w:val="00386F01"/>
    <w:rsid w:val="003960A9"/>
    <w:rsid w:val="003A2345"/>
    <w:rsid w:val="003A2576"/>
    <w:rsid w:val="003A3E2C"/>
    <w:rsid w:val="003C307E"/>
    <w:rsid w:val="003C546A"/>
    <w:rsid w:val="003F10E9"/>
    <w:rsid w:val="003F7D99"/>
    <w:rsid w:val="00402956"/>
    <w:rsid w:val="004044B9"/>
    <w:rsid w:val="0041294B"/>
    <w:rsid w:val="004166A2"/>
    <w:rsid w:val="00424070"/>
    <w:rsid w:val="0044613F"/>
    <w:rsid w:val="00452138"/>
    <w:rsid w:val="004677C8"/>
    <w:rsid w:val="004A192D"/>
    <w:rsid w:val="004C0B02"/>
    <w:rsid w:val="004D4A3F"/>
    <w:rsid w:val="004E355A"/>
    <w:rsid w:val="004F03F2"/>
    <w:rsid w:val="005071A7"/>
    <w:rsid w:val="0051144E"/>
    <w:rsid w:val="0054019F"/>
    <w:rsid w:val="00541F85"/>
    <w:rsid w:val="00544569"/>
    <w:rsid w:val="005551EB"/>
    <w:rsid w:val="00574C8C"/>
    <w:rsid w:val="00575630"/>
    <w:rsid w:val="005767C9"/>
    <w:rsid w:val="005A12C1"/>
    <w:rsid w:val="005B2652"/>
    <w:rsid w:val="005C22F7"/>
    <w:rsid w:val="005C47B6"/>
    <w:rsid w:val="005D1712"/>
    <w:rsid w:val="005D3428"/>
    <w:rsid w:val="005D6C84"/>
    <w:rsid w:val="005E311C"/>
    <w:rsid w:val="00600350"/>
    <w:rsid w:val="00604ED5"/>
    <w:rsid w:val="00607F6B"/>
    <w:rsid w:val="00613929"/>
    <w:rsid w:val="00615014"/>
    <w:rsid w:val="006156A7"/>
    <w:rsid w:val="00622B73"/>
    <w:rsid w:val="00635454"/>
    <w:rsid w:val="00642BD8"/>
    <w:rsid w:val="00665E4A"/>
    <w:rsid w:val="00676497"/>
    <w:rsid w:val="0068142A"/>
    <w:rsid w:val="00695A64"/>
    <w:rsid w:val="006A10A8"/>
    <w:rsid w:val="006A35D1"/>
    <w:rsid w:val="006A39A7"/>
    <w:rsid w:val="006B0F7F"/>
    <w:rsid w:val="006B29D1"/>
    <w:rsid w:val="006C144B"/>
    <w:rsid w:val="006E1E21"/>
    <w:rsid w:val="006E7186"/>
    <w:rsid w:val="007027FA"/>
    <w:rsid w:val="0071053B"/>
    <w:rsid w:val="00714B14"/>
    <w:rsid w:val="00726B0F"/>
    <w:rsid w:val="007316FF"/>
    <w:rsid w:val="00734064"/>
    <w:rsid w:val="007462FF"/>
    <w:rsid w:val="00747760"/>
    <w:rsid w:val="007532DC"/>
    <w:rsid w:val="00760A21"/>
    <w:rsid w:val="007744F0"/>
    <w:rsid w:val="00776C80"/>
    <w:rsid w:val="007A2B32"/>
    <w:rsid w:val="007B0051"/>
    <w:rsid w:val="007B35D6"/>
    <w:rsid w:val="007D4A70"/>
    <w:rsid w:val="007D7115"/>
    <w:rsid w:val="007F0D79"/>
    <w:rsid w:val="007F1343"/>
    <w:rsid w:val="007F1D68"/>
    <w:rsid w:val="007F56F4"/>
    <w:rsid w:val="007F718F"/>
    <w:rsid w:val="0080130C"/>
    <w:rsid w:val="00803FA7"/>
    <w:rsid w:val="00815B61"/>
    <w:rsid w:val="00821573"/>
    <w:rsid w:val="00822AA3"/>
    <w:rsid w:val="0083629E"/>
    <w:rsid w:val="00844504"/>
    <w:rsid w:val="00846317"/>
    <w:rsid w:val="00851C06"/>
    <w:rsid w:val="00857E36"/>
    <w:rsid w:val="00874848"/>
    <w:rsid w:val="00880450"/>
    <w:rsid w:val="00882918"/>
    <w:rsid w:val="008832F9"/>
    <w:rsid w:val="00892D9C"/>
    <w:rsid w:val="008A4571"/>
    <w:rsid w:val="008B2111"/>
    <w:rsid w:val="008B6060"/>
    <w:rsid w:val="008B679E"/>
    <w:rsid w:val="008C768E"/>
    <w:rsid w:val="008D2181"/>
    <w:rsid w:val="008D7707"/>
    <w:rsid w:val="008E4FF2"/>
    <w:rsid w:val="008F670D"/>
    <w:rsid w:val="0090463A"/>
    <w:rsid w:val="00916427"/>
    <w:rsid w:val="00920060"/>
    <w:rsid w:val="00931D99"/>
    <w:rsid w:val="009343B4"/>
    <w:rsid w:val="009353CC"/>
    <w:rsid w:val="009378AD"/>
    <w:rsid w:val="00941194"/>
    <w:rsid w:val="00946BFF"/>
    <w:rsid w:val="0094738E"/>
    <w:rsid w:val="009733E2"/>
    <w:rsid w:val="009760CB"/>
    <w:rsid w:val="009A33B8"/>
    <w:rsid w:val="009B350C"/>
    <w:rsid w:val="009B38DA"/>
    <w:rsid w:val="009B68E2"/>
    <w:rsid w:val="009C12EB"/>
    <w:rsid w:val="009C6AE9"/>
    <w:rsid w:val="009E6FFE"/>
    <w:rsid w:val="009F0EBF"/>
    <w:rsid w:val="009F320A"/>
    <w:rsid w:val="009F5470"/>
    <w:rsid w:val="00A07E3C"/>
    <w:rsid w:val="00A13F24"/>
    <w:rsid w:val="00A32557"/>
    <w:rsid w:val="00A4214D"/>
    <w:rsid w:val="00A4219F"/>
    <w:rsid w:val="00A45E77"/>
    <w:rsid w:val="00A5073F"/>
    <w:rsid w:val="00A762C5"/>
    <w:rsid w:val="00A80DA0"/>
    <w:rsid w:val="00A96346"/>
    <w:rsid w:val="00AA1EDD"/>
    <w:rsid w:val="00AA274C"/>
    <w:rsid w:val="00AA3F9E"/>
    <w:rsid w:val="00AA63D2"/>
    <w:rsid w:val="00AC32A0"/>
    <w:rsid w:val="00B205B7"/>
    <w:rsid w:val="00B274A6"/>
    <w:rsid w:val="00B55289"/>
    <w:rsid w:val="00B56772"/>
    <w:rsid w:val="00B57FF0"/>
    <w:rsid w:val="00B75D0B"/>
    <w:rsid w:val="00B809ED"/>
    <w:rsid w:val="00B905D5"/>
    <w:rsid w:val="00C107FE"/>
    <w:rsid w:val="00C10877"/>
    <w:rsid w:val="00C1087D"/>
    <w:rsid w:val="00C146AC"/>
    <w:rsid w:val="00C249FA"/>
    <w:rsid w:val="00C346DF"/>
    <w:rsid w:val="00C5363C"/>
    <w:rsid w:val="00C55678"/>
    <w:rsid w:val="00CA025F"/>
    <w:rsid w:val="00CC1E64"/>
    <w:rsid w:val="00CD08DB"/>
    <w:rsid w:val="00CD0FCE"/>
    <w:rsid w:val="00CD146A"/>
    <w:rsid w:val="00CD2BD2"/>
    <w:rsid w:val="00CD574C"/>
    <w:rsid w:val="00D07EFE"/>
    <w:rsid w:val="00D1098D"/>
    <w:rsid w:val="00D163DD"/>
    <w:rsid w:val="00D20122"/>
    <w:rsid w:val="00D25CA7"/>
    <w:rsid w:val="00D32144"/>
    <w:rsid w:val="00D32F8C"/>
    <w:rsid w:val="00D418D6"/>
    <w:rsid w:val="00D45A61"/>
    <w:rsid w:val="00D47B1B"/>
    <w:rsid w:val="00D52124"/>
    <w:rsid w:val="00D534C9"/>
    <w:rsid w:val="00D54859"/>
    <w:rsid w:val="00D622C7"/>
    <w:rsid w:val="00D8296C"/>
    <w:rsid w:val="00D864A4"/>
    <w:rsid w:val="00D86933"/>
    <w:rsid w:val="00DA2565"/>
    <w:rsid w:val="00DB12D5"/>
    <w:rsid w:val="00DC2DC8"/>
    <w:rsid w:val="00DD4CCF"/>
    <w:rsid w:val="00DE40A7"/>
    <w:rsid w:val="00E1059A"/>
    <w:rsid w:val="00E159ED"/>
    <w:rsid w:val="00E17BE2"/>
    <w:rsid w:val="00E46A43"/>
    <w:rsid w:val="00E46CFC"/>
    <w:rsid w:val="00E5476B"/>
    <w:rsid w:val="00E579D0"/>
    <w:rsid w:val="00E61F8F"/>
    <w:rsid w:val="00E7378C"/>
    <w:rsid w:val="00E84FBF"/>
    <w:rsid w:val="00EA3B7D"/>
    <w:rsid w:val="00EC253E"/>
    <w:rsid w:val="00EC7117"/>
    <w:rsid w:val="00EC7FD2"/>
    <w:rsid w:val="00ED3EC7"/>
    <w:rsid w:val="00ED3F52"/>
    <w:rsid w:val="00EF5EEA"/>
    <w:rsid w:val="00F12988"/>
    <w:rsid w:val="00F202BA"/>
    <w:rsid w:val="00F27A46"/>
    <w:rsid w:val="00F440DE"/>
    <w:rsid w:val="00F60EE4"/>
    <w:rsid w:val="00F70B79"/>
    <w:rsid w:val="00F80FC8"/>
    <w:rsid w:val="00F92651"/>
    <w:rsid w:val="00FB1FE5"/>
    <w:rsid w:val="00FC5A04"/>
    <w:rsid w:val="00FD1530"/>
    <w:rsid w:val="00FE18FB"/>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8167F"/>
  <w15:docId w15:val="{9DC8F963-6ED0-4FC2-8B41-2FF98A9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BD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basedOn w:val="DefaultParagraphFont"/>
    <w:rsid w:val="00E61F8F"/>
    <w:rPr>
      <w:color w:val="0000FF"/>
      <w:u w:val="single"/>
    </w:rPr>
  </w:style>
  <w:style w:type="character" w:customStyle="1" w:styleId="catchline">
    <w:name w:val="catchline"/>
    <w:basedOn w:val="DefaultParagraphFont"/>
    <w:rsid w:val="00314944"/>
  </w:style>
  <w:style w:type="paragraph" w:styleId="PlainText">
    <w:name w:val="Plain Text"/>
    <w:basedOn w:val="Normal"/>
    <w:rsid w:val="00452138"/>
    <w:rPr>
      <w:rFonts w:ascii="Courier" w:hAnsi="Courier" w:cs="Times New Roman"/>
      <w:sz w:val="24"/>
      <w:szCs w:val="24"/>
    </w:rPr>
  </w:style>
  <w:style w:type="character" w:customStyle="1" w:styleId="HeaderChar">
    <w:name w:val="Header Char"/>
    <w:basedOn w:val="DefaultParagraphFont"/>
    <w:link w:val="Header"/>
    <w:uiPriority w:val="99"/>
    <w:rsid w:val="00676497"/>
    <w:rPr>
      <w:rFonts w:ascii="Arial" w:hAnsi="Arial" w:cs="Arial"/>
    </w:rPr>
  </w:style>
  <w:style w:type="table" w:customStyle="1" w:styleId="TableGrid1">
    <w:name w:val="Table Grid1"/>
    <w:basedOn w:val="TableNormal"/>
    <w:next w:val="TableGrid"/>
    <w:rsid w:val="00EC253E"/>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840">
      <w:bodyDiv w:val="1"/>
      <w:marLeft w:val="0"/>
      <w:marRight w:val="0"/>
      <w:marTop w:val="0"/>
      <w:marBottom w:val="0"/>
      <w:divBdr>
        <w:top w:val="none" w:sz="0" w:space="0" w:color="auto"/>
        <w:left w:val="none" w:sz="0" w:space="0" w:color="auto"/>
        <w:bottom w:val="none" w:sz="0" w:space="0" w:color="auto"/>
        <w:right w:val="none" w:sz="0" w:space="0" w:color="auto"/>
      </w:divBdr>
    </w:div>
    <w:div w:id="622274145">
      <w:bodyDiv w:val="1"/>
      <w:marLeft w:val="0"/>
      <w:marRight w:val="0"/>
      <w:marTop w:val="0"/>
      <w:marBottom w:val="0"/>
      <w:divBdr>
        <w:top w:val="none" w:sz="0" w:space="0" w:color="auto"/>
        <w:left w:val="none" w:sz="0" w:space="0" w:color="auto"/>
        <w:bottom w:val="none" w:sz="0" w:space="0" w:color="auto"/>
        <w:right w:val="none" w:sz="0" w:space="0" w:color="auto"/>
      </w:divBdr>
    </w:div>
    <w:div w:id="963384582">
      <w:bodyDiv w:val="1"/>
      <w:marLeft w:val="0"/>
      <w:marRight w:val="0"/>
      <w:marTop w:val="0"/>
      <w:marBottom w:val="0"/>
      <w:divBdr>
        <w:top w:val="none" w:sz="0" w:space="0" w:color="auto"/>
        <w:left w:val="none" w:sz="0" w:space="0" w:color="auto"/>
        <w:bottom w:val="none" w:sz="0" w:space="0" w:color="auto"/>
        <w:right w:val="none" w:sz="0" w:space="0" w:color="auto"/>
      </w:divBdr>
    </w:div>
    <w:div w:id="1231426058">
      <w:bodyDiv w:val="1"/>
      <w:marLeft w:val="0"/>
      <w:marRight w:val="0"/>
      <w:marTop w:val="0"/>
      <w:marBottom w:val="0"/>
      <w:divBdr>
        <w:top w:val="none" w:sz="0" w:space="0" w:color="auto"/>
        <w:left w:val="none" w:sz="0" w:space="0" w:color="auto"/>
        <w:bottom w:val="none" w:sz="0" w:space="0" w:color="auto"/>
        <w:right w:val="none" w:sz="0" w:space="0" w:color="auto"/>
      </w:divBdr>
    </w:div>
    <w:div w:id="1239055328">
      <w:bodyDiv w:val="1"/>
      <w:marLeft w:val="0"/>
      <w:marRight w:val="0"/>
      <w:marTop w:val="0"/>
      <w:marBottom w:val="0"/>
      <w:divBdr>
        <w:top w:val="none" w:sz="0" w:space="0" w:color="auto"/>
        <w:left w:val="none" w:sz="0" w:space="0" w:color="auto"/>
        <w:bottom w:val="none" w:sz="0" w:space="0" w:color="auto"/>
        <w:right w:val="none" w:sz="0" w:space="0" w:color="auto"/>
      </w:divBdr>
    </w:div>
    <w:div w:id="1505777555">
      <w:bodyDiv w:val="1"/>
      <w:marLeft w:val="0"/>
      <w:marRight w:val="0"/>
      <w:marTop w:val="0"/>
      <w:marBottom w:val="0"/>
      <w:divBdr>
        <w:top w:val="none" w:sz="0" w:space="0" w:color="auto"/>
        <w:left w:val="none" w:sz="0" w:space="0" w:color="auto"/>
        <w:bottom w:val="none" w:sz="0" w:space="0" w:color="auto"/>
        <w:right w:val="none" w:sz="0" w:space="0" w:color="auto"/>
      </w:divBdr>
    </w:div>
    <w:div w:id="17593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xt.ella.net/NXT/gateway.dll?f=xhitlist$xhitlist_x=Advanced$xhitlist_vpc=first$xhitlist_xsl=querylink.xsl$xhitlist_sel=title;path;content-type;home-title$xhitlist_d=%7bnewmex%7d$xhitlist_q=%5bfield%20folio-destination-name:'22-10A-20'%5d$xhitlist_md=target-id=0-0-0-3836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aivers.PED@state.nm.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35824-896A-4309-9C05-2B1ED3C53429}"/>
</file>

<file path=customXml/itemProps2.xml><?xml version="1.0" encoding="utf-8"?>
<ds:datastoreItem xmlns:ds="http://schemas.openxmlformats.org/officeDocument/2006/customXml" ds:itemID="{2132B25E-AA23-4826-BE12-A7C4644B7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14BA1-EAF7-4ACC-9BC9-406AC16E8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8272</CharactersWithSpaces>
  <SharedDoc>false</SharedDoc>
  <HLinks>
    <vt:vector size="12" baseType="variant">
      <vt:variant>
        <vt:i4>7536660</vt:i4>
      </vt:variant>
      <vt:variant>
        <vt:i4>11</vt:i4>
      </vt:variant>
      <vt:variant>
        <vt:i4>0</vt:i4>
      </vt:variant>
      <vt:variant>
        <vt:i4>5</vt:i4>
      </vt:variant>
      <vt:variant>
        <vt:lpwstr>http://nxt.ella.net/NXT/gateway.dll?f=xhitlist$xhitlist_x=Advanced$xhitlist_vpc=first$xhitlist_xsl=querylink.xsl$xhitlist_sel=title;path;content-type;home-title$xhitlist_d=%7bnewmex%7d$xhitlist_q=%5bfield%20folio-destination-name:'22-10A-20'%5d$xhitlist_md=target-id=0-0-0-38361</vt:lpwstr>
      </vt:variant>
      <vt:variant>
        <vt:lpwstr/>
      </vt:variant>
      <vt:variant>
        <vt:i4>131114</vt:i4>
      </vt:variant>
      <vt:variant>
        <vt:i4>0</vt:i4>
      </vt:variant>
      <vt:variant>
        <vt:i4>0</vt:i4>
      </vt:variant>
      <vt:variant>
        <vt:i4>5</vt:i4>
      </vt:variant>
      <vt:variant>
        <vt:lpwstr>mailto:juliarosa.emslie@state.nm.us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4</cp:revision>
  <cp:lastPrinted>2016-01-12T22:15:00Z</cp:lastPrinted>
  <dcterms:created xsi:type="dcterms:W3CDTF">2024-09-10T17:21:00Z</dcterms:created>
  <dcterms:modified xsi:type="dcterms:W3CDTF">2025-03-05T18:49:00Z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