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4EAED" w14:textId="77777777" w:rsidR="00EC253E" w:rsidRDefault="00EC253E" w:rsidP="00844504">
      <w:pPr>
        <w:jc w:val="center"/>
        <w:rPr>
          <w:rFonts w:ascii="Arial Narrow" w:hAnsi="Arial Narrow"/>
          <w:sz w:val="24"/>
          <w:szCs w:val="24"/>
        </w:rPr>
      </w:pPr>
      <w:r>
        <w:rPr>
          <w:noProof/>
        </w:rPr>
        <w:drawing>
          <wp:anchor distT="0" distB="0" distL="114300" distR="114300" simplePos="0" relativeHeight="251664384" behindDoc="0" locked="0" layoutInCell="1" allowOverlap="1" wp14:anchorId="0700F799" wp14:editId="4B2763C6">
            <wp:simplePos x="0" y="0"/>
            <wp:positionH relativeFrom="margin">
              <wp:align>center</wp:align>
            </wp:positionH>
            <wp:positionV relativeFrom="paragraph">
              <wp:posOffset>-57967</wp:posOffset>
            </wp:positionV>
            <wp:extent cx="916947"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tateseal-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947" cy="914400"/>
                    </a:xfrm>
                    <a:prstGeom prst="rect">
                      <a:avLst/>
                    </a:prstGeom>
                  </pic:spPr>
                </pic:pic>
              </a:graphicData>
            </a:graphic>
            <wp14:sizeRelH relativeFrom="page">
              <wp14:pctWidth>0</wp14:pctWidth>
            </wp14:sizeRelH>
            <wp14:sizeRelV relativeFrom="page">
              <wp14:pctHeight>0</wp14:pctHeight>
            </wp14:sizeRelV>
          </wp:anchor>
        </w:drawing>
      </w:r>
    </w:p>
    <w:p w14:paraId="1F6532FB" w14:textId="77777777" w:rsidR="00EC253E" w:rsidRDefault="00EC253E" w:rsidP="00844504">
      <w:pPr>
        <w:jc w:val="center"/>
        <w:rPr>
          <w:rFonts w:ascii="Arial Narrow" w:hAnsi="Arial Narrow"/>
          <w:sz w:val="24"/>
          <w:szCs w:val="24"/>
        </w:rPr>
      </w:pPr>
    </w:p>
    <w:p w14:paraId="08619975" w14:textId="77777777" w:rsidR="00EC253E" w:rsidRDefault="00EC253E" w:rsidP="00844504">
      <w:pPr>
        <w:jc w:val="center"/>
        <w:rPr>
          <w:rFonts w:ascii="Arial Narrow" w:hAnsi="Arial Narrow"/>
          <w:sz w:val="24"/>
          <w:szCs w:val="24"/>
        </w:rPr>
      </w:pPr>
    </w:p>
    <w:p w14:paraId="2348E1EA" w14:textId="77777777" w:rsidR="00EC253E" w:rsidRDefault="00EC253E" w:rsidP="00844504">
      <w:pPr>
        <w:jc w:val="center"/>
        <w:rPr>
          <w:rFonts w:ascii="Arial Narrow" w:hAnsi="Arial Narrow"/>
          <w:sz w:val="24"/>
          <w:szCs w:val="24"/>
        </w:rPr>
      </w:pPr>
    </w:p>
    <w:p w14:paraId="3E0FA1A1" w14:textId="77777777" w:rsidR="00EC253E" w:rsidRDefault="00EC253E" w:rsidP="00844504">
      <w:pPr>
        <w:jc w:val="center"/>
        <w:rPr>
          <w:rFonts w:ascii="Arial Narrow" w:hAnsi="Arial Narrow"/>
          <w:sz w:val="24"/>
          <w:szCs w:val="24"/>
        </w:rPr>
      </w:pPr>
    </w:p>
    <w:p w14:paraId="78B86C3C" w14:textId="1203D70C" w:rsidR="00695A64" w:rsidRDefault="00695A64" w:rsidP="00844504">
      <w:pPr>
        <w:jc w:val="center"/>
        <w:rPr>
          <w:rFonts w:ascii="Arial Narrow" w:hAnsi="Arial Narrow"/>
          <w:sz w:val="24"/>
          <w:szCs w:val="24"/>
        </w:rPr>
      </w:pPr>
      <w:r>
        <w:rPr>
          <w:rFonts w:ascii="Arial Narrow" w:hAnsi="Arial Narrow"/>
          <w:sz w:val="24"/>
          <w:szCs w:val="24"/>
        </w:rPr>
        <w:t>New Mexico</w:t>
      </w:r>
    </w:p>
    <w:p w14:paraId="561D3654" w14:textId="0CF947DD" w:rsidR="00642BD8" w:rsidRPr="00844504" w:rsidRDefault="00642BD8" w:rsidP="00844504">
      <w:pPr>
        <w:jc w:val="center"/>
        <w:rPr>
          <w:rFonts w:ascii="Arial Narrow" w:hAnsi="Arial Narrow"/>
          <w:sz w:val="24"/>
          <w:szCs w:val="24"/>
        </w:rPr>
      </w:pPr>
      <w:r w:rsidRPr="00844504">
        <w:rPr>
          <w:rFonts w:ascii="Arial Narrow" w:hAnsi="Arial Narrow"/>
          <w:sz w:val="24"/>
          <w:szCs w:val="24"/>
        </w:rPr>
        <w:t>Public Education</w:t>
      </w:r>
      <w:r w:rsidR="00131314" w:rsidRPr="00844504">
        <w:rPr>
          <w:rFonts w:ascii="Arial Narrow" w:hAnsi="Arial Narrow"/>
          <w:sz w:val="24"/>
          <w:szCs w:val="24"/>
        </w:rPr>
        <w:t xml:space="preserve"> Department</w:t>
      </w:r>
    </w:p>
    <w:p w14:paraId="39BA0A29" w14:textId="3F7B4FB3" w:rsidR="00642BD8" w:rsidRDefault="005C22F7" w:rsidP="00642BD8">
      <w:pPr>
        <w:jc w:val="center"/>
        <w:rPr>
          <w:b/>
          <w:sz w:val="12"/>
          <w:szCs w:val="12"/>
        </w:rPr>
      </w:pPr>
      <w:r>
        <w:rPr>
          <w:noProof/>
        </w:rPr>
        <mc:AlternateContent>
          <mc:Choice Requires="wps">
            <w:drawing>
              <wp:anchor distT="0" distB="0" distL="114300" distR="114300" simplePos="0" relativeHeight="251666432" behindDoc="0" locked="0" layoutInCell="1" allowOverlap="1" wp14:anchorId="1B4511F6" wp14:editId="11110D66">
                <wp:simplePos x="0" y="0"/>
                <wp:positionH relativeFrom="margin">
                  <wp:align>center</wp:align>
                </wp:positionH>
                <wp:positionV relativeFrom="paragraph">
                  <wp:posOffset>53340</wp:posOffset>
                </wp:positionV>
                <wp:extent cx="7000240" cy="5080"/>
                <wp:effectExtent l="38100" t="38100" r="67310" b="90170"/>
                <wp:wrapNone/>
                <wp:docPr id="6" name="Straight Connector 6"/>
                <wp:cNvGraphicFramePr/>
                <a:graphic xmlns:a="http://schemas.openxmlformats.org/drawingml/2006/main">
                  <a:graphicData uri="http://schemas.microsoft.com/office/word/2010/wordprocessingShape">
                    <wps:wsp>
                      <wps:cNvCnPr/>
                      <wps:spPr>
                        <a:xfrm>
                          <a:off x="0" y="0"/>
                          <a:ext cx="7000240" cy="5080"/>
                        </a:xfrm>
                        <a:prstGeom prst="line">
                          <a:avLst/>
                        </a:prstGeom>
                        <a:noFill/>
                        <a:ln w="25400" cap="flat" cmpd="sng" algn="ctr">
                          <a:solidFill>
                            <a:srgbClr val="C0504D">
                              <a:lumMod val="50000"/>
                            </a:srgbClr>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ED7FBB7" id="Straight Connector 6" o:spid="_x0000_s1026" style="position:absolute;z-index:251666432;visibility:visible;mso-wrap-style:square;mso-wrap-distance-left:9pt;mso-wrap-distance-top:0;mso-wrap-distance-right:9pt;mso-wrap-distance-bottom:0;mso-position-horizontal:center;mso-position-horizontal-relative:margin;mso-position-vertical:absolute;mso-position-vertical-relative:text" from="0,4.2pt" to="551.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" strokecolor="#632523" strokeweight="2pt">
                <v:shadow on="t" color="black" opacity="24903f" origin=",.5" offset="0,.55556mm"/>
                <w10:wrap anchorx="margin"/>
              </v:line>
            </w:pict>
          </mc:Fallback>
        </mc:AlternateContent>
      </w:r>
    </w:p>
    <w:p w14:paraId="23C20FC1" w14:textId="77777777" w:rsidR="005C22F7" w:rsidRDefault="005C22F7" w:rsidP="00AC32A0">
      <w:pPr>
        <w:jc w:val="right"/>
        <w:rPr>
          <w:color w:val="002060"/>
          <w:sz w:val="12"/>
          <w:szCs w:val="12"/>
        </w:rPr>
      </w:pPr>
      <w:r>
        <w:rPr>
          <w:color w:val="002060"/>
          <w:sz w:val="12"/>
          <w:szCs w:val="12"/>
        </w:rPr>
        <w:t xml:space="preserve">  </w:t>
      </w:r>
    </w:p>
    <w:p w14:paraId="312491F9" w14:textId="57A909DE" w:rsidR="00AC32A0" w:rsidRPr="001C0E53" w:rsidRDefault="00AC32A0" w:rsidP="00AC32A0">
      <w:pPr>
        <w:jc w:val="right"/>
        <w:rPr>
          <w:b/>
          <w:bCs/>
          <w:color w:val="632423" w:themeColor="accent2" w:themeShade="80"/>
          <w:sz w:val="12"/>
          <w:szCs w:val="12"/>
        </w:rPr>
      </w:pPr>
      <w:r w:rsidRPr="001C0E53">
        <w:rPr>
          <w:b/>
          <w:bCs/>
          <w:color w:val="632423" w:themeColor="accent2" w:themeShade="80"/>
          <w:sz w:val="12"/>
          <w:szCs w:val="12"/>
        </w:rPr>
        <w:t xml:space="preserve">REVISED: </w:t>
      </w:r>
      <w:r w:rsidR="001C0E53" w:rsidRPr="001C0E53">
        <w:rPr>
          <w:rFonts w:ascii="Arial Narrow" w:hAnsi="Arial Narrow"/>
          <w:b/>
          <w:bCs/>
          <w:color w:val="632423" w:themeColor="accent2" w:themeShade="80"/>
          <w:sz w:val="12"/>
          <w:szCs w:val="12"/>
          <w:shd w:val="clear" w:color="auto" w:fill="F2F2F2" w:themeFill="background1" w:themeFillShade="F2"/>
        </w:rPr>
        <w:t>0</w:t>
      </w:r>
      <w:r w:rsidR="00950D1D">
        <w:rPr>
          <w:rFonts w:ascii="Arial Narrow" w:hAnsi="Arial Narrow"/>
          <w:b/>
          <w:bCs/>
          <w:color w:val="632423" w:themeColor="accent2" w:themeShade="80"/>
          <w:sz w:val="12"/>
          <w:szCs w:val="12"/>
          <w:shd w:val="clear" w:color="auto" w:fill="F2F2F2" w:themeFill="background1" w:themeFillShade="F2"/>
        </w:rPr>
        <w:t>4.07.2025</w:t>
      </w:r>
    </w:p>
    <w:tbl>
      <w:tblPr>
        <w:tblStyle w:val="TableGrid"/>
        <w:tblW w:w="0" w:type="auto"/>
        <w:tblLook w:val="04A0" w:firstRow="1" w:lastRow="0" w:firstColumn="1" w:lastColumn="0" w:noHBand="0" w:noVBand="1"/>
      </w:tblPr>
      <w:tblGrid>
        <w:gridCol w:w="10790"/>
      </w:tblGrid>
      <w:tr w:rsidR="00844504" w14:paraId="32561006" w14:textId="77777777" w:rsidTr="005C22F7">
        <w:tc>
          <w:tcPr>
            <w:tcW w:w="11016" w:type="dxa"/>
            <w:shd w:val="clear" w:color="auto" w:fill="002060"/>
          </w:tcPr>
          <w:p w14:paraId="6300D772" w14:textId="66986041" w:rsidR="00844504" w:rsidRPr="005C22F7" w:rsidRDefault="00844504" w:rsidP="002721F7">
            <w:pPr>
              <w:spacing w:before="60" w:after="60"/>
              <w:jc w:val="center"/>
              <w:rPr>
                <w:rFonts w:ascii="Arial Narrow" w:hAnsi="Arial Narrow"/>
                <w:b/>
                <w:color w:val="FFFFFF" w:themeColor="background1"/>
                <w:spacing w:val="40"/>
                <w:sz w:val="32"/>
                <w:szCs w:val="32"/>
                <w14:textFill>
                  <w14:noFill/>
                </w14:textFill>
              </w:rPr>
            </w:pPr>
            <w:r w:rsidRPr="005C22F7">
              <w:rPr>
                <w:rFonts w:ascii="Arial Narrow" w:hAnsi="Arial Narrow"/>
                <w:b/>
                <w:color w:val="FFFFFF" w:themeColor="background1"/>
                <w:spacing w:val="40"/>
                <w:sz w:val="32"/>
                <w:szCs w:val="32"/>
              </w:rPr>
              <w:t>Instructional Hours</w:t>
            </w:r>
          </w:p>
        </w:tc>
      </w:tr>
    </w:tbl>
    <w:p w14:paraId="2AB18754" w14:textId="77777777" w:rsidR="00844504" w:rsidRPr="00FF5985" w:rsidRDefault="00844504" w:rsidP="00642BD8">
      <w:pPr>
        <w:jc w:val="center"/>
        <w:rPr>
          <w:b/>
          <w:color w:val="FFFFFF"/>
          <w:sz w:val="10"/>
          <w:szCs w:val="10"/>
          <w:highlight w:val="black"/>
        </w:rPr>
      </w:pPr>
    </w:p>
    <w:p w14:paraId="77A1707D" w14:textId="7C4D4D21" w:rsidR="00EC253E" w:rsidRDefault="00642BD8" w:rsidP="0019037C">
      <w:pPr>
        <w:jc w:val="center"/>
        <w:rPr>
          <w:rFonts w:ascii="Arial Black" w:hAnsi="Arial Black"/>
          <w:b/>
          <w:caps/>
          <w:color w:val="632423" w:themeColor="accent2" w:themeShade="80"/>
          <w:sz w:val="32"/>
          <w:szCs w:val="32"/>
        </w:rPr>
      </w:pPr>
      <w:r w:rsidRPr="005C22F7">
        <w:rPr>
          <w:rFonts w:ascii="Arial Black" w:hAnsi="Arial Black"/>
          <w:b/>
          <w:caps/>
          <w:color w:val="632423" w:themeColor="accent2" w:themeShade="80"/>
          <w:sz w:val="32"/>
          <w:szCs w:val="32"/>
        </w:rPr>
        <w:t xml:space="preserve">Waiver </w:t>
      </w:r>
      <w:r w:rsidR="002469E3" w:rsidRPr="005C22F7">
        <w:rPr>
          <w:rFonts w:ascii="Arial Black" w:hAnsi="Arial Black"/>
          <w:b/>
          <w:caps/>
          <w:color w:val="632423" w:themeColor="accent2" w:themeShade="80"/>
          <w:sz w:val="32"/>
          <w:szCs w:val="32"/>
        </w:rPr>
        <w:t>rEQUEST</w:t>
      </w:r>
    </w:p>
    <w:p w14:paraId="2596793C" w14:textId="3C94EAD1" w:rsidR="005C22F7" w:rsidRPr="005C22F7" w:rsidRDefault="005C22F7" w:rsidP="0019037C">
      <w:pPr>
        <w:jc w:val="center"/>
        <w:rPr>
          <w:rFonts w:ascii="Arial Black" w:hAnsi="Arial Black"/>
          <w:b/>
          <w:caps/>
          <w:color w:val="632423" w:themeColor="accent2" w:themeShade="80"/>
          <w:sz w:val="16"/>
          <w:szCs w:val="16"/>
        </w:rPr>
      </w:pPr>
      <w:r>
        <w:rPr>
          <w:noProof/>
        </w:rPr>
        <mc:AlternateContent>
          <mc:Choice Requires="wps">
            <w:drawing>
              <wp:anchor distT="0" distB="0" distL="114300" distR="114300" simplePos="0" relativeHeight="251668480" behindDoc="0" locked="0" layoutInCell="1" allowOverlap="1" wp14:anchorId="595EDE31" wp14:editId="4E465E53">
                <wp:simplePos x="0" y="0"/>
                <wp:positionH relativeFrom="margin">
                  <wp:align>center</wp:align>
                </wp:positionH>
                <wp:positionV relativeFrom="paragraph">
                  <wp:posOffset>57150</wp:posOffset>
                </wp:positionV>
                <wp:extent cx="7000240" cy="5080"/>
                <wp:effectExtent l="38100" t="38100" r="67310" b="90170"/>
                <wp:wrapNone/>
                <wp:docPr id="7" name="Straight Connector 7"/>
                <wp:cNvGraphicFramePr/>
                <a:graphic xmlns:a="http://schemas.openxmlformats.org/drawingml/2006/main">
                  <a:graphicData uri="http://schemas.microsoft.com/office/word/2010/wordprocessingShape">
                    <wps:wsp>
                      <wps:cNvCnPr/>
                      <wps:spPr>
                        <a:xfrm>
                          <a:off x="0" y="0"/>
                          <a:ext cx="7000240" cy="5080"/>
                        </a:xfrm>
                        <a:prstGeom prst="line">
                          <a:avLst/>
                        </a:prstGeom>
                        <a:noFill/>
                        <a:ln w="25400" cap="flat" cmpd="sng" algn="ctr">
                          <a:solidFill>
                            <a:srgbClr val="C0504D">
                              <a:lumMod val="50000"/>
                            </a:srgbClr>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191ED77" id="Straight Connector 7" o:spid="_x0000_s1026" style="position:absolute;z-index:251668480;visibility:visible;mso-wrap-style:square;mso-wrap-distance-left:9pt;mso-wrap-distance-top:0;mso-wrap-distance-right:9pt;mso-wrap-distance-bottom:0;mso-position-horizontal:center;mso-position-horizontal-relative:margin;mso-position-vertical:absolute;mso-position-vertical-relative:text" from="0,4.5pt" to="551.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" strokecolor="#632523" strokeweight="2pt">
                <v:shadow on="t" color="black" opacity="24903f" origin=",.5" offset="0,.55556mm"/>
                <w10:wrap anchorx="margin"/>
              </v:line>
            </w:pict>
          </mc:Fallback>
        </mc:AlternateContent>
      </w:r>
    </w:p>
    <w:p w14:paraId="4C2446A5" w14:textId="77777777" w:rsidR="005C22F7" w:rsidRPr="005C22F7" w:rsidRDefault="005C22F7" w:rsidP="0019037C">
      <w:pPr>
        <w:jc w:val="center"/>
        <w:rPr>
          <w:rFonts w:ascii="Arial Black" w:hAnsi="Arial Black"/>
          <w:b/>
          <w:caps/>
          <w:color w:val="4A442A" w:themeColor="background2" w:themeShade="40"/>
          <w:sz w:val="4"/>
          <w:szCs w:val="4"/>
        </w:rPr>
      </w:pPr>
    </w:p>
    <w:p w14:paraId="0765567D" w14:textId="77777777" w:rsidR="00EC253E" w:rsidRDefault="00EC253E" w:rsidP="0019037C">
      <w:pPr>
        <w:jc w:val="center"/>
        <w:rPr>
          <w:rFonts w:ascii="Arial Narrow" w:hAnsi="Arial Narrow"/>
          <w:b/>
          <w:caps/>
          <w:color w:val="4A442A" w:themeColor="background2" w:themeShade="40"/>
          <w:sz w:val="4"/>
          <w:szCs w:val="4"/>
        </w:rPr>
      </w:pPr>
    </w:p>
    <w:p w14:paraId="55B39C40" w14:textId="77777777" w:rsidR="00EC253E" w:rsidRDefault="00EC253E" w:rsidP="0019037C">
      <w:pPr>
        <w:jc w:val="center"/>
        <w:rPr>
          <w:rFonts w:ascii="Arial Narrow" w:hAnsi="Arial Narrow"/>
          <w:b/>
          <w:caps/>
          <w:color w:val="4A442A" w:themeColor="background2" w:themeShade="40"/>
          <w:sz w:val="4"/>
          <w:szCs w:val="4"/>
        </w:rPr>
      </w:pPr>
    </w:p>
    <w:p w14:paraId="667E2ED8" w14:textId="77777777" w:rsidR="00EC253E" w:rsidRPr="0006696C" w:rsidRDefault="00EC253E" w:rsidP="00EC253E">
      <w:pPr>
        <w:jc w:val="center"/>
        <w:rPr>
          <w:rFonts w:ascii="Arial Narrow" w:hAnsi="Arial Narrow"/>
          <w:b/>
          <w:caps/>
          <w:color w:val="943634" w:themeColor="accent2" w:themeShade="BF"/>
          <w:sz w:val="2"/>
          <w:szCs w:val="2"/>
        </w:rPr>
      </w:pPr>
    </w:p>
    <w:p w14:paraId="11D80E61" w14:textId="77777777" w:rsidR="00EC253E" w:rsidRPr="0006696C" w:rsidRDefault="00EC253E" w:rsidP="00EC253E">
      <w:pPr>
        <w:jc w:val="center"/>
        <w:rPr>
          <w:rFonts w:ascii="Arial Narrow" w:hAnsi="Arial Narrow"/>
          <w:b/>
          <w:caps/>
          <w:color w:val="943634" w:themeColor="accent2" w:themeShade="BF"/>
          <w:sz w:val="2"/>
          <w:szCs w:val="2"/>
        </w:rPr>
      </w:pPr>
    </w:p>
    <w:tbl>
      <w:tblPr>
        <w:tblStyle w:val="TableGrid1"/>
        <w:tblW w:w="0" w:type="auto"/>
        <w:tblLook w:val="04A0" w:firstRow="1" w:lastRow="0" w:firstColumn="1" w:lastColumn="0" w:noHBand="0" w:noVBand="1"/>
      </w:tblPr>
      <w:tblGrid>
        <w:gridCol w:w="3606"/>
        <w:gridCol w:w="2409"/>
        <w:gridCol w:w="962"/>
        <w:gridCol w:w="1658"/>
        <w:gridCol w:w="2155"/>
      </w:tblGrid>
      <w:tr w:rsidR="00EC253E" w:rsidRPr="001D3EEF" w14:paraId="0445B1EE" w14:textId="77777777" w:rsidTr="00AC32A0">
        <w:trPr>
          <w:trHeight w:val="656"/>
        </w:trPr>
        <w:tc>
          <w:tcPr>
            <w:tcW w:w="10790" w:type="dxa"/>
            <w:gridSpan w:val="5"/>
            <w:shd w:val="clear" w:color="auto" w:fill="D9D9D9" w:themeFill="background1" w:themeFillShade="D9"/>
          </w:tcPr>
          <w:p w14:paraId="28AC6705" w14:textId="77777777" w:rsidR="00EC253E" w:rsidRPr="001D3EEF" w:rsidRDefault="00EC253E" w:rsidP="00351EFD">
            <w:pPr>
              <w:rPr>
                <w:rFonts w:ascii="Arial Narrow" w:hAnsi="Arial Narrow" w:cs="Times New Roman"/>
                <w:sz w:val="24"/>
                <w:szCs w:val="24"/>
              </w:rPr>
            </w:pPr>
            <w:r w:rsidRPr="001D3EEF">
              <w:rPr>
                <w:rFonts w:ascii="Arial Narrow" w:hAnsi="Arial Narrow" w:cs="Times New Roman"/>
                <w:b/>
                <w:sz w:val="24"/>
                <w:szCs w:val="24"/>
              </w:rPr>
              <w:t>Instructions</w:t>
            </w:r>
            <w:proofErr w:type="gramStart"/>
            <w:r w:rsidRPr="001D3EEF">
              <w:rPr>
                <w:rFonts w:ascii="Arial Narrow" w:hAnsi="Arial Narrow" w:cs="Times New Roman"/>
                <w:sz w:val="24"/>
                <w:szCs w:val="24"/>
              </w:rPr>
              <w:t>:  Please</w:t>
            </w:r>
            <w:proofErr w:type="gramEnd"/>
            <w:r w:rsidRPr="001D3EEF">
              <w:rPr>
                <w:rFonts w:ascii="Arial Narrow" w:hAnsi="Arial Narrow" w:cs="Times New Roman"/>
                <w:sz w:val="24"/>
                <w:szCs w:val="24"/>
              </w:rPr>
              <w:t xml:space="preserve"> complete this form electronically from the superintendent, charter school administrator, or </w:t>
            </w:r>
            <w:proofErr w:type="gramStart"/>
            <w:r w:rsidRPr="001D3EEF">
              <w:rPr>
                <w:rFonts w:ascii="Arial Narrow" w:hAnsi="Arial Narrow" w:cs="Times New Roman"/>
                <w:sz w:val="24"/>
                <w:szCs w:val="24"/>
              </w:rPr>
              <w:t>designee</w:t>
            </w:r>
            <w:proofErr w:type="gramEnd"/>
            <w:r w:rsidRPr="001D3EEF">
              <w:rPr>
                <w:rFonts w:ascii="Arial Narrow" w:hAnsi="Arial Narrow" w:cs="Times New Roman"/>
                <w:sz w:val="24"/>
                <w:szCs w:val="24"/>
              </w:rPr>
              <w:t xml:space="preserve">. Email to: </w:t>
            </w:r>
            <w:hyperlink r:id="rId10" w:history="1">
              <w:r w:rsidRPr="001D3EEF">
                <w:rPr>
                  <w:rFonts w:ascii="Arial Narrow" w:hAnsi="Arial Narrow" w:cs="Times New Roman"/>
                  <w:b/>
                  <w:color w:val="632423" w:themeColor="accent2" w:themeShade="80"/>
                  <w:sz w:val="24"/>
                  <w:szCs w:val="24"/>
                  <w:u w:val="single"/>
                </w:rPr>
                <w:t>Waivers.PED@state.nm.us</w:t>
              </w:r>
            </w:hyperlink>
            <w:r w:rsidRPr="001D3EEF">
              <w:rPr>
                <w:rFonts w:ascii="Arial Narrow" w:hAnsi="Arial Narrow" w:cs="Times New Roman"/>
                <w:color w:val="632423" w:themeColor="accent2" w:themeShade="80"/>
                <w:sz w:val="24"/>
                <w:szCs w:val="24"/>
              </w:rPr>
              <w:t xml:space="preserve"> </w:t>
            </w:r>
            <w:r w:rsidR="00D418D6">
              <w:rPr>
                <w:rFonts w:ascii="Arial Narrow" w:hAnsi="Arial Narrow" w:cs="Times New Roman"/>
                <w:sz w:val="24"/>
                <w:szCs w:val="24"/>
              </w:rPr>
              <w:t>in W</w:t>
            </w:r>
            <w:r w:rsidRPr="001D3EEF">
              <w:rPr>
                <w:rFonts w:ascii="Arial Narrow" w:hAnsi="Arial Narrow" w:cs="Times New Roman"/>
                <w:sz w:val="24"/>
                <w:szCs w:val="24"/>
              </w:rPr>
              <w:t>ord document format.</w:t>
            </w:r>
          </w:p>
          <w:p w14:paraId="78F9051A" w14:textId="77777777" w:rsidR="00EC253E" w:rsidRPr="001D3EEF" w:rsidRDefault="00EC253E" w:rsidP="00351EFD">
            <w:pPr>
              <w:spacing w:before="120"/>
              <w:rPr>
                <w:rFonts w:ascii="Arial Narrow" w:hAnsi="Arial Narrow" w:cs="Times New Roman"/>
                <w:sz w:val="22"/>
                <w:szCs w:val="22"/>
              </w:rPr>
            </w:pPr>
            <w:r w:rsidRPr="001D3EEF">
              <w:rPr>
                <w:rFonts w:ascii="Arial Narrow" w:hAnsi="Arial Narrow" w:cs="Times New Roman"/>
                <w:b/>
                <w:sz w:val="22"/>
                <w:szCs w:val="22"/>
              </w:rPr>
              <w:t>Note</w:t>
            </w:r>
            <w:r w:rsidRPr="001D3EEF">
              <w:rPr>
                <w:rFonts w:ascii="Arial Narrow" w:hAnsi="Arial Narrow" w:cs="Times New Roman"/>
                <w:sz w:val="22"/>
                <w:szCs w:val="22"/>
              </w:rPr>
              <w:t>: The response boxes expand automatically as you add text.</w:t>
            </w:r>
          </w:p>
        </w:tc>
      </w:tr>
      <w:tr w:rsidR="00EC253E" w:rsidRPr="001D3EEF" w14:paraId="08EF741A" w14:textId="77777777" w:rsidTr="00351EFD">
        <w:tc>
          <w:tcPr>
            <w:tcW w:w="10790" w:type="dxa"/>
            <w:gridSpan w:val="5"/>
            <w:shd w:val="clear" w:color="auto" w:fill="DBE5F1" w:themeFill="accent1" w:themeFillTint="33"/>
          </w:tcPr>
          <w:p w14:paraId="00C7B821"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District/Charter School:</w:t>
            </w:r>
          </w:p>
        </w:tc>
      </w:tr>
      <w:tr w:rsidR="00EC253E" w:rsidRPr="001D3EEF" w14:paraId="3FE6417A" w14:textId="77777777" w:rsidTr="00351EFD">
        <w:tc>
          <w:tcPr>
            <w:tcW w:w="10790" w:type="dxa"/>
            <w:gridSpan w:val="5"/>
            <w:shd w:val="clear" w:color="auto" w:fill="auto"/>
            <w:vAlign w:val="center"/>
          </w:tcPr>
          <w:p w14:paraId="6545C011"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Superintendent or Charter School Administrator:</w:t>
            </w:r>
          </w:p>
        </w:tc>
      </w:tr>
      <w:tr w:rsidR="00EC253E" w:rsidRPr="001D3EEF" w14:paraId="42A60078" w14:textId="77777777" w:rsidTr="00351EFD">
        <w:trPr>
          <w:trHeight w:val="458"/>
        </w:trPr>
        <w:tc>
          <w:tcPr>
            <w:tcW w:w="6977" w:type="dxa"/>
            <w:gridSpan w:val="3"/>
            <w:shd w:val="clear" w:color="auto" w:fill="auto"/>
            <w:vAlign w:val="center"/>
          </w:tcPr>
          <w:p w14:paraId="7F6AB9B0"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Mailing Address:</w:t>
            </w:r>
          </w:p>
        </w:tc>
        <w:tc>
          <w:tcPr>
            <w:tcW w:w="1658" w:type="dxa"/>
            <w:shd w:val="clear" w:color="auto" w:fill="auto"/>
            <w:vAlign w:val="center"/>
          </w:tcPr>
          <w:p w14:paraId="3C628302" w14:textId="77777777" w:rsidR="00EC253E" w:rsidRPr="001D3EEF" w:rsidRDefault="00EC253E" w:rsidP="00351EFD">
            <w:pPr>
              <w:spacing w:after="200" w:line="252" w:lineRule="auto"/>
              <w:rPr>
                <w:rFonts w:ascii="Arial Narrow" w:hAnsi="Arial Narrow" w:cs="Times New Roman"/>
                <w:b/>
                <w:i/>
                <w:sz w:val="22"/>
                <w:szCs w:val="22"/>
              </w:rPr>
            </w:pPr>
            <w:r w:rsidRPr="001D3EEF">
              <w:rPr>
                <w:rFonts w:ascii="Arial Narrow" w:hAnsi="Arial Narrow" w:cs="Times New Roman"/>
                <w:sz w:val="22"/>
                <w:szCs w:val="22"/>
              </w:rPr>
              <w:t>State:   NM</w:t>
            </w:r>
          </w:p>
        </w:tc>
        <w:tc>
          <w:tcPr>
            <w:tcW w:w="2155" w:type="dxa"/>
            <w:shd w:val="clear" w:color="auto" w:fill="auto"/>
            <w:vAlign w:val="center"/>
          </w:tcPr>
          <w:p w14:paraId="2A48B720"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Zip Code:</w:t>
            </w:r>
          </w:p>
        </w:tc>
      </w:tr>
      <w:tr w:rsidR="00EC253E" w:rsidRPr="001D3EEF" w14:paraId="4523361B" w14:textId="77777777" w:rsidTr="00351EFD">
        <w:tc>
          <w:tcPr>
            <w:tcW w:w="3606" w:type="dxa"/>
            <w:shd w:val="clear" w:color="auto" w:fill="auto"/>
            <w:vAlign w:val="center"/>
          </w:tcPr>
          <w:p w14:paraId="756CDE1F"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Phone:</w:t>
            </w:r>
          </w:p>
        </w:tc>
        <w:tc>
          <w:tcPr>
            <w:tcW w:w="2409" w:type="dxa"/>
            <w:shd w:val="clear" w:color="auto" w:fill="auto"/>
            <w:vAlign w:val="center"/>
          </w:tcPr>
          <w:p w14:paraId="6C9245FE"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Fax:</w:t>
            </w:r>
          </w:p>
        </w:tc>
        <w:tc>
          <w:tcPr>
            <w:tcW w:w="4775" w:type="dxa"/>
            <w:gridSpan w:val="3"/>
            <w:shd w:val="clear" w:color="auto" w:fill="auto"/>
            <w:vAlign w:val="center"/>
          </w:tcPr>
          <w:p w14:paraId="42940F7E"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Email:</w:t>
            </w:r>
          </w:p>
        </w:tc>
      </w:tr>
    </w:tbl>
    <w:p w14:paraId="72DF81C6" w14:textId="77777777" w:rsidR="00EC253E" w:rsidRPr="001D3EEF" w:rsidRDefault="00EC253E" w:rsidP="00EC253E">
      <w:pPr>
        <w:spacing w:after="200" w:line="252" w:lineRule="auto"/>
        <w:rPr>
          <w:rFonts w:ascii="Arial Narrow" w:eastAsia="Calibri" w:hAnsi="Arial Narrow" w:cs="Times New Roman"/>
          <w:b/>
          <w:sz w:val="2"/>
          <w:szCs w:val="2"/>
        </w:rPr>
      </w:pPr>
    </w:p>
    <w:tbl>
      <w:tblPr>
        <w:tblStyle w:val="TableGrid1"/>
        <w:tblW w:w="0" w:type="auto"/>
        <w:tblLook w:val="04A0" w:firstRow="1" w:lastRow="0" w:firstColumn="1" w:lastColumn="0" w:noHBand="0" w:noVBand="1"/>
      </w:tblPr>
      <w:tblGrid>
        <w:gridCol w:w="3595"/>
        <w:gridCol w:w="2430"/>
        <w:gridCol w:w="990"/>
        <w:gridCol w:w="3775"/>
      </w:tblGrid>
      <w:tr w:rsidR="00EC253E" w:rsidRPr="001D3EEF" w14:paraId="2AC588A5" w14:textId="77777777" w:rsidTr="00351EFD">
        <w:tc>
          <w:tcPr>
            <w:tcW w:w="7015" w:type="dxa"/>
            <w:gridSpan w:val="3"/>
            <w:shd w:val="clear" w:color="auto" w:fill="DBE5F1" w:themeFill="accent1" w:themeFillTint="33"/>
          </w:tcPr>
          <w:p w14:paraId="03826C37" w14:textId="77777777" w:rsidR="00EC253E" w:rsidRPr="001D3EEF" w:rsidRDefault="00EC253E" w:rsidP="00351EFD">
            <w:pPr>
              <w:spacing w:after="200" w:line="252" w:lineRule="auto"/>
              <w:rPr>
                <w:rFonts w:ascii="Arial Narrow" w:hAnsi="Arial Narrow" w:cs="Times New Roman"/>
                <w:sz w:val="22"/>
                <w:szCs w:val="22"/>
              </w:rPr>
            </w:pPr>
            <w:r w:rsidRPr="00A96346">
              <w:rPr>
                <w:rFonts w:ascii="Arial Narrow" w:hAnsi="Arial Narrow"/>
                <w:sz w:val="22"/>
                <w:szCs w:val="22"/>
              </w:rPr>
              <w:t>Secondary Contact</w:t>
            </w:r>
            <w:r w:rsidRPr="001D3EEF">
              <w:rPr>
                <w:rFonts w:ascii="Arial Narrow" w:hAnsi="Arial Narrow" w:cs="Times New Roman"/>
                <w:sz w:val="22"/>
                <w:szCs w:val="22"/>
              </w:rPr>
              <w:t>:</w:t>
            </w:r>
          </w:p>
        </w:tc>
        <w:tc>
          <w:tcPr>
            <w:tcW w:w="3775" w:type="dxa"/>
            <w:shd w:val="clear" w:color="auto" w:fill="DBE5F1" w:themeFill="accent1" w:themeFillTint="33"/>
          </w:tcPr>
          <w:p w14:paraId="3D7E2105" w14:textId="77777777" w:rsidR="00EC253E" w:rsidRPr="001D3EEF" w:rsidRDefault="00EC253E" w:rsidP="00351EFD">
            <w:pPr>
              <w:spacing w:after="200" w:line="252" w:lineRule="auto"/>
              <w:rPr>
                <w:rFonts w:ascii="Arial Narrow" w:hAnsi="Arial Narrow" w:cs="Times New Roman"/>
                <w:sz w:val="22"/>
                <w:szCs w:val="22"/>
              </w:rPr>
            </w:pPr>
            <w:r w:rsidRPr="00A37088">
              <w:rPr>
                <w:rFonts w:ascii="Arial Narrow" w:hAnsi="Arial Narrow"/>
                <w:sz w:val="22"/>
                <w:szCs w:val="22"/>
              </w:rPr>
              <w:t>Title</w:t>
            </w:r>
            <w:r w:rsidRPr="001D3EEF">
              <w:rPr>
                <w:rFonts w:ascii="Arial Narrow" w:hAnsi="Arial Narrow" w:cs="Times New Roman"/>
                <w:sz w:val="22"/>
                <w:szCs w:val="22"/>
              </w:rPr>
              <w:t>:</w:t>
            </w:r>
          </w:p>
        </w:tc>
      </w:tr>
      <w:tr w:rsidR="00EC253E" w:rsidRPr="001D3EEF" w14:paraId="1CCA53AC" w14:textId="77777777" w:rsidTr="00351EFD">
        <w:tc>
          <w:tcPr>
            <w:tcW w:w="3595" w:type="dxa"/>
            <w:shd w:val="clear" w:color="auto" w:fill="DBE5F1" w:themeFill="accent1" w:themeFillTint="33"/>
          </w:tcPr>
          <w:p w14:paraId="7717F4E2"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Phone:</w:t>
            </w:r>
          </w:p>
        </w:tc>
        <w:tc>
          <w:tcPr>
            <w:tcW w:w="2430" w:type="dxa"/>
            <w:shd w:val="clear" w:color="auto" w:fill="DBE5F1" w:themeFill="accent1" w:themeFillTint="33"/>
          </w:tcPr>
          <w:p w14:paraId="6D1A8539"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Fax:</w:t>
            </w:r>
          </w:p>
        </w:tc>
        <w:tc>
          <w:tcPr>
            <w:tcW w:w="4765" w:type="dxa"/>
            <w:gridSpan w:val="2"/>
            <w:shd w:val="clear" w:color="auto" w:fill="DBE5F1" w:themeFill="accent1" w:themeFillTint="33"/>
          </w:tcPr>
          <w:p w14:paraId="2D75D71E" w14:textId="77777777" w:rsidR="00EC253E" w:rsidRPr="001D3EEF" w:rsidRDefault="00EC253E" w:rsidP="00351EFD">
            <w:pPr>
              <w:spacing w:after="200" w:line="252" w:lineRule="auto"/>
              <w:rPr>
                <w:rFonts w:ascii="Arial Narrow" w:hAnsi="Arial Narrow" w:cs="Times New Roman"/>
                <w:sz w:val="22"/>
                <w:szCs w:val="22"/>
              </w:rPr>
            </w:pPr>
            <w:r w:rsidRPr="001D3EEF">
              <w:rPr>
                <w:rFonts w:ascii="Arial Narrow" w:hAnsi="Arial Narrow" w:cs="Times New Roman"/>
                <w:sz w:val="22"/>
                <w:szCs w:val="22"/>
              </w:rPr>
              <w:t>Email:</w:t>
            </w:r>
          </w:p>
        </w:tc>
      </w:tr>
      <w:tr w:rsidR="00EC253E" w:rsidRPr="001D3EEF" w14:paraId="4DBE0F82" w14:textId="77777777" w:rsidTr="00351EFD">
        <w:tc>
          <w:tcPr>
            <w:tcW w:w="6025" w:type="dxa"/>
            <w:gridSpan w:val="2"/>
            <w:shd w:val="clear" w:color="auto" w:fill="DBE5F1" w:themeFill="accent1" w:themeFillTint="33"/>
          </w:tcPr>
          <w:p w14:paraId="18F8A2B0" w14:textId="77777777" w:rsidR="00EC253E" w:rsidRPr="001D3EEF" w:rsidRDefault="00EC253E" w:rsidP="00351EFD">
            <w:pPr>
              <w:spacing w:after="200" w:line="252" w:lineRule="auto"/>
              <w:jc w:val="right"/>
              <w:rPr>
                <w:rFonts w:ascii="Arial Narrow" w:hAnsi="Arial Narrow" w:cs="Times New Roman"/>
                <w:sz w:val="22"/>
                <w:szCs w:val="22"/>
              </w:rPr>
            </w:pPr>
            <w:r>
              <w:rPr>
                <w:rFonts w:ascii="Arial Narrow" w:hAnsi="Arial Narrow"/>
                <w:sz w:val="22"/>
                <w:szCs w:val="22"/>
              </w:rPr>
              <w:t>Date Submitted:</w:t>
            </w:r>
          </w:p>
        </w:tc>
        <w:tc>
          <w:tcPr>
            <w:tcW w:w="4765" w:type="dxa"/>
            <w:gridSpan w:val="2"/>
            <w:shd w:val="clear" w:color="auto" w:fill="DBE5F1" w:themeFill="accent1" w:themeFillTint="33"/>
          </w:tcPr>
          <w:p w14:paraId="1585EC11" w14:textId="77777777" w:rsidR="00EC253E" w:rsidRPr="001D3EEF" w:rsidRDefault="00EC253E" w:rsidP="00351EFD">
            <w:pPr>
              <w:spacing w:after="200" w:line="252" w:lineRule="auto"/>
              <w:rPr>
                <w:rFonts w:ascii="Arial Narrow" w:hAnsi="Arial Narrow" w:cs="Times New Roman"/>
                <w:sz w:val="22"/>
                <w:szCs w:val="22"/>
              </w:rPr>
            </w:pPr>
          </w:p>
        </w:tc>
      </w:tr>
    </w:tbl>
    <w:p w14:paraId="0F65C512" w14:textId="77777777" w:rsidR="00EC253E" w:rsidRPr="001D3EEF" w:rsidRDefault="00EC253E" w:rsidP="00EC253E">
      <w:pPr>
        <w:spacing w:after="200" w:line="252" w:lineRule="auto"/>
        <w:rPr>
          <w:rFonts w:ascii="Arial Narrow" w:eastAsia="Calibri" w:hAnsi="Arial Narrow" w:cs="Times New Roman"/>
          <w:b/>
          <w:sz w:val="2"/>
          <w:szCs w:val="2"/>
        </w:rPr>
      </w:pPr>
    </w:p>
    <w:tbl>
      <w:tblPr>
        <w:tblStyle w:val="TableGrid1"/>
        <w:tblW w:w="0" w:type="auto"/>
        <w:tblLook w:val="04A0" w:firstRow="1" w:lastRow="0" w:firstColumn="1" w:lastColumn="0" w:noHBand="0" w:noVBand="1"/>
      </w:tblPr>
      <w:tblGrid>
        <w:gridCol w:w="6977"/>
        <w:gridCol w:w="2026"/>
        <w:gridCol w:w="1787"/>
      </w:tblGrid>
      <w:tr w:rsidR="00EC253E" w:rsidRPr="001D3EEF" w14:paraId="3F69D4D1" w14:textId="77777777" w:rsidTr="00AC32A0">
        <w:tc>
          <w:tcPr>
            <w:tcW w:w="6977" w:type="dxa"/>
            <w:shd w:val="clear" w:color="auto" w:fill="D9D9D9" w:themeFill="background1" w:themeFillShade="D9"/>
          </w:tcPr>
          <w:p w14:paraId="4E460B05" w14:textId="77777777" w:rsidR="00EC253E" w:rsidRPr="001D3EEF" w:rsidRDefault="00EC253E" w:rsidP="00351EFD">
            <w:pPr>
              <w:spacing w:after="200" w:line="252" w:lineRule="auto"/>
              <w:rPr>
                <w:rFonts w:ascii="Arial Narrow" w:hAnsi="Arial Narrow" w:cs="Times New Roman"/>
                <w:iCs/>
                <w:sz w:val="22"/>
                <w:szCs w:val="22"/>
              </w:rPr>
            </w:pPr>
            <w:r w:rsidRPr="001D3EEF">
              <w:rPr>
                <w:rFonts w:ascii="Arial Narrow" w:hAnsi="Arial Narrow" w:cs="Times New Roman"/>
                <w:iCs/>
                <w:sz w:val="22"/>
                <w:szCs w:val="22"/>
              </w:rPr>
              <w:t xml:space="preserve">Does </w:t>
            </w:r>
            <w:proofErr w:type="gramStart"/>
            <w:r w:rsidRPr="001D3EEF">
              <w:rPr>
                <w:rFonts w:ascii="Arial Narrow" w:hAnsi="Arial Narrow" w:cs="Times New Roman"/>
                <w:iCs/>
                <w:sz w:val="22"/>
                <w:szCs w:val="22"/>
              </w:rPr>
              <w:t>local</w:t>
            </w:r>
            <w:proofErr w:type="gramEnd"/>
            <w:r w:rsidRPr="001D3EEF">
              <w:rPr>
                <w:rFonts w:ascii="Arial Narrow" w:hAnsi="Arial Narrow" w:cs="Times New Roman"/>
                <w:iCs/>
                <w:sz w:val="22"/>
                <w:szCs w:val="22"/>
              </w:rPr>
              <w:t xml:space="preserve"> school board policy require board approval prior to this request?  </w:t>
            </w:r>
          </w:p>
        </w:tc>
        <w:tc>
          <w:tcPr>
            <w:tcW w:w="2026" w:type="dxa"/>
            <w:shd w:val="clear" w:color="auto" w:fill="D9D9D9" w:themeFill="background1" w:themeFillShade="D9"/>
          </w:tcPr>
          <w:p w14:paraId="7021A398" w14:textId="77777777" w:rsidR="00EC253E" w:rsidRPr="001D3EEF" w:rsidRDefault="00000000" w:rsidP="00351EFD">
            <w:pPr>
              <w:spacing w:after="200" w:line="252" w:lineRule="auto"/>
              <w:jc w:val="center"/>
              <w:rPr>
                <w:rFonts w:ascii="Arial Narrow" w:hAnsi="Arial Narrow" w:cs="Times New Roman"/>
                <w:iCs/>
                <w:sz w:val="22"/>
                <w:szCs w:val="22"/>
              </w:rPr>
            </w:pPr>
            <w:sdt>
              <w:sdtPr>
                <w:rPr>
                  <w:rFonts w:ascii="Arial Narrow" w:hAnsi="Arial Narrow" w:cs="Times New Roman"/>
                  <w:sz w:val="22"/>
                  <w:szCs w:val="22"/>
                </w:rPr>
                <w:id w:val="-859961948"/>
                <w14:checkbox>
                  <w14:checked w14:val="0"/>
                  <w14:checkedState w14:val="2612" w14:font="MS Gothic"/>
                  <w14:uncheckedState w14:val="2610" w14:font="MS Gothic"/>
                </w14:checkbox>
              </w:sdtPr>
              <w:sdtEndPr>
                <w:rPr>
                  <w:rFonts w:hint="eastAsia"/>
                </w:rPr>
              </w:sdtEndPr>
              <w:sdtContent>
                <w:r w:rsidR="00EC253E" w:rsidRPr="001D3EEF">
                  <w:rPr>
                    <w:rFonts w:ascii="Segoe UI Symbol" w:hAnsi="Segoe UI Symbol" w:cs="Segoe UI Symbol"/>
                    <w:sz w:val="22"/>
                    <w:szCs w:val="22"/>
                  </w:rPr>
                  <w:t>☐</w:t>
                </w:r>
              </w:sdtContent>
            </w:sdt>
            <w:r w:rsidR="00EC253E">
              <w:rPr>
                <w:rFonts w:ascii="Arial Narrow" w:hAnsi="Arial Narrow" w:cs="Times New Roman"/>
                <w:sz w:val="22"/>
                <w:szCs w:val="22"/>
              </w:rPr>
              <w:t xml:space="preserve"> </w:t>
            </w:r>
            <w:r w:rsidR="00EC253E" w:rsidRPr="001D3EEF">
              <w:rPr>
                <w:rFonts w:ascii="Arial Narrow" w:hAnsi="Arial Narrow" w:cs="Times New Roman"/>
                <w:sz w:val="22"/>
                <w:szCs w:val="22"/>
              </w:rPr>
              <w:t>Yes</w:t>
            </w:r>
          </w:p>
        </w:tc>
        <w:tc>
          <w:tcPr>
            <w:tcW w:w="1787" w:type="dxa"/>
            <w:shd w:val="clear" w:color="auto" w:fill="D9D9D9" w:themeFill="background1" w:themeFillShade="D9"/>
          </w:tcPr>
          <w:p w14:paraId="558DE3D2" w14:textId="77777777" w:rsidR="00EC253E" w:rsidRPr="001D3EEF" w:rsidRDefault="00000000" w:rsidP="00351EFD">
            <w:pPr>
              <w:spacing w:after="200" w:line="252" w:lineRule="auto"/>
              <w:jc w:val="center"/>
              <w:rPr>
                <w:rFonts w:ascii="Arial Narrow" w:hAnsi="Arial Narrow" w:cs="Times New Roman"/>
                <w:iCs/>
                <w:sz w:val="22"/>
                <w:szCs w:val="22"/>
              </w:rPr>
            </w:pPr>
            <w:sdt>
              <w:sdtPr>
                <w:rPr>
                  <w:rFonts w:ascii="MS Gothic" w:hAnsi="MS Gothic" w:cs="Times New Roman" w:hint="eastAsia"/>
                  <w:sz w:val="22"/>
                  <w:szCs w:val="22"/>
                </w:rPr>
                <w:id w:val="-1663311954"/>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No</w:t>
            </w:r>
          </w:p>
        </w:tc>
      </w:tr>
      <w:tr w:rsidR="00EC253E" w:rsidRPr="001D3EEF" w14:paraId="4C410734" w14:textId="77777777" w:rsidTr="00AC32A0">
        <w:tc>
          <w:tcPr>
            <w:tcW w:w="6977" w:type="dxa"/>
            <w:shd w:val="clear" w:color="auto" w:fill="D9D9D9" w:themeFill="background1" w:themeFillShade="D9"/>
          </w:tcPr>
          <w:p w14:paraId="5A16347C" w14:textId="77777777" w:rsidR="00EC253E" w:rsidRPr="001D3EEF" w:rsidRDefault="00EC253E" w:rsidP="00351EFD">
            <w:pPr>
              <w:spacing w:after="200" w:line="252" w:lineRule="auto"/>
              <w:rPr>
                <w:rFonts w:ascii="Arial Narrow" w:hAnsi="Arial Narrow" w:cs="Times New Roman"/>
                <w:iCs/>
                <w:sz w:val="22"/>
                <w:szCs w:val="22"/>
              </w:rPr>
            </w:pPr>
            <w:r w:rsidRPr="001D3EEF">
              <w:rPr>
                <w:rFonts w:ascii="Arial Narrow" w:hAnsi="Arial Narrow" w:cs="Times New Roman"/>
                <w:iCs/>
                <w:sz w:val="22"/>
                <w:szCs w:val="22"/>
              </w:rPr>
              <w:t>If yes, has board approval been obtained?</w:t>
            </w:r>
          </w:p>
        </w:tc>
        <w:tc>
          <w:tcPr>
            <w:tcW w:w="2026" w:type="dxa"/>
            <w:shd w:val="clear" w:color="auto" w:fill="D9D9D9" w:themeFill="background1" w:themeFillShade="D9"/>
          </w:tcPr>
          <w:p w14:paraId="20E85BBB" w14:textId="77777777" w:rsidR="00EC253E" w:rsidRPr="001D3EEF" w:rsidRDefault="00000000" w:rsidP="00351EFD">
            <w:pPr>
              <w:spacing w:after="200" w:line="252" w:lineRule="auto"/>
              <w:jc w:val="center"/>
              <w:rPr>
                <w:rFonts w:ascii="Arial Narrow" w:hAnsi="Arial Narrow" w:cs="Times New Roman"/>
                <w:sz w:val="22"/>
                <w:szCs w:val="22"/>
              </w:rPr>
            </w:pPr>
            <w:sdt>
              <w:sdtPr>
                <w:rPr>
                  <w:rFonts w:ascii="MS Gothic" w:hAnsi="MS Gothic" w:cs="Times New Roman" w:hint="eastAsia"/>
                  <w:sz w:val="22"/>
                  <w:szCs w:val="22"/>
                </w:rPr>
                <w:id w:val="-1974819902"/>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Yes</w:t>
            </w:r>
          </w:p>
        </w:tc>
        <w:tc>
          <w:tcPr>
            <w:tcW w:w="1787" w:type="dxa"/>
            <w:shd w:val="clear" w:color="auto" w:fill="D9D9D9" w:themeFill="background1" w:themeFillShade="D9"/>
          </w:tcPr>
          <w:p w14:paraId="0D13D0E1" w14:textId="77777777" w:rsidR="00EC253E" w:rsidRPr="001D3EEF" w:rsidRDefault="00000000" w:rsidP="00351EFD">
            <w:pPr>
              <w:spacing w:after="200" w:line="252" w:lineRule="auto"/>
              <w:jc w:val="center"/>
              <w:rPr>
                <w:rFonts w:ascii="Arial Narrow" w:hAnsi="Arial Narrow" w:cs="Times New Roman"/>
                <w:sz w:val="22"/>
                <w:szCs w:val="22"/>
              </w:rPr>
            </w:pPr>
            <w:sdt>
              <w:sdtPr>
                <w:rPr>
                  <w:rFonts w:ascii="MS Gothic" w:hAnsi="MS Gothic" w:cs="Times New Roman" w:hint="eastAsia"/>
                  <w:sz w:val="22"/>
                  <w:szCs w:val="22"/>
                </w:rPr>
                <w:id w:val="-1697459615"/>
                <w14:checkbox>
                  <w14:checked w14:val="0"/>
                  <w14:checkedState w14:val="2612" w14:font="MS Gothic"/>
                  <w14:uncheckedState w14:val="2610" w14:font="MS Gothic"/>
                </w14:checkbox>
              </w:sdtPr>
              <w:sdtContent>
                <w:r w:rsidR="00EC253E" w:rsidRPr="001D3EEF">
                  <w:rPr>
                    <w:rFonts w:ascii="Segoe UI Symbol" w:hAnsi="Segoe UI Symbol" w:cs="Segoe UI Symbol"/>
                    <w:sz w:val="22"/>
                    <w:szCs w:val="22"/>
                  </w:rPr>
                  <w:t>☐</w:t>
                </w:r>
              </w:sdtContent>
            </w:sdt>
            <w:r w:rsidR="00EC253E">
              <w:rPr>
                <w:rFonts w:ascii="MS Gothic" w:hAnsi="MS Gothic" w:cs="Times New Roman"/>
                <w:sz w:val="22"/>
                <w:szCs w:val="22"/>
              </w:rPr>
              <w:t xml:space="preserve"> </w:t>
            </w:r>
            <w:r w:rsidR="00EC253E" w:rsidRPr="001D3EEF">
              <w:rPr>
                <w:rFonts w:ascii="Arial Narrow" w:hAnsi="Arial Narrow" w:cs="Times New Roman"/>
                <w:sz w:val="22"/>
                <w:szCs w:val="22"/>
              </w:rPr>
              <w:t>No</w:t>
            </w:r>
          </w:p>
        </w:tc>
      </w:tr>
      <w:tr w:rsidR="00EC253E" w:rsidRPr="001D3EEF" w14:paraId="49BC3C31" w14:textId="77777777" w:rsidTr="00AC32A0">
        <w:tc>
          <w:tcPr>
            <w:tcW w:w="6977" w:type="dxa"/>
            <w:shd w:val="clear" w:color="auto" w:fill="D9D9D9" w:themeFill="background1" w:themeFillShade="D9"/>
          </w:tcPr>
          <w:p w14:paraId="75BE29F5" w14:textId="77777777" w:rsidR="00EC253E" w:rsidRPr="001D3EEF" w:rsidRDefault="00EC253E" w:rsidP="00351EFD">
            <w:pPr>
              <w:spacing w:after="200" w:line="252" w:lineRule="auto"/>
              <w:jc w:val="right"/>
              <w:rPr>
                <w:rFonts w:ascii="Arial Narrow" w:hAnsi="Arial Narrow" w:cs="Times New Roman"/>
                <w:sz w:val="22"/>
                <w:szCs w:val="22"/>
              </w:rPr>
            </w:pPr>
            <w:r w:rsidRPr="001D3EEF">
              <w:rPr>
                <w:rFonts w:ascii="Arial Narrow" w:hAnsi="Arial Narrow" w:cs="Times New Roman"/>
                <w:sz w:val="22"/>
                <w:szCs w:val="22"/>
              </w:rPr>
              <w:t>Date of board approval:</w:t>
            </w:r>
          </w:p>
        </w:tc>
        <w:tc>
          <w:tcPr>
            <w:tcW w:w="3813" w:type="dxa"/>
            <w:gridSpan w:val="2"/>
            <w:shd w:val="clear" w:color="auto" w:fill="D9D9D9" w:themeFill="background1" w:themeFillShade="D9"/>
            <w:vAlign w:val="center"/>
          </w:tcPr>
          <w:p w14:paraId="1B5C9491" w14:textId="77777777" w:rsidR="00EC253E" w:rsidRPr="001D3EEF" w:rsidRDefault="00EC253E" w:rsidP="00351EFD">
            <w:pPr>
              <w:spacing w:after="200" w:line="252" w:lineRule="auto"/>
              <w:jc w:val="center"/>
              <w:rPr>
                <w:rFonts w:ascii="Arial Narrow" w:hAnsi="Arial Narrow" w:cs="Times New Roman"/>
                <w:sz w:val="22"/>
                <w:szCs w:val="22"/>
              </w:rPr>
            </w:pPr>
          </w:p>
        </w:tc>
      </w:tr>
    </w:tbl>
    <w:p w14:paraId="555E0282" w14:textId="77777777" w:rsidR="00EC253E" w:rsidRPr="0006696C" w:rsidRDefault="00EC253E" w:rsidP="00EC253E">
      <w:pPr>
        <w:rPr>
          <w:rFonts w:ascii="Arial Narrow" w:hAnsi="Arial Narrow"/>
          <w:b/>
          <w:caps/>
          <w:color w:val="4A442A" w:themeColor="background2" w:themeShade="40"/>
          <w:sz w:val="2"/>
          <w:szCs w:val="2"/>
        </w:rPr>
      </w:pPr>
    </w:p>
    <w:p w14:paraId="129325D9" w14:textId="77777777" w:rsidR="00EC253E" w:rsidRDefault="00EC253E" w:rsidP="0019037C">
      <w:pPr>
        <w:jc w:val="center"/>
        <w:rPr>
          <w:rFonts w:ascii="Arial Narrow" w:hAnsi="Arial Narrow"/>
          <w:b/>
          <w:caps/>
          <w:color w:val="4A442A" w:themeColor="background2" w:themeShade="40"/>
          <w:sz w:val="4"/>
          <w:szCs w:val="4"/>
        </w:rPr>
      </w:pPr>
    </w:p>
    <w:p w14:paraId="321FA989" w14:textId="77777777" w:rsidR="00EC253E" w:rsidRDefault="00EC253E" w:rsidP="0019037C">
      <w:pPr>
        <w:jc w:val="center"/>
        <w:rPr>
          <w:rFonts w:ascii="Arial Narrow" w:hAnsi="Arial Narrow"/>
          <w:b/>
          <w:caps/>
          <w:color w:val="4A442A" w:themeColor="background2" w:themeShade="40"/>
          <w:sz w:val="4"/>
          <w:szCs w:val="4"/>
        </w:rPr>
      </w:pPr>
    </w:p>
    <w:p w14:paraId="168ED74E" w14:textId="77777777" w:rsidR="002C2236" w:rsidRDefault="002C2236" w:rsidP="002C2236">
      <w:pPr>
        <w:ind w:left="-990" w:right="-1080"/>
        <w:rPr>
          <w:b/>
          <w:sz w:val="4"/>
          <w:szCs w:val="4"/>
        </w:rPr>
      </w:pPr>
    </w:p>
    <w:p w14:paraId="00E67FDD" w14:textId="77777777" w:rsidR="00EC253E" w:rsidRPr="00EC253E" w:rsidRDefault="00EC253E" w:rsidP="002C2236">
      <w:pPr>
        <w:ind w:left="-990" w:right="-1080"/>
        <w:rPr>
          <w:b/>
          <w:sz w:val="4"/>
          <w:szCs w:val="4"/>
        </w:rPr>
      </w:pPr>
    </w:p>
    <w:p w14:paraId="25C4016D" w14:textId="77777777" w:rsidR="00642BD8" w:rsidRPr="00695A64" w:rsidRDefault="00642BD8" w:rsidP="00FF5985">
      <w:pPr>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20060" w:rsidRPr="00322A11" w14:paraId="0E11B26A" w14:textId="77777777" w:rsidTr="00AC32A0">
        <w:tc>
          <w:tcPr>
            <w:tcW w:w="5000" w:type="pct"/>
            <w:tcBorders>
              <w:bottom w:val="single" w:sz="4" w:space="0" w:color="auto"/>
            </w:tcBorders>
            <w:shd w:val="clear" w:color="auto" w:fill="002060"/>
          </w:tcPr>
          <w:p w14:paraId="6B7778A8" w14:textId="77777777" w:rsidR="00EC253E" w:rsidRPr="00EC253E" w:rsidRDefault="00EC253E" w:rsidP="00EC253E">
            <w:pPr>
              <w:jc w:val="both"/>
              <w:rPr>
                <w:rFonts w:ascii="Arial Narrow" w:hAnsi="Arial Narrow"/>
                <w:b/>
                <w:sz w:val="4"/>
                <w:szCs w:val="4"/>
              </w:rPr>
            </w:pPr>
          </w:p>
          <w:p w14:paraId="615CA400" w14:textId="77777777" w:rsidR="00920060" w:rsidRDefault="00920060" w:rsidP="00EC253E">
            <w:pPr>
              <w:jc w:val="both"/>
              <w:rPr>
                <w:rFonts w:ascii="Arial Narrow" w:hAnsi="Arial Narrow"/>
                <w:b/>
                <w:sz w:val="24"/>
                <w:szCs w:val="24"/>
              </w:rPr>
            </w:pPr>
            <w:r w:rsidRPr="00A96346">
              <w:rPr>
                <w:rFonts w:ascii="Arial Narrow" w:hAnsi="Arial Narrow"/>
                <w:b/>
                <w:sz w:val="24"/>
                <w:szCs w:val="24"/>
              </w:rPr>
              <w:t>Applicable Statute and/or State Rule</w:t>
            </w:r>
          </w:p>
          <w:p w14:paraId="3A0C89DD" w14:textId="77777777" w:rsidR="00EC253E" w:rsidRPr="00EC253E" w:rsidRDefault="00EC253E" w:rsidP="00EC253E">
            <w:pPr>
              <w:jc w:val="both"/>
              <w:rPr>
                <w:rStyle w:val="catchline"/>
                <w:rFonts w:ascii="Arial Narrow" w:hAnsi="Arial Narrow"/>
                <w:b/>
                <w:bCs/>
                <w:sz w:val="4"/>
                <w:szCs w:val="4"/>
              </w:rPr>
            </w:pPr>
          </w:p>
        </w:tc>
      </w:tr>
      <w:tr w:rsidR="00EC253E" w:rsidRPr="00322A11" w14:paraId="574D8A5F" w14:textId="77777777" w:rsidTr="00AC32A0">
        <w:tc>
          <w:tcPr>
            <w:tcW w:w="5000" w:type="pct"/>
            <w:tcBorders>
              <w:bottom w:val="single" w:sz="4" w:space="0" w:color="auto"/>
            </w:tcBorders>
            <w:shd w:val="clear" w:color="auto" w:fill="D9D9D9" w:themeFill="background1" w:themeFillShade="D9"/>
          </w:tcPr>
          <w:p w14:paraId="7EFA6DF8" w14:textId="77777777" w:rsidR="003248A1" w:rsidRPr="003248A1" w:rsidRDefault="003248A1" w:rsidP="003248A1">
            <w:pPr>
              <w:jc w:val="both"/>
              <w:rPr>
                <w:rFonts w:ascii="Arial Narrow" w:hAnsi="Arial Narrow"/>
                <w:b/>
                <w:sz w:val="21"/>
                <w:szCs w:val="21"/>
              </w:rPr>
            </w:pPr>
            <w:r w:rsidRPr="003248A1">
              <w:rPr>
                <w:rFonts w:ascii="Arial Narrow" w:hAnsi="Arial Narrow"/>
                <w:b/>
                <w:sz w:val="21"/>
                <w:szCs w:val="21"/>
              </w:rPr>
              <w:t>22-2-8.1.  School year; length of school day; minimum.</w:t>
            </w:r>
          </w:p>
          <w:p w14:paraId="586F17DE" w14:textId="645AEC7E"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A.  Except as otherwise provided in this section, students shall be in school programs, exclusive of lunch, for a minimum of one thousand one hundred forty instructional hours per year, except half-day kindergarten, which shall have five hundred fifty instructional hours per year.</w:t>
            </w:r>
          </w:p>
          <w:p w14:paraId="7118101A" w14:textId="0D788A36"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B.  An instructional hour is a period at school during which students receive instruction aligned to academic content and performance standards and includes:</w:t>
            </w:r>
          </w:p>
          <w:p w14:paraId="724ECF39" w14:textId="0F2F846E"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 xml:space="preserve">(1)       a school program set forth in Sections 22-13-1 and 22-13-1.1 NMSA </w:t>
            </w:r>
            <w:proofErr w:type="gramStart"/>
            <w:r w:rsidRPr="003248A1">
              <w:rPr>
                <w:rFonts w:ascii="Arial Narrow" w:hAnsi="Arial Narrow"/>
                <w:bCs/>
                <w:sz w:val="21"/>
                <w:szCs w:val="21"/>
              </w:rPr>
              <w:t>1978;</w:t>
            </w:r>
            <w:proofErr w:type="gramEnd"/>
          </w:p>
          <w:p w14:paraId="03778DE0" w14:textId="2CF81D98"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 xml:space="preserve">(2)       enrichment programs that focus on problem solving and cognitive skills </w:t>
            </w:r>
            <w:proofErr w:type="gramStart"/>
            <w:r w:rsidRPr="003248A1">
              <w:rPr>
                <w:rFonts w:ascii="Arial Narrow" w:hAnsi="Arial Narrow"/>
                <w:bCs/>
                <w:sz w:val="21"/>
                <w:szCs w:val="21"/>
              </w:rPr>
              <w:t>development;</w:t>
            </w:r>
            <w:proofErr w:type="gramEnd"/>
          </w:p>
          <w:p w14:paraId="09F66FC2" w14:textId="547AFE3F"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 xml:space="preserve">(3)       content that provides technical knowledge, skills and competency-based applied </w:t>
            </w:r>
            <w:proofErr w:type="gramStart"/>
            <w:r w:rsidRPr="003248A1">
              <w:rPr>
                <w:rFonts w:ascii="Arial Narrow" w:hAnsi="Arial Narrow"/>
                <w:bCs/>
                <w:sz w:val="21"/>
                <w:szCs w:val="21"/>
              </w:rPr>
              <w:t>learning;</w:t>
            </w:r>
            <w:proofErr w:type="gramEnd"/>
          </w:p>
          <w:p w14:paraId="3DDB9388" w14:textId="48D95411"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(4)       research- or evidence-based social, emotional or academic interventions; and</w:t>
            </w:r>
          </w:p>
          <w:p w14:paraId="3E7940D4" w14:textId="2446BD4F"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(5)       instruction that occurs at the same time breakfast is served or consumed in accordance with the breakfast after the bell program or federal requirements.</w:t>
            </w:r>
          </w:p>
          <w:p w14:paraId="689B4823" w14:textId="14232B74"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lastRenderedPageBreak/>
              <w:t xml:space="preserve">C.  Up to sixty instructional hours per school year for elementary grades and thirty instructional hours for middle and high school grades may be used for professional work hours, which may be embedded </w:t>
            </w:r>
            <w:proofErr w:type="gramStart"/>
            <w:r w:rsidRPr="003248A1">
              <w:rPr>
                <w:rFonts w:ascii="Arial Narrow" w:hAnsi="Arial Narrow"/>
                <w:bCs/>
                <w:sz w:val="21"/>
                <w:szCs w:val="21"/>
              </w:rPr>
              <w:t>during the course of</w:t>
            </w:r>
            <w:proofErr w:type="gramEnd"/>
            <w:r w:rsidRPr="003248A1">
              <w:rPr>
                <w:rFonts w:ascii="Arial Narrow" w:hAnsi="Arial Narrow"/>
                <w:bCs/>
                <w:sz w:val="21"/>
                <w:szCs w:val="21"/>
              </w:rPr>
              <w:t xml:space="preserve"> a normal school day.  A "professional work hour" means time during which a teacher participates in professional work aligned to challenging academic content and performance standards, including:</w:t>
            </w:r>
          </w:p>
          <w:p w14:paraId="2226CD6B" w14:textId="5CC88856"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 xml:space="preserve">(1)       home visiting or parent-teacher </w:t>
            </w:r>
            <w:proofErr w:type="gramStart"/>
            <w:r w:rsidRPr="003248A1">
              <w:rPr>
                <w:rFonts w:ascii="Arial Narrow" w:hAnsi="Arial Narrow"/>
                <w:bCs/>
                <w:sz w:val="21"/>
                <w:szCs w:val="21"/>
              </w:rPr>
              <w:t>conferences;</w:t>
            </w:r>
            <w:proofErr w:type="gramEnd"/>
          </w:p>
          <w:p w14:paraId="248CA31D" w14:textId="1EA937A5"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(2)       educator training or professional development; and</w:t>
            </w:r>
          </w:p>
          <w:p w14:paraId="1EBD99C0" w14:textId="5673419E"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(3)       mentorship, coaching and collaboration between school employees.</w:t>
            </w:r>
          </w:p>
          <w:p w14:paraId="692A47FC" w14:textId="07C973FC"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 xml:space="preserve">D.  Nothing in this section precludes a local school board from setting a school year or the length of school days </w:t>
            </w:r>
            <w:proofErr w:type="gramStart"/>
            <w:r w:rsidRPr="003248A1">
              <w:rPr>
                <w:rFonts w:ascii="Arial Narrow" w:hAnsi="Arial Narrow"/>
                <w:bCs/>
                <w:sz w:val="21"/>
                <w:szCs w:val="21"/>
              </w:rPr>
              <w:t>in excess of</w:t>
            </w:r>
            <w:proofErr w:type="gramEnd"/>
            <w:r w:rsidRPr="003248A1">
              <w:rPr>
                <w:rFonts w:ascii="Arial Narrow" w:hAnsi="Arial Narrow"/>
                <w:bCs/>
                <w:sz w:val="21"/>
                <w:szCs w:val="21"/>
              </w:rPr>
              <w:t xml:space="preserve"> the minimum requirements established by Subsection A of this section.</w:t>
            </w:r>
          </w:p>
          <w:p w14:paraId="443AEF2D" w14:textId="17ED5B04"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 xml:space="preserve">E.  The secretary may waive the minimum length of school days in those school districts where such minimums would create undue hardships as defined by the department </w:t>
            </w:r>
            <w:proofErr w:type="gramStart"/>
            <w:r w:rsidRPr="003248A1">
              <w:rPr>
                <w:rFonts w:ascii="Arial Narrow" w:hAnsi="Arial Narrow"/>
                <w:bCs/>
                <w:sz w:val="21"/>
                <w:szCs w:val="21"/>
              </w:rPr>
              <w:t>as long as</w:t>
            </w:r>
            <w:proofErr w:type="gramEnd"/>
            <w:r w:rsidRPr="003248A1">
              <w:rPr>
                <w:rFonts w:ascii="Arial Narrow" w:hAnsi="Arial Narrow"/>
                <w:bCs/>
                <w:sz w:val="21"/>
                <w:szCs w:val="21"/>
              </w:rPr>
              <w:t xml:space="preserve"> the school year is adjusted to ensure that students in those school districts receive the same total instructional time as other students in the state.</w:t>
            </w:r>
          </w:p>
          <w:p w14:paraId="3FA0406E" w14:textId="2E7D4C85" w:rsidR="003248A1" w:rsidRPr="003248A1" w:rsidRDefault="003248A1" w:rsidP="003248A1">
            <w:pPr>
              <w:jc w:val="both"/>
              <w:rPr>
                <w:rFonts w:ascii="Arial Narrow" w:hAnsi="Arial Narrow"/>
                <w:bCs/>
                <w:sz w:val="21"/>
                <w:szCs w:val="21"/>
              </w:rPr>
            </w:pPr>
            <w:r w:rsidRPr="003248A1">
              <w:rPr>
                <w:rFonts w:ascii="Arial Narrow" w:hAnsi="Arial Narrow"/>
                <w:bCs/>
                <w:sz w:val="21"/>
                <w:szCs w:val="21"/>
              </w:rPr>
              <w:t xml:space="preserve">F.   Notwithstanding any other provision of this section, </w:t>
            </w:r>
            <w:proofErr w:type="gramStart"/>
            <w:r w:rsidRPr="003248A1">
              <w:rPr>
                <w:rFonts w:ascii="Arial Narrow" w:hAnsi="Arial Narrow"/>
                <w:bCs/>
                <w:sz w:val="21"/>
                <w:szCs w:val="21"/>
              </w:rPr>
              <w:t>provided that</w:t>
            </w:r>
            <w:proofErr w:type="gramEnd"/>
            <w:r w:rsidRPr="003248A1">
              <w:rPr>
                <w:rFonts w:ascii="Arial Narrow" w:hAnsi="Arial Narrow"/>
                <w:bCs/>
                <w:sz w:val="21"/>
                <w:szCs w:val="21"/>
              </w:rPr>
              <w:t xml:space="preserve"> instruction occurs simultaneously, time when breakfast is served or consumed pursuant to a state or federal program shall be deemed to be time in a school-directed program and is part of the instructional day.</w:t>
            </w:r>
          </w:p>
          <w:p w14:paraId="14A349A9" w14:textId="79996506" w:rsidR="00EC253E" w:rsidRPr="000232FC" w:rsidRDefault="003248A1" w:rsidP="000232FC">
            <w:pPr>
              <w:jc w:val="both"/>
              <w:rPr>
                <w:rFonts w:ascii="Arial Narrow" w:hAnsi="Arial Narrow"/>
                <w:bCs/>
                <w:sz w:val="21"/>
                <w:szCs w:val="21"/>
              </w:rPr>
            </w:pPr>
            <w:r w:rsidRPr="003248A1">
              <w:rPr>
                <w:rFonts w:ascii="Arial Narrow" w:hAnsi="Arial Narrow"/>
                <w:bCs/>
                <w:sz w:val="21"/>
                <w:szCs w:val="21"/>
              </w:rPr>
              <w:t>G.  Every general election and regular local election shall be a school holiday for students and staff at each public school in this state.</w:t>
            </w:r>
          </w:p>
        </w:tc>
      </w:tr>
    </w:tbl>
    <w:p w14:paraId="1ACDEAE7" w14:textId="4CE9062C" w:rsidR="000A6B3D" w:rsidRDefault="000A6B3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09360D" w:rsidRPr="00322A11" w14:paraId="4C5F0E6D" w14:textId="77777777" w:rsidTr="003149E1">
        <w:tc>
          <w:tcPr>
            <w:tcW w:w="5000" w:type="pct"/>
            <w:tcBorders>
              <w:bottom w:val="single" w:sz="4" w:space="0" w:color="auto"/>
            </w:tcBorders>
            <w:shd w:val="clear" w:color="auto" w:fill="002060"/>
          </w:tcPr>
          <w:p w14:paraId="2058B873" w14:textId="77777777" w:rsidR="0009360D" w:rsidRPr="00EC253E" w:rsidRDefault="0009360D" w:rsidP="003149E1">
            <w:pPr>
              <w:jc w:val="both"/>
              <w:rPr>
                <w:rFonts w:ascii="Arial Narrow" w:hAnsi="Arial Narrow"/>
                <w:b/>
                <w:sz w:val="4"/>
                <w:szCs w:val="4"/>
              </w:rPr>
            </w:pPr>
          </w:p>
          <w:p w14:paraId="06A8E66D" w14:textId="77777777" w:rsidR="0009360D" w:rsidRDefault="0009360D" w:rsidP="003149E1">
            <w:pPr>
              <w:jc w:val="both"/>
              <w:rPr>
                <w:rFonts w:ascii="Arial Narrow" w:hAnsi="Arial Narrow"/>
                <w:b/>
                <w:sz w:val="24"/>
                <w:szCs w:val="24"/>
              </w:rPr>
            </w:pPr>
            <w:r w:rsidRPr="00A96346">
              <w:rPr>
                <w:rFonts w:ascii="Arial Narrow" w:hAnsi="Arial Narrow"/>
                <w:b/>
                <w:sz w:val="24"/>
                <w:szCs w:val="24"/>
              </w:rPr>
              <w:t>Applicable Statute and/or State Rule</w:t>
            </w:r>
          </w:p>
          <w:p w14:paraId="189CA47D" w14:textId="77777777" w:rsidR="0009360D" w:rsidRPr="00EC253E" w:rsidRDefault="0009360D" w:rsidP="003149E1">
            <w:pPr>
              <w:jc w:val="both"/>
              <w:rPr>
                <w:rStyle w:val="catchline"/>
                <w:rFonts w:ascii="Arial Narrow" w:hAnsi="Arial Narrow"/>
                <w:b/>
                <w:bCs/>
                <w:sz w:val="4"/>
                <w:szCs w:val="4"/>
              </w:rPr>
            </w:pPr>
          </w:p>
        </w:tc>
      </w:tr>
      <w:tr w:rsidR="0009360D" w:rsidRPr="00322A11" w14:paraId="0ACA710D" w14:textId="77777777" w:rsidTr="003149E1">
        <w:tc>
          <w:tcPr>
            <w:tcW w:w="5000" w:type="pct"/>
            <w:tcBorders>
              <w:bottom w:val="single" w:sz="4" w:space="0" w:color="auto"/>
            </w:tcBorders>
            <w:shd w:val="clear" w:color="auto" w:fill="D9D9D9" w:themeFill="background1" w:themeFillShade="D9"/>
          </w:tcPr>
          <w:p w14:paraId="7BA51A13" w14:textId="77777777" w:rsidR="0009360D" w:rsidRPr="0009360D" w:rsidRDefault="0009360D" w:rsidP="0009360D">
            <w:pPr>
              <w:jc w:val="both"/>
              <w:rPr>
                <w:rFonts w:ascii="Arial Narrow" w:hAnsi="Arial Narrow"/>
                <w:b/>
                <w:sz w:val="21"/>
                <w:szCs w:val="21"/>
              </w:rPr>
            </w:pPr>
            <w:r w:rsidRPr="0009360D">
              <w:rPr>
                <w:rFonts w:ascii="Arial Narrow" w:hAnsi="Arial Narrow"/>
                <w:b/>
                <w:sz w:val="21"/>
                <w:szCs w:val="21"/>
              </w:rPr>
              <w:t>TITLE 6 PRIMARY AND SECONDARY EDUCATION</w:t>
            </w:r>
          </w:p>
          <w:p w14:paraId="07E63DB3" w14:textId="77777777" w:rsidR="0009360D" w:rsidRPr="0009360D" w:rsidRDefault="0009360D" w:rsidP="0009360D">
            <w:pPr>
              <w:jc w:val="both"/>
              <w:rPr>
                <w:rFonts w:ascii="Arial Narrow" w:hAnsi="Arial Narrow"/>
                <w:b/>
                <w:sz w:val="21"/>
                <w:szCs w:val="21"/>
              </w:rPr>
            </w:pPr>
            <w:r w:rsidRPr="0009360D">
              <w:rPr>
                <w:rFonts w:ascii="Arial Narrow" w:hAnsi="Arial Narrow"/>
                <w:b/>
                <w:sz w:val="21"/>
                <w:szCs w:val="21"/>
              </w:rPr>
              <w:t>CHAPTER 10 PUBLIC SCHOOL ADMINISTRATION - PROCEDURAL REQUIREMENTS</w:t>
            </w:r>
          </w:p>
          <w:p w14:paraId="26D9A205" w14:textId="77777777" w:rsidR="0009360D" w:rsidRPr="0009360D" w:rsidRDefault="0009360D" w:rsidP="0009360D">
            <w:pPr>
              <w:jc w:val="both"/>
              <w:rPr>
                <w:rFonts w:ascii="Arial Narrow" w:hAnsi="Arial Narrow"/>
                <w:b/>
                <w:sz w:val="21"/>
                <w:szCs w:val="21"/>
              </w:rPr>
            </w:pPr>
            <w:r w:rsidRPr="0009360D">
              <w:rPr>
                <w:rFonts w:ascii="Arial Narrow" w:hAnsi="Arial Narrow"/>
                <w:b/>
                <w:sz w:val="21"/>
                <w:szCs w:val="21"/>
              </w:rPr>
              <w:t>PART 5 SCHOOL INSTRUCTIONAL TIME REQUIREMENTS</w:t>
            </w:r>
          </w:p>
          <w:p w14:paraId="062950D1"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6.10.5.1 ISSUING AGENCY: Public Education Department, hereinafter the department.</w:t>
            </w:r>
          </w:p>
          <w:p w14:paraId="7A0E21D6"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[6.10.5.1 NMAC – Rp, 6.10.5.1 NMAC, 7/1/2024]</w:t>
            </w:r>
          </w:p>
          <w:p w14:paraId="0B350CA0"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6.10.5.2 SCOPE: This rule applies to school districts and charter schools.</w:t>
            </w:r>
          </w:p>
          <w:p w14:paraId="0D320F99"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[6.10.5.2 NMAC – Rp, 6.10.5.2 NMAC, 7/1/2024]</w:t>
            </w:r>
          </w:p>
          <w:p w14:paraId="548D2045"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6.10.5.3 STATUTORY AUTHORITY: Sections 9-24-8, 22-2-1, </w:t>
            </w:r>
            <w:proofErr w:type="gramStart"/>
            <w:r w:rsidRPr="0009360D">
              <w:rPr>
                <w:rFonts w:ascii="Arial Narrow" w:hAnsi="Arial Narrow"/>
                <w:bCs/>
                <w:sz w:val="21"/>
                <w:szCs w:val="21"/>
              </w:rPr>
              <w:t>22-</w:t>
            </w:r>
            <w:proofErr w:type="gramEnd"/>
            <w:r w:rsidRPr="0009360D">
              <w:rPr>
                <w:rFonts w:ascii="Arial Narrow" w:hAnsi="Arial Narrow"/>
                <w:bCs/>
                <w:sz w:val="21"/>
                <w:szCs w:val="21"/>
              </w:rPr>
              <w:t xml:space="preserve">2-2, 22-2-8.1, 22-8-23.14, 22-13-1, </w:t>
            </w:r>
          </w:p>
          <w:p w14:paraId="451BE00A"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22-13-1.1, 22-13C-10, and 22-22-1 et seq. NMSA 1978.</w:t>
            </w:r>
          </w:p>
          <w:p w14:paraId="596ECBD4"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[6.10.5.3 NMAC – Rp, 6.10.5.3 NMAC, 7/1/2024]</w:t>
            </w:r>
          </w:p>
          <w:p w14:paraId="0A8E68F3"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6.10.5.4 DURATION: Permanent.</w:t>
            </w:r>
          </w:p>
          <w:p w14:paraId="145CD918"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[6.10.5.4 NMAC – Rp, 6.10.5.4 NMAC, 7/1/2024]</w:t>
            </w:r>
          </w:p>
          <w:p w14:paraId="490124A4"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6.10.5.5 EFFECTIVE DATE: July 1, 2024, unless a later date is cited at the end of a section.</w:t>
            </w:r>
          </w:p>
          <w:p w14:paraId="4BE786E3"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[6.10.5.5 NMAC – Rp, 6.10.5.5 NMAC, 7/1/2024]</w:t>
            </w:r>
          </w:p>
          <w:p w14:paraId="4EC2397E" w14:textId="365DD0DD"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6.10.5.6 OBJECTIVE: This rule establishes criteria for determining the length of a school year and day, instructional hours for students, and professional work hours for teachers; and for establishing a school calendar for the school year.</w:t>
            </w:r>
          </w:p>
          <w:p w14:paraId="304E77AD" w14:textId="0C246E12" w:rsidR="0009360D" w:rsidRDefault="0009360D" w:rsidP="0009360D">
            <w:pPr>
              <w:jc w:val="both"/>
              <w:rPr>
                <w:rFonts w:ascii="Arial Narrow" w:hAnsi="Arial Narrow"/>
                <w:bCs/>
                <w:sz w:val="21"/>
                <w:szCs w:val="21"/>
              </w:rPr>
            </w:pPr>
            <w:r w:rsidRPr="0009360D">
              <w:rPr>
                <w:rFonts w:ascii="Arial Narrow" w:hAnsi="Arial Narrow"/>
                <w:bCs/>
                <w:sz w:val="21"/>
                <w:szCs w:val="21"/>
              </w:rPr>
              <w:t>[6.10.5.6 NMAC – Rp, 6.10.5.6 NMAC, 7/1/2024]</w:t>
            </w:r>
          </w:p>
          <w:p w14:paraId="0D96B341" w14:textId="27B044DC"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6.10.5.7 DEFINITIONS:</w:t>
            </w:r>
          </w:p>
          <w:p w14:paraId="42850FDF" w14:textId="0ED117E5"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A. “Early college high school” means a four-year high school that meets the qualifications outlined in 6.30.13.9 NMAC.</w:t>
            </w:r>
          </w:p>
          <w:p w14:paraId="7FFEFF1B" w14:textId="3C366BC4"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B. “Four-day calendar” means a school calendar with all weeks having at most four instructional days.</w:t>
            </w:r>
          </w:p>
          <w:p w14:paraId="7214E0F4" w14:textId="4983AB69"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C. “Instructional day” means a calendar day designated by the local board for instructional hours</w:t>
            </w:r>
            <w:r>
              <w:rPr>
                <w:rFonts w:ascii="Arial Narrow" w:hAnsi="Arial Narrow"/>
                <w:bCs/>
                <w:sz w:val="21"/>
                <w:szCs w:val="21"/>
              </w:rPr>
              <w:t xml:space="preserve"> </w:t>
            </w:r>
            <w:r w:rsidRPr="0009360D">
              <w:rPr>
                <w:rFonts w:ascii="Arial Narrow" w:hAnsi="Arial Narrow"/>
                <w:bCs/>
                <w:sz w:val="21"/>
                <w:szCs w:val="21"/>
              </w:rPr>
              <w:t>with students that meets the length of school day requirements in Subsection D of Section 8 of this rule. Two instructional days per year may be used for parent-teacher conferences.</w:t>
            </w:r>
          </w:p>
          <w:p w14:paraId="111A25EE" w14:textId="3444C560"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D. “Instructional hour” is a period at school during which students receive instruction aligned to academic content and performance standards, except for those instructional hours designated as “professional work hours” according to subsection J of Section 8 of this rule, and may include:</w:t>
            </w:r>
          </w:p>
          <w:p w14:paraId="332DE438"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(1) a school program set forth in Sections 22-13-1 and 22-13-1.1 NMSA </w:t>
            </w:r>
            <w:proofErr w:type="gramStart"/>
            <w:r w:rsidRPr="0009360D">
              <w:rPr>
                <w:rFonts w:ascii="Arial Narrow" w:hAnsi="Arial Narrow"/>
                <w:bCs/>
                <w:sz w:val="21"/>
                <w:szCs w:val="21"/>
              </w:rPr>
              <w:t>1978;</w:t>
            </w:r>
            <w:proofErr w:type="gramEnd"/>
          </w:p>
          <w:p w14:paraId="0298FA23"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(2) enrichment programs that focus on problem solving and cognitive skills </w:t>
            </w:r>
            <w:proofErr w:type="gramStart"/>
            <w:r w:rsidRPr="0009360D">
              <w:rPr>
                <w:rFonts w:ascii="Arial Narrow" w:hAnsi="Arial Narrow"/>
                <w:bCs/>
                <w:sz w:val="21"/>
                <w:szCs w:val="21"/>
              </w:rPr>
              <w:t>development;</w:t>
            </w:r>
            <w:proofErr w:type="gramEnd"/>
          </w:p>
          <w:p w14:paraId="1836BFE1" w14:textId="712906AC"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(3) content that provides technical knowledge, skills, and competency-based applied </w:t>
            </w:r>
            <w:proofErr w:type="gramStart"/>
            <w:r w:rsidRPr="0009360D">
              <w:rPr>
                <w:rFonts w:ascii="Arial Narrow" w:hAnsi="Arial Narrow"/>
                <w:bCs/>
                <w:sz w:val="21"/>
                <w:szCs w:val="21"/>
              </w:rPr>
              <w:t>learning;</w:t>
            </w:r>
            <w:proofErr w:type="gramEnd"/>
          </w:p>
          <w:p w14:paraId="076BD470"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(4) research- or evidence-based social, emotional, or academic interventions; and</w:t>
            </w:r>
          </w:p>
          <w:p w14:paraId="6F9565FB" w14:textId="4DF1E22E"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(5) instruction that occurs at the same time breakfast is served or consumed in accordance with the breakfast after the bell program or federal requirements.</w:t>
            </w:r>
          </w:p>
          <w:p w14:paraId="3FD59E4D" w14:textId="76E64B4E"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E. “Instructional hour with students” means an instructional hour that is not a professional work hour; up to two days-worth of instructional hours with students may be for parent-teacher conferences.</w:t>
            </w:r>
          </w:p>
          <w:p w14:paraId="7E4C71BC" w14:textId="6E923F1B"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F. “K-12 plus day” means a calendar day designated by the local board as an instructional day or a school day that is scheduled </w:t>
            </w:r>
            <w:proofErr w:type="gramStart"/>
            <w:r w:rsidRPr="0009360D">
              <w:rPr>
                <w:rFonts w:ascii="Arial Narrow" w:hAnsi="Arial Narrow"/>
                <w:bCs/>
                <w:sz w:val="21"/>
                <w:szCs w:val="21"/>
              </w:rPr>
              <w:t>in excess of</w:t>
            </w:r>
            <w:proofErr w:type="gramEnd"/>
            <w:r w:rsidRPr="0009360D">
              <w:rPr>
                <w:rFonts w:ascii="Arial Narrow" w:hAnsi="Arial Narrow"/>
                <w:bCs/>
                <w:sz w:val="21"/>
                <w:szCs w:val="21"/>
              </w:rPr>
              <w:t xml:space="preserve"> 155 instructional days for four-day calendars and 180 instructional days for five-day calendars.</w:t>
            </w:r>
          </w:p>
          <w:p w14:paraId="7F31081B" w14:textId="7DAD874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G. “Local board” means a board of education of a school district or a governing body of a charter school.</w:t>
            </w:r>
          </w:p>
          <w:p w14:paraId="0139FFBC" w14:textId="7B8BEB90"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H. “Optional instructional programs” means a school district instructional program in which eligible students may enroll instead of participating in the general course of study offered by the local school. </w:t>
            </w:r>
          </w:p>
          <w:p w14:paraId="115469D7" w14:textId="37C14635"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lastRenderedPageBreak/>
              <w:t>I. “Professional work hour” means time during which a teacher participates in professional work</w:t>
            </w:r>
            <w:r>
              <w:rPr>
                <w:rFonts w:ascii="Arial Narrow" w:hAnsi="Arial Narrow"/>
                <w:bCs/>
                <w:sz w:val="21"/>
                <w:szCs w:val="21"/>
              </w:rPr>
              <w:t xml:space="preserve"> </w:t>
            </w:r>
            <w:r w:rsidRPr="0009360D">
              <w:rPr>
                <w:rFonts w:ascii="Arial Narrow" w:hAnsi="Arial Narrow"/>
                <w:bCs/>
                <w:sz w:val="21"/>
                <w:szCs w:val="21"/>
              </w:rPr>
              <w:t>aligned to challenging academic content and performance standards, including:</w:t>
            </w:r>
          </w:p>
          <w:p w14:paraId="6E6D2140"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(1) home visiting or parent-teacher </w:t>
            </w:r>
            <w:proofErr w:type="gramStart"/>
            <w:r w:rsidRPr="0009360D">
              <w:rPr>
                <w:rFonts w:ascii="Arial Narrow" w:hAnsi="Arial Narrow"/>
                <w:bCs/>
                <w:sz w:val="21"/>
                <w:szCs w:val="21"/>
              </w:rPr>
              <w:t>conferences;</w:t>
            </w:r>
            <w:proofErr w:type="gramEnd"/>
          </w:p>
          <w:p w14:paraId="39327021" w14:textId="77777777" w:rsidR="0009360D" w:rsidRDefault="0009360D" w:rsidP="0009360D">
            <w:pPr>
              <w:jc w:val="both"/>
              <w:rPr>
                <w:rFonts w:ascii="Arial Narrow" w:hAnsi="Arial Narrow"/>
                <w:bCs/>
                <w:sz w:val="21"/>
                <w:szCs w:val="21"/>
              </w:rPr>
            </w:pPr>
            <w:r w:rsidRPr="0009360D">
              <w:rPr>
                <w:rFonts w:ascii="Arial Narrow" w:hAnsi="Arial Narrow"/>
                <w:bCs/>
                <w:sz w:val="21"/>
                <w:szCs w:val="21"/>
              </w:rPr>
              <w:t>(2) educator training or professional development; and</w:t>
            </w:r>
          </w:p>
          <w:p w14:paraId="25970A2B" w14:textId="1CC7D491"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(3) mentorship, coaching and collaboration between school employees.</w:t>
            </w:r>
          </w:p>
          <w:p w14:paraId="2E6DCFCA"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J. “Public schools” means school districts and charter schools.</w:t>
            </w:r>
          </w:p>
          <w:p w14:paraId="56924FD2" w14:textId="0CAF1F19"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K. “Remote instruction” means instructional time when students are engaged with the curriculum through an online platform while not physically at the school site.</w:t>
            </w:r>
          </w:p>
          <w:p w14:paraId="7187F44B" w14:textId="400590A8"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L. “</w:t>
            </w:r>
            <w:proofErr w:type="gramStart"/>
            <w:r w:rsidRPr="0009360D">
              <w:rPr>
                <w:rFonts w:ascii="Arial Narrow" w:hAnsi="Arial Narrow"/>
                <w:bCs/>
                <w:sz w:val="21"/>
                <w:szCs w:val="21"/>
              </w:rPr>
              <w:t>School day</w:t>
            </w:r>
            <w:proofErr w:type="gramEnd"/>
            <w:r w:rsidRPr="0009360D">
              <w:rPr>
                <w:rFonts w:ascii="Arial Narrow" w:hAnsi="Arial Narrow"/>
                <w:bCs/>
                <w:sz w:val="21"/>
                <w:szCs w:val="21"/>
              </w:rPr>
              <w:t>” means a calendar day designated by the local board that may include either instructional hours with students or professional work hours or a combination of instructional hours with students and professional work hours.</w:t>
            </w:r>
          </w:p>
          <w:p w14:paraId="07B3DBC2"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M. “Secretary” means the secretary of the public education department.</w:t>
            </w:r>
          </w:p>
          <w:p w14:paraId="666AE758" w14:textId="308B62B6"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N. “Synchronous remote instruction" means remote instruction when students are receiving instruction by teachers on an online platform in real time.</w:t>
            </w:r>
          </w:p>
          <w:p w14:paraId="2E3A1554" w14:textId="77777777" w:rsidR="0009360D" w:rsidRDefault="0009360D" w:rsidP="0009360D">
            <w:pPr>
              <w:jc w:val="both"/>
              <w:rPr>
                <w:rFonts w:ascii="Arial Narrow" w:hAnsi="Arial Narrow"/>
                <w:bCs/>
                <w:sz w:val="21"/>
                <w:szCs w:val="21"/>
              </w:rPr>
            </w:pPr>
            <w:r w:rsidRPr="0009360D">
              <w:rPr>
                <w:rFonts w:ascii="Arial Narrow" w:hAnsi="Arial Narrow"/>
                <w:bCs/>
                <w:sz w:val="21"/>
                <w:szCs w:val="21"/>
              </w:rPr>
              <w:t>[6.10.5.7 NMAC – Rp, 6.10.5.7 NMAC, 7/1/2024]</w:t>
            </w:r>
          </w:p>
          <w:p w14:paraId="58218360" w14:textId="77777777" w:rsidR="0009360D" w:rsidRPr="0009360D" w:rsidRDefault="0009360D" w:rsidP="0009360D">
            <w:pPr>
              <w:jc w:val="both"/>
              <w:rPr>
                <w:rFonts w:ascii="Arial Narrow" w:hAnsi="Arial Narrow"/>
                <w:bCs/>
                <w:sz w:val="21"/>
                <w:szCs w:val="21"/>
              </w:rPr>
            </w:pPr>
          </w:p>
          <w:p w14:paraId="0FE31AF4" w14:textId="6E56A63F"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6.10.5.8 REQUIREMENTS: All students shall be </w:t>
            </w:r>
            <w:proofErr w:type="gramStart"/>
            <w:r w:rsidRPr="0009360D">
              <w:rPr>
                <w:rFonts w:ascii="Arial Narrow" w:hAnsi="Arial Narrow"/>
                <w:bCs/>
                <w:sz w:val="21"/>
                <w:szCs w:val="21"/>
              </w:rPr>
              <w:t>in</w:t>
            </w:r>
            <w:proofErr w:type="gramEnd"/>
            <w:r w:rsidRPr="0009360D">
              <w:rPr>
                <w:rFonts w:ascii="Arial Narrow" w:hAnsi="Arial Narrow"/>
                <w:bCs/>
                <w:sz w:val="21"/>
                <w:szCs w:val="21"/>
              </w:rPr>
              <w:t xml:space="preserve"> a minimum of 1,140 instructional hours per school year, exclusive of lunch, lunch recess, and lunch passing periods. Beginning in the 2024-25 school year:</w:t>
            </w:r>
          </w:p>
          <w:p w14:paraId="56504C03" w14:textId="71AE9F15"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A. Secondary students shall attend a minimum of 3.5 instructional hours per instructional day, unless a secondary student provides evidence of participating for an equivalent amount of time in an apprenticeship, a work study program, a dual-credit program, in employment, in community service or other similar activities. Instructional hour requirements for students with individualized education programs (IEP) shall follow the requirements of the IEP.</w:t>
            </w:r>
          </w:p>
          <w:p w14:paraId="6C29AF32" w14:textId="77777777" w:rsidR="0009360D" w:rsidRDefault="0009360D" w:rsidP="0009360D">
            <w:pPr>
              <w:jc w:val="both"/>
              <w:rPr>
                <w:rFonts w:ascii="Arial Narrow" w:hAnsi="Arial Narrow"/>
                <w:bCs/>
                <w:sz w:val="21"/>
                <w:szCs w:val="21"/>
              </w:rPr>
            </w:pPr>
          </w:p>
          <w:p w14:paraId="2E0EC885" w14:textId="48226FD9"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E. The length of instructional days and school days shall be a minimum of five and one-half instructional hours per full day and a minimum of three and one-half instructional hours per half day. Instructional days shall be no longer than seven and one-half instructional hours. </w:t>
            </w:r>
          </w:p>
          <w:p w14:paraId="1B6AC8AF" w14:textId="75BAD24B"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F. Student </w:t>
            </w:r>
            <w:proofErr w:type="gramStart"/>
            <w:r w:rsidRPr="0009360D">
              <w:rPr>
                <w:rFonts w:ascii="Arial Narrow" w:hAnsi="Arial Narrow"/>
                <w:bCs/>
                <w:sz w:val="21"/>
                <w:szCs w:val="21"/>
              </w:rPr>
              <w:t>lunch time</w:t>
            </w:r>
            <w:proofErr w:type="gramEnd"/>
            <w:r w:rsidRPr="0009360D">
              <w:rPr>
                <w:rFonts w:ascii="Arial Narrow" w:hAnsi="Arial Narrow"/>
                <w:bCs/>
                <w:sz w:val="21"/>
                <w:szCs w:val="21"/>
              </w:rPr>
              <w:t xml:space="preserve"> shall be a minimum of 30 minutes. Lunch recess and passing periods to and from lunch do not qualify as instructional hours.</w:t>
            </w:r>
          </w:p>
          <w:p w14:paraId="57639CEA" w14:textId="1B228E58"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G. Remote instruction may comprise no more than four instructional days, or 32 hours per school year, and at least fifty percent of remote instruction must be synchronous remote instruction, except for:</w:t>
            </w:r>
          </w:p>
          <w:p w14:paraId="2387A4DC" w14:textId="77777777"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(1) hardships included in Subsection I of this section; or</w:t>
            </w:r>
          </w:p>
          <w:p w14:paraId="2BFE8BCF" w14:textId="17BB8CA1"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(2) optional instructional programs, charter schools in accordance with the contract between the school and its chartering authority, or schools without attendance boundaries.</w:t>
            </w:r>
          </w:p>
          <w:p w14:paraId="578389B7" w14:textId="77777777" w:rsidR="0009360D" w:rsidRDefault="0009360D" w:rsidP="0009360D">
            <w:pPr>
              <w:jc w:val="both"/>
              <w:rPr>
                <w:rFonts w:ascii="Arial Narrow" w:hAnsi="Arial Narrow"/>
                <w:bCs/>
                <w:sz w:val="21"/>
                <w:szCs w:val="21"/>
              </w:rPr>
            </w:pPr>
            <w:r w:rsidRPr="0009360D">
              <w:rPr>
                <w:rFonts w:ascii="Arial Narrow" w:hAnsi="Arial Narrow"/>
                <w:bCs/>
                <w:sz w:val="21"/>
                <w:szCs w:val="21"/>
              </w:rPr>
              <w:t>H. When instructional hours are lost to weather or other events that cause the total school year instructional hours to drop below 1,140, or that cause a reduction in the total number of instructional days or school days, the school calendar shall be amended so that students receive a full school year pursuant to Subsection A of this section and so that the number of scheduled K-12 plus days are maintained.</w:t>
            </w:r>
          </w:p>
          <w:p w14:paraId="41BE5027" w14:textId="77777777" w:rsidR="005167A2" w:rsidRPr="005167A2" w:rsidRDefault="005167A2" w:rsidP="005167A2">
            <w:pPr>
              <w:jc w:val="both"/>
              <w:rPr>
                <w:rFonts w:ascii="Arial Narrow" w:hAnsi="Arial Narrow"/>
                <w:bCs/>
                <w:sz w:val="21"/>
                <w:szCs w:val="21"/>
              </w:rPr>
            </w:pPr>
            <w:r w:rsidRPr="005167A2">
              <w:rPr>
                <w:rFonts w:ascii="Arial Narrow" w:hAnsi="Arial Narrow"/>
                <w:bCs/>
                <w:sz w:val="21"/>
                <w:szCs w:val="21"/>
              </w:rPr>
              <w:t xml:space="preserve">I. Due to hardship, the secretary may waive, on a case-by-case basis, for </w:t>
            </w:r>
            <w:proofErr w:type="gramStart"/>
            <w:r w:rsidRPr="005167A2">
              <w:rPr>
                <w:rFonts w:ascii="Arial Narrow" w:hAnsi="Arial Narrow"/>
                <w:bCs/>
                <w:sz w:val="21"/>
                <w:szCs w:val="21"/>
              </w:rPr>
              <w:t>a current</w:t>
            </w:r>
            <w:proofErr w:type="gramEnd"/>
            <w:r w:rsidRPr="005167A2">
              <w:rPr>
                <w:rFonts w:ascii="Arial Narrow" w:hAnsi="Arial Narrow"/>
                <w:bCs/>
                <w:sz w:val="21"/>
                <w:szCs w:val="21"/>
              </w:rPr>
              <w:t xml:space="preserve"> school year, the length of instructional days and the number of instructional days with students provided that that school year is adjusted to ensure that the students receive a minimum of 1,140 instructional hours per school year. Hardships shall include but not be limited to:</w:t>
            </w:r>
          </w:p>
          <w:p w14:paraId="3D15C082" w14:textId="77777777" w:rsidR="005167A2" w:rsidRPr="005167A2" w:rsidRDefault="005167A2" w:rsidP="005167A2">
            <w:pPr>
              <w:jc w:val="both"/>
              <w:rPr>
                <w:rFonts w:ascii="Arial Narrow" w:hAnsi="Arial Narrow"/>
                <w:bCs/>
                <w:sz w:val="21"/>
                <w:szCs w:val="21"/>
              </w:rPr>
            </w:pPr>
            <w:r w:rsidRPr="005167A2">
              <w:rPr>
                <w:rFonts w:ascii="Arial Narrow" w:hAnsi="Arial Narrow"/>
                <w:bCs/>
                <w:sz w:val="21"/>
                <w:szCs w:val="21"/>
              </w:rPr>
              <w:t xml:space="preserve">(1) severe acts of </w:t>
            </w:r>
            <w:proofErr w:type="gramStart"/>
            <w:r w:rsidRPr="005167A2">
              <w:rPr>
                <w:rFonts w:ascii="Arial Narrow" w:hAnsi="Arial Narrow"/>
                <w:bCs/>
                <w:sz w:val="21"/>
                <w:szCs w:val="21"/>
              </w:rPr>
              <w:t>nature;</w:t>
            </w:r>
            <w:proofErr w:type="gramEnd"/>
          </w:p>
          <w:p w14:paraId="06871AFD" w14:textId="77777777" w:rsidR="005167A2" w:rsidRPr="005167A2" w:rsidRDefault="005167A2" w:rsidP="005167A2">
            <w:pPr>
              <w:jc w:val="both"/>
              <w:rPr>
                <w:rFonts w:ascii="Arial Narrow" w:hAnsi="Arial Narrow"/>
                <w:bCs/>
                <w:sz w:val="21"/>
                <w:szCs w:val="21"/>
              </w:rPr>
            </w:pPr>
            <w:r w:rsidRPr="005167A2">
              <w:rPr>
                <w:rFonts w:ascii="Arial Narrow" w:hAnsi="Arial Narrow"/>
                <w:bCs/>
                <w:sz w:val="21"/>
                <w:szCs w:val="21"/>
              </w:rPr>
              <w:t xml:space="preserve">(2) natural disasters that affect a community after which rescue, repair, and grieving are critical to the community’s </w:t>
            </w:r>
            <w:proofErr w:type="gramStart"/>
            <w:r w:rsidRPr="005167A2">
              <w:rPr>
                <w:rFonts w:ascii="Arial Narrow" w:hAnsi="Arial Narrow"/>
                <w:bCs/>
                <w:sz w:val="21"/>
                <w:szCs w:val="21"/>
              </w:rPr>
              <w:t>recovery;</w:t>
            </w:r>
            <w:proofErr w:type="gramEnd"/>
          </w:p>
          <w:p w14:paraId="082314A2" w14:textId="77777777" w:rsidR="005167A2" w:rsidRPr="005167A2" w:rsidRDefault="005167A2" w:rsidP="005167A2">
            <w:pPr>
              <w:jc w:val="both"/>
              <w:rPr>
                <w:rFonts w:ascii="Arial Narrow" w:hAnsi="Arial Narrow"/>
                <w:bCs/>
                <w:sz w:val="21"/>
                <w:szCs w:val="21"/>
              </w:rPr>
            </w:pPr>
            <w:r w:rsidRPr="005167A2">
              <w:rPr>
                <w:rFonts w:ascii="Arial Narrow" w:hAnsi="Arial Narrow"/>
                <w:bCs/>
                <w:sz w:val="21"/>
                <w:szCs w:val="21"/>
              </w:rPr>
              <w:t xml:space="preserve">(3) community or statewide health emergencies, where warnings about pandemics or epidemics have been issued by the department of health or the </w:t>
            </w:r>
            <w:proofErr w:type="gramStart"/>
            <w:r w:rsidRPr="005167A2">
              <w:rPr>
                <w:rFonts w:ascii="Arial Narrow" w:hAnsi="Arial Narrow"/>
                <w:bCs/>
                <w:sz w:val="21"/>
                <w:szCs w:val="21"/>
              </w:rPr>
              <w:t>department;</w:t>
            </w:r>
            <w:proofErr w:type="gramEnd"/>
          </w:p>
          <w:p w14:paraId="44DB5195" w14:textId="77777777" w:rsidR="005167A2" w:rsidRPr="005167A2" w:rsidRDefault="005167A2" w:rsidP="005167A2">
            <w:pPr>
              <w:jc w:val="both"/>
              <w:rPr>
                <w:rFonts w:ascii="Arial Narrow" w:hAnsi="Arial Narrow"/>
                <w:bCs/>
                <w:sz w:val="21"/>
                <w:szCs w:val="21"/>
              </w:rPr>
            </w:pPr>
            <w:r w:rsidRPr="005167A2">
              <w:rPr>
                <w:rFonts w:ascii="Arial Narrow" w:hAnsi="Arial Narrow"/>
                <w:bCs/>
                <w:sz w:val="21"/>
                <w:szCs w:val="21"/>
              </w:rPr>
              <w:t>(4) the passing or prolonged illness of key school staff; or</w:t>
            </w:r>
          </w:p>
          <w:p w14:paraId="57E4C948" w14:textId="2CD5ACF4" w:rsidR="0009360D" w:rsidRDefault="005167A2" w:rsidP="005167A2">
            <w:pPr>
              <w:jc w:val="both"/>
              <w:rPr>
                <w:rFonts w:ascii="Arial Narrow" w:hAnsi="Arial Narrow"/>
                <w:bCs/>
                <w:sz w:val="21"/>
                <w:szCs w:val="21"/>
              </w:rPr>
            </w:pPr>
            <w:r w:rsidRPr="005167A2">
              <w:rPr>
                <w:rFonts w:ascii="Arial Narrow" w:hAnsi="Arial Narrow"/>
                <w:bCs/>
                <w:sz w:val="21"/>
                <w:szCs w:val="21"/>
              </w:rPr>
              <w:t>(5) violent or other disruptive acts committed on school property that necessitate a lockdown or necessitate total or partial closure of a school.</w:t>
            </w:r>
          </w:p>
          <w:p w14:paraId="15FF975B" w14:textId="77777777" w:rsidR="005167A2" w:rsidRDefault="005167A2" w:rsidP="005167A2">
            <w:pPr>
              <w:jc w:val="both"/>
              <w:rPr>
                <w:rFonts w:ascii="Arial Narrow" w:hAnsi="Arial Narrow"/>
                <w:bCs/>
                <w:sz w:val="21"/>
                <w:szCs w:val="21"/>
              </w:rPr>
            </w:pPr>
          </w:p>
          <w:p w14:paraId="4CD28D77" w14:textId="6EEB673F"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6.10.5.9 K-12 PLUS PROGRAM:</w:t>
            </w:r>
          </w:p>
          <w:p w14:paraId="6D69B100" w14:textId="4962CD72"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A. Each school district or charter school with board-approved and PED-approved calendars longer than 180 school days for five-day school calendars and longer than 155 school days for four-day school calendars shall be eligible to receive K-12 plus program units for students in kindergarten through twelfth grade.</w:t>
            </w:r>
          </w:p>
          <w:p w14:paraId="59EFA739" w14:textId="6E7078E2"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B. The number of K-12 plus program units for five-day calendars is determined by multiplying the membership in each eligible school by:</w:t>
            </w:r>
          </w:p>
          <w:p w14:paraId="47AF2BEE" w14:textId="6BDA7A93"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(1) the cost differential factor of 0.012 and then by the number of K-12 plus days between 181 and 190 days; and</w:t>
            </w:r>
          </w:p>
          <w:p w14:paraId="6052EA3D" w14:textId="259299F6"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(2) the cost differential factor of 0.016 and then by the number of K-12 plus days between</w:t>
            </w:r>
            <w:r>
              <w:rPr>
                <w:rFonts w:ascii="Arial Narrow" w:hAnsi="Arial Narrow"/>
                <w:bCs/>
                <w:sz w:val="21"/>
                <w:szCs w:val="21"/>
              </w:rPr>
              <w:t xml:space="preserve"> </w:t>
            </w:r>
            <w:r w:rsidRPr="0009360D">
              <w:rPr>
                <w:rFonts w:ascii="Arial Narrow" w:hAnsi="Arial Narrow"/>
                <w:bCs/>
                <w:sz w:val="21"/>
                <w:szCs w:val="21"/>
              </w:rPr>
              <w:t>191 and 205 days.</w:t>
            </w:r>
          </w:p>
          <w:p w14:paraId="23A27149" w14:textId="0429368E"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C. The number of K-12 plus program units for four-day calendars is determined by multiplying the membership in each eligible school by: </w:t>
            </w:r>
          </w:p>
          <w:p w14:paraId="2FC72C36" w14:textId="3C1EA44D"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(1) the cost differential factor of 0.012 and then by the number of K-12 plus days between 156 and 165 days; and </w:t>
            </w:r>
          </w:p>
          <w:p w14:paraId="6CABBDB9" w14:textId="7E91F915"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(2) the cost differential factor of 0.016 and then by the number of K-12 plus days between 166 and 175 days.</w:t>
            </w:r>
          </w:p>
          <w:p w14:paraId="725EBA19" w14:textId="1125C5FC" w:rsidR="0009360D" w:rsidRPr="0009360D" w:rsidRDefault="0009360D" w:rsidP="0009360D">
            <w:pPr>
              <w:jc w:val="both"/>
              <w:rPr>
                <w:rFonts w:ascii="Arial Narrow" w:hAnsi="Arial Narrow"/>
                <w:bCs/>
                <w:sz w:val="21"/>
                <w:szCs w:val="21"/>
              </w:rPr>
            </w:pPr>
            <w:r w:rsidRPr="0009360D">
              <w:rPr>
                <w:rFonts w:ascii="Arial Narrow" w:hAnsi="Arial Narrow"/>
                <w:bCs/>
                <w:sz w:val="21"/>
                <w:szCs w:val="21"/>
              </w:rPr>
              <w:t xml:space="preserve">D. No later than October 15 of each year, a school district or charter school that wishes to adopt a calendar of between 181 and 205 instructional days for the next fiscal year shall submit to the department the actual number of students enrolled in each of its schools in the </w:t>
            </w:r>
            <w:r w:rsidRPr="0009360D">
              <w:rPr>
                <w:rFonts w:ascii="Arial Narrow" w:hAnsi="Arial Narrow"/>
                <w:bCs/>
                <w:sz w:val="21"/>
                <w:szCs w:val="21"/>
              </w:rPr>
              <w:lastRenderedPageBreak/>
              <w:t>current year and an estimate of the number of students that the school district or charter school expects to be enrolled in each school in the next year.</w:t>
            </w:r>
          </w:p>
          <w:p w14:paraId="521856E5" w14:textId="371655EE" w:rsidR="0009360D" w:rsidRPr="000232FC" w:rsidRDefault="0009360D" w:rsidP="0009360D">
            <w:pPr>
              <w:jc w:val="both"/>
              <w:rPr>
                <w:rFonts w:ascii="Arial Narrow" w:hAnsi="Arial Narrow"/>
                <w:bCs/>
                <w:sz w:val="21"/>
                <w:szCs w:val="21"/>
              </w:rPr>
            </w:pPr>
            <w:r w:rsidRPr="0009360D">
              <w:rPr>
                <w:rFonts w:ascii="Arial Narrow" w:hAnsi="Arial Narrow"/>
                <w:bCs/>
                <w:sz w:val="21"/>
                <w:szCs w:val="21"/>
              </w:rPr>
              <w:t>[6.10.5.9 NMAC – Rp, 6.10.5.9 NMAC, 7/1/2024</w:t>
            </w:r>
          </w:p>
        </w:tc>
      </w:tr>
    </w:tbl>
    <w:p w14:paraId="7DEBFE32" w14:textId="77777777" w:rsidR="0009360D" w:rsidRDefault="0009360D">
      <w:pPr>
        <w:rPr>
          <w:b/>
        </w:rPr>
      </w:pPr>
    </w:p>
    <w:p w14:paraId="25BE9247" w14:textId="77777777" w:rsidR="005167A2" w:rsidRDefault="005167A2">
      <w:pPr>
        <w:rPr>
          <w:b/>
        </w:rPr>
      </w:pPr>
    </w:p>
    <w:p w14:paraId="4FB3408A" w14:textId="77777777" w:rsidR="00ED3EC7" w:rsidRPr="00ED3EC7" w:rsidRDefault="00ED3EC7" w:rsidP="00ED3EC7">
      <w:pPr>
        <w:shd w:val="clear" w:color="auto" w:fill="0F243E" w:themeFill="text2" w:themeFillShade="80"/>
        <w:rPr>
          <w:b/>
          <w:sz w:val="4"/>
          <w:szCs w:val="4"/>
        </w:rPr>
      </w:pPr>
    </w:p>
    <w:tbl>
      <w:tblPr>
        <w:tblStyle w:val="TableGrid"/>
        <w:tblW w:w="0" w:type="auto"/>
        <w:tblLook w:val="04A0" w:firstRow="1" w:lastRow="0" w:firstColumn="1" w:lastColumn="0" w:noHBand="0" w:noVBand="1"/>
      </w:tblPr>
      <w:tblGrid>
        <w:gridCol w:w="10790"/>
      </w:tblGrid>
      <w:tr w:rsidR="000A6B3D" w14:paraId="27611661" w14:textId="77777777" w:rsidTr="005C22F7">
        <w:tc>
          <w:tcPr>
            <w:tcW w:w="10790" w:type="dxa"/>
            <w:shd w:val="clear" w:color="auto" w:fill="002060"/>
          </w:tcPr>
          <w:p w14:paraId="2ABFC02E" w14:textId="77777777" w:rsidR="000A6B3D" w:rsidRPr="000A6B3D" w:rsidRDefault="000A6B3D" w:rsidP="00ED3EC7">
            <w:pPr>
              <w:shd w:val="clear" w:color="auto" w:fill="0F243E" w:themeFill="text2" w:themeFillShade="80"/>
              <w:rPr>
                <w:b/>
                <w:sz w:val="4"/>
                <w:szCs w:val="4"/>
              </w:rPr>
            </w:pPr>
          </w:p>
          <w:p w14:paraId="193C7A95" w14:textId="726CEBB4" w:rsidR="000A6B3D" w:rsidRDefault="000A6B3D" w:rsidP="00ED3EC7">
            <w:pPr>
              <w:shd w:val="clear" w:color="auto" w:fill="0F243E" w:themeFill="text2" w:themeFillShade="80"/>
              <w:rPr>
                <w:b/>
              </w:rPr>
            </w:pPr>
            <w:r>
              <w:rPr>
                <w:b/>
              </w:rPr>
              <w:t>NMAC 6.</w:t>
            </w:r>
            <w:r w:rsidR="00F37F61">
              <w:rPr>
                <w:b/>
              </w:rPr>
              <w:t>10</w:t>
            </w:r>
            <w:r>
              <w:rPr>
                <w:b/>
              </w:rPr>
              <w:t>.</w:t>
            </w:r>
            <w:r w:rsidR="00F37F61">
              <w:rPr>
                <w:b/>
              </w:rPr>
              <w:t>5</w:t>
            </w:r>
            <w:r>
              <w:rPr>
                <w:b/>
              </w:rPr>
              <w:t>.</w:t>
            </w:r>
            <w:r w:rsidR="00F37F61">
              <w:rPr>
                <w:b/>
              </w:rPr>
              <w:t>8</w:t>
            </w:r>
            <w:r>
              <w:rPr>
                <w:b/>
              </w:rPr>
              <w:t xml:space="preserve">               Procedural Requirements</w:t>
            </w:r>
          </w:p>
          <w:p w14:paraId="40375FC0" w14:textId="77777777" w:rsidR="000A6B3D" w:rsidRPr="000A6B3D" w:rsidRDefault="000A6B3D" w:rsidP="00ED3EC7">
            <w:pPr>
              <w:shd w:val="clear" w:color="auto" w:fill="0F243E" w:themeFill="text2" w:themeFillShade="80"/>
              <w:rPr>
                <w:b/>
                <w:sz w:val="4"/>
                <w:szCs w:val="4"/>
              </w:rPr>
            </w:pPr>
          </w:p>
        </w:tc>
      </w:tr>
      <w:tr w:rsidR="000A6B3D" w14:paraId="1108C7E3" w14:textId="77777777" w:rsidTr="00D20122">
        <w:tc>
          <w:tcPr>
            <w:tcW w:w="10790" w:type="dxa"/>
            <w:shd w:val="clear" w:color="auto" w:fill="DBE5F1" w:themeFill="accent1" w:themeFillTint="33"/>
          </w:tcPr>
          <w:p w14:paraId="52A4419B" w14:textId="77777777" w:rsidR="000A6B3D" w:rsidRDefault="000A6B3D">
            <w:pPr>
              <w:rPr>
                <w:b/>
                <w:sz w:val="4"/>
                <w:szCs w:val="4"/>
              </w:rPr>
            </w:pPr>
          </w:p>
          <w:p w14:paraId="0275C442" w14:textId="77777777" w:rsidR="00ED3EC7" w:rsidRPr="00ED3EC7" w:rsidRDefault="00ED3EC7" w:rsidP="000A6B3D">
            <w:pPr>
              <w:pStyle w:val="PlainText"/>
              <w:rPr>
                <w:rFonts w:ascii="Arial Narrow" w:eastAsia="MS Mincho" w:hAnsi="Arial Narrow" w:cs="Arial"/>
                <w:sz w:val="4"/>
                <w:szCs w:val="4"/>
              </w:rPr>
            </w:pPr>
          </w:p>
          <w:p w14:paraId="6B28C6E6" w14:textId="0CC5A0C0" w:rsidR="00F37F61" w:rsidRPr="00F37F61" w:rsidRDefault="00F37F61" w:rsidP="00F37F61">
            <w:pPr>
              <w:pStyle w:val="PlainText"/>
              <w:rPr>
                <w:rFonts w:ascii="Arial Narrow" w:eastAsia="MS Mincho" w:hAnsi="Arial Narrow" w:cs="Arial"/>
                <w:sz w:val="21"/>
                <w:szCs w:val="21"/>
              </w:rPr>
            </w:pPr>
            <w:r w:rsidRPr="00F37F61">
              <w:rPr>
                <w:rFonts w:ascii="Arial Narrow" w:eastAsia="MS Mincho" w:hAnsi="Arial Narrow" w:cs="Arial"/>
                <w:sz w:val="21"/>
                <w:szCs w:val="21"/>
              </w:rPr>
              <w:t xml:space="preserve">I. Due to hardship, the secretary may waive, on a case-by-case basis, for </w:t>
            </w:r>
            <w:proofErr w:type="gramStart"/>
            <w:r w:rsidRPr="00F37F61">
              <w:rPr>
                <w:rFonts w:ascii="Arial Narrow" w:eastAsia="MS Mincho" w:hAnsi="Arial Narrow" w:cs="Arial"/>
                <w:sz w:val="21"/>
                <w:szCs w:val="21"/>
              </w:rPr>
              <w:t>a current</w:t>
            </w:r>
            <w:proofErr w:type="gramEnd"/>
            <w:r w:rsidRPr="00F37F61">
              <w:rPr>
                <w:rFonts w:ascii="Arial Narrow" w:eastAsia="MS Mincho" w:hAnsi="Arial Narrow" w:cs="Arial"/>
                <w:sz w:val="21"/>
                <w:szCs w:val="21"/>
              </w:rPr>
              <w:t xml:space="preserve"> school year, the length of instructional days and the number of instructional days with students provided that that school year is adjusted to ensure that the students receive a minimum of 1,140 instructional hours per school year. Hardships shall include but not be limited to:</w:t>
            </w:r>
          </w:p>
          <w:p w14:paraId="166344A4" w14:textId="77777777" w:rsidR="00F37F61" w:rsidRPr="00F37F61" w:rsidRDefault="00F37F61" w:rsidP="00F37F61">
            <w:pPr>
              <w:pStyle w:val="PlainText"/>
              <w:rPr>
                <w:rFonts w:ascii="Arial Narrow" w:eastAsia="MS Mincho" w:hAnsi="Arial Narrow" w:cs="Arial"/>
                <w:sz w:val="21"/>
                <w:szCs w:val="21"/>
              </w:rPr>
            </w:pPr>
            <w:r w:rsidRPr="00F37F61">
              <w:rPr>
                <w:rFonts w:ascii="Arial Narrow" w:eastAsia="MS Mincho" w:hAnsi="Arial Narrow" w:cs="Arial"/>
                <w:sz w:val="21"/>
                <w:szCs w:val="21"/>
              </w:rPr>
              <w:t xml:space="preserve">(1) severe acts of </w:t>
            </w:r>
            <w:proofErr w:type="gramStart"/>
            <w:r w:rsidRPr="00F37F61">
              <w:rPr>
                <w:rFonts w:ascii="Arial Narrow" w:eastAsia="MS Mincho" w:hAnsi="Arial Narrow" w:cs="Arial"/>
                <w:sz w:val="21"/>
                <w:szCs w:val="21"/>
              </w:rPr>
              <w:t>nature;</w:t>
            </w:r>
            <w:proofErr w:type="gramEnd"/>
          </w:p>
          <w:p w14:paraId="1C2DB865" w14:textId="615CE309" w:rsidR="00F37F61" w:rsidRPr="00F37F61" w:rsidRDefault="00F37F61" w:rsidP="00F37F61">
            <w:pPr>
              <w:pStyle w:val="PlainText"/>
              <w:rPr>
                <w:rFonts w:ascii="Arial Narrow" w:eastAsia="MS Mincho" w:hAnsi="Arial Narrow" w:cs="Arial"/>
                <w:sz w:val="21"/>
                <w:szCs w:val="21"/>
              </w:rPr>
            </w:pPr>
            <w:r w:rsidRPr="00F37F61">
              <w:rPr>
                <w:rFonts w:ascii="Arial Narrow" w:eastAsia="MS Mincho" w:hAnsi="Arial Narrow" w:cs="Arial"/>
                <w:sz w:val="21"/>
                <w:szCs w:val="21"/>
              </w:rPr>
              <w:t xml:space="preserve">(2) natural disasters that affect a community after which rescue, repair, and grieving are critical to the community’s </w:t>
            </w:r>
            <w:proofErr w:type="gramStart"/>
            <w:r w:rsidRPr="00F37F61">
              <w:rPr>
                <w:rFonts w:ascii="Arial Narrow" w:eastAsia="MS Mincho" w:hAnsi="Arial Narrow" w:cs="Arial"/>
                <w:sz w:val="21"/>
                <w:szCs w:val="21"/>
              </w:rPr>
              <w:t>recovery;</w:t>
            </w:r>
            <w:proofErr w:type="gramEnd"/>
          </w:p>
          <w:p w14:paraId="4043E730" w14:textId="437EAB88" w:rsidR="00F37F61" w:rsidRPr="00F37F61" w:rsidRDefault="00F37F61" w:rsidP="00F37F61">
            <w:pPr>
              <w:pStyle w:val="PlainText"/>
              <w:rPr>
                <w:rFonts w:ascii="Arial Narrow" w:eastAsia="MS Mincho" w:hAnsi="Arial Narrow" w:cs="Arial"/>
                <w:sz w:val="21"/>
                <w:szCs w:val="21"/>
              </w:rPr>
            </w:pPr>
            <w:r w:rsidRPr="00F37F61">
              <w:rPr>
                <w:rFonts w:ascii="Arial Narrow" w:eastAsia="MS Mincho" w:hAnsi="Arial Narrow" w:cs="Arial"/>
                <w:sz w:val="21"/>
                <w:szCs w:val="21"/>
              </w:rPr>
              <w:t xml:space="preserve">(3) community or statewide health emergencies, where warnings about pandemics or epidemics have been issued by the department of health or the </w:t>
            </w:r>
            <w:proofErr w:type="gramStart"/>
            <w:r w:rsidRPr="00F37F61">
              <w:rPr>
                <w:rFonts w:ascii="Arial Narrow" w:eastAsia="MS Mincho" w:hAnsi="Arial Narrow" w:cs="Arial"/>
                <w:sz w:val="21"/>
                <w:szCs w:val="21"/>
              </w:rPr>
              <w:t>department;</w:t>
            </w:r>
            <w:proofErr w:type="gramEnd"/>
          </w:p>
          <w:p w14:paraId="0808F455" w14:textId="77777777" w:rsidR="00F37F61" w:rsidRPr="00F37F61" w:rsidRDefault="00F37F61" w:rsidP="00F37F61">
            <w:pPr>
              <w:pStyle w:val="PlainText"/>
              <w:rPr>
                <w:rFonts w:ascii="Arial Narrow" w:eastAsia="MS Mincho" w:hAnsi="Arial Narrow" w:cs="Arial"/>
                <w:sz w:val="21"/>
                <w:szCs w:val="21"/>
              </w:rPr>
            </w:pPr>
            <w:r w:rsidRPr="00F37F61">
              <w:rPr>
                <w:rFonts w:ascii="Arial Narrow" w:eastAsia="MS Mincho" w:hAnsi="Arial Narrow" w:cs="Arial"/>
                <w:sz w:val="21"/>
                <w:szCs w:val="21"/>
              </w:rPr>
              <w:t>(4) the passing or prolonged illness of key school staff; or</w:t>
            </w:r>
          </w:p>
          <w:p w14:paraId="4141B6A6" w14:textId="65AE5AEB" w:rsidR="000A6B3D" w:rsidRPr="000A6B3D" w:rsidRDefault="00F37F61" w:rsidP="000232FC">
            <w:pPr>
              <w:pStyle w:val="PlainText"/>
              <w:rPr>
                <w:b/>
                <w:sz w:val="4"/>
                <w:szCs w:val="4"/>
              </w:rPr>
            </w:pPr>
            <w:r w:rsidRPr="00F37F61">
              <w:rPr>
                <w:rFonts w:ascii="Arial Narrow" w:eastAsia="MS Mincho" w:hAnsi="Arial Narrow" w:cs="Arial"/>
                <w:sz w:val="21"/>
                <w:szCs w:val="21"/>
              </w:rPr>
              <w:t>(5) violent or other disruptive acts committed on school property that necessitate a lockdown</w:t>
            </w:r>
            <w:r w:rsidR="000232FC">
              <w:rPr>
                <w:rFonts w:ascii="Arial Narrow" w:eastAsia="MS Mincho" w:hAnsi="Arial Narrow" w:cs="Arial"/>
                <w:sz w:val="21"/>
                <w:szCs w:val="21"/>
              </w:rPr>
              <w:t xml:space="preserve"> </w:t>
            </w:r>
            <w:r w:rsidRPr="00F37F61">
              <w:rPr>
                <w:rFonts w:ascii="Arial Narrow" w:eastAsia="MS Mincho" w:hAnsi="Arial Narrow" w:cs="Arial"/>
                <w:sz w:val="21"/>
                <w:szCs w:val="21"/>
              </w:rPr>
              <w:t>or necessitate total or partial closure of a school.</w:t>
            </w:r>
          </w:p>
        </w:tc>
      </w:tr>
    </w:tbl>
    <w:p w14:paraId="18E9112E" w14:textId="41F08E3E" w:rsidR="000A6B3D" w:rsidRDefault="000A6B3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27A46" w:rsidRPr="00322A11" w14:paraId="2B056053" w14:textId="77777777" w:rsidTr="00AC32A0">
        <w:tc>
          <w:tcPr>
            <w:tcW w:w="5000" w:type="pct"/>
            <w:shd w:val="clear" w:color="auto" w:fill="002060"/>
          </w:tcPr>
          <w:p w14:paraId="4044D0A7" w14:textId="77777777" w:rsidR="00F27A46" w:rsidRPr="00A96346" w:rsidRDefault="00F27A46" w:rsidP="00695A64">
            <w:pPr>
              <w:spacing w:before="60" w:after="60"/>
              <w:rPr>
                <w:rFonts w:ascii="Arial Narrow" w:hAnsi="Arial Narrow"/>
                <w:sz w:val="24"/>
                <w:szCs w:val="24"/>
              </w:rPr>
            </w:pPr>
            <w:r w:rsidRPr="00A96346">
              <w:rPr>
                <w:rFonts w:ascii="Arial Narrow" w:hAnsi="Arial Narrow"/>
                <w:b/>
                <w:sz w:val="24"/>
                <w:szCs w:val="24"/>
              </w:rPr>
              <w:t>Applicable District or Charter School Policy</w:t>
            </w:r>
          </w:p>
        </w:tc>
      </w:tr>
      <w:tr w:rsidR="00D20122" w:rsidRPr="00322A11" w14:paraId="77F05257" w14:textId="77777777" w:rsidTr="00D20122">
        <w:tc>
          <w:tcPr>
            <w:tcW w:w="5000" w:type="pct"/>
            <w:shd w:val="clear" w:color="auto" w:fill="DBE5F1" w:themeFill="accent1" w:themeFillTint="33"/>
          </w:tcPr>
          <w:p w14:paraId="084D18D6" w14:textId="77777777" w:rsidR="00D20122" w:rsidRDefault="00D20122" w:rsidP="00D20122">
            <w:pPr>
              <w:rPr>
                <w:rFonts w:ascii="Arial Narrow" w:hAnsi="Arial Narrow"/>
                <w:sz w:val="22"/>
                <w:szCs w:val="22"/>
              </w:rPr>
            </w:pPr>
            <w:r w:rsidRPr="00005FC0">
              <w:rPr>
                <w:rFonts w:ascii="Arial Narrow" w:hAnsi="Arial Narrow"/>
                <w:b/>
                <w:sz w:val="22"/>
                <w:szCs w:val="22"/>
              </w:rPr>
              <w:t>Instructions</w:t>
            </w:r>
            <w:r w:rsidRPr="00A96346">
              <w:rPr>
                <w:rFonts w:ascii="Arial Narrow" w:hAnsi="Arial Narrow"/>
                <w:sz w:val="22"/>
                <w:szCs w:val="22"/>
              </w:rPr>
              <w:t>: In</w:t>
            </w:r>
            <w:r>
              <w:rPr>
                <w:rFonts w:ascii="Arial Narrow" w:hAnsi="Arial Narrow"/>
                <w:sz w:val="22"/>
                <w:szCs w:val="22"/>
              </w:rPr>
              <w:t>sert specific local policy here:</w:t>
            </w:r>
          </w:p>
          <w:p w14:paraId="10BE8490" w14:textId="77777777" w:rsidR="00D20122" w:rsidRPr="00D20122" w:rsidRDefault="00D20122" w:rsidP="00D20122">
            <w:pPr>
              <w:rPr>
                <w:rFonts w:ascii="Arial Narrow" w:hAnsi="Arial Narrow"/>
                <w:b/>
                <w:sz w:val="4"/>
                <w:szCs w:val="4"/>
              </w:rPr>
            </w:pPr>
          </w:p>
        </w:tc>
      </w:tr>
      <w:tr w:rsidR="00322A11" w:rsidRPr="00322A11" w14:paraId="403965B3" w14:textId="77777777" w:rsidTr="00D52124">
        <w:tc>
          <w:tcPr>
            <w:tcW w:w="5000" w:type="pct"/>
          </w:tcPr>
          <w:p w14:paraId="5993BF20" w14:textId="77777777" w:rsidR="009B68E2" w:rsidRPr="00A96346" w:rsidRDefault="009B68E2" w:rsidP="00F27A46">
            <w:pPr>
              <w:rPr>
                <w:rFonts w:ascii="Arial Narrow" w:hAnsi="Arial Narrow"/>
                <w:sz w:val="22"/>
                <w:szCs w:val="22"/>
              </w:rPr>
            </w:pPr>
          </w:p>
          <w:p w14:paraId="141821A5" w14:textId="77777777" w:rsidR="00822AA3" w:rsidRDefault="00822AA3" w:rsidP="00F440DE"/>
          <w:p w14:paraId="7CCF6372" w14:textId="77777777" w:rsidR="00314944" w:rsidRDefault="00314944" w:rsidP="00F440DE"/>
          <w:p w14:paraId="3B270892" w14:textId="77777777" w:rsidR="00314944" w:rsidRDefault="00314944" w:rsidP="00F440DE"/>
          <w:p w14:paraId="6380A221" w14:textId="77777777" w:rsidR="00314944" w:rsidRDefault="00314944" w:rsidP="00F440DE"/>
          <w:p w14:paraId="58D8A4B4" w14:textId="77777777" w:rsidR="00F92651" w:rsidRDefault="00F92651" w:rsidP="00F440DE"/>
          <w:p w14:paraId="0A3369A2" w14:textId="77777777" w:rsidR="00314944" w:rsidRDefault="00314944" w:rsidP="00F440DE"/>
          <w:p w14:paraId="71680FF7" w14:textId="77777777" w:rsidR="00314944" w:rsidRPr="00322A11" w:rsidRDefault="00314944" w:rsidP="00F440DE"/>
        </w:tc>
      </w:tr>
    </w:tbl>
    <w:p w14:paraId="74FF5E50" w14:textId="77777777" w:rsidR="00322A11" w:rsidRPr="00D20122" w:rsidRDefault="00322A11">
      <w:pPr>
        <w:rPr>
          <w:b/>
          <w:sz w:val="4"/>
          <w:szCs w:val="4"/>
        </w:rPr>
      </w:pPr>
    </w:p>
    <w:p w14:paraId="03D21E8C" w14:textId="77777777" w:rsidR="00F92651" w:rsidRDefault="00F92651">
      <w:pPr>
        <w:rPr>
          <w:b/>
          <w:sz w:val="4"/>
          <w:szCs w:val="4"/>
        </w:rPr>
      </w:pPr>
    </w:p>
    <w:p w14:paraId="2EEAA186" w14:textId="77777777" w:rsidR="00D20122" w:rsidRDefault="00D20122">
      <w:pPr>
        <w:rPr>
          <w:b/>
          <w:sz w:val="4"/>
          <w:szCs w:val="4"/>
        </w:rPr>
      </w:pPr>
    </w:p>
    <w:p w14:paraId="7A436226" w14:textId="77777777" w:rsidR="00D20122" w:rsidRPr="00D20122" w:rsidRDefault="00D20122">
      <w:pPr>
        <w:rPr>
          <w:b/>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27A46" w:rsidRPr="00322A11" w14:paraId="13FE750B" w14:textId="77777777" w:rsidTr="00AC32A0">
        <w:tc>
          <w:tcPr>
            <w:tcW w:w="5000" w:type="pct"/>
            <w:shd w:val="clear" w:color="auto" w:fill="002060"/>
          </w:tcPr>
          <w:p w14:paraId="06194F28" w14:textId="77777777" w:rsidR="00F27A46" w:rsidRPr="00A96346" w:rsidRDefault="00F27A46" w:rsidP="002721F7">
            <w:pPr>
              <w:spacing w:before="60" w:after="60"/>
              <w:rPr>
                <w:rFonts w:ascii="Arial Narrow" w:hAnsi="Arial Narrow"/>
                <w:b/>
                <w:sz w:val="24"/>
                <w:szCs w:val="24"/>
              </w:rPr>
            </w:pPr>
            <w:r w:rsidRPr="00A96346">
              <w:rPr>
                <w:rFonts w:ascii="Arial Narrow" w:hAnsi="Arial Narrow"/>
                <w:b/>
                <w:sz w:val="24"/>
                <w:szCs w:val="24"/>
              </w:rPr>
              <w:t>Rationale for Request</w:t>
            </w:r>
          </w:p>
        </w:tc>
      </w:tr>
      <w:tr w:rsidR="00D20122" w:rsidRPr="00322A11" w14:paraId="6E7EDA0B" w14:textId="77777777" w:rsidTr="00D20122">
        <w:trPr>
          <w:trHeight w:val="584"/>
        </w:trPr>
        <w:tc>
          <w:tcPr>
            <w:tcW w:w="5000" w:type="pct"/>
            <w:shd w:val="clear" w:color="auto" w:fill="DBE5F1" w:themeFill="accent1" w:themeFillTint="33"/>
          </w:tcPr>
          <w:p w14:paraId="23DCF3BA" w14:textId="77777777" w:rsidR="00D20122" w:rsidRPr="00D20122" w:rsidRDefault="00D20122" w:rsidP="00D20122">
            <w:pPr>
              <w:rPr>
                <w:rFonts w:ascii="Arial Narrow" w:hAnsi="Arial Narrow"/>
                <w:b/>
                <w:sz w:val="4"/>
                <w:szCs w:val="4"/>
              </w:rPr>
            </w:pPr>
            <w:r w:rsidRPr="00A96346">
              <w:rPr>
                <w:rFonts w:ascii="Arial Narrow" w:hAnsi="Arial Narrow"/>
                <w:b/>
                <w:sz w:val="22"/>
                <w:szCs w:val="22"/>
              </w:rPr>
              <w:t>Instructions</w:t>
            </w:r>
            <w:r w:rsidRPr="00A96346">
              <w:rPr>
                <w:rFonts w:ascii="Arial Narrow" w:hAnsi="Arial Narrow"/>
                <w:sz w:val="22"/>
                <w:szCs w:val="22"/>
              </w:rPr>
              <w:t>: Explain how the district/school went below the required number of hours and what the plan is to make up the time.  If this is a request for an exemption from making up the time, please describe the undue hardship in detail.</w:t>
            </w:r>
          </w:p>
        </w:tc>
      </w:tr>
      <w:tr w:rsidR="00322A11" w:rsidRPr="00322A11" w14:paraId="126E4A35" w14:textId="77777777" w:rsidTr="00D52124">
        <w:tc>
          <w:tcPr>
            <w:tcW w:w="5000" w:type="pct"/>
          </w:tcPr>
          <w:p w14:paraId="137FD009" w14:textId="77777777" w:rsidR="00314944" w:rsidRPr="00F27A46" w:rsidRDefault="00314944" w:rsidP="00F440DE"/>
          <w:p w14:paraId="295C9C73" w14:textId="77777777" w:rsidR="00452138" w:rsidRPr="00F27A46" w:rsidRDefault="00452138" w:rsidP="00F440DE"/>
          <w:p w14:paraId="60EA9D93" w14:textId="77777777" w:rsidR="00314944" w:rsidRPr="00F27A46" w:rsidRDefault="00314944" w:rsidP="00F440DE"/>
          <w:p w14:paraId="23ABFA47" w14:textId="77777777" w:rsidR="00314944" w:rsidRPr="00F27A46" w:rsidRDefault="00314944" w:rsidP="00F440DE"/>
          <w:p w14:paraId="17AD4286" w14:textId="77777777" w:rsidR="00314944" w:rsidRPr="00F27A46" w:rsidRDefault="00314944" w:rsidP="00F440DE"/>
          <w:p w14:paraId="6CDDC227" w14:textId="77777777" w:rsidR="00314944" w:rsidRPr="00F27A46" w:rsidRDefault="00314944" w:rsidP="00F440DE"/>
        </w:tc>
      </w:tr>
    </w:tbl>
    <w:p w14:paraId="2C21866E" w14:textId="77777777" w:rsidR="005D3428" w:rsidRPr="00D20122" w:rsidRDefault="005D3428" w:rsidP="001A4A9A">
      <w:pPr>
        <w:rPr>
          <w:sz w:val="4"/>
          <w:szCs w:val="4"/>
        </w:rPr>
      </w:pPr>
    </w:p>
    <w:p w14:paraId="1D2F0620" w14:textId="77777777" w:rsidR="00CD574C" w:rsidRDefault="00CD574C" w:rsidP="009353CC">
      <w:pPr>
        <w:shd w:val="clear" w:color="auto" w:fill="FFFFFF" w:themeFill="background1"/>
        <w:rPr>
          <w:sz w:val="4"/>
          <w:szCs w:val="4"/>
        </w:rPr>
      </w:pPr>
    </w:p>
    <w:p w14:paraId="5FD3C783" w14:textId="77777777" w:rsidR="00950D1D" w:rsidRDefault="00950D1D" w:rsidP="009353CC">
      <w:pPr>
        <w:shd w:val="clear" w:color="auto" w:fill="FFFFFF" w:themeFill="background1"/>
        <w:rPr>
          <w:sz w:val="4"/>
          <w:szCs w:val="4"/>
        </w:rPr>
      </w:pPr>
    </w:p>
    <w:p w14:paraId="5A1EA775" w14:textId="77777777" w:rsidR="00950D1D" w:rsidRDefault="00950D1D" w:rsidP="009353CC">
      <w:pPr>
        <w:shd w:val="clear" w:color="auto" w:fill="FFFFFF" w:themeFill="background1"/>
        <w:rPr>
          <w:sz w:val="4"/>
          <w:szCs w:val="4"/>
        </w:rPr>
      </w:pPr>
    </w:p>
    <w:p w14:paraId="755EEB61" w14:textId="77777777" w:rsidR="00950D1D" w:rsidRDefault="00950D1D" w:rsidP="009353CC">
      <w:pPr>
        <w:shd w:val="clear" w:color="auto" w:fill="FFFFFF" w:themeFill="background1"/>
        <w:rPr>
          <w:sz w:val="4"/>
          <w:szCs w:val="4"/>
        </w:rPr>
      </w:pPr>
    </w:p>
    <w:p w14:paraId="16863653" w14:textId="77777777" w:rsidR="00950D1D" w:rsidRDefault="00950D1D" w:rsidP="009353CC">
      <w:pPr>
        <w:shd w:val="clear" w:color="auto" w:fill="FFFFFF" w:themeFill="background1"/>
        <w:rPr>
          <w:sz w:val="4"/>
          <w:szCs w:val="4"/>
        </w:rPr>
      </w:pPr>
    </w:p>
    <w:p w14:paraId="3D9D3053" w14:textId="77777777" w:rsidR="00950D1D" w:rsidRDefault="00950D1D" w:rsidP="009353CC">
      <w:pPr>
        <w:shd w:val="clear" w:color="auto" w:fill="FFFFFF" w:themeFill="background1"/>
        <w:rPr>
          <w:sz w:val="4"/>
          <w:szCs w:val="4"/>
        </w:rPr>
      </w:pPr>
    </w:p>
    <w:p w14:paraId="70D0F9EB" w14:textId="77777777" w:rsidR="00950D1D" w:rsidRDefault="00950D1D" w:rsidP="009353CC">
      <w:pPr>
        <w:shd w:val="clear" w:color="auto" w:fill="FFFFFF" w:themeFill="background1"/>
        <w:rPr>
          <w:sz w:val="4"/>
          <w:szCs w:val="4"/>
        </w:rPr>
      </w:pPr>
    </w:p>
    <w:p w14:paraId="439D190C" w14:textId="77777777" w:rsidR="00950D1D" w:rsidRDefault="00950D1D" w:rsidP="009353CC">
      <w:pPr>
        <w:shd w:val="clear" w:color="auto" w:fill="FFFFFF" w:themeFill="background1"/>
        <w:rPr>
          <w:sz w:val="4"/>
          <w:szCs w:val="4"/>
        </w:rPr>
      </w:pPr>
    </w:p>
    <w:p w14:paraId="55767E16" w14:textId="77777777" w:rsidR="00950D1D" w:rsidRDefault="00950D1D" w:rsidP="009353CC">
      <w:pPr>
        <w:shd w:val="clear" w:color="auto" w:fill="FFFFFF" w:themeFill="background1"/>
        <w:rPr>
          <w:sz w:val="4"/>
          <w:szCs w:val="4"/>
        </w:rPr>
      </w:pPr>
    </w:p>
    <w:p w14:paraId="6D0FD69E" w14:textId="77777777" w:rsidR="00950D1D" w:rsidRDefault="00950D1D" w:rsidP="009353CC">
      <w:pPr>
        <w:shd w:val="clear" w:color="auto" w:fill="FFFFFF" w:themeFill="background1"/>
        <w:rPr>
          <w:sz w:val="4"/>
          <w:szCs w:val="4"/>
        </w:rPr>
      </w:pPr>
    </w:p>
    <w:p w14:paraId="628F675A" w14:textId="77777777" w:rsidR="00950D1D" w:rsidRDefault="00950D1D" w:rsidP="009353CC">
      <w:pPr>
        <w:shd w:val="clear" w:color="auto" w:fill="FFFFFF" w:themeFill="background1"/>
        <w:rPr>
          <w:sz w:val="4"/>
          <w:szCs w:val="4"/>
        </w:rPr>
      </w:pPr>
    </w:p>
    <w:p w14:paraId="76DD1927" w14:textId="77777777" w:rsidR="00950D1D" w:rsidRDefault="00950D1D" w:rsidP="009353CC">
      <w:pPr>
        <w:shd w:val="clear" w:color="auto" w:fill="FFFFFF" w:themeFill="background1"/>
        <w:rPr>
          <w:sz w:val="4"/>
          <w:szCs w:val="4"/>
        </w:rPr>
      </w:pPr>
    </w:p>
    <w:p w14:paraId="74787704" w14:textId="77777777" w:rsidR="00950D1D" w:rsidRDefault="00950D1D" w:rsidP="009353CC">
      <w:pPr>
        <w:shd w:val="clear" w:color="auto" w:fill="FFFFFF" w:themeFill="background1"/>
        <w:rPr>
          <w:sz w:val="4"/>
          <w:szCs w:val="4"/>
        </w:rPr>
      </w:pPr>
    </w:p>
    <w:p w14:paraId="1CB63FF4" w14:textId="77777777" w:rsidR="00950D1D" w:rsidRDefault="00950D1D" w:rsidP="009353CC">
      <w:pPr>
        <w:shd w:val="clear" w:color="auto" w:fill="FFFFFF" w:themeFill="background1"/>
        <w:rPr>
          <w:sz w:val="4"/>
          <w:szCs w:val="4"/>
        </w:rPr>
      </w:pPr>
    </w:p>
    <w:p w14:paraId="67A8F90A" w14:textId="77777777" w:rsidR="00950D1D" w:rsidRDefault="00950D1D" w:rsidP="009353CC">
      <w:pPr>
        <w:shd w:val="clear" w:color="auto" w:fill="FFFFFF" w:themeFill="background1"/>
        <w:rPr>
          <w:sz w:val="4"/>
          <w:szCs w:val="4"/>
        </w:rPr>
      </w:pPr>
    </w:p>
    <w:p w14:paraId="7CCF1552" w14:textId="77777777" w:rsidR="00950D1D" w:rsidRDefault="00950D1D" w:rsidP="009353CC">
      <w:pPr>
        <w:shd w:val="clear" w:color="auto" w:fill="FFFFFF" w:themeFill="background1"/>
        <w:rPr>
          <w:sz w:val="4"/>
          <w:szCs w:val="4"/>
        </w:rPr>
      </w:pPr>
    </w:p>
    <w:p w14:paraId="4105FBF3" w14:textId="77777777" w:rsidR="00950D1D" w:rsidRDefault="00950D1D" w:rsidP="009353CC">
      <w:pPr>
        <w:shd w:val="clear" w:color="auto" w:fill="FFFFFF" w:themeFill="background1"/>
        <w:rPr>
          <w:sz w:val="4"/>
          <w:szCs w:val="4"/>
        </w:rPr>
      </w:pPr>
    </w:p>
    <w:p w14:paraId="06ABD31F" w14:textId="77777777" w:rsidR="00950D1D" w:rsidRDefault="00950D1D" w:rsidP="009353CC">
      <w:pPr>
        <w:shd w:val="clear" w:color="auto" w:fill="FFFFFF" w:themeFill="background1"/>
        <w:rPr>
          <w:sz w:val="4"/>
          <w:szCs w:val="4"/>
        </w:rPr>
      </w:pPr>
    </w:p>
    <w:p w14:paraId="07753000" w14:textId="77777777" w:rsidR="00950D1D" w:rsidRDefault="00950D1D" w:rsidP="009353CC">
      <w:pPr>
        <w:shd w:val="clear" w:color="auto" w:fill="FFFFFF" w:themeFill="background1"/>
        <w:rPr>
          <w:sz w:val="4"/>
          <w:szCs w:val="4"/>
        </w:rPr>
      </w:pPr>
    </w:p>
    <w:p w14:paraId="01D1E4B6" w14:textId="77777777" w:rsidR="00950D1D" w:rsidRDefault="00950D1D" w:rsidP="009353CC">
      <w:pPr>
        <w:shd w:val="clear" w:color="auto" w:fill="FFFFFF" w:themeFill="background1"/>
        <w:rPr>
          <w:sz w:val="4"/>
          <w:szCs w:val="4"/>
        </w:rPr>
      </w:pPr>
    </w:p>
    <w:p w14:paraId="6580003F" w14:textId="77777777" w:rsidR="00950D1D" w:rsidRDefault="00950D1D" w:rsidP="009353CC">
      <w:pPr>
        <w:shd w:val="clear" w:color="auto" w:fill="FFFFFF" w:themeFill="background1"/>
        <w:rPr>
          <w:sz w:val="4"/>
          <w:szCs w:val="4"/>
        </w:rPr>
      </w:pPr>
    </w:p>
    <w:p w14:paraId="75AEB15B" w14:textId="77777777" w:rsidR="00950D1D" w:rsidRDefault="00950D1D" w:rsidP="009353CC">
      <w:pPr>
        <w:shd w:val="clear" w:color="auto" w:fill="FFFFFF" w:themeFill="background1"/>
        <w:rPr>
          <w:sz w:val="4"/>
          <w:szCs w:val="4"/>
        </w:rPr>
      </w:pPr>
    </w:p>
    <w:p w14:paraId="54E6166F" w14:textId="77777777" w:rsidR="00950D1D" w:rsidRDefault="00950D1D" w:rsidP="009353CC">
      <w:pPr>
        <w:shd w:val="clear" w:color="auto" w:fill="FFFFFF" w:themeFill="background1"/>
        <w:rPr>
          <w:sz w:val="4"/>
          <w:szCs w:val="4"/>
        </w:rPr>
      </w:pPr>
    </w:p>
    <w:p w14:paraId="44BA9E94" w14:textId="77777777" w:rsidR="00950D1D" w:rsidRDefault="00950D1D" w:rsidP="009353CC">
      <w:pPr>
        <w:shd w:val="clear" w:color="auto" w:fill="FFFFFF" w:themeFill="background1"/>
        <w:rPr>
          <w:sz w:val="4"/>
          <w:szCs w:val="4"/>
        </w:rPr>
      </w:pPr>
    </w:p>
    <w:p w14:paraId="48FF85E3" w14:textId="77777777" w:rsidR="00950D1D" w:rsidRDefault="00950D1D" w:rsidP="009353CC">
      <w:pPr>
        <w:shd w:val="clear" w:color="auto" w:fill="FFFFFF" w:themeFill="background1"/>
        <w:rPr>
          <w:sz w:val="4"/>
          <w:szCs w:val="4"/>
        </w:rPr>
      </w:pPr>
    </w:p>
    <w:p w14:paraId="1F654636" w14:textId="77777777" w:rsidR="00950D1D" w:rsidRDefault="00950D1D" w:rsidP="009353CC">
      <w:pPr>
        <w:shd w:val="clear" w:color="auto" w:fill="FFFFFF" w:themeFill="background1"/>
        <w:rPr>
          <w:sz w:val="4"/>
          <w:szCs w:val="4"/>
        </w:rPr>
      </w:pPr>
    </w:p>
    <w:p w14:paraId="2E876D28" w14:textId="77777777" w:rsidR="00950D1D" w:rsidRDefault="00950D1D" w:rsidP="009353CC">
      <w:pPr>
        <w:shd w:val="clear" w:color="auto" w:fill="FFFFFF" w:themeFill="background1"/>
        <w:rPr>
          <w:sz w:val="4"/>
          <w:szCs w:val="4"/>
        </w:rPr>
      </w:pPr>
    </w:p>
    <w:p w14:paraId="12E845A9" w14:textId="77777777" w:rsidR="00950D1D" w:rsidRDefault="00950D1D" w:rsidP="009353CC">
      <w:pPr>
        <w:shd w:val="clear" w:color="auto" w:fill="FFFFFF" w:themeFill="background1"/>
        <w:rPr>
          <w:sz w:val="4"/>
          <w:szCs w:val="4"/>
        </w:rPr>
      </w:pPr>
    </w:p>
    <w:p w14:paraId="6F284A07" w14:textId="77777777" w:rsidR="00950D1D" w:rsidRDefault="00950D1D" w:rsidP="009353CC">
      <w:pPr>
        <w:shd w:val="clear" w:color="auto" w:fill="FFFFFF" w:themeFill="background1"/>
        <w:rPr>
          <w:sz w:val="4"/>
          <w:szCs w:val="4"/>
        </w:rPr>
      </w:pPr>
    </w:p>
    <w:p w14:paraId="40B7627A" w14:textId="77777777" w:rsidR="00950D1D" w:rsidRDefault="00950D1D" w:rsidP="009353CC">
      <w:pPr>
        <w:shd w:val="clear" w:color="auto" w:fill="FFFFFF" w:themeFill="background1"/>
        <w:rPr>
          <w:sz w:val="4"/>
          <w:szCs w:val="4"/>
        </w:rPr>
      </w:pPr>
    </w:p>
    <w:p w14:paraId="6784AE64" w14:textId="77777777" w:rsidR="00950D1D" w:rsidRDefault="00950D1D" w:rsidP="009353CC">
      <w:pPr>
        <w:shd w:val="clear" w:color="auto" w:fill="FFFFFF" w:themeFill="background1"/>
        <w:rPr>
          <w:sz w:val="4"/>
          <w:szCs w:val="4"/>
        </w:rPr>
      </w:pPr>
    </w:p>
    <w:p w14:paraId="24E9D009" w14:textId="77777777" w:rsidR="00950D1D" w:rsidRDefault="00950D1D" w:rsidP="009353CC">
      <w:pPr>
        <w:shd w:val="clear" w:color="auto" w:fill="FFFFFF" w:themeFill="background1"/>
        <w:rPr>
          <w:sz w:val="4"/>
          <w:szCs w:val="4"/>
        </w:rPr>
      </w:pPr>
    </w:p>
    <w:p w14:paraId="50FC085E" w14:textId="77777777" w:rsidR="00950D1D" w:rsidRDefault="00950D1D" w:rsidP="009353CC">
      <w:pPr>
        <w:shd w:val="clear" w:color="auto" w:fill="FFFFFF" w:themeFill="background1"/>
        <w:rPr>
          <w:sz w:val="4"/>
          <w:szCs w:val="4"/>
        </w:rPr>
      </w:pPr>
    </w:p>
    <w:p w14:paraId="121AA3C7" w14:textId="77777777" w:rsidR="00950D1D" w:rsidRDefault="00950D1D" w:rsidP="009353CC">
      <w:pPr>
        <w:shd w:val="clear" w:color="auto" w:fill="FFFFFF" w:themeFill="background1"/>
        <w:rPr>
          <w:sz w:val="4"/>
          <w:szCs w:val="4"/>
        </w:rPr>
      </w:pPr>
    </w:p>
    <w:p w14:paraId="474B26DC" w14:textId="77777777" w:rsidR="00950D1D" w:rsidRDefault="00950D1D" w:rsidP="009353CC">
      <w:pPr>
        <w:shd w:val="clear" w:color="auto" w:fill="FFFFFF" w:themeFill="background1"/>
        <w:rPr>
          <w:sz w:val="4"/>
          <w:szCs w:val="4"/>
        </w:rPr>
      </w:pPr>
    </w:p>
    <w:p w14:paraId="16DE0DC6" w14:textId="77777777" w:rsidR="00950D1D" w:rsidRDefault="00950D1D" w:rsidP="009353CC">
      <w:pPr>
        <w:shd w:val="clear" w:color="auto" w:fill="FFFFFF" w:themeFill="background1"/>
        <w:rPr>
          <w:sz w:val="4"/>
          <w:szCs w:val="4"/>
        </w:rPr>
      </w:pPr>
    </w:p>
    <w:p w14:paraId="5BB71200" w14:textId="77777777" w:rsidR="00950D1D" w:rsidRDefault="00950D1D" w:rsidP="009353CC">
      <w:pPr>
        <w:shd w:val="clear" w:color="auto" w:fill="FFFFFF" w:themeFill="background1"/>
        <w:rPr>
          <w:sz w:val="4"/>
          <w:szCs w:val="4"/>
        </w:rPr>
      </w:pPr>
    </w:p>
    <w:p w14:paraId="74C68AB7" w14:textId="77777777" w:rsidR="00950D1D" w:rsidRDefault="00950D1D" w:rsidP="009353CC">
      <w:pPr>
        <w:shd w:val="clear" w:color="auto" w:fill="FFFFFF" w:themeFill="background1"/>
        <w:rPr>
          <w:sz w:val="4"/>
          <w:szCs w:val="4"/>
        </w:rPr>
      </w:pPr>
    </w:p>
    <w:p w14:paraId="33211BA2" w14:textId="77777777" w:rsidR="00950D1D" w:rsidRDefault="00950D1D" w:rsidP="009353CC">
      <w:pPr>
        <w:shd w:val="clear" w:color="auto" w:fill="FFFFFF" w:themeFill="background1"/>
        <w:rPr>
          <w:sz w:val="4"/>
          <w:szCs w:val="4"/>
        </w:rPr>
      </w:pPr>
    </w:p>
    <w:p w14:paraId="3220CFB4" w14:textId="77777777" w:rsidR="00950D1D" w:rsidRDefault="00950D1D" w:rsidP="009353CC">
      <w:pPr>
        <w:shd w:val="clear" w:color="auto" w:fill="FFFFFF" w:themeFill="background1"/>
        <w:rPr>
          <w:sz w:val="4"/>
          <w:szCs w:val="4"/>
        </w:rPr>
      </w:pPr>
    </w:p>
    <w:p w14:paraId="648F3878" w14:textId="77777777" w:rsidR="00950D1D" w:rsidRDefault="00950D1D" w:rsidP="009353CC">
      <w:pPr>
        <w:shd w:val="clear" w:color="auto" w:fill="FFFFFF" w:themeFill="background1"/>
        <w:rPr>
          <w:sz w:val="4"/>
          <w:szCs w:val="4"/>
        </w:rPr>
      </w:pPr>
    </w:p>
    <w:p w14:paraId="05C49E71" w14:textId="77777777" w:rsidR="00950D1D" w:rsidRDefault="00950D1D" w:rsidP="009353CC">
      <w:pPr>
        <w:shd w:val="clear" w:color="auto" w:fill="FFFFFF" w:themeFill="background1"/>
        <w:rPr>
          <w:sz w:val="4"/>
          <w:szCs w:val="4"/>
        </w:rPr>
      </w:pPr>
    </w:p>
    <w:p w14:paraId="6EC89FC3" w14:textId="77777777" w:rsidR="00950D1D" w:rsidRDefault="00950D1D" w:rsidP="009353CC">
      <w:pPr>
        <w:shd w:val="clear" w:color="auto" w:fill="FFFFFF" w:themeFill="background1"/>
        <w:rPr>
          <w:sz w:val="4"/>
          <w:szCs w:val="4"/>
        </w:rPr>
      </w:pPr>
    </w:p>
    <w:p w14:paraId="75619F28" w14:textId="77777777" w:rsidR="00950D1D" w:rsidRDefault="00950D1D" w:rsidP="009353CC">
      <w:pPr>
        <w:shd w:val="clear" w:color="auto" w:fill="FFFFFF" w:themeFill="background1"/>
        <w:rPr>
          <w:sz w:val="4"/>
          <w:szCs w:val="4"/>
        </w:rPr>
      </w:pPr>
    </w:p>
    <w:p w14:paraId="1F78BEDF" w14:textId="77777777" w:rsidR="00950D1D" w:rsidRDefault="00950D1D" w:rsidP="009353CC">
      <w:pPr>
        <w:shd w:val="clear" w:color="auto" w:fill="FFFFFF" w:themeFill="background1"/>
        <w:rPr>
          <w:sz w:val="4"/>
          <w:szCs w:val="4"/>
        </w:rPr>
      </w:pPr>
    </w:p>
    <w:p w14:paraId="7216A22C" w14:textId="77777777" w:rsidR="00950D1D" w:rsidRDefault="00950D1D" w:rsidP="009353CC">
      <w:pPr>
        <w:shd w:val="clear" w:color="auto" w:fill="FFFFFF" w:themeFill="background1"/>
        <w:rPr>
          <w:sz w:val="4"/>
          <w:szCs w:val="4"/>
        </w:rPr>
      </w:pPr>
    </w:p>
    <w:p w14:paraId="7D335A72" w14:textId="77777777" w:rsidR="00950D1D" w:rsidRDefault="00950D1D" w:rsidP="009353CC">
      <w:pPr>
        <w:shd w:val="clear" w:color="auto" w:fill="FFFFFF" w:themeFill="background1"/>
        <w:rPr>
          <w:sz w:val="4"/>
          <w:szCs w:val="4"/>
        </w:rPr>
      </w:pPr>
    </w:p>
    <w:p w14:paraId="479DB976" w14:textId="77777777" w:rsidR="00950D1D" w:rsidRDefault="00950D1D" w:rsidP="009353CC">
      <w:pPr>
        <w:shd w:val="clear" w:color="auto" w:fill="FFFFFF" w:themeFill="background1"/>
        <w:rPr>
          <w:sz w:val="4"/>
          <w:szCs w:val="4"/>
        </w:rPr>
      </w:pPr>
    </w:p>
    <w:p w14:paraId="2F8A498F" w14:textId="77777777" w:rsidR="00950D1D" w:rsidRDefault="00950D1D" w:rsidP="009353CC">
      <w:pPr>
        <w:shd w:val="clear" w:color="auto" w:fill="FFFFFF" w:themeFill="background1"/>
        <w:rPr>
          <w:sz w:val="4"/>
          <w:szCs w:val="4"/>
        </w:rPr>
      </w:pPr>
    </w:p>
    <w:p w14:paraId="6D14B069" w14:textId="77777777" w:rsidR="00950D1D" w:rsidRDefault="00950D1D" w:rsidP="009353CC">
      <w:pPr>
        <w:shd w:val="clear" w:color="auto" w:fill="FFFFFF" w:themeFill="background1"/>
        <w:rPr>
          <w:sz w:val="4"/>
          <w:szCs w:val="4"/>
        </w:rPr>
      </w:pPr>
    </w:p>
    <w:p w14:paraId="7005EDAA" w14:textId="77777777" w:rsidR="00950D1D" w:rsidRDefault="00950D1D" w:rsidP="009353CC">
      <w:pPr>
        <w:shd w:val="clear" w:color="auto" w:fill="FFFFFF" w:themeFill="background1"/>
        <w:rPr>
          <w:sz w:val="4"/>
          <w:szCs w:val="4"/>
        </w:rPr>
      </w:pPr>
    </w:p>
    <w:p w14:paraId="54CD642E" w14:textId="77777777" w:rsidR="00950D1D" w:rsidRDefault="00950D1D" w:rsidP="009353CC">
      <w:pPr>
        <w:shd w:val="clear" w:color="auto" w:fill="FFFFFF" w:themeFill="background1"/>
        <w:rPr>
          <w:sz w:val="4"/>
          <w:szCs w:val="4"/>
        </w:rPr>
      </w:pPr>
    </w:p>
    <w:p w14:paraId="365F7CF4" w14:textId="77777777" w:rsidR="00950D1D" w:rsidRDefault="00950D1D" w:rsidP="009353CC">
      <w:pPr>
        <w:shd w:val="clear" w:color="auto" w:fill="FFFFFF" w:themeFill="background1"/>
        <w:rPr>
          <w:sz w:val="4"/>
          <w:szCs w:val="4"/>
        </w:rPr>
      </w:pPr>
    </w:p>
    <w:p w14:paraId="02312271" w14:textId="77777777" w:rsidR="00950D1D" w:rsidRDefault="00950D1D" w:rsidP="009353CC">
      <w:pPr>
        <w:shd w:val="clear" w:color="auto" w:fill="FFFFFF" w:themeFill="background1"/>
        <w:rPr>
          <w:sz w:val="4"/>
          <w:szCs w:val="4"/>
        </w:rPr>
      </w:pPr>
    </w:p>
    <w:p w14:paraId="37623B6F" w14:textId="77777777" w:rsidR="00950D1D" w:rsidRDefault="00950D1D" w:rsidP="009353CC">
      <w:pPr>
        <w:shd w:val="clear" w:color="auto" w:fill="FFFFFF" w:themeFill="background1"/>
        <w:rPr>
          <w:sz w:val="4"/>
          <w:szCs w:val="4"/>
        </w:rPr>
      </w:pPr>
    </w:p>
    <w:p w14:paraId="5AFA8646" w14:textId="77777777" w:rsidR="00950D1D" w:rsidRDefault="00950D1D" w:rsidP="009353CC">
      <w:pPr>
        <w:shd w:val="clear" w:color="auto" w:fill="FFFFFF" w:themeFill="background1"/>
        <w:rPr>
          <w:sz w:val="4"/>
          <w:szCs w:val="4"/>
        </w:rPr>
      </w:pPr>
    </w:p>
    <w:p w14:paraId="4A759333" w14:textId="77777777" w:rsidR="00950D1D" w:rsidRDefault="00950D1D" w:rsidP="009353CC">
      <w:pPr>
        <w:shd w:val="clear" w:color="auto" w:fill="FFFFFF" w:themeFill="background1"/>
        <w:rPr>
          <w:sz w:val="4"/>
          <w:szCs w:val="4"/>
        </w:rPr>
      </w:pPr>
    </w:p>
    <w:p w14:paraId="6CF59A5F" w14:textId="77777777" w:rsidR="00950D1D" w:rsidRDefault="00950D1D" w:rsidP="009353CC">
      <w:pPr>
        <w:shd w:val="clear" w:color="auto" w:fill="FFFFFF" w:themeFill="background1"/>
        <w:rPr>
          <w:sz w:val="4"/>
          <w:szCs w:val="4"/>
        </w:rPr>
      </w:pPr>
    </w:p>
    <w:p w14:paraId="40556414" w14:textId="77777777" w:rsidR="00950D1D" w:rsidRDefault="00950D1D" w:rsidP="009353CC">
      <w:pPr>
        <w:shd w:val="clear" w:color="auto" w:fill="FFFFFF" w:themeFill="background1"/>
        <w:rPr>
          <w:sz w:val="4"/>
          <w:szCs w:val="4"/>
        </w:rPr>
      </w:pPr>
    </w:p>
    <w:p w14:paraId="736C9C0A" w14:textId="77777777" w:rsidR="00950D1D" w:rsidRDefault="00950D1D" w:rsidP="009353CC">
      <w:pPr>
        <w:shd w:val="clear" w:color="auto" w:fill="FFFFFF" w:themeFill="background1"/>
        <w:rPr>
          <w:sz w:val="4"/>
          <w:szCs w:val="4"/>
        </w:rPr>
      </w:pPr>
    </w:p>
    <w:p w14:paraId="477BBC8F" w14:textId="77777777" w:rsidR="00950D1D" w:rsidRDefault="00950D1D" w:rsidP="009353CC">
      <w:pPr>
        <w:shd w:val="clear" w:color="auto" w:fill="FFFFFF" w:themeFill="background1"/>
        <w:rPr>
          <w:sz w:val="4"/>
          <w:szCs w:val="4"/>
        </w:rPr>
      </w:pPr>
    </w:p>
    <w:p w14:paraId="4AC821CE" w14:textId="77777777" w:rsidR="00950D1D" w:rsidRDefault="00950D1D" w:rsidP="009353CC">
      <w:pPr>
        <w:shd w:val="clear" w:color="auto" w:fill="FFFFFF" w:themeFill="background1"/>
        <w:rPr>
          <w:sz w:val="4"/>
          <w:szCs w:val="4"/>
        </w:rPr>
      </w:pPr>
    </w:p>
    <w:p w14:paraId="0E72B88A" w14:textId="77777777" w:rsidR="00950D1D" w:rsidRDefault="00950D1D" w:rsidP="009353CC">
      <w:pPr>
        <w:shd w:val="clear" w:color="auto" w:fill="FFFFFF" w:themeFill="background1"/>
        <w:rPr>
          <w:sz w:val="4"/>
          <w:szCs w:val="4"/>
        </w:rPr>
      </w:pPr>
    </w:p>
    <w:p w14:paraId="3DA8DAEE" w14:textId="77777777" w:rsidR="00950D1D" w:rsidRDefault="00950D1D" w:rsidP="009353CC">
      <w:pPr>
        <w:shd w:val="clear" w:color="auto" w:fill="FFFFFF" w:themeFill="background1"/>
        <w:rPr>
          <w:sz w:val="4"/>
          <w:szCs w:val="4"/>
        </w:rPr>
      </w:pPr>
    </w:p>
    <w:p w14:paraId="65F84F1C" w14:textId="77777777" w:rsidR="00950D1D" w:rsidRDefault="00950D1D" w:rsidP="009353CC">
      <w:pPr>
        <w:shd w:val="clear" w:color="auto" w:fill="FFFFFF" w:themeFill="background1"/>
        <w:rPr>
          <w:sz w:val="4"/>
          <w:szCs w:val="4"/>
        </w:rPr>
      </w:pPr>
    </w:p>
    <w:p w14:paraId="5006F172" w14:textId="77777777" w:rsidR="00950D1D" w:rsidRDefault="00950D1D" w:rsidP="009353CC">
      <w:pPr>
        <w:shd w:val="clear" w:color="auto" w:fill="FFFFFF" w:themeFill="background1"/>
        <w:rPr>
          <w:sz w:val="4"/>
          <w:szCs w:val="4"/>
        </w:rPr>
      </w:pPr>
    </w:p>
    <w:p w14:paraId="2A12FAD3" w14:textId="77777777" w:rsidR="00950D1D" w:rsidRDefault="00950D1D" w:rsidP="009353CC">
      <w:pPr>
        <w:shd w:val="clear" w:color="auto" w:fill="FFFFFF" w:themeFill="background1"/>
        <w:rPr>
          <w:sz w:val="4"/>
          <w:szCs w:val="4"/>
        </w:rPr>
      </w:pPr>
    </w:p>
    <w:p w14:paraId="24A6BFEC" w14:textId="77777777" w:rsidR="00950D1D" w:rsidRDefault="00950D1D" w:rsidP="009353CC">
      <w:pPr>
        <w:shd w:val="clear" w:color="auto" w:fill="FFFFFF" w:themeFill="background1"/>
        <w:rPr>
          <w:sz w:val="4"/>
          <w:szCs w:val="4"/>
        </w:rPr>
      </w:pPr>
    </w:p>
    <w:p w14:paraId="04F6BFA4" w14:textId="77777777" w:rsidR="00950D1D" w:rsidRDefault="00950D1D" w:rsidP="009353CC">
      <w:pPr>
        <w:shd w:val="clear" w:color="auto" w:fill="FFFFFF" w:themeFill="background1"/>
        <w:rPr>
          <w:sz w:val="4"/>
          <w:szCs w:val="4"/>
        </w:rPr>
      </w:pPr>
    </w:p>
    <w:p w14:paraId="1247483C" w14:textId="77777777" w:rsidR="00950D1D" w:rsidRDefault="00950D1D" w:rsidP="009353CC">
      <w:pPr>
        <w:shd w:val="clear" w:color="auto" w:fill="FFFFFF" w:themeFill="background1"/>
        <w:rPr>
          <w:sz w:val="4"/>
          <w:szCs w:val="4"/>
        </w:rPr>
      </w:pPr>
    </w:p>
    <w:p w14:paraId="5DAE74F8" w14:textId="77777777" w:rsidR="00950D1D" w:rsidRDefault="00950D1D" w:rsidP="009353CC">
      <w:pPr>
        <w:shd w:val="clear" w:color="auto" w:fill="FFFFFF" w:themeFill="background1"/>
        <w:rPr>
          <w:sz w:val="4"/>
          <w:szCs w:val="4"/>
        </w:rPr>
      </w:pPr>
    </w:p>
    <w:p w14:paraId="50D4D1B1" w14:textId="77777777" w:rsidR="00950D1D" w:rsidRDefault="00950D1D" w:rsidP="009353CC">
      <w:pPr>
        <w:shd w:val="clear" w:color="auto" w:fill="FFFFFF" w:themeFill="background1"/>
        <w:rPr>
          <w:sz w:val="4"/>
          <w:szCs w:val="4"/>
        </w:rPr>
      </w:pPr>
    </w:p>
    <w:p w14:paraId="546716DD" w14:textId="77777777" w:rsidR="00950D1D" w:rsidRDefault="00950D1D" w:rsidP="009353CC">
      <w:pPr>
        <w:shd w:val="clear" w:color="auto" w:fill="FFFFFF" w:themeFill="background1"/>
        <w:rPr>
          <w:sz w:val="4"/>
          <w:szCs w:val="4"/>
        </w:rPr>
      </w:pPr>
    </w:p>
    <w:p w14:paraId="172AA227" w14:textId="77777777" w:rsidR="00950D1D" w:rsidRDefault="00950D1D" w:rsidP="009353CC">
      <w:pPr>
        <w:shd w:val="clear" w:color="auto" w:fill="FFFFFF" w:themeFill="background1"/>
        <w:rPr>
          <w:sz w:val="4"/>
          <w:szCs w:val="4"/>
        </w:rPr>
      </w:pPr>
    </w:p>
    <w:p w14:paraId="3D826F7B" w14:textId="77777777" w:rsidR="00950D1D" w:rsidRDefault="00950D1D" w:rsidP="009353CC">
      <w:pPr>
        <w:shd w:val="clear" w:color="auto" w:fill="FFFFFF" w:themeFill="background1"/>
        <w:rPr>
          <w:sz w:val="4"/>
          <w:szCs w:val="4"/>
        </w:rPr>
      </w:pPr>
    </w:p>
    <w:p w14:paraId="7FA77696" w14:textId="77777777" w:rsidR="00950D1D" w:rsidRDefault="00950D1D" w:rsidP="009353CC">
      <w:pPr>
        <w:shd w:val="clear" w:color="auto" w:fill="FFFFFF" w:themeFill="background1"/>
        <w:rPr>
          <w:sz w:val="4"/>
          <w:szCs w:val="4"/>
        </w:rPr>
      </w:pPr>
    </w:p>
    <w:p w14:paraId="1F6D711C" w14:textId="77777777" w:rsidR="00950D1D" w:rsidRDefault="00950D1D" w:rsidP="009353CC">
      <w:pPr>
        <w:shd w:val="clear" w:color="auto" w:fill="FFFFFF" w:themeFill="background1"/>
        <w:rPr>
          <w:sz w:val="4"/>
          <w:szCs w:val="4"/>
        </w:rPr>
      </w:pPr>
    </w:p>
    <w:p w14:paraId="3BEC2D1B" w14:textId="77777777" w:rsidR="00950D1D" w:rsidRDefault="00950D1D" w:rsidP="009353CC">
      <w:pPr>
        <w:shd w:val="clear" w:color="auto" w:fill="FFFFFF" w:themeFill="background1"/>
        <w:rPr>
          <w:sz w:val="4"/>
          <w:szCs w:val="4"/>
        </w:rPr>
      </w:pPr>
    </w:p>
    <w:p w14:paraId="300ABD23" w14:textId="77777777" w:rsidR="00D20122" w:rsidRDefault="00D20122" w:rsidP="009353CC">
      <w:pPr>
        <w:shd w:val="clear" w:color="auto" w:fill="FFFFFF" w:themeFill="background1"/>
        <w:rPr>
          <w:sz w:val="4"/>
          <w:szCs w:val="4"/>
        </w:rPr>
      </w:pPr>
    </w:p>
    <w:p w14:paraId="2706B471" w14:textId="77777777" w:rsidR="00D20122" w:rsidRPr="00D20122" w:rsidRDefault="00D20122" w:rsidP="009353CC">
      <w:pPr>
        <w:shd w:val="clear" w:color="auto" w:fill="FFFFFF" w:themeFill="background1"/>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3809"/>
      </w:tblGrid>
      <w:tr w:rsidR="00F92651" w14:paraId="43D7F880" w14:textId="77777777" w:rsidTr="005C22F7">
        <w:tc>
          <w:tcPr>
            <w:tcW w:w="5000" w:type="pct"/>
            <w:gridSpan w:val="2"/>
            <w:shd w:val="clear" w:color="auto" w:fill="002060"/>
          </w:tcPr>
          <w:p w14:paraId="47452CE4" w14:textId="77777777" w:rsidR="00F92651" w:rsidRPr="00A96346" w:rsidRDefault="00F92651" w:rsidP="003C546A">
            <w:pPr>
              <w:spacing w:before="120" w:after="120"/>
              <w:jc w:val="center"/>
              <w:rPr>
                <w:rFonts w:ascii="Arial Narrow" w:hAnsi="Arial Narrow"/>
                <w:sz w:val="22"/>
                <w:szCs w:val="22"/>
              </w:rPr>
            </w:pPr>
            <w:r w:rsidRPr="003C546A">
              <w:rPr>
                <w:rFonts w:ascii="Arial Narrow" w:hAnsi="Arial Narrow"/>
                <w:b/>
                <w:color w:val="FFFFFF" w:themeColor="background1"/>
                <w:sz w:val="24"/>
                <w:szCs w:val="24"/>
              </w:rPr>
              <w:lastRenderedPageBreak/>
              <w:t>For PED Internal Use Only</w:t>
            </w:r>
          </w:p>
        </w:tc>
      </w:tr>
      <w:tr w:rsidR="000E0EF3" w14:paraId="0C55F429" w14:textId="77777777" w:rsidTr="00D20122">
        <w:tc>
          <w:tcPr>
            <w:tcW w:w="3235" w:type="pct"/>
            <w:shd w:val="clear" w:color="auto" w:fill="auto"/>
          </w:tcPr>
          <w:p w14:paraId="4F651FE4" w14:textId="77777777" w:rsidR="000E0EF3" w:rsidRDefault="000E0EF3">
            <w:pPr>
              <w:rPr>
                <w:rFonts w:ascii="Arial Narrow" w:hAnsi="Arial Narrow"/>
                <w:sz w:val="22"/>
                <w:szCs w:val="22"/>
              </w:rPr>
            </w:pPr>
            <w:r w:rsidRPr="00A96346">
              <w:rPr>
                <w:rFonts w:ascii="Arial Narrow" w:hAnsi="Arial Narrow"/>
                <w:sz w:val="22"/>
                <w:szCs w:val="22"/>
              </w:rPr>
              <w:t>Reviewed by</w:t>
            </w:r>
            <w:r w:rsidR="00D20122">
              <w:rPr>
                <w:rFonts w:ascii="Arial Narrow" w:hAnsi="Arial Narrow"/>
                <w:sz w:val="22"/>
                <w:szCs w:val="22"/>
              </w:rPr>
              <w:t>:</w:t>
            </w:r>
            <w:r w:rsidRPr="00A96346">
              <w:rPr>
                <w:rFonts w:ascii="Arial Narrow" w:hAnsi="Arial Narrow"/>
                <w:sz w:val="22"/>
                <w:szCs w:val="22"/>
              </w:rPr>
              <w:t xml:space="preserve"> </w:t>
            </w:r>
          </w:p>
          <w:p w14:paraId="75853C0D" w14:textId="77777777" w:rsidR="00822AA3" w:rsidRPr="00A96346" w:rsidRDefault="00822AA3">
            <w:pPr>
              <w:rPr>
                <w:rFonts w:ascii="Arial Narrow" w:hAnsi="Arial Narrow"/>
                <w:sz w:val="22"/>
                <w:szCs w:val="22"/>
              </w:rPr>
            </w:pPr>
          </w:p>
        </w:tc>
        <w:tc>
          <w:tcPr>
            <w:tcW w:w="1765" w:type="pct"/>
            <w:shd w:val="clear" w:color="auto" w:fill="auto"/>
          </w:tcPr>
          <w:p w14:paraId="135DB0D7" w14:textId="77777777" w:rsidR="000E0EF3" w:rsidRPr="00A96346" w:rsidRDefault="000E0EF3"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r w:rsidRPr="00A96346">
              <w:rPr>
                <w:rFonts w:ascii="Arial Narrow" w:hAnsi="Arial Narrow"/>
                <w:sz w:val="22"/>
                <w:szCs w:val="22"/>
              </w:rPr>
              <w:t xml:space="preserve"> </w:t>
            </w:r>
          </w:p>
        </w:tc>
      </w:tr>
      <w:tr w:rsidR="00D20122" w14:paraId="259DBC9C" w14:textId="77777777" w:rsidTr="00154526">
        <w:trPr>
          <w:trHeight w:val="737"/>
        </w:trPr>
        <w:tc>
          <w:tcPr>
            <w:tcW w:w="5000" w:type="pct"/>
            <w:gridSpan w:val="2"/>
            <w:shd w:val="clear" w:color="auto" w:fill="DBE5F1" w:themeFill="accent1" w:themeFillTint="33"/>
          </w:tcPr>
          <w:p w14:paraId="58848A61" w14:textId="66D62F89" w:rsidR="00D20122" w:rsidRPr="00A96346" w:rsidRDefault="00D20122" w:rsidP="00132B16">
            <w:pPr>
              <w:rPr>
                <w:rFonts w:ascii="Arial Narrow" w:hAnsi="Arial Narrow"/>
                <w:b/>
                <w:caps/>
                <w:sz w:val="22"/>
                <w:szCs w:val="22"/>
              </w:rPr>
            </w:pPr>
            <w:r w:rsidRPr="00676497">
              <w:rPr>
                <w:rFonts w:ascii="Arial Narrow" w:hAnsi="Arial Narrow"/>
                <w:b/>
                <w:sz w:val="22"/>
                <w:szCs w:val="22"/>
              </w:rPr>
              <w:t xml:space="preserve">Rationale </w:t>
            </w:r>
            <w:r>
              <w:rPr>
                <w:rFonts w:ascii="Arial Narrow" w:hAnsi="Arial Narrow"/>
                <w:b/>
                <w:sz w:val="22"/>
                <w:szCs w:val="22"/>
              </w:rPr>
              <w:t>f</w:t>
            </w:r>
            <w:r w:rsidRPr="00676497">
              <w:rPr>
                <w:rFonts w:ascii="Arial Narrow" w:hAnsi="Arial Narrow"/>
                <w:b/>
                <w:sz w:val="22"/>
                <w:szCs w:val="22"/>
              </w:rPr>
              <w:t>or Approval</w:t>
            </w:r>
            <w:r w:rsidR="00D32144">
              <w:rPr>
                <w:rFonts w:ascii="Arial Narrow" w:hAnsi="Arial Narrow"/>
                <w:b/>
                <w:sz w:val="22"/>
                <w:szCs w:val="22"/>
              </w:rPr>
              <w:t>:</w:t>
            </w:r>
            <w:r w:rsidRPr="00676497">
              <w:rPr>
                <w:rFonts w:ascii="Arial Narrow" w:hAnsi="Arial Narrow"/>
                <w:b/>
                <w:sz w:val="22"/>
                <w:szCs w:val="22"/>
              </w:rPr>
              <w:t xml:space="preserve"> </w:t>
            </w:r>
          </w:p>
          <w:p w14:paraId="6FBDA1FF" w14:textId="77777777" w:rsidR="00D20122" w:rsidRDefault="00D20122" w:rsidP="00132B16">
            <w:pPr>
              <w:rPr>
                <w:rFonts w:ascii="Arial Narrow" w:hAnsi="Arial Narrow"/>
                <w:sz w:val="22"/>
                <w:szCs w:val="22"/>
              </w:rPr>
            </w:pPr>
          </w:p>
          <w:p w14:paraId="2D656343" w14:textId="77777777" w:rsidR="00D20122" w:rsidRPr="00A96346" w:rsidRDefault="00D20122" w:rsidP="00D20122">
            <w:pPr>
              <w:rPr>
                <w:rFonts w:ascii="Arial Narrow" w:hAnsi="Arial Narrow"/>
                <w:sz w:val="22"/>
                <w:szCs w:val="22"/>
              </w:rPr>
            </w:pPr>
          </w:p>
        </w:tc>
      </w:tr>
      <w:tr w:rsidR="00132B16" w14:paraId="6395ACFE" w14:textId="77777777" w:rsidTr="00D20122">
        <w:tc>
          <w:tcPr>
            <w:tcW w:w="3235" w:type="pct"/>
            <w:shd w:val="clear" w:color="auto" w:fill="auto"/>
          </w:tcPr>
          <w:p w14:paraId="2F597A26" w14:textId="77777777" w:rsidR="00132B16" w:rsidRPr="00A96346" w:rsidRDefault="00132B16" w:rsidP="00132B16">
            <w:pPr>
              <w:rPr>
                <w:rFonts w:ascii="Arial Narrow" w:hAnsi="Arial Narrow"/>
                <w:sz w:val="22"/>
                <w:szCs w:val="22"/>
              </w:rPr>
            </w:pPr>
            <w:r w:rsidRPr="00A96346">
              <w:rPr>
                <w:rFonts w:ascii="Arial Narrow" w:hAnsi="Arial Narrow"/>
                <w:sz w:val="22"/>
                <w:szCs w:val="22"/>
              </w:rPr>
              <w:t>Concur with staff recommendations for approval</w:t>
            </w:r>
          </w:p>
          <w:p w14:paraId="16AFD69A" w14:textId="77777777" w:rsidR="00132B16" w:rsidRPr="00A96346" w:rsidRDefault="00132B16" w:rsidP="00132B16">
            <w:pPr>
              <w:rPr>
                <w:rFonts w:ascii="Arial Narrow" w:hAnsi="Arial Narrow"/>
                <w:sz w:val="22"/>
                <w:szCs w:val="22"/>
              </w:rPr>
            </w:pPr>
          </w:p>
          <w:p w14:paraId="72C8A0C4" w14:textId="77777777" w:rsidR="008A4571" w:rsidRPr="00A96346" w:rsidRDefault="008A4571" w:rsidP="00132B16">
            <w:pPr>
              <w:rPr>
                <w:rFonts w:ascii="Arial Narrow" w:hAnsi="Arial Narrow"/>
                <w:sz w:val="22"/>
                <w:szCs w:val="22"/>
              </w:rPr>
            </w:pPr>
          </w:p>
          <w:p w14:paraId="15CC82B5" w14:textId="77777777" w:rsidR="008A4571" w:rsidRPr="00A96346" w:rsidRDefault="008A4571" w:rsidP="00132B16">
            <w:pPr>
              <w:rPr>
                <w:rFonts w:ascii="Arial Narrow" w:hAnsi="Arial Narrow"/>
                <w:sz w:val="22"/>
                <w:szCs w:val="22"/>
              </w:rPr>
            </w:pPr>
          </w:p>
          <w:p w14:paraId="3C6D8B7C" w14:textId="2EBB3A74" w:rsidR="00D86933" w:rsidRDefault="000A6FB4" w:rsidP="00D86933">
            <w:pPr>
              <w:rPr>
                <w:rFonts w:ascii="Arial Narrow" w:hAnsi="Arial Narrow" w:cs="Calibri"/>
                <w:sz w:val="22"/>
                <w:szCs w:val="22"/>
              </w:rPr>
            </w:pPr>
            <w:r>
              <w:rPr>
                <w:rFonts w:ascii="Arial Narrow" w:hAnsi="Arial Narrow" w:cs="Calibri"/>
                <w:sz w:val="22"/>
                <w:szCs w:val="22"/>
              </w:rPr>
              <w:t>Mariana D. Padilla</w:t>
            </w:r>
          </w:p>
          <w:p w14:paraId="78297096" w14:textId="504795AB" w:rsidR="002131EB" w:rsidRPr="00A96346" w:rsidRDefault="00D86933" w:rsidP="00D86933">
            <w:pPr>
              <w:rPr>
                <w:rFonts w:ascii="Arial Narrow" w:hAnsi="Arial Narrow"/>
                <w:sz w:val="22"/>
                <w:szCs w:val="22"/>
              </w:rPr>
            </w:pPr>
            <w:r>
              <w:rPr>
                <w:rFonts w:ascii="Arial Narrow" w:hAnsi="Arial Narrow" w:cs="Calibri"/>
                <w:sz w:val="22"/>
                <w:szCs w:val="22"/>
              </w:rPr>
              <w:t>Secretary</w:t>
            </w:r>
            <w:r w:rsidR="000A6FB4">
              <w:rPr>
                <w:rFonts w:ascii="Arial Narrow" w:hAnsi="Arial Narrow" w:cs="Calibri"/>
                <w:sz w:val="22"/>
                <w:szCs w:val="22"/>
              </w:rPr>
              <w:t xml:space="preserve"> of Public</w:t>
            </w:r>
            <w:r>
              <w:rPr>
                <w:rFonts w:ascii="Arial Narrow" w:hAnsi="Arial Narrow" w:cs="Calibri"/>
                <w:sz w:val="22"/>
                <w:szCs w:val="22"/>
              </w:rPr>
              <w:t xml:space="preserve"> Education</w:t>
            </w:r>
          </w:p>
        </w:tc>
        <w:tc>
          <w:tcPr>
            <w:tcW w:w="1765" w:type="pct"/>
            <w:shd w:val="clear" w:color="auto" w:fill="auto"/>
          </w:tcPr>
          <w:p w14:paraId="68D12B71" w14:textId="77777777" w:rsidR="00132B16" w:rsidRPr="00A96346" w:rsidRDefault="007744F0"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p>
          <w:p w14:paraId="3B7C7F1E" w14:textId="77777777" w:rsidR="00132B16" w:rsidRPr="00A96346" w:rsidRDefault="00132B16" w:rsidP="00D20122">
            <w:pPr>
              <w:rPr>
                <w:rFonts w:ascii="Arial Narrow" w:hAnsi="Arial Narrow"/>
                <w:sz w:val="22"/>
                <w:szCs w:val="22"/>
              </w:rPr>
            </w:pPr>
          </w:p>
          <w:p w14:paraId="32257F69" w14:textId="77777777" w:rsidR="00132B16" w:rsidRPr="00A96346" w:rsidRDefault="00132B16" w:rsidP="00D20122">
            <w:pPr>
              <w:rPr>
                <w:rFonts w:ascii="Arial Narrow" w:hAnsi="Arial Narrow"/>
                <w:sz w:val="22"/>
                <w:szCs w:val="22"/>
              </w:rPr>
            </w:pPr>
          </w:p>
        </w:tc>
      </w:tr>
      <w:tr w:rsidR="00D20122" w14:paraId="22F148A5" w14:textId="77777777" w:rsidTr="000A6FB4">
        <w:trPr>
          <w:trHeight w:val="197"/>
        </w:trPr>
        <w:tc>
          <w:tcPr>
            <w:tcW w:w="5000" w:type="pct"/>
            <w:gridSpan w:val="2"/>
            <w:shd w:val="clear" w:color="auto" w:fill="DBE5F1" w:themeFill="accent1" w:themeFillTint="33"/>
          </w:tcPr>
          <w:p w14:paraId="62BD11A4" w14:textId="77777777" w:rsidR="00D20122" w:rsidRDefault="00D20122" w:rsidP="00D20122">
            <w:pPr>
              <w:rPr>
                <w:rFonts w:ascii="Arial Narrow" w:hAnsi="Arial Narrow"/>
                <w:b/>
                <w:sz w:val="22"/>
                <w:szCs w:val="22"/>
              </w:rPr>
            </w:pPr>
            <w:proofErr w:type="gramStart"/>
            <w:r w:rsidRPr="00A96346">
              <w:rPr>
                <w:rFonts w:ascii="Arial Narrow" w:hAnsi="Arial Narrow"/>
                <w:b/>
                <w:sz w:val="22"/>
                <w:szCs w:val="22"/>
              </w:rPr>
              <w:t>Rationale</w:t>
            </w:r>
            <w:proofErr w:type="gramEnd"/>
            <w:r w:rsidRPr="00A96346">
              <w:rPr>
                <w:rFonts w:ascii="Arial Narrow" w:hAnsi="Arial Narrow"/>
                <w:b/>
                <w:sz w:val="22"/>
                <w:szCs w:val="22"/>
              </w:rPr>
              <w:t xml:space="preserve"> for </w:t>
            </w:r>
            <w:proofErr w:type="gramStart"/>
            <w:r w:rsidRPr="00A96346">
              <w:rPr>
                <w:rFonts w:ascii="Arial Narrow" w:hAnsi="Arial Narrow"/>
                <w:b/>
                <w:sz w:val="22"/>
                <w:szCs w:val="22"/>
              </w:rPr>
              <w:t>Non-Approval</w:t>
            </w:r>
            <w:proofErr w:type="gramEnd"/>
            <w:r w:rsidR="00D32144">
              <w:rPr>
                <w:rFonts w:ascii="Arial Narrow" w:hAnsi="Arial Narrow"/>
                <w:b/>
                <w:sz w:val="22"/>
                <w:szCs w:val="22"/>
              </w:rPr>
              <w:t>:</w:t>
            </w:r>
          </w:p>
          <w:p w14:paraId="5540FA3C" w14:textId="77777777" w:rsidR="000A6FB4" w:rsidRDefault="000A6FB4" w:rsidP="00D20122">
            <w:pPr>
              <w:rPr>
                <w:rFonts w:ascii="Arial Narrow" w:hAnsi="Arial Narrow"/>
                <w:b/>
                <w:sz w:val="22"/>
                <w:szCs w:val="22"/>
              </w:rPr>
            </w:pPr>
          </w:p>
          <w:p w14:paraId="7C56A47D" w14:textId="6A228753" w:rsidR="000A6FB4" w:rsidRPr="000A6FB4" w:rsidRDefault="000A6FB4" w:rsidP="00D20122">
            <w:pPr>
              <w:rPr>
                <w:rFonts w:ascii="Arial Narrow" w:hAnsi="Arial Narrow"/>
                <w:b/>
                <w:caps/>
                <w:sz w:val="22"/>
                <w:szCs w:val="22"/>
              </w:rPr>
            </w:pPr>
          </w:p>
        </w:tc>
      </w:tr>
      <w:tr w:rsidR="00132B16" w14:paraId="6FEF2CE2" w14:textId="77777777" w:rsidTr="00D20122">
        <w:trPr>
          <w:trHeight w:val="1028"/>
        </w:trPr>
        <w:tc>
          <w:tcPr>
            <w:tcW w:w="3235" w:type="pct"/>
            <w:shd w:val="clear" w:color="auto" w:fill="auto"/>
          </w:tcPr>
          <w:p w14:paraId="1D7CB7E3" w14:textId="77777777" w:rsidR="00132B16" w:rsidRPr="00A96346" w:rsidRDefault="00D54859" w:rsidP="00132B16">
            <w:pPr>
              <w:rPr>
                <w:rFonts w:ascii="Arial Narrow" w:hAnsi="Arial Narrow"/>
                <w:sz w:val="22"/>
                <w:szCs w:val="22"/>
              </w:rPr>
            </w:pPr>
            <w:r w:rsidRPr="00A96346">
              <w:rPr>
                <w:rFonts w:ascii="Arial Narrow" w:hAnsi="Arial Narrow"/>
                <w:sz w:val="22"/>
                <w:szCs w:val="22"/>
              </w:rPr>
              <w:t>C</w:t>
            </w:r>
            <w:r w:rsidR="00132B16" w:rsidRPr="00A96346">
              <w:rPr>
                <w:rFonts w:ascii="Arial Narrow" w:hAnsi="Arial Narrow"/>
                <w:sz w:val="22"/>
                <w:szCs w:val="22"/>
              </w:rPr>
              <w:t xml:space="preserve">oncur with staff recommendations for </w:t>
            </w:r>
            <w:r w:rsidR="009C12EB" w:rsidRPr="00A96346">
              <w:rPr>
                <w:rFonts w:ascii="Arial Narrow" w:hAnsi="Arial Narrow"/>
                <w:sz w:val="22"/>
                <w:szCs w:val="22"/>
              </w:rPr>
              <w:t>non-</w:t>
            </w:r>
            <w:r w:rsidR="00132B16" w:rsidRPr="00A96346">
              <w:rPr>
                <w:rFonts w:ascii="Arial Narrow" w:hAnsi="Arial Narrow"/>
                <w:sz w:val="22"/>
                <w:szCs w:val="22"/>
              </w:rPr>
              <w:t>approval</w:t>
            </w:r>
          </w:p>
          <w:p w14:paraId="54A7400D" w14:textId="77777777" w:rsidR="00132B16" w:rsidRPr="00A96346" w:rsidRDefault="00132B16" w:rsidP="00132B16">
            <w:pPr>
              <w:rPr>
                <w:rFonts w:ascii="Arial Narrow" w:hAnsi="Arial Narrow"/>
                <w:sz w:val="22"/>
                <w:szCs w:val="22"/>
              </w:rPr>
            </w:pPr>
          </w:p>
          <w:p w14:paraId="2F512298" w14:textId="77777777" w:rsidR="002131EB" w:rsidRDefault="002131EB" w:rsidP="00132B16">
            <w:pPr>
              <w:rPr>
                <w:rFonts w:ascii="Arial Narrow" w:hAnsi="Arial Narrow"/>
                <w:sz w:val="22"/>
                <w:szCs w:val="22"/>
              </w:rPr>
            </w:pPr>
          </w:p>
          <w:p w14:paraId="56A8DBF6" w14:textId="77777777" w:rsidR="00A5073F" w:rsidRPr="00A96346" w:rsidRDefault="00A5073F" w:rsidP="00132B16">
            <w:pPr>
              <w:rPr>
                <w:rFonts w:ascii="Arial Narrow" w:hAnsi="Arial Narrow"/>
                <w:sz w:val="22"/>
                <w:szCs w:val="22"/>
              </w:rPr>
            </w:pPr>
          </w:p>
          <w:p w14:paraId="1FBCB692" w14:textId="77777777" w:rsidR="000A6FB4" w:rsidRDefault="000A6FB4" w:rsidP="000A6FB4">
            <w:pPr>
              <w:rPr>
                <w:rFonts w:ascii="Arial Narrow" w:hAnsi="Arial Narrow" w:cs="Calibri"/>
                <w:sz w:val="22"/>
                <w:szCs w:val="22"/>
              </w:rPr>
            </w:pPr>
            <w:r>
              <w:rPr>
                <w:rFonts w:ascii="Arial Narrow" w:hAnsi="Arial Narrow" w:cs="Calibri"/>
                <w:sz w:val="22"/>
                <w:szCs w:val="22"/>
              </w:rPr>
              <w:t>Mariana D. Padilla</w:t>
            </w:r>
          </w:p>
          <w:p w14:paraId="78E71606" w14:textId="65459FC1" w:rsidR="002131EB" w:rsidRPr="00A96346" w:rsidRDefault="000A6FB4" w:rsidP="000A6FB4">
            <w:pPr>
              <w:rPr>
                <w:rFonts w:ascii="Arial Narrow" w:hAnsi="Arial Narrow"/>
                <w:sz w:val="22"/>
                <w:szCs w:val="22"/>
              </w:rPr>
            </w:pPr>
            <w:r>
              <w:rPr>
                <w:rFonts w:ascii="Arial Narrow" w:hAnsi="Arial Narrow" w:cs="Calibri"/>
                <w:sz w:val="22"/>
                <w:szCs w:val="22"/>
              </w:rPr>
              <w:t>Secretary of Public Education</w:t>
            </w:r>
          </w:p>
        </w:tc>
        <w:tc>
          <w:tcPr>
            <w:tcW w:w="1765" w:type="pct"/>
            <w:shd w:val="clear" w:color="auto" w:fill="auto"/>
          </w:tcPr>
          <w:p w14:paraId="5444D6BE" w14:textId="77777777" w:rsidR="00132B16" w:rsidRPr="00A96346" w:rsidRDefault="007744F0" w:rsidP="00D20122">
            <w:pPr>
              <w:rPr>
                <w:rFonts w:ascii="Arial Narrow" w:hAnsi="Arial Narrow"/>
                <w:sz w:val="22"/>
                <w:szCs w:val="22"/>
              </w:rPr>
            </w:pPr>
            <w:r w:rsidRPr="00A96346">
              <w:rPr>
                <w:rFonts w:ascii="Arial Narrow" w:hAnsi="Arial Narrow"/>
                <w:sz w:val="22"/>
                <w:szCs w:val="22"/>
              </w:rPr>
              <w:t>Date</w:t>
            </w:r>
            <w:r w:rsidR="00D20122">
              <w:rPr>
                <w:rFonts w:ascii="Arial Narrow" w:hAnsi="Arial Narrow"/>
                <w:sz w:val="22"/>
                <w:szCs w:val="22"/>
              </w:rPr>
              <w:t>:</w:t>
            </w:r>
            <w:r w:rsidR="00132B16" w:rsidRPr="00A96346">
              <w:rPr>
                <w:rFonts w:ascii="Arial Narrow" w:hAnsi="Arial Narrow"/>
                <w:sz w:val="22"/>
                <w:szCs w:val="22"/>
              </w:rPr>
              <w:t xml:space="preserve">                                                                                                                                                                  </w:t>
            </w:r>
          </w:p>
        </w:tc>
      </w:tr>
    </w:tbl>
    <w:p w14:paraId="66AC9C9C" w14:textId="6F786659" w:rsidR="005D3428" w:rsidRPr="001C0E53" w:rsidRDefault="00AC32A0" w:rsidP="00C10877">
      <w:pPr>
        <w:spacing w:before="120"/>
        <w:rPr>
          <w:rFonts w:ascii="Arial Narrow" w:hAnsi="Arial Narrow"/>
          <w:b/>
          <w:bCs/>
          <w:color w:val="632423" w:themeColor="accent2" w:themeShade="80"/>
          <w:sz w:val="12"/>
          <w:szCs w:val="12"/>
        </w:rPr>
      </w:pPr>
      <w:r w:rsidRPr="001C0E53">
        <w:rPr>
          <w:rFonts w:ascii="Arial Narrow" w:hAnsi="Arial Narrow"/>
          <w:b/>
          <w:bCs/>
          <w:color w:val="632423" w:themeColor="accent2" w:themeShade="80"/>
          <w:sz w:val="12"/>
          <w:szCs w:val="12"/>
        </w:rPr>
        <w:t xml:space="preserve">REVISED: </w:t>
      </w:r>
      <w:r w:rsidR="001C0E53" w:rsidRPr="001C0E53">
        <w:rPr>
          <w:rFonts w:ascii="Arial Narrow" w:hAnsi="Arial Narrow"/>
          <w:b/>
          <w:bCs/>
          <w:color w:val="632423" w:themeColor="accent2" w:themeShade="80"/>
          <w:sz w:val="12"/>
          <w:szCs w:val="12"/>
          <w:shd w:val="clear" w:color="auto" w:fill="F2F2F2" w:themeFill="background1" w:themeFillShade="F2"/>
        </w:rPr>
        <w:t>0</w:t>
      </w:r>
      <w:r w:rsidR="00950D1D">
        <w:rPr>
          <w:rFonts w:ascii="Arial Narrow" w:hAnsi="Arial Narrow"/>
          <w:b/>
          <w:bCs/>
          <w:color w:val="632423" w:themeColor="accent2" w:themeShade="80"/>
          <w:sz w:val="12"/>
          <w:szCs w:val="12"/>
          <w:shd w:val="clear" w:color="auto" w:fill="F2F2F2" w:themeFill="background1" w:themeFillShade="F2"/>
        </w:rPr>
        <w:t>4.07.2025</w:t>
      </w:r>
    </w:p>
    <w:sectPr w:rsidR="005D3428" w:rsidRPr="001C0E53" w:rsidSect="009B38DA">
      <w:headerReference w:type="default" r:id="rId11"/>
      <w:footerReference w:type="default" r:id="rId12"/>
      <w:headerReference w:type="first" r:id="rId13"/>
      <w:footerReference w:type="first" r:id="rId14"/>
      <w:pgSz w:w="12240" w:h="15840"/>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21D7E" w14:textId="77777777" w:rsidR="00C23FFA" w:rsidRDefault="00C23FFA">
      <w:r>
        <w:separator/>
      </w:r>
    </w:p>
  </w:endnote>
  <w:endnote w:type="continuationSeparator" w:id="0">
    <w:p w14:paraId="02AE5EBF" w14:textId="77777777" w:rsidR="00C23FFA" w:rsidRDefault="00C2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3CE1" w14:textId="77777777" w:rsidR="00F92651" w:rsidRPr="00A96346" w:rsidRDefault="00F92651" w:rsidP="00CD574C">
    <w:pPr>
      <w:pStyle w:val="Footer"/>
      <w:jc w:val="center"/>
      <w:rPr>
        <w:rFonts w:ascii="Arial Narrow" w:hAnsi="Arial Narrow"/>
        <w:sz w:val="18"/>
        <w:szCs w:val="18"/>
      </w:rPr>
    </w:pPr>
    <w:r w:rsidRPr="00A96346">
      <w:rPr>
        <w:rFonts w:ascii="Arial Narrow" w:hAnsi="Arial Narrow"/>
        <w:sz w:val="18"/>
        <w:szCs w:val="18"/>
      </w:rPr>
      <w:t xml:space="preserve">Page </w:t>
    </w:r>
    <w:r w:rsidRPr="00A96346">
      <w:rPr>
        <w:rFonts w:ascii="Arial Narrow" w:hAnsi="Arial Narrow"/>
        <w:sz w:val="18"/>
        <w:szCs w:val="18"/>
      </w:rPr>
      <w:fldChar w:fldCharType="begin"/>
    </w:r>
    <w:r w:rsidRPr="00A96346">
      <w:rPr>
        <w:rFonts w:ascii="Arial Narrow" w:hAnsi="Arial Narrow"/>
        <w:sz w:val="18"/>
        <w:szCs w:val="18"/>
      </w:rPr>
      <w:instrText xml:space="preserve"> PAGE </w:instrText>
    </w:r>
    <w:r w:rsidRPr="00A96346">
      <w:rPr>
        <w:rFonts w:ascii="Arial Narrow" w:hAnsi="Arial Narrow"/>
        <w:sz w:val="18"/>
        <w:szCs w:val="18"/>
      </w:rPr>
      <w:fldChar w:fldCharType="separate"/>
    </w:r>
    <w:r w:rsidR="00AC32A0">
      <w:rPr>
        <w:rFonts w:ascii="Arial Narrow" w:hAnsi="Arial Narrow"/>
        <w:noProof/>
        <w:sz w:val="18"/>
        <w:szCs w:val="18"/>
      </w:rPr>
      <w:t>3</w:t>
    </w:r>
    <w:r w:rsidRPr="00A96346">
      <w:rPr>
        <w:rFonts w:ascii="Arial Narrow" w:hAnsi="Arial Narrow"/>
        <w:sz w:val="18"/>
        <w:szCs w:val="18"/>
      </w:rPr>
      <w:fldChar w:fldCharType="end"/>
    </w:r>
    <w:r w:rsidRPr="00A96346">
      <w:rPr>
        <w:rFonts w:ascii="Arial Narrow" w:hAnsi="Arial Narrow"/>
        <w:sz w:val="18"/>
        <w:szCs w:val="18"/>
      </w:rPr>
      <w:t xml:space="preserve"> of </w:t>
    </w:r>
    <w:r w:rsidRPr="00A96346">
      <w:rPr>
        <w:rFonts w:ascii="Arial Narrow" w:hAnsi="Arial Narrow"/>
        <w:sz w:val="18"/>
        <w:szCs w:val="18"/>
      </w:rPr>
      <w:fldChar w:fldCharType="begin"/>
    </w:r>
    <w:r w:rsidRPr="00A96346">
      <w:rPr>
        <w:rFonts w:ascii="Arial Narrow" w:hAnsi="Arial Narrow"/>
        <w:sz w:val="18"/>
        <w:szCs w:val="18"/>
      </w:rPr>
      <w:instrText xml:space="preserve"> NUMPAGES </w:instrText>
    </w:r>
    <w:r w:rsidRPr="00A96346">
      <w:rPr>
        <w:rFonts w:ascii="Arial Narrow" w:hAnsi="Arial Narrow"/>
        <w:sz w:val="18"/>
        <w:szCs w:val="18"/>
      </w:rPr>
      <w:fldChar w:fldCharType="separate"/>
    </w:r>
    <w:r w:rsidR="00AC32A0">
      <w:rPr>
        <w:rFonts w:ascii="Arial Narrow" w:hAnsi="Arial Narrow"/>
        <w:noProof/>
        <w:sz w:val="18"/>
        <w:szCs w:val="18"/>
      </w:rPr>
      <w:t>3</w:t>
    </w:r>
    <w:r w:rsidRPr="00A96346">
      <w:rP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EA19" w14:textId="0500490A" w:rsidR="009B38DA" w:rsidRPr="005167A2" w:rsidRDefault="009B38DA" w:rsidP="005167A2">
    <w:pPr>
      <w:pStyle w:val="Footer"/>
      <w:jc w:val="center"/>
      <w:rPr>
        <w:rFonts w:ascii="Arial Narrow" w:hAnsi="Arial Narrow"/>
        <w:sz w:val="18"/>
        <w:szCs w:val="18"/>
      </w:rPr>
    </w:pPr>
    <w:r w:rsidRPr="00A96346">
      <w:rPr>
        <w:rFonts w:ascii="Arial Narrow" w:hAnsi="Arial Narrow"/>
        <w:sz w:val="18"/>
        <w:szCs w:val="18"/>
      </w:rPr>
      <w:t xml:space="preserve">Page </w:t>
    </w:r>
    <w:r w:rsidRPr="00A96346">
      <w:rPr>
        <w:rFonts w:ascii="Arial Narrow" w:hAnsi="Arial Narrow"/>
        <w:sz w:val="18"/>
        <w:szCs w:val="18"/>
      </w:rPr>
      <w:fldChar w:fldCharType="begin"/>
    </w:r>
    <w:r w:rsidRPr="00A96346">
      <w:rPr>
        <w:rFonts w:ascii="Arial Narrow" w:hAnsi="Arial Narrow"/>
        <w:sz w:val="18"/>
        <w:szCs w:val="18"/>
      </w:rPr>
      <w:instrText xml:space="preserve"> PAGE </w:instrText>
    </w:r>
    <w:r w:rsidRPr="00A96346">
      <w:rPr>
        <w:rFonts w:ascii="Arial Narrow" w:hAnsi="Arial Narrow"/>
        <w:sz w:val="18"/>
        <w:szCs w:val="18"/>
      </w:rPr>
      <w:fldChar w:fldCharType="separate"/>
    </w:r>
    <w:r>
      <w:rPr>
        <w:rFonts w:ascii="Arial Narrow" w:hAnsi="Arial Narrow"/>
        <w:sz w:val="18"/>
        <w:szCs w:val="18"/>
      </w:rPr>
      <w:t>2</w:t>
    </w:r>
    <w:r w:rsidRPr="00A96346">
      <w:rPr>
        <w:rFonts w:ascii="Arial Narrow" w:hAnsi="Arial Narrow"/>
        <w:sz w:val="18"/>
        <w:szCs w:val="18"/>
      </w:rPr>
      <w:fldChar w:fldCharType="end"/>
    </w:r>
    <w:r w:rsidRPr="00A96346">
      <w:rPr>
        <w:rFonts w:ascii="Arial Narrow" w:hAnsi="Arial Narrow"/>
        <w:sz w:val="18"/>
        <w:szCs w:val="18"/>
      </w:rPr>
      <w:t xml:space="preserve"> of </w:t>
    </w:r>
    <w:r w:rsidRPr="00A96346">
      <w:rPr>
        <w:rFonts w:ascii="Arial Narrow" w:hAnsi="Arial Narrow"/>
        <w:sz w:val="18"/>
        <w:szCs w:val="18"/>
      </w:rPr>
      <w:fldChar w:fldCharType="begin"/>
    </w:r>
    <w:r w:rsidRPr="00A96346">
      <w:rPr>
        <w:rFonts w:ascii="Arial Narrow" w:hAnsi="Arial Narrow"/>
        <w:sz w:val="18"/>
        <w:szCs w:val="18"/>
      </w:rPr>
      <w:instrText xml:space="preserve"> NUMPAGES </w:instrText>
    </w:r>
    <w:r w:rsidRPr="00A96346">
      <w:rPr>
        <w:rFonts w:ascii="Arial Narrow" w:hAnsi="Arial Narrow"/>
        <w:sz w:val="18"/>
        <w:szCs w:val="18"/>
      </w:rPr>
      <w:fldChar w:fldCharType="separate"/>
    </w:r>
    <w:r>
      <w:rPr>
        <w:rFonts w:ascii="Arial Narrow" w:hAnsi="Arial Narrow"/>
        <w:sz w:val="18"/>
        <w:szCs w:val="18"/>
      </w:rPr>
      <w:t>3</w:t>
    </w:r>
    <w:r w:rsidRPr="00A96346">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5D126" w14:textId="77777777" w:rsidR="00C23FFA" w:rsidRDefault="00C23FFA">
      <w:r>
        <w:separator/>
      </w:r>
    </w:p>
  </w:footnote>
  <w:footnote w:type="continuationSeparator" w:id="0">
    <w:p w14:paraId="49CE61B0" w14:textId="77777777" w:rsidR="00C23FFA" w:rsidRDefault="00C2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E5D0F" w14:textId="2913B5F5" w:rsidR="00F92651" w:rsidRDefault="009B38DA" w:rsidP="009B38DA">
    <w:pPr>
      <w:pStyle w:val="Header"/>
      <w:tabs>
        <w:tab w:val="clear" w:pos="8640"/>
        <w:tab w:val="left" w:pos="8925"/>
      </w:tabs>
    </w:pPr>
    <w:r>
      <w:rPr>
        <w:rFonts w:ascii="Arial Narrow" w:hAnsi="Arial Narrow"/>
        <w:noProof/>
        <w:sz w:val="24"/>
        <w:szCs w:val="24"/>
      </w:rPr>
      <mc:AlternateContent>
        <mc:Choice Requires="wps">
          <w:drawing>
            <wp:anchor distT="0" distB="0" distL="114300" distR="114300" simplePos="0" relativeHeight="251661312" behindDoc="0" locked="0" layoutInCell="1" allowOverlap="1" wp14:anchorId="74383A3D" wp14:editId="757E4860">
              <wp:simplePos x="0" y="0"/>
              <wp:positionH relativeFrom="margin">
                <wp:align>right</wp:align>
              </wp:positionH>
              <wp:positionV relativeFrom="paragraph">
                <wp:posOffset>9525</wp:posOffset>
              </wp:positionV>
              <wp:extent cx="2031365"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31365" cy="228600"/>
                      </a:xfrm>
                      <a:prstGeom prst="rect">
                        <a:avLst/>
                      </a:prstGeom>
                      <a:noFill/>
                      <a:ln w="6350">
                        <a:noFill/>
                      </a:ln>
                      <a:effectLst/>
                    </wps:spPr>
                    <wps:txbx>
                      <w:txbxContent>
                        <w:p w14:paraId="53A35D07" w14:textId="77777777" w:rsidR="009B38DA" w:rsidRPr="00AC32A0" w:rsidRDefault="009B38DA" w:rsidP="009B38DA">
                          <w:pPr>
                            <w:jc w:val="right"/>
                            <w:rPr>
                              <w:rFonts w:ascii="Arial Narrow" w:hAnsi="Arial Narrow"/>
                              <w:color w:val="C00000"/>
                              <w:sz w:val="16"/>
                              <w:szCs w:val="16"/>
                            </w:rPr>
                          </w:pPr>
                          <w:r w:rsidRPr="00AC32A0">
                            <w:rPr>
                              <w:rFonts w:ascii="Arial Narrow" w:hAnsi="Arial Narrow"/>
                              <w:color w:val="C00000"/>
                              <w:sz w:val="16"/>
                              <w:szCs w:val="16"/>
                            </w:rPr>
                            <w:t xml:space="preserve">WAIVER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83A3D" id="_x0000_t202" coordsize="21600,21600" o:spt="202" path="m,l,21600r21600,l21600,xe">
              <v:stroke joinstyle="miter"/>
              <v:path gradientshapeok="t" o:connecttype="rect"/>
            </v:shapetype>
            <v:shape id="Text Box 4" o:spid="_x0000_s1026" type="#_x0000_t202" style="position:absolute;margin-left:108.75pt;margin-top:.75pt;width:159.95pt;height: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" filled="f" stroked="f" strokeweight=".5pt">
              <v:textbox>
                <w:txbxContent>
                  <w:p w14:paraId="53A35D07" w14:textId="77777777" w:rsidR="009B38DA" w:rsidRPr="00AC32A0" w:rsidRDefault="009B38DA" w:rsidP="009B38DA">
                    <w:pPr>
                      <w:jc w:val="right"/>
                      <w:rPr>
                        <w:rFonts w:ascii="Arial Narrow" w:hAnsi="Arial Narrow"/>
                        <w:color w:val="C00000"/>
                        <w:sz w:val="16"/>
                        <w:szCs w:val="16"/>
                      </w:rPr>
                    </w:pPr>
                    <w:r w:rsidRPr="00AC32A0">
                      <w:rPr>
                        <w:rFonts w:ascii="Arial Narrow" w:hAnsi="Arial Narrow"/>
                        <w:color w:val="C00000"/>
                        <w:sz w:val="16"/>
                        <w:szCs w:val="16"/>
                      </w:rPr>
                      <w:t xml:space="preserve">WAIVER NO: </w:t>
                    </w:r>
                  </w:p>
                </w:txbxContent>
              </v:textbox>
              <w10:wrap anchorx="margin"/>
            </v:shape>
          </w:pict>
        </mc:Fallback>
      </mc:AlternateContent>
    </w:r>
    <w:r>
      <w:tab/>
    </w:r>
    <w:r>
      <w:tab/>
    </w:r>
  </w:p>
  <w:p w14:paraId="74A4E116" w14:textId="77777777" w:rsidR="00F92651" w:rsidRDefault="00F92651" w:rsidP="00242AB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10DD" w14:textId="77777777" w:rsidR="00AC32A0" w:rsidRDefault="00AC32A0">
    <w:pPr>
      <w:pStyle w:val="Header"/>
    </w:pP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32BE38F8" wp14:editId="469C43A8">
              <wp:simplePos x="0" y="0"/>
              <wp:positionH relativeFrom="margin">
                <wp:posOffset>4819845</wp:posOffset>
              </wp:positionH>
              <wp:positionV relativeFrom="paragraph">
                <wp:posOffset>-149206</wp:posOffset>
              </wp:positionV>
              <wp:extent cx="2031365" cy="228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3136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C5179" w14:textId="77777777" w:rsidR="00AC32A0" w:rsidRPr="00AC32A0" w:rsidRDefault="00AC32A0" w:rsidP="009B38DA">
                          <w:pPr>
                            <w:jc w:val="right"/>
                            <w:rPr>
                              <w:rFonts w:ascii="Arial Narrow" w:hAnsi="Arial Narrow"/>
                              <w:color w:val="C00000"/>
                              <w:sz w:val="16"/>
                              <w:szCs w:val="16"/>
                            </w:rPr>
                          </w:pPr>
                          <w:r w:rsidRPr="00AC32A0">
                            <w:rPr>
                              <w:rFonts w:ascii="Arial Narrow" w:hAnsi="Arial Narrow"/>
                              <w:color w:val="C00000"/>
                              <w:sz w:val="16"/>
                              <w:szCs w:val="16"/>
                            </w:rPr>
                            <w:t xml:space="preserve">WAIVER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E38F8" id="_x0000_t202" coordsize="21600,21600" o:spt="202" path="m,l,21600r21600,l21600,xe">
              <v:stroke joinstyle="miter"/>
              <v:path gradientshapeok="t" o:connecttype="rect"/>
            </v:shapetype>
            <v:shape id="Text Box 1" o:spid="_x0000_s1027" type="#_x0000_t202" style="position:absolute;margin-left:379.5pt;margin-top:-11.75pt;width:159.9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" filled="f" stroked="f" strokeweight=".5pt">
              <v:textbox>
                <w:txbxContent>
                  <w:p w14:paraId="07EC5179" w14:textId="77777777" w:rsidR="00AC32A0" w:rsidRPr="00AC32A0" w:rsidRDefault="00AC32A0" w:rsidP="009B38DA">
                    <w:pPr>
                      <w:jc w:val="right"/>
                      <w:rPr>
                        <w:rFonts w:ascii="Arial Narrow" w:hAnsi="Arial Narrow"/>
                        <w:color w:val="C00000"/>
                        <w:sz w:val="16"/>
                        <w:szCs w:val="16"/>
                      </w:rPr>
                    </w:pPr>
                    <w:r w:rsidRPr="00AC32A0">
                      <w:rPr>
                        <w:rFonts w:ascii="Arial Narrow" w:hAnsi="Arial Narrow"/>
                        <w:color w:val="C00000"/>
                        <w:sz w:val="16"/>
                        <w:szCs w:val="16"/>
                      </w:rPr>
                      <w:t xml:space="preserve">WAIVER NO: </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BD8"/>
    <w:rsid w:val="0000311A"/>
    <w:rsid w:val="00005FC0"/>
    <w:rsid w:val="000111E8"/>
    <w:rsid w:val="000232FC"/>
    <w:rsid w:val="000241F3"/>
    <w:rsid w:val="00030B92"/>
    <w:rsid w:val="000353AD"/>
    <w:rsid w:val="00053718"/>
    <w:rsid w:val="00066A88"/>
    <w:rsid w:val="00080ACD"/>
    <w:rsid w:val="000839F8"/>
    <w:rsid w:val="000866EA"/>
    <w:rsid w:val="0009360D"/>
    <w:rsid w:val="00093834"/>
    <w:rsid w:val="000A6B3D"/>
    <w:rsid w:val="000A6FB4"/>
    <w:rsid w:val="000B027E"/>
    <w:rsid w:val="000B6F78"/>
    <w:rsid w:val="000C60C5"/>
    <w:rsid w:val="000D7B38"/>
    <w:rsid w:val="000D7FB5"/>
    <w:rsid w:val="000E0EF3"/>
    <w:rsid w:val="000F1C75"/>
    <w:rsid w:val="000F4D02"/>
    <w:rsid w:val="000F5B3C"/>
    <w:rsid w:val="00101FD7"/>
    <w:rsid w:val="001077F5"/>
    <w:rsid w:val="00131314"/>
    <w:rsid w:val="00132B16"/>
    <w:rsid w:val="00134925"/>
    <w:rsid w:val="001375C9"/>
    <w:rsid w:val="00154058"/>
    <w:rsid w:val="00154371"/>
    <w:rsid w:val="00154526"/>
    <w:rsid w:val="00160D55"/>
    <w:rsid w:val="001814D3"/>
    <w:rsid w:val="0019037C"/>
    <w:rsid w:val="001A0EA8"/>
    <w:rsid w:val="001A4A9A"/>
    <w:rsid w:val="001B1FB7"/>
    <w:rsid w:val="001C0E53"/>
    <w:rsid w:val="00201999"/>
    <w:rsid w:val="00212669"/>
    <w:rsid w:val="002131EB"/>
    <w:rsid w:val="00223F0F"/>
    <w:rsid w:val="00240B43"/>
    <w:rsid w:val="002422BC"/>
    <w:rsid w:val="00242AB5"/>
    <w:rsid w:val="00242CEF"/>
    <w:rsid w:val="002469E3"/>
    <w:rsid w:val="00267E5D"/>
    <w:rsid w:val="00270AB6"/>
    <w:rsid w:val="002721F7"/>
    <w:rsid w:val="00276DBC"/>
    <w:rsid w:val="0028363D"/>
    <w:rsid w:val="00293130"/>
    <w:rsid w:val="002A62F6"/>
    <w:rsid w:val="002B46F5"/>
    <w:rsid w:val="002C2236"/>
    <w:rsid w:val="002C4126"/>
    <w:rsid w:val="002D1F8D"/>
    <w:rsid w:val="002E4DC7"/>
    <w:rsid w:val="002F0CC5"/>
    <w:rsid w:val="003075D7"/>
    <w:rsid w:val="00314944"/>
    <w:rsid w:val="003150E0"/>
    <w:rsid w:val="00317183"/>
    <w:rsid w:val="003226BE"/>
    <w:rsid w:val="00322A11"/>
    <w:rsid w:val="003248A1"/>
    <w:rsid w:val="00336EFA"/>
    <w:rsid w:val="003379E8"/>
    <w:rsid w:val="003557D7"/>
    <w:rsid w:val="00386F01"/>
    <w:rsid w:val="003960A9"/>
    <w:rsid w:val="003A2345"/>
    <w:rsid w:val="003A2576"/>
    <w:rsid w:val="003A3E2C"/>
    <w:rsid w:val="003C307E"/>
    <w:rsid w:val="003C546A"/>
    <w:rsid w:val="003F10E9"/>
    <w:rsid w:val="003F7D99"/>
    <w:rsid w:val="00402956"/>
    <w:rsid w:val="004044B9"/>
    <w:rsid w:val="0041294B"/>
    <w:rsid w:val="004166A2"/>
    <w:rsid w:val="00424070"/>
    <w:rsid w:val="0044613F"/>
    <w:rsid w:val="00452138"/>
    <w:rsid w:val="004677C8"/>
    <w:rsid w:val="004A192D"/>
    <w:rsid w:val="004C0B02"/>
    <w:rsid w:val="004D4A3F"/>
    <w:rsid w:val="004E355A"/>
    <w:rsid w:val="004F03F2"/>
    <w:rsid w:val="005071A7"/>
    <w:rsid w:val="0051144E"/>
    <w:rsid w:val="005167A2"/>
    <w:rsid w:val="0054019F"/>
    <w:rsid w:val="00541F85"/>
    <w:rsid w:val="00544569"/>
    <w:rsid w:val="005551EB"/>
    <w:rsid w:val="00574C8C"/>
    <w:rsid w:val="00575630"/>
    <w:rsid w:val="005767C9"/>
    <w:rsid w:val="005A12C1"/>
    <w:rsid w:val="005B2652"/>
    <w:rsid w:val="005C22F7"/>
    <w:rsid w:val="005C47B6"/>
    <w:rsid w:val="005D1712"/>
    <w:rsid w:val="005D3428"/>
    <w:rsid w:val="005D6C84"/>
    <w:rsid w:val="005E311C"/>
    <w:rsid w:val="00600350"/>
    <w:rsid w:val="00604ED5"/>
    <w:rsid w:val="00607F6B"/>
    <w:rsid w:val="00613929"/>
    <w:rsid w:val="00615014"/>
    <w:rsid w:val="00615535"/>
    <w:rsid w:val="006156A7"/>
    <w:rsid w:val="00622B73"/>
    <w:rsid w:val="00635454"/>
    <w:rsid w:val="00642BD8"/>
    <w:rsid w:val="00665E4A"/>
    <w:rsid w:val="00676497"/>
    <w:rsid w:val="0068142A"/>
    <w:rsid w:val="00695A64"/>
    <w:rsid w:val="006A10A8"/>
    <w:rsid w:val="006A35D1"/>
    <w:rsid w:val="006A39A7"/>
    <w:rsid w:val="006B0F7F"/>
    <w:rsid w:val="006B29D1"/>
    <w:rsid w:val="006C144B"/>
    <w:rsid w:val="006E1E21"/>
    <w:rsid w:val="006E7186"/>
    <w:rsid w:val="007027FA"/>
    <w:rsid w:val="0071053B"/>
    <w:rsid w:val="00714B14"/>
    <w:rsid w:val="00726B0F"/>
    <w:rsid w:val="007316FF"/>
    <w:rsid w:val="00734064"/>
    <w:rsid w:val="007462FF"/>
    <w:rsid w:val="00747760"/>
    <w:rsid w:val="007532DC"/>
    <w:rsid w:val="00760A21"/>
    <w:rsid w:val="007744F0"/>
    <w:rsid w:val="00776C80"/>
    <w:rsid w:val="007A2B32"/>
    <w:rsid w:val="007B0051"/>
    <w:rsid w:val="007B35D6"/>
    <w:rsid w:val="007D4A70"/>
    <w:rsid w:val="007D7115"/>
    <w:rsid w:val="007F0D79"/>
    <w:rsid w:val="007F1343"/>
    <w:rsid w:val="007F1D68"/>
    <w:rsid w:val="007F56F4"/>
    <w:rsid w:val="007F718F"/>
    <w:rsid w:val="0080130C"/>
    <w:rsid w:val="00803FA7"/>
    <w:rsid w:val="00815B61"/>
    <w:rsid w:val="00821573"/>
    <w:rsid w:val="00822AA3"/>
    <w:rsid w:val="0083629E"/>
    <w:rsid w:val="00844504"/>
    <w:rsid w:val="00846317"/>
    <w:rsid w:val="00851C06"/>
    <w:rsid w:val="00857E36"/>
    <w:rsid w:val="00874848"/>
    <w:rsid w:val="00880450"/>
    <w:rsid w:val="00882918"/>
    <w:rsid w:val="008832F9"/>
    <w:rsid w:val="00892D9C"/>
    <w:rsid w:val="008A4571"/>
    <w:rsid w:val="008B2111"/>
    <w:rsid w:val="008B6060"/>
    <w:rsid w:val="008B679E"/>
    <w:rsid w:val="008C768E"/>
    <w:rsid w:val="008D2181"/>
    <w:rsid w:val="008D7707"/>
    <w:rsid w:val="008E4FF2"/>
    <w:rsid w:val="008F670D"/>
    <w:rsid w:val="0090463A"/>
    <w:rsid w:val="00916427"/>
    <w:rsid w:val="00920060"/>
    <w:rsid w:val="00931D99"/>
    <w:rsid w:val="009343B4"/>
    <w:rsid w:val="009353CC"/>
    <w:rsid w:val="009378AD"/>
    <w:rsid w:val="00941194"/>
    <w:rsid w:val="00946BFF"/>
    <w:rsid w:val="0094738E"/>
    <w:rsid w:val="00950D1D"/>
    <w:rsid w:val="009733E2"/>
    <w:rsid w:val="009760CB"/>
    <w:rsid w:val="009A33B8"/>
    <w:rsid w:val="009B350C"/>
    <w:rsid w:val="009B38DA"/>
    <w:rsid w:val="009B68E2"/>
    <w:rsid w:val="009C12EB"/>
    <w:rsid w:val="009C6AE9"/>
    <w:rsid w:val="009E6FFE"/>
    <w:rsid w:val="009F0EBF"/>
    <w:rsid w:val="009F320A"/>
    <w:rsid w:val="009F5470"/>
    <w:rsid w:val="00A07E3C"/>
    <w:rsid w:val="00A13F24"/>
    <w:rsid w:val="00A32557"/>
    <w:rsid w:val="00A4214D"/>
    <w:rsid w:val="00A4219F"/>
    <w:rsid w:val="00A45E77"/>
    <w:rsid w:val="00A5073F"/>
    <w:rsid w:val="00A762C5"/>
    <w:rsid w:val="00A80DA0"/>
    <w:rsid w:val="00A96346"/>
    <w:rsid w:val="00AA1EDD"/>
    <w:rsid w:val="00AA274C"/>
    <w:rsid w:val="00AA3F9E"/>
    <w:rsid w:val="00AA63D2"/>
    <w:rsid w:val="00AC32A0"/>
    <w:rsid w:val="00B205B7"/>
    <w:rsid w:val="00B274A6"/>
    <w:rsid w:val="00B55289"/>
    <w:rsid w:val="00B56772"/>
    <w:rsid w:val="00B57FF0"/>
    <w:rsid w:val="00B75D0B"/>
    <w:rsid w:val="00B809ED"/>
    <w:rsid w:val="00B905D5"/>
    <w:rsid w:val="00C107FE"/>
    <w:rsid w:val="00C10877"/>
    <w:rsid w:val="00C1087D"/>
    <w:rsid w:val="00C146AC"/>
    <w:rsid w:val="00C23FFA"/>
    <w:rsid w:val="00C249FA"/>
    <w:rsid w:val="00C346DF"/>
    <w:rsid w:val="00C5363C"/>
    <w:rsid w:val="00C55678"/>
    <w:rsid w:val="00CA025F"/>
    <w:rsid w:val="00CC1E64"/>
    <w:rsid w:val="00CD08DB"/>
    <w:rsid w:val="00CD0FCE"/>
    <w:rsid w:val="00CD146A"/>
    <w:rsid w:val="00CD2BD2"/>
    <w:rsid w:val="00CD574C"/>
    <w:rsid w:val="00D07EFE"/>
    <w:rsid w:val="00D1098D"/>
    <w:rsid w:val="00D163DD"/>
    <w:rsid w:val="00D20122"/>
    <w:rsid w:val="00D25CA7"/>
    <w:rsid w:val="00D32144"/>
    <w:rsid w:val="00D32F8C"/>
    <w:rsid w:val="00D418D6"/>
    <w:rsid w:val="00D45A61"/>
    <w:rsid w:val="00D4742C"/>
    <w:rsid w:val="00D47B1B"/>
    <w:rsid w:val="00D52124"/>
    <w:rsid w:val="00D534C9"/>
    <w:rsid w:val="00D54859"/>
    <w:rsid w:val="00D622C7"/>
    <w:rsid w:val="00D8296C"/>
    <w:rsid w:val="00D864A4"/>
    <w:rsid w:val="00D86933"/>
    <w:rsid w:val="00DA2565"/>
    <w:rsid w:val="00DB12D5"/>
    <w:rsid w:val="00DC2DC8"/>
    <w:rsid w:val="00DD4CCF"/>
    <w:rsid w:val="00DE40A7"/>
    <w:rsid w:val="00E1059A"/>
    <w:rsid w:val="00E11279"/>
    <w:rsid w:val="00E159ED"/>
    <w:rsid w:val="00E17BE2"/>
    <w:rsid w:val="00E46A43"/>
    <w:rsid w:val="00E46CFC"/>
    <w:rsid w:val="00E5476B"/>
    <w:rsid w:val="00E579D0"/>
    <w:rsid w:val="00E61F8F"/>
    <w:rsid w:val="00E7378C"/>
    <w:rsid w:val="00E84FBF"/>
    <w:rsid w:val="00EA3B7D"/>
    <w:rsid w:val="00EC253E"/>
    <w:rsid w:val="00EC7117"/>
    <w:rsid w:val="00EC7FD2"/>
    <w:rsid w:val="00ED3EC7"/>
    <w:rsid w:val="00ED3F52"/>
    <w:rsid w:val="00EF5EEA"/>
    <w:rsid w:val="00F12988"/>
    <w:rsid w:val="00F202BA"/>
    <w:rsid w:val="00F27A46"/>
    <w:rsid w:val="00F37F61"/>
    <w:rsid w:val="00F440DE"/>
    <w:rsid w:val="00F60EE4"/>
    <w:rsid w:val="00F70B79"/>
    <w:rsid w:val="00F80FC8"/>
    <w:rsid w:val="00F92651"/>
    <w:rsid w:val="00FB1FE5"/>
    <w:rsid w:val="00FC5A04"/>
    <w:rsid w:val="00FD1530"/>
    <w:rsid w:val="00FE18FB"/>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8167F"/>
  <w15:docId w15:val="{9DC8F963-6ED0-4FC2-8B41-2FF98A98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60D"/>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E311C"/>
    <w:pPr>
      <w:keepNext/>
      <w:widowControl w:val="0"/>
      <w:overflowPunct w:val="0"/>
      <w:autoSpaceDE w:val="0"/>
      <w:autoSpaceDN w:val="0"/>
      <w:adjustRightInd w:val="0"/>
      <w:spacing w:before="240" w:after="60"/>
      <w:jc w:val="center"/>
      <w:textAlignment w:val="baseline"/>
      <w:outlineLvl w:val="0"/>
    </w:pPr>
    <w:rPr>
      <w:rFonts w:cs="Times New Roman"/>
      <w:b/>
      <w:smallCaps/>
      <w:kern w:val="32"/>
      <w:sz w:val="44"/>
      <w:szCs w:val="44"/>
      <w:lang w:bidi="he-IL"/>
    </w:rPr>
  </w:style>
  <w:style w:type="paragraph" w:customStyle="1" w:styleId="ClusterStyle">
    <w:name w:val="Cluster Style"/>
    <w:autoRedefine/>
    <w:rsid w:val="000B6F78"/>
    <w:pPr>
      <w:widowControl w:val="0"/>
      <w:tabs>
        <w:tab w:val="left" w:pos="90"/>
      </w:tabs>
      <w:autoSpaceDE w:val="0"/>
      <w:autoSpaceDN w:val="0"/>
      <w:adjustRightInd w:val="0"/>
      <w:spacing w:before="57"/>
    </w:pPr>
    <w:rPr>
      <w:rFonts w:ascii="Arial" w:hAnsi="Arial" w:cs="Arial"/>
      <w:b/>
      <w:bCs/>
      <w:caps/>
      <w:color w:val="000000"/>
      <w:sz w:val="32"/>
      <w:szCs w:val="32"/>
    </w:rPr>
  </w:style>
  <w:style w:type="paragraph" w:customStyle="1" w:styleId="ClusterStatement">
    <w:name w:val="ClusterStatement"/>
    <w:autoRedefine/>
    <w:rsid w:val="000B6F78"/>
    <w:pPr>
      <w:spacing w:before="120"/>
      <w:ind w:left="360"/>
    </w:pPr>
    <w:rPr>
      <w:rFonts w:ascii="Arial" w:hAnsi="Arial" w:cs="Arial"/>
      <w:b/>
      <w:color w:val="000000"/>
      <w:sz w:val="28"/>
      <w:szCs w:val="28"/>
    </w:rPr>
  </w:style>
  <w:style w:type="paragraph" w:customStyle="1" w:styleId="LevelIII">
    <w:name w:val="Level III"/>
    <w:autoRedefine/>
    <w:rsid w:val="000B6F78"/>
    <w:pPr>
      <w:widowControl w:val="0"/>
      <w:tabs>
        <w:tab w:val="left" w:pos="90"/>
      </w:tabs>
      <w:autoSpaceDE w:val="0"/>
      <w:autoSpaceDN w:val="0"/>
      <w:adjustRightInd w:val="0"/>
      <w:spacing w:before="120"/>
      <w:ind w:left="1440" w:hanging="720"/>
    </w:pPr>
    <w:rPr>
      <w:rFonts w:ascii="Arial" w:hAnsi="Arial" w:cs="Arial"/>
      <w:bCs/>
      <w:color w:val="000000"/>
      <w:sz w:val="24"/>
      <w:szCs w:val="24"/>
    </w:rPr>
  </w:style>
  <w:style w:type="paragraph" w:customStyle="1" w:styleId="LevelIV">
    <w:name w:val="Level IV"/>
    <w:autoRedefine/>
    <w:rsid w:val="000B6F78"/>
    <w:pPr>
      <w:widowControl w:val="0"/>
      <w:tabs>
        <w:tab w:val="left" w:pos="90"/>
      </w:tabs>
      <w:autoSpaceDE w:val="0"/>
      <w:autoSpaceDN w:val="0"/>
      <w:adjustRightInd w:val="0"/>
      <w:spacing w:before="120"/>
      <w:ind w:left="2160" w:hanging="1080"/>
    </w:pPr>
    <w:rPr>
      <w:rFonts w:ascii="Arial" w:hAnsi="Arial" w:cs="Arial"/>
      <w:bCs/>
      <w:color w:val="000000"/>
      <w:szCs w:val="24"/>
    </w:rPr>
  </w:style>
  <w:style w:type="paragraph" w:customStyle="1" w:styleId="LevelV">
    <w:name w:val="Level V"/>
    <w:autoRedefine/>
    <w:rsid w:val="000B6F78"/>
    <w:pPr>
      <w:widowControl w:val="0"/>
      <w:tabs>
        <w:tab w:val="left" w:pos="90"/>
      </w:tabs>
      <w:autoSpaceDE w:val="0"/>
      <w:autoSpaceDN w:val="0"/>
      <w:adjustRightInd w:val="0"/>
      <w:spacing w:before="120"/>
      <w:ind w:left="2160" w:hanging="1080"/>
    </w:pPr>
    <w:rPr>
      <w:rFonts w:ascii="Century Schoolbook" w:hAnsi="Century Schoolbook" w:cs="Arial"/>
      <w:bCs/>
      <w:color w:val="000000"/>
    </w:rPr>
  </w:style>
  <w:style w:type="paragraph" w:customStyle="1" w:styleId="Level1-A">
    <w:name w:val="Level 1-A"/>
    <w:basedOn w:val="Normal"/>
    <w:autoRedefine/>
    <w:rsid w:val="000B6F78"/>
    <w:pPr>
      <w:widowControl w:val="0"/>
      <w:autoSpaceDE w:val="0"/>
      <w:autoSpaceDN w:val="0"/>
      <w:adjustRightInd w:val="0"/>
      <w:spacing w:before="120"/>
      <w:ind w:left="1627" w:hanging="1627"/>
    </w:pPr>
    <w:rPr>
      <w:b/>
      <w:caps/>
      <w:sz w:val="28"/>
      <w:szCs w:val="28"/>
    </w:rPr>
  </w:style>
  <w:style w:type="paragraph" w:customStyle="1" w:styleId="LevelII-A">
    <w:name w:val="Level II-A"/>
    <w:basedOn w:val="Normal"/>
    <w:autoRedefine/>
    <w:rsid w:val="000B6F78"/>
    <w:pPr>
      <w:spacing w:before="120"/>
      <w:ind w:left="360"/>
    </w:pPr>
    <w:rPr>
      <w:color w:val="000000"/>
      <w:sz w:val="28"/>
      <w:szCs w:val="28"/>
    </w:rPr>
  </w:style>
  <w:style w:type="paragraph" w:customStyle="1" w:styleId="LevelII">
    <w:name w:val="Level II"/>
    <w:autoRedefine/>
    <w:rsid w:val="000B6F78"/>
    <w:pPr>
      <w:spacing w:before="240"/>
      <w:ind w:left="360"/>
    </w:pPr>
    <w:rPr>
      <w:rFonts w:ascii="Arial" w:hAnsi="Arial" w:cs="Arial"/>
      <w:b/>
      <w:sz w:val="28"/>
      <w:szCs w:val="28"/>
    </w:rPr>
  </w:style>
  <w:style w:type="paragraph" w:customStyle="1" w:styleId="Clustername">
    <w:name w:val="Cluster name"/>
    <w:autoRedefine/>
    <w:rsid w:val="005B2652"/>
    <w:pPr>
      <w:jc w:val="center"/>
    </w:pPr>
    <w:rPr>
      <w:rFonts w:ascii="Arial" w:hAnsi="Arial" w:cs="Arial"/>
      <w:b/>
      <w:bCs/>
      <w:caps/>
      <w:sz w:val="32"/>
      <w:szCs w:val="32"/>
    </w:rPr>
  </w:style>
  <w:style w:type="table" w:styleId="TableGrid">
    <w:name w:val="Table Grid"/>
    <w:basedOn w:val="TableNormal"/>
    <w:rsid w:val="006A1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144E"/>
    <w:pPr>
      <w:tabs>
        <w:tab w:val="center" w:pos="4320"/>
        <w:tab w:val="right" w:pos="8640"/>
      </w:tabs>
    </w:pPr>
  </w:style>
  <w:style w:type="paragraph" w:styleId="Footer">
    <w:name w:val="footer"/>
    <w:basedOn w:val="Normal"/>
    <w:rsid w:val="0051144E"/>
    <w:pPr>
      <w:tabs>
        <w:tab w:val="center" w:pos="4320"/>
        <w:tab w:val="right" w:pos="8640"/>
      </w:tabs>
    </w:pPr>
  </w:style>
  <w:style w:type="paragraph" w:styleId="BalloonText">
    <w:name w:val="Balloon Text"/>
    <w:basedOn w:val="Normal"/>
    <w:semiHidden/>
    <w:rsid w:val="00322A11"/>
    <w:rPr>
      <w:rFonts w:ascii="Tahoma" w:hAnsi="Tahoma" w:cs="Tahoma"/>
      <w:sz w:val="16"/>
      <w:szCs w:val="16"/>
    </w:rPr>
  </w:style>
  <w:style w:type="character" w:styleId="Hyperlink">
    <w:name w:val="Hyperlink"/>
    <w:basedOn w:val="DefaultParagraphFont"/>
    <w:rsid w:val="00E61F8F"/>
    <w:rPr>
      <w:color w:val="0000FF"/>
      <w:u w:val="single"/>
    </w:rPr>
  </w:style>
  <w:style w:type="character" w:customStyle="1" w:styleId="catchline">
    <w:name w:val="catchline"/>
    <w:basedOn w:val="DefaultParagraphFont"/>
    <w:rsid w:val="00314944"/>
  </w:style>
  <w:style w:type="paragraph" w:styleId="PlainText">
    <w:name w:val="Plain Text"/>
    <w:basedOn w:val="Normal"/>
    <w:rsid w:val="00452138"/>
    <w:rPr>
      <w:rFonts w:ascii="Courier" w:hAnsi="Courier" w:cs="Times New Roman"/>
      <w:sz w:val="24"/>
      <w:szCs w:val="24"/>
    </w:rPr>
  </w:style>
  <w:style w:type="character" w:customStyle="1" w:styleId="HeaderChar">
    <w:name w:val="Header Char"/>
    <w:basedOn w:val="DefaultParagraphFont"/>
    <w:link w:val="Header"/>
    <w:uiPriority w:val="99"/>
    <w:rsid w:val="00676497"/>
    <w:rPr>
      <w:rFonts w:ascii="Arial" w:hAnsi="Arial" w:cs="Arial"/>
    </w:rPr>
  </w:style>
  <w:style w:type="table" w:customStyle="1" w:styleId="TableGrid1">
    <w:name w:val="Table Grid1"/>
    <w:basedOn w:val="TableNormal"/>
    <w:next w:val="TableGrid"/>
    <w:rsid w:val="00EC253E"/>
    <w:rPr>
      <w:rFonts w:ascii="Cambria" w:eastAsia="Calibri"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5840">
      <w:bodyDiv w:val="1"/>
      <w:marLeft w:val="0"/>
      <w:marRight w:val="0"/>
      <w:marTop w:val="0"/>
      <w:marBottom w:val="0"/>
      <w:divBdr>
        <w:top w:val="none" w:sz="0" w:space="0" w:color="auto"/>
        <w:left w:val="none" w:sz="0" w:space="0" w:color="auto"/>
        <w:bottom w:val="none" w:sz="0" w:space="0" w:color="auto"/>
        <w:right w:val="none" w:sz="0" w:space="0" w:color="auto"/>
      </w:divBdr>
    </w:div>
    <w:div w:id="622274145">
      <w:bodyDiv w:val="1"/>
      <w:marLeft w:val="0"/>
      <w:marRight w:val="0"/>
      <w:marTop w:val="0"/>
      <w:marBottom w:val="0"/>
      <w:divBdr>
        <w:top w:val="none" w:sz="0" w:space="0" w:color="auto"/>
        <w:left w:val="none" w:sz="0" w:space="0" w:color="auto"/>
        <w:bottom w:val="none" w:sz="0" w:space="0" w:color="auto"/>
        <w:right w:val="none" w:sz="0" w:space="0" w:color="auto"/>
      </w:divBdr>
    </w:div>
    <w:div w:id="963384582">
      <w:bodyDiv w:val="1"/>
      <w:marLeft w:val="0"/>
      <w:marRight w:val="0"/>
      <w:marTop w:val="0"/>
      <w:marBottom w:val="0"/>
      <w:divBdr>
        <w:top w:val="none" w:sz="0" w:space="0" w:color="auto"/>
        <w:left w:val="none" w:sz="0" w:space="0" w:color="auto"/>
        <w:bottom w:val="none" w:sz="0" w:space="0" w:color="auto"/>
        <w:right w:val="none" w:sz="0" w:space="0" w:color="auto"/>
      </w:divBdr>
    </w:div>
    <w:div w:id="1231426058">
      <w:bodyDiv w:val="1"/>
      <w:marLeft w:val="0"/>
      <w:marRight w:val="0"/>
      <w:marTop w:val="0"/>
      <w:marBottom w:val="0"/>
      <w:divBdr>
        <w:top w:val="none" w:sz="0" w:space="0" w:color="auto"/>
        <w:left w:val="none" w:sz="0" w:space="0" w:color="auto"/>
        <w:bottom w:val="none" w:sz="0" w:space="0" w:color="auto"/>
        <w:right w:val="none" w:sz="0" w:space="0" w:color="auto"/>
      </w:divBdr>
    </w:div>
    <w:div w:id="1239055328">
      <w:bodyDiv w:val="1"/>
      <w:marLeft w:val="0"/>
      <w:marRight w:val="0"/>
      <w:marTop w:val="0"/>
      <w:marBottom w:val="0"/>
      <w:divBdr>
        <w:top w:val="none" w:sz="0" w:space="0" w:color="auto"/>
        <w:left w:val="none" w:sz="0" w:space="0" w:color="auto"/>
        <w:bottom w:val="none" w:sz="0" w:space="0" w:color="auto"/>
        <w:right w:val="none" w:sz="0" w:space="0" w:color="auto"/>
      </w:divBdr>
    </w:div>
    <w:div w:id="1505777555">
      <w:bodyDiv w:val="1"/>
      <w:marLeft w:val="0"/>
      <w:marRight w:val="0"/>
      <w:marTop w:val="0"/>
      <w:marBottom w:val="0"/>
      <w:divBdr>
        <w:top w:val="none" w:sz="0" w:space="0" w:color="auto"/>
        <w:left w:val="none" w:sz="0" w:space="0" w:color="auto"/>
        <w:bottom w:val="none" w:sz="0" w:space="0" w:color="auto"/>
        <w:right w:val="none" w:sz="0" w:space="0" w:color="auto"/>
      </w:divBdr>
    </w:div>
    <w:div w:id="17593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Waivers.PED@state.nm.u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3" ma:contentTypeDescription="Create a new document." ma:contentTypeScope="" ma:versionID="8acce90b4cdb2d9ce83d665117d63dbf">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631f653f52c45663797a32e4146fefd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dcca1d-aa7a-4aa4-88bd-88f0d812d4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0943ee-7129-4928-a751-71f8193d65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35824-896A-4309-9C05-2B1ED3C53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943ee-7129-4928-a751-71f8193d650f"/>
    <ds:schemaRef ds:uri="ef6302b9-c750-458f-b835-0dc474d30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2B25E-AA23-4826-BE12-A7C4644B7391}">
  <ds:schemaRefs>
    <ds:schemaRef ds:uri="http://schemas.microsoft.com/office/2006/metadata/properties"/>
    <ds:schemaRef ds:uri="http://schemas.microsoft.com/office/infopath/2007/PartnerControls"/>
    <ds:schemaRef ds:uri="640943ee-7129-4928-a751-71f8193d650f"/>
  </ds:schemaRefs>
</ds:datastoreItem>
</file>

<file path=customXml/itemProps3.xml><?xml version="1.0" encoding="utf-8"?>
<ds:datastoreItem xmlns:ds="http://schemas.openxmlformats.org/officeDocument/2006/customXml" ds:itemID="{8B414BA1-EAF7-4ACC-9BC9-406AC16E8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New Mexico Public Education</vt:lpstr>
    </vt:vector>
  </TitlesOfParts>
  <Company>PED</Company>
  <LinksUpToDate>false</LinksUpToDate>
  <CharactersWithSpaces>13928</CharactersWithSpaces>
  <SharedDoc>false</SharedDoc>
  <HLinks>
    <vt:vector size="12" baseType="variant">
      <vt:variant>
        <vt:i4>7536660</vt:i4>
      </vt:variant>
      <vt:variant>
        <vt:i4>11</vt:i4>
      </vt:variant>
      <vt:variant>
        <vt:i4>0</vt:i4>
      </vt:variant>
      <vt:variant>
        <vt:i4>5</vt:i4>
      </vt:variant>
      <vt:variant>
        <vt:lpwstr>http://nxt.ella.net/NXT/gateway.dll?f=xhitlist$xhitlist_x=Advanced$xhitlist_vpc=first$xhitlist_xsl=querylink.xsl$xhitlist_sel=title;path;content-type;home-title$xhitlist_d=%7bnewmex%7d$xhitlist_q=%5bfield%20folio-destination-name:'22-10A-20'%5d$xhitlist_md=target-id=0-0-0-38361</vt:lpwstr>
      </vt:variant>
      <vt:variant>
        <vt:lpwstr/>
      </vt:variant>
      <vt:variant>
        <vt:i4>131114</vt:i4>
      </vt:variant>
      <vt:variant>
        <vt:i4>0</vt:i4>
      </vt:variant>
      <vt:variant>
        <vt:i4>0</vt:i4>
      </vt:variant>
      <vt:variant>
        <vt:i4>5</vt:i4>
      </vt:variant>
      <vt:variant>
        <vt:lpwstr>mailto:juliarosa.emslie@state.nm.us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Public Education</dc:title>
  <dc:creator>Katherine Bryce</dc:creator>
  <cp:lastModifiedBy>Archuleta, Jaden, PED</cp:lastModifiedBy>
  <cp:revision>4</cp:revision>
  <cp:lastPrinted>2016-01-12T22:15:00Z</cp:lastPrinted>
  <dcterms:created xsi:type="dcterms:W3CDTF">2025-04-07T16:52:00Z</dcterms:created>
  <dcterms:modified xsi:type="dcterms:W3CDTF">2025-04-07T19:10:00Z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